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402" w:rsidRPr="000E15B1" w:rsidRDefault="00604402" w:rsidP="00604402">
      <w:pPr>
        <w:pStyle w:val="Akti"/>
      </w:pPr>
      <w:bookmarkStart w:id="0" w:name="_GoBack"/>
      <w:bookmarkEnd w:id="0"/>
      <w:r w:rsidRPr="000E15B1">
        <w:t>UDHËZIM</w:t>
      </w:r>
    </w:p>
    <w:p w:rsidR="00604402" w:rsidRPr="000E15B1" w:rsidRDefault="00604402" w:rsidP="00604402">
      <w:pPr>
        <w:pStyle w:val="NumriData"/>
      </w:pPr>
      <w:r w:rsidRPr="000E15B1">
        <w:t>Nr.</w:t>
      </w:r>
      <w:r>
        <w:t xml:space="preserve"> </w:t>
      </w:r>
      <w:r w:rsidRPr="000E15B1">
        <w:t>23, datë 7.9.2015</w:t>
      </w:r>
    </w:p>
    <w:p w:rsidR="00604402" w:rsidRDefault="00604402" w:rsidP="00604402">
      <w:pPr>
        <w:pStyle w:val="Hapesira7"/>
      </w:pPr>
    </w:p>
    <w:p w:rsidR="00604402" w:rsidRPr="000E15B1" w:rsidRDefault="00604402" w:rsidP="00604402">
      <w:pPr>
        <w:pStyle w:val="Titulli"/>
      </w:pPr>
      <w:r w:rsidRPr="000E15B1">
        <w:t>PËR NJË SHTESË NË UDHËZIMIN NR.</w:t>
      </w:r>
      <w:r>
        <w:t xml:space="preserve"> </w:t>
      </w:r>
      <w:r w:rsidRPr="000E15B1">
        <w:t>19, DATË 3.11.2014</w:t>
      </w:r>
      <w:r>
        <w:t>,</w:t>
      </w:r>
      <w:r w:rsidRPr="000E15B1">
        <w:t xml:space="preserve"> “PËR ZBATIMIN E REGJIMIT TË VEÇANTË TË SKEMËS SË KOMPENSIMIT TË PRODHUESVE BUJQËSORË PËR QËLLIME TË TATIMIT MBI VLERËN E SHTUAR”</w:t>
      </w:r>
    </w:p>
    <w:p w:rsidR="00604402" w:rsidRDefault="00604402" w:rsidP="00604402">
      <w:pPr>
        <w:pStyle w:val="Hapesira7"/>
      </w:pPr>
    </w:p>
    <w:p w:rsidR="00604402" w:rsidRDefault="00604402" w:rsidP="00604402">
      <w:pPr>
        <w:pStyle w:val="Paragrafi"/>
      </w:pPr>
      <w:r w:rsidRPr="000E15B1">
        <w:t>Në mbështetje të nenit 102, pika 4, të Kushtetutës së Republikës së Shqipërisë, në z</w:t>
      </w:r>
      <w:r>
        <w:t>batim të nenit 159, paragrafi 2,</w:t>
      </w:r>
      <w:r w:rsidRPr="000E15B1">
        <w:t xml:space="preserve"> të ligjit nr.</w:t>
      </w:r>
      <w:r>
        <w:t xml:space="preserve"> </w:t>
      </w:r>
      <w:r w:rsidRPr="000E15B1">
        <w:t>92/2014, datë 24.7.2014</w:t>
      </w:r>
      <w:r>
        <w:t>,</w:t>
      </w:r>
      <w:r w:rsidRPr="000E15B1">
        <w:t xml:space="preserve"> “Për tatimin mbi vlerën e shtuar në Republikën e Shqipërisë”, </w:t>
      </w:r>
      <w:r>
        <w:t>ministri</w:t>
      </w:r>
      <w:r w:rsidRPr="000E15B1">
        <w:t xml:space="preserve"> </w:t>
      </w:r>
      <w:r>
        <w:t>i Financave</w:t>
      </w:r>
    </w:p>
    <w:p w:rsidR="00604402" w:rsidRPr="000E15B1" w:rsidRDefault="00604402" w:rsidP="00604402">
      <w:pPr>
        <w:pStyle w:val="Vendosi"/>
        <w:rPr>
          <w:sz w:val="2"/>
        </w:rPr>
      </w:pPr>
    </w:p>
    <w:p w:rsidR="00604402" w:rsidRPr="000E15B1" w:rsidRDefault="00604402" w:rsidP="00604402">
      <w:pPr>
        <w:pStyle w:val="Vendosi"/>
      </w:pPr>
      <w:r w:rsidRPr="000E15B1">
        <w:t>UDHËZON:</w:t>
      </w:r>
    </w:p>
    <w:p w:rsidR="00604402" w:rsidRDefault="00604402" w:rsidP="00604402">
      <w:pPr>
        <w:pStyle w:val="Hapesira7"/>
      </w:pPr>
    </w:p>
    <w:p w:rsidR="00604402" w:rsidRPr="000E15B1" w:rsidRDefault="00604402" w:rsidP="00604402">
      <w:pPr>
        <w:pStyle w:val="Paragrafi"/>
      </w:pPr>
      <w:r w:rsidRPr="000E15B1">
        <w:t>Në udhëzimin nr.</w:t>
      </w:r>
      <w:r>
        <w:t xml:space="preserve"> </w:t>
      </w:r>
      <w:r w:rsidRPr="000E15B1">
        <w:t>19, datë 3.11.2014 “Për zbatimin e regjimit të veçantë të skemës së kompensimit të prodhuesve bujqësorë për qëllime të tatimit mbi vlerën e shtuar”, bëhet kjo shtesë:</w:t>
      </w:r>
    </w:p>
    <w:p w:rsidR="00604402" w:rsidRPr="000E15B1" w:rsidRDefault="00604402" w:rsidP="00604402">
      <w:pPr>
        <w:pStyle w:val="Paragrafi"/>
      </w:pPr>
      <w:r>
        <w:t>1. Në pikën 3 të nenit 9</w:t>
      </w:r>
      <w:r w:rsidRPr="000E15B1">
        <w:t xml:space="preserve"> të udhëzimit shtohet paragrafi me këtë përmbajtje:</w:t>
      </w:r>
    </w:p>
    <w:p w:rsidR="00604402" w:rsidRPr="000E15B1" w:rsidRDefault="00604402" w:rsidP="00604402">
      <w:pPr>
        <w:pStyle w:val="Paragrafi"/>
      </w:pPr>
      <w:r w:rsidRPr="000E15B1">
        <w:t xml:space="preserve">“Personi  </w:t>
      </w:r>
      <w:r>
        <w:t>i</w:t>
      </w:r>
      <w:r w:rsidRPr="000E15B1">
        <w:t xml:space="preserve"> tatueshëm blerës nuk ka të drejtë të kreditojë kompensimin prej 20% të paraqitur në faturën tatimore të lëshuar sipas këtij neni, nëse nuk provon kryerjen e kompensimit të fermerit nëpërmjet likuidimit të vlerës së faturës nga llogaria bankare e tij në llogarinë bankare të fermerit.”</w:t>
      </w:r>
      <w:r>
        <w:t>.</w:t>
      </w:r>
    </w:p>
    <w:p w:rsidR="00604402" w:rsidRPr="000E15B1" w:rsidRDefault="00604402" w:rsidP="00604402">
      <w:pPr>
        <w:pStyle w:val="Paragrafi"/>
      </w:pPr>
      <w:r w:rsidRPr="000E15B1">
        <w:t>Ky udhëzim hyn në fuqi menjëherë.</w:t>
      </w:r>
    </w:p>
    <w:p w:rsidR="00604402" w:rsidRDefault="00604402" w:rsidP="00604402">
      <w:pPr>
        <w:pStyle w:val="Hapesira7"/>
      </w:pPr>
    </w:p>
    <w:p w:rsidR="00604402" w:rsidRPr="000E15B1" w:rsidRDefault="00604402" w:rsidP="00604402">
      <w:pPr>
        <w:pStyle w:val="Autoriteti"/>
      </w:pPr>
      <w:r w:rsidRPr="000E15B1">
        <w:t>MINISTRI I FINANCAVE</w:t>
      </w:r>
    </w:p>
    <w:p w:rsidR="00604402" w:rsidRDefault="00604402" w:rsidP="00604402">
      <w:pPr>
        <w:pStyle w:val="AutoritetiEmer"/>
      </w:pPr>
      <w:r w:rsidRPr="000E15B1">
        <w:t>Shkëlqim Cani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02"/>
    <w:rsid w:val="000F6EA9"/>
    <w:rsid w:val="002131B9"/>
    <w:rsid w:val="0060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44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044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0440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044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0440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0440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0440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0440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0440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044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0440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0440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0440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0440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44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0440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04402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044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04402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0440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04402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04402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0440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044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04402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04402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0440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0440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2019-01-30T14:26:00Z</cp:lastPrinted>
  <dcterms:created xsi:type="dcterms:W3CDTF">2016-01-21T13:15:00Z</dcterms:created>
  <dcterms:modified xsi:type="dcterms:W3CDTF">2019-01-30T14:26:00Z</dcterms:modified>
</cp:coreProperties>
</file>