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337" w:rsidRPr="00BC5841" w:rsidRDefault="00C90337" w:rsidP="00C90337">
      <w:pPr>
        <w:pStyle w:val="Akti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Udhëzim</w:t>
      </w:r>
    </w:p>
    <w:p w:rsidR="00C90337" w:rsidRPr="00BC5841" w:rsidRDefault="00C90337" w:rsidP="00C90337">
      <w:pPr>
        <w:pStyle w:val="NumriData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Nr. 22/1, datë 17.9.2015</w:t>
      </w:r>
    </w:p>
    <w:p w:rsidR="00C90337" w:rsidRPr="00BC5841" w:rsidRDefault="00C90337" w:rsidP="00C90337">
      <w:pPr>
        <w:pStyle w:val="Paragrafi"/>
        <w:rPr>
          <w:spacing w:val="-4"/>
          <w:sz w:val="14"/>
          <w:lang w:val="sq-AL"/>
        </w:rPr>
      </w:pPr>
    </w:p>
    <w:p w:rsidR="00C90337" w:rsidRPr="00BC5841" w:rsidRDefault="00C90337" w:rsidP="00C90337">
      <w:pPr>
        <w:pStyle w:val="Titulli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Për disa ndryshime në udhëzimin nr. 22, datë 31.7.2015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Mbi përcaktimin e tarifës së shërbimit për qarkullimin e mjeteve të huaja të transportit të udhëtarëve</w:t>
      </w:r>
      <w:r>
        <w:rPr>
          <w:spacing w:val="-4"/>
          <w:lang w:val="sq-AL"/>
        </w:rPr>
        <w:t>,</w:t>
      </w:r>
      <w:r w:rsidRPr="00BC5841">
        <w:rPr>
          <w:spacing w:val="-4"/>
          <w:lang w:val="sq-AL"/>
        </w:rPr>
        <w:t xml:space="preserve"> të më shumë se 20 personave, përfshirë edhe drejtuesin e mjetit, si dhe të mjeteve të transportit të mallrave me ngarkesë apo pa ngarkesë</w:t>
      </w:r>
      <w:r>
        <w:rPr>
          <w:spacing w:val="-4"/>
          <w:lang w:val="sq-AL"/>
        </w:rPr>
        <w:t>”</w:t>
      </w:r>
    </w:p>
    <w:p w:rsidR="00C90337" w:rsidRPr="00BC5841" w:rsidRDefault="00C90337" w:rsidP="00C90337">
      <w:pPr>
        <w:pStyle w:val="Paragrafi"/>
        <w:rPr>
          <w:spacing w:val="-4"/>
          <w:sz w:val="14"/>
          <w:lang w:val="sq-AL"/>
        </w:rPr>
      </w:pP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Në mbështetje të nenit 102, pika 4 e Kushtetutës dhe të nenit 11 të ligjit nr. 9975, datë 28.7.2008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Për taksat kombëtare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, ministri i Financave</w:t>
      </w:r>
    </w:p>
    <w:p w:rsidR="00C90337" w:rsidRPr="00BC5841" w:rsidRDefault="00C90337" w:rsidP="00C90337">
      <w:pPr>
        <w:pStyle w:val="Paragrafi"/>
        <w:rPr>
          <w:spacing w:val="-4"/>
          <w:sz w:val="14"/>
          <w:lang w:val="sq-AL"/>
        </w:rPr>
      </w:pPr>
    </w:p>
    <w:p w:rsidR="00C90337" w:rsidRPr="00BC5841" w:rsidRDefault="00C90337" w:rsidP="00C90337">
      <w:pPr>
        <w:pStyle w:val="Titull-Titull"/>
        <w:rPr>
          <w:spacing w:val="-4"/>
          <w:lang w:val="sq-AL"/>
        </w:rPr>
      </w:pPr>
      <w:r w:rsidRPr="00BC5841">
        <w:rPr>
          <w:spacing w:val="-4"/>
          <w:lang w:val="sq-AL"/>
        </w:rPr>
        <w:t>Udhëzon:</w:t>
      </w:r>
    </w:p>
    <w:p w:rsidR="00C90337" w:rsidRPr="00BC5841" w:rsidRDefault="00C90337" w:rsidP="00C90337">
      <w:pPr>
        <w:pStyle w:val="Paragrafi"/>
        <w:rPr>
          <w:spacing w:val="-4"/>
          <w:sz w:val="14"/>
          <w:lang w:val="sq-AL"/>
        </w:rPr>
      </w:pP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1. Pikat 5, 6 dhe 7 të udhëzimit ndryshojnë me këtë përmbajtje:</w:t>
      </w: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5. Drejtuesi i mjetit</w:t>
      </w:r>
      <w:r>
        <w:rPr>
          <w:spacing w:val="-4"/>
          <w:lang w:val="sq-AL"/>
        </w:rPr>
        <w:t>,</w:t>
      </w:r>
      <w:r w:rsidRPr="00BC5841">
        <w:rPr>
          <w:spacing w:val="-4"/>
          <w:lang w:val="sq-AL"/>
        </w:rPr>
        <w:t xml:space="preserve"> në momentin e hyrjes në territorin e Republikës së Shqipërisë me automjete me targë të huaj, kryen pagesën e tarifës së përcaktuar sipas p</w:t>
      </w:r>
      <w:r>
        <w:rPr>
          <w:spacing w:val="-4"/>
          <w:lang w:val="sq-AL"/>
        </w:rPr>
        <w:t>i</w:t>
      </w:r>
      <w:r w:rsidRPr="00BC5841">
        <w:rPr>
          <w:spacing w:val="-4"/>
          <w:lang w:val="sq-AL"/>
        </w:rPr>
        <w:t>kës 1 të këtij udhëzimi.</w:t>
      </w: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6. Kjo pagesë bëhet me mand</w:t>
      </w:r>
      <w:r>
        <w:rPr>
          <w:spacing w:val="-4"/>
          <w:lang w:val="sq-AL"/>
        </w:rPr>
        <w:t>at arkëtimi. Dy kopje të mandat</w:t>
      </w:r>
      <w:r w:rsidRPr="00BC5841">
        <w:rPr>
          <w:spacing w:val="-4"/>
          <w:lang w:val="sq-AL"/>
        </w:rPr>
        <w:t xml:space="preserve">arkëtimit i jepen drejtuesit të mjetit, </w:t>
      </w:r>
      <w:bookmarkStart w:id="0" w:name="_GoBack"/>
      <w:bookmarkEnd w:id="0"/>
      <w:r w:rsidRPr="00BC5841">
        <w:rPr>
          <w:spacing w:val="-4"/>
          <w:lang w:val="sq-AL"/>
        </w:rPr>
        <w:t>ndërsa kopja e tretë ruhet në degën doganore hyrëse. Drejtuesi i mjetit, një kopje të mandatit e dorëzon në doganën e destinacionit dhe një kopje e mban për vete.</w:t>
      </w: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7. Shumat e tarifave të arkëtuara në degët doganore kufitare regjistrohen në një regjistër të veçantë sipas formularit nr. 1 që i bashkëlidhen këtij udhëzimi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.</w:t>
      </w: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2. Formularët nr.</w:t>
      </w:r>
      <w:r>
        <w:rPr>
          <w:spacing w:val="-4"/>
          <w:lang w:val="sq-AL"/>
        </w:rPr>
        <w:t xml:space="preserve"> </w:t>
      </w:r>
      <w:r w:rsidRPr="00BC5841">
        <w:rPr>
          <w:spacing w:val="-4"/>
          <w:lang w:val="sq-AL"/>
        </w:rPr>
        <w:t>1 dhe nr.</w:t>
      </w:r>
      <w:r>
        <w:rPr>
          <w:spacing w:val="-4"/>
          <w:lang w:val="sq-AL"/>
        </w:rPr>
        <w:t xml:space="preserve"> </w:t>
      </w:r>
      <w:r w:rsidRPr="00BC5841">
        <w:rPr>
          <w:spacing w:val="-4"/>
          <w:lang w:val="sq-AL"/>
        </w:rPr>
        <w:t>2 q</w:t>
      </w:r>
      <w:r>
        <w:rPr>
          <w:spacing w:val="-4"/>
          <w:lang w:val="sq-AL"/>
        </w:rPr>
        <w:t>ë i bashkëlidhen këtij udhëzimi shfuqizohen dhe zëvendësohen me formularin nr. 1 që i bashkëlidhet këtij udhëzimi.</w:t>
      </w: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3.</w:t>
      </w:r>
      <w:r>
        <w:rPr>
          <w:spacing w:val="-4"/>
          <w:lang w:val="sq-AL"/>
        </w:rPr>
        <w:t xml:space="preserve"> </w:t>
      </w:r>
      <w:r w:rsidRPr="00BC5841">
        <w:rPr>
          <w:spacing w:val="-4"/>
          <w:lang w:val="sq-AL"/>
        </w:rPr>
        <w:t xml:space="preserve">Në pikën 8, germa c), kudo në përmbajtje togfjalëshi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Drejtoria e Përgjithshme e Doganave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 zëvendësohet me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Degët doganore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.</w:t>
      </w: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Ky udhëzim hyn në fuqi me botimin në Fletoren Zyrtare.</w:t>
      </w:r>
    </w:p>
    <w:p w:rsidR="00C90337" w:rsidRPr="00BC5841" w:rsidRDefault="00C90337" w:rsidP="00C90337">
      <w:pPr>
        <w:pStyle w:val="Paragrafi"/>
        <w:rPr>
          <w:spacing w:val="-4"/>
          <w:sz w:val="14"/>
          <w:lang w:val="sq-AL"/>
        </w:rPr>
      </w:pPr>
    </w:p>
    <w:p w:rsidR="00C90337" w:rsidRPr="00BC5841" w:rsidRDefault="00C90337" w:rsidP="00C90337">
      <w:pPr>
        <w:pStyle w:val="Autoriteti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Ministri i Financave</w:t>
      </w:r>
    </w:p>
    <w:p w:rsidR="00C90337" w:rsidRPr="00BC5841" w:rsidRDefault="00C90337" w:rsidP="00C90337">
      <w:pPr>
        <w:pStyle w:val="AutoritetiEmer"/>
        <w:rPr>
          <w:spacing w:val="-4"/>
          <w:lang w:val="sq-AL"/>
        </w:rPr>
      </w:pPr>
      <w:r w:rsidRPr="00BC5841">
        <w:rPr>
          <w:spacing w:val="-4"/>
          <w:lang w:val="sq-AL"/>
        </w:rPr>
        <w:t>Shkëlqim Cani</w:t>
      </w:r>
    </w:p>
    <w:p w:rsidR="00C90337" w:rsidRPr="00BC5841" w:rsidRDefault="00C90337" w:rsidP="00C90337">
      <w:pPr>
        <w:pStyle w:val="Paragrafi"/>
        <w:rPr>
          <w:spacing w:val="-4"/>
          <w:lang w:val="sq-AL"/>
        </w:rPr>
      </w:pPr>
    </w:p>
    <w:p w:rsidR="00C90337" w:rsidRPr="00BC5841" w:rsidRDefault="00C90337" w:rsidP="00C90337">
      <w:pPr>
        <w:pStyle w:val="Paragrafi"/>
        <w:ind w:firstLine="0"/>
        <w:rPr>
          <w:spacing w:val="-4"/>
          <w:sz w:val="18"/>
          <w:szCs w:val="18"/>
          <w:lang w:val="sq-AL"/>
        </w:rPr>
      </w:pPr>
    </w:p>
    <w:p w:rsidR="00C90337" w:rsidRPr="00BC5841" w:rsidRDefault="00C90337" w:rsidP="00C90337">
      <w:pPr>
        <w:pStyle w:val="Paragrafi"/>
        <w:ind w:firstLine="0"/>
        <w:rPr>
          <w:spacing w:val="-4"/>
          <w:sz w:val="18"/>
          <w:szCs w:val="18"/>
          <w:lang w:val="sq-AL"/>
        </w:rPr>
      </w:pPr>
    </w:p>
    <w:p w:rsidR="00C90337" w:rsidRPr="00BC5841" w:rsidRDefault="00C90337" w:rsidP="00C90337">
      <w:pPr>
        <w:pStyle w:val="Paragrafi"/>
        <w:ind w:firstLine="0"/>
        <w:rPr>
          <w:spacing w:val="-4"/>
          <w:sz w:val="18"/>
          <w:szCs w:val="18"/>
          <w:lang w:val="sq-AL"/>
        </w:rPr>
      </w:pPr>
    </w:p>
    <w:p w:rsidR="00C90337" w:rsidRPr="00BC5841" w:rsidRDefault="00C90337" w:rsidP="00C90337">
      <w:pPr>
        <w:pStyle w:val="Paragrafi"/>
        <w:ind w:firstLine="0"/>
        <w:rPr>
          <w:spacing w:val="-4"/>
          <w:sz w:val="18"/>
          <w:szCs w:val="18"/>
          <w:lang w:val="sq-AL"/>
        </w:rPr>
      </w:pPr>
      <w:r w:rsidRPr="00BC5841">
        <w:rPr>
          <w:spacing w:val="-4"/>
          <w:sz w:val="18"/>
          <w:szCs w:val="18"/>
          <w:lang w:val="sq-AL"/>
        </w:rPr>
        <w:t>Formulari nr.</w:t>
      </w:r>
      <w:r>
        <w:rPr>
          <w:spacing w:val="-4"/>
          <w:sz w:val="18"/>
          <w:szCs w:val="18"/>
          <w:lang w:val="sq-AL"/>
        </w:rPr>
        <w:t xml:space="preserve"> </w:t>
      </w:r>
      <w:r w:rsidRPr="00BC5841">
        <w:rPr>
          <w:spacing w:val="-4"/>
          <w:sz w:val="18"/>
          <w:szCs w:val="18"/>
          <w:lang w:val="sq-AL"/>
        </w:rPr>
        <w:t>1</w:t>
      </w:r>
    </w:p>
    <w:p w:rsidR="00C90337" w:rsidRPr="00BC5841" w:rsidRDefault="00C90337" w:rsidP="00C90337">
      <w:pPr>
        <w:pStyle w:val="Paragrafi"/>
        <w:ind w:firstLine="0"/>
        <w:jc w:val="center"/>
        <w:rPr>
          <w:spacing w:val="-4"/>
          <w:sz w:val="18"/>
          <w:szCs w:val="18"/>
          <w:lang w:val="sq-AL"/>
        </w:rPr>
      </w:pPr>
      <w:r w:rsidRPr="00BC5841">
        <w:rPr>
          <w:spacing w:val="-4"/>
          <w:sz w:val="18"/>
          <w:szCs w:val="18"/>
          <w:lang w:val="sq-AL"/>
        </w:rPr>
        <w:t>REGJISTRI DITOR I TARIFËS SË QARKULLIMIT</w:t>
      </w:r>
    </w:p>
    <w:p w:rsidR="00C90337" w:rsidRPr="00BC5841" w:rsidRDefault="00C90337" w:rsidP="00C90337">
      <w:pPr>
        <w:pStyle w:val="Paragrafi"/>
        <w:ind w:firstLine="0"/>
        <w:jc w:val="center"/>
        <w:rPr>
          <w:spacing w:val="-4"/>
          <w:sz w:val="18"/>
          <w:szCs w:val="18"/>
          <w:lang w:val="sq-AL"/>
        </w:rPr>
      </w:pPr>
      <w:r w:rsidRPr="00BC5841">
        <w:rPr>
          <w:spacing w:val="-4"/>
          <w:sz w:val="18"/>
          <w:szCs w:val="18"/>
          <w:lang w:val="sq-AL"/>
        </w:rPr>
        <w:t>TË AUTOMJETEVE TË HUAJA</w:t>
      </w:r>
    </w:p>
    <w:p w:rsidR="00C90337" w:rsidRPr="00BC5841" w:rsidRDefault="00C90337" w:rsidP="00C90337">
      <w:pPr>
        <w:pStyle w:val="Paragrafi"/>
        <w:rPr>
          <w:spacing w:val="-4"/>
          <w:sz w:val="14"/>
          <w:lang w:val="sq-AL"/>
        </w:rPr>
      </w:pPr>
    </w:p>
    <w:tbl>
      <w:tblPr>
        <w:tblStyle w:val="TableGrid"/>
        <w:tblW w:w="8212" w:type="dxa"/>
        <w:tblLayout w:type="fixed"/>
        <w:tblLook w:val="04A0" w:firstRow="1" w:lastRow="0" w:firstColumn="1" w:lastColumn="0" w:noHBand="0" w:noVBand="1"/>
      </w:tblPr>
      <w:tblGrid>
        <w:gridCol w:w="717"/>
        <w:gridCol w:w="1159"/>
        <w:gridCol w:w="1425"/>
        <w:gridCol w:w="1456"/>
        <w:gridCol w:w="1152"/>
        <w:gridCol w:w="1151"/>
        <w:gridCol w:w="1152"/>
      </w:tblGrid>
      <w:tr w:rsidR="00C90337" w:rsidRPr="006023B1" w:rsidTr="00521507">
        <w:trPr>
          <w:trHeight w:val="1503"/>
        </w:trPr>
        <w:tc>
          <w:tcPr>
            <w:tcW w:w="717" w:type="dxa"/>
          </w:tcPr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Nr.</w:t>
            </w:r>
          </w:p>
        </w:tc>
        <w:tc>
          <w:tcPr>
            <w:tcW w:w="1159" w:type="dxa"/>
          </w:tcPr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Lloji i mjetit</w:t>
            </w:r>
          </w:p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/Targa</w:t>
            </w:r>
          </w:p>
        </w:tc>
        <w:tc>
          <w:tcPr>
            <w:tcW w:w="1425" w:type="dxa"/>
          </w:tcPr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Emri i zotëruesit/i</w:t>
            </w:r>
          </w:p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drejtuesit të mjetit</w:t>
            </w:r>
          </w:p>
        </w:tc>
        <w:tc>
          <w:tcPr>
            <w:tcW w:w="1456" w:type="dxa"/>
          </w:tcPr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Shteti nga vjen mjeti</w:t>
            </w:r>
          </w:p>
        </w:tc>
        <w:tc>
          <w:tcPr>
            <w:tcW w:w="1152" w:type="dxa"/>
          </w:tcPr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Data e hyrjes në RSH</w:t>
            </w:r>
          </w:p>
        </w:tc>
        <w:tc>
          <w:tcPr>
            <w:tcW w:w="1151" w:type="dxa"/>
          </w:tcPr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 xml:space="preserve">Nr. dhe data </w:t>
            </w:r>
          </w:p>
          <w:p w:rsidR="00C90337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>
              <w:rPr>
                <w:b/>
                <w:spacing w:val="-4"/>
                <w:sz w:val="16"/>
                <w:szCs w:val="16"/>
                <w:lang w:val="sq-AL"/>
              </w:rPr>
              <w:t>e doku</w:t>
            </w:r>
          </w:p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>
              <w:rPr>
                <w:b/>
                <w:spacing w:val="-4"/>
                <w:sz w:val="16"/>
                <w:szCs w:val="16"/>
                <w:lang w:val="sq-AL"/>
              </w:rPr>
              <w:t>m</w:t>
            </w: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entit të pagesës</w:t>
            </w:r>
          </w:p>
        </w:tc>
        <w:tc>
          <w:tcPr>
            <w:tcW w:w="1152" w:type="dxa"/>
          </w:tcPr>
          <w:p w:rsidR="00C90337" w:rsidRPr="006023B1" w:rsidRDefault="00C90337" w:rsidP="00FC18B5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6023B1">
              <w:rPr>
                <w:b/>
                <w:spacing w:val="-4"/>
                <w:sz w:val="16"/>
                <w:szCs w:val="16"/>
                <w:lang w:val="sq-AL"/>
              </w:rPr>
              <w:t>Shuma e tarifës së paguar</w:t>
            </w:r>
          </w:p>
        </w:tc>
      </w:tr>
      <w:tr w:rsidR="00C90337" w:rsidRPr="006023B1" w:rsidTr="00521507">
        <w:trPr>
          <w:trHeight w:val="262"/>
        </w:trPr>
        <w:tc>
          <w:tcPr>
            <w:tcW w:w="717" w:type="dxa"/>
          </w:tcPr>
          <w:p w:rsidR="00C90337" w:rsidRPr="006023B1" w:rsidRDefault="00C90337" w:rsidP="00FC18B5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1159" w:type="dxa"/>
          </w:tcPr>
          <w:p w:rsidR="00C90337" w:rsidRPr="006023B1" w:rsidRDefault="00C90337" w:rsidP="00FC18B5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1425" w:type="dxa"/>
          </w:tcPr>
          <w:p w:rsidR="00C90337" w:rsidRPr="006023B1" w:rsidRDefault="00C90337" w:rsidP="00FC18B5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1456" w:type="dxa"/>
          </w:tcPr>
          <w:p w:rsidR="00C90337" w:rsidRPr="006023B1" w:rsidRDefault="00C90337" w:rsidP="00FC18B5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1152" w:type="dxa"/>
          </w:tcPr>
          <w:p w:rsidR="00C90337" w:rsidRPr="006023B1" w:rsidRDefault="00C90337" w:rsidP="00FC18B5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1151" w:type="dxa"/>
          </w:tcPr>
          <w:p w:rsidR="00C90337" w:rsidRPr="006023B1" w:rsidRDefault="00C90337" w:rsidP="00FC18B5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1152" w:type="dxa"/>
          </w:tcPr>
          <w:p w:rsidR="00C90337" w:rsidRPr="006023B1" w:rsidRDefault="00C90337" w:rsidP="00FC18B5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</w:tr>
    </w:tbl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37"/>
    <w:rsid w:val="000F6EA9"/>
    <w:rsid w:val="00521507"/>
    <w:rsid w:val="00C9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33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03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903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9033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903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9033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903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9033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9033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903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903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9033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9033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90337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C9033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33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03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903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9033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903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9033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903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9033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9033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903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903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9033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9033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90337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C9033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2019-01-30T14:42:00Z</cp:lastPrinted>
  <dcterms:created xsi:type="dcterms:W3CDTF">2016-01-21T13:28:00Z</dcterms:created>
  <dcterms:modified xsi:type="dcterms:W3CDTF">2019-01-30T14:42:00Z</dcterms:modified>
</cp:coreProperties>
</file>