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187" w:rsidRPr="0013565E" w:rsidRDefault="00CD0187" w:rsidP="00CD0187">
      <w:pPr>
        <w:pStyle w:val="Akti"/>
        <w:rPr>
          <w:lang w:val="sq-AL"/>
        </w:rPr>
      </w:pPr>
      <w:bookmarkStart w:id="0" w:name="_GoBack"/>
      <w:bookmarkEnd w:id="0"/>
      <w:r w:rsidRPr="0013565E">
        <w:rPr>
          <w:lang w:val="sq-AL"/>
        </w:rPr>
        <w:t>Udhëzim</w:t>
      </w:r>
    </w:p>
    <w:p w:rsidR="00CD0187" w:rsidRPr="0013565E" w:rsidRDefault="00CD0187" w:rsidP="00CD0187">
      <w:pPr>
        <w:pStyle w:val="NumriData"/>
        <w:rPr>
          <w:lang w:val="sq-AL"/>
        </w:rPr>
      </w:pPr>
      <w:r w:rsidRPr="0013565E">
        <w:rPr>
          <w:lang w:val="sq-AL"/>
        </w:rPr>
        <w:t>Nr. 25, datë 5.10.2015</w:t>
      </w:r>
    </w:p>
    <w:p w:rsidR="00CD0187" w:rsidRPr="0013565E" w:rsidRDefault="00CD0187" w:rsidP="00CD0187">
      <w:pPr>
        <w:pStyle w:val="Hapesira7"/>
        <w:rPr>
          <w:lang w:val="sq-AL"/>
        </w:rPr>
      </w:pPr>
    </w:p>
    <w:p w:rsidR="00CD0187" w:rsidRPr="0013565E" w:rsidRDefault="00CD0187" w:rsidP="00CD0187">
      <w:pPr>
        <w:pStyle w:val="Titulli"/>
        <w:rPr>
          <w:lang w:val="sq-AL"/>
        </w:rPr>
      </w:pPr>
      <w:r w:rsidRPr="0013565E">
        <w:rPr>
          <w:lang w:val="sq-AL"/>
        </w:rPr>
        <w:t>Për një shtesë në udhëzimin nr. 26, datë 4.9.2008 “Për taksat kombëtare”, tË ndryshuar</w:t>
      </w:r>
    </w:p>
    <w:p w:rsidR="00CD0187" w:rsidRPr="0013565E" w:rsidRDefault="00CD0187" w:rsidP="00CD0187">
      <w:pPr>
        <w:pStyle w:val="Hapesira7"/>
        <w:rPr>
          <w:lang w:val="sq-AL"/>
        </w:rPr>
      </w:pPr>
    </w:p>
    <w:p w:rsidR="00CD0187" w:rsidRPr="0013565E" w:rsidRDefault="00CD0187" w:rsidP="00CD0187">
      <w:pPr>
        <w:pStyle w:val="Paragrafi"/>
        <w:rPr>
          <w:lang w:val="sq-AL"/>
        </w:rPr>
      </w:pPr>
      <w:r w:rsidRPr="0013565E">
        <w:rPr>
          <w:lang w:val="sq-AL"/>
        </w:rPr>
        <w:t>Në zbatim të nenit 102 pika 4 të Kushtetutës së Republikës së Shqipërisë, si dhe në zbatim të ligjit nr. 9975, datë 28.7.2008, “Për taksat kombëtare”, ministri i Financave</w:t>
      </w:r>
    </w:p>
    <w:p w:rsidR="00CD0187" w:rsidRPr="0013565E" w:rsidRDefault="00CD0187" w:rsidP="00CD0187">
      <w:pPr>
        <w:pStyle w:val="Hapesira7"/>
        <w:rPr>
          <w:lang w:val="sq-AL"/>
        </w:rPr>
      </w:pPr>
    </w:p>
    <w:p w:rsidR="00CD0187" w:rsidRPr="0013565E" w:rsidRDefault="00CD0187" w:rsidP="00CD0187">
      <w:pPr>
        <w:pStyle w:val="Titull-Titull"/>
        <w:rPr>
          <w:lang w:val="sq-AL"/>
        </w:rPr>
      </w:pPr>
      <w:r w:rsidRPr="0013565E">
        <w:rPr>
          <w:lang w:val="sq-AL"/>
        </w:rPr>
        <w:t>Udhëzon:</w:t>
      </w:r>
    </w:p>
    <w:p w:rsidR="00CD0187" w:rsidRPr="0013565E" w:rsidRDefault="00CD0187" w:rsidP="00CD0187">
      <w:pPr>
        <w:pStyle w:val="Hapesira7"/>
        <w:rPr>
          <w:lang w:val="sq-AL"/>
        </w:rPr>
      </w:pPr>
    </w:p>
    <w:p w:rsidR="00CD0187" w:rsidRPr="0013565E" w:rsidRDefault="00CD0187" w:rsidP="00CD0187">
      <w:pPr>
        <w:pStyle w:val="Paragrafi"/>
        <w:rPr>
          <w:lang w:val="sq-AL"/>
        </w:rPr>
      </w:pPr>
      <w:r w:rsidRPr="0013565E">
        <w:rPr>
          <w:lang w:val="sq-AL"/>
        </w:rPr>
        <w:t xml:space="preserve">Në udhëzimin nr. 26, datë 4.9.2008, “Për taksat kombëtare”, </w:t>
      </w:r>
      <w:r>
        <w:rPr>
          <w:lang w:val="sq-AL"/>
        </w:rPr>
        <w:t>të</w:t>
      </w:r>
      <w:r w:rsidRPr="0013565E">
        <w:rPr>
          <w:lang w:val="sq-AL"/>
        </w:rPr>
        <w:t xml:space="preserve"> ndryshuar, bëhen këto shtesa:</w:t>
      </w:r>
    </w:p>
    <w:p w:rsidR="00CD0187" w:rsidRPr="0013565E" w:rsidRDefault="00CD0187" w:rsidP="00CD0187">
      <w:pPr>
        <w:pStyle w:val="Paragrafi"/>
        <w:rPr>
          <w:lang w:val="sq-AL"/>
        </w:rPr>
      </w:pPr>
      <w:r w:rsidRPr="0013565E">
        <w:rPr>
          <w:lang w:val="sq-AL"/>
        </w:rPr>
        <w:t>Në pikën 2.3, pas paragrafit të dhjetë, shtohen paragrafët me këtë përmbajtje:</w:t>
      </w:r>
    </w:p>
    <w:p w:rsidR="00CD0187" w:rsidRPr="0013565E" w:rsidRDefault="00CD0187" w:rsidP="00CD0187">
      <w:pPr>
        <w:pStyle w:val="Paragrafi"/>
        <w:rPr>
          <w:lang w:val="sq-AL"/>
        </w:rPr>
      </w:pPr>
      <w:r w:rsidRPr="0013565E">
        <w:rPr>
          <w:lang w:val="sq-AL"/>
        </w:rPr>
        <w:t>“Në rastet e tjetërsimit të mjetit, zyrat noteriale përpara se të kryejnë procedurat e nevojshme ligjore për shitjen e tij, i kërkojnë shitësit të mjetit vërtetim nga DPSHTRR-ja nëpërmjet drejtorive rajonale të shërbimeve të transportit rrugor që mjeti nuk është debitor i taksës vjetore të mjeteve të përdorura të transportit apo nuk është i bllokuar nga organet kompetente të përcaktuara me ligj”.</w:t>
      </w:r>
    </w:p>
    <w:p w:rsidR="00CD0187" w:rsidRPr="0013565E" w:rsidRDefault="00CD0187" w:rsidP="00CD0187">
      <w:pPr>
        <w:pStyle w:val="Paragrafi"/>
        <w:rPr>
          <w:lang w:val="sq-AL"/>
        </w:rPr>
      </w:pPr>
      <w:r w:rsidRPr="0013565E">
        <w:rPr>
          <w:lang w:val="sq-AL"/>
        </w:rPr>
        <w:t>Drejtoritë rajonale tatimore që të lëshojnë vërtetim “Për shlyerjen e detyrimeve tatimore” për çdo tatimpagues duhet të kërkojnë më parë vërtetim nga drejtoritë rajonale të shërbimeve të transportit rrugor për shlyerjen e “Taksës vjetore të mjeteve të përdorura”, të mjeteve në pronësi të tatimpaguesit.</w:t>
      </w:r>
    </w:p>
    <w:p w:rsidR="00CD0187" w:rsidRPr="0013565E" w:rsidRDefault="00CD0187" w:rsidP="00CD0187">
      <w:pPr>
        <w:pStyle w:val="Paragrafi"/>
        <w:rPr>
          <w:lang w:val="sq-AL"/>
        </w:rPr>
      </w:pPr>
      <w:r w:rsidRPr="0013565E">
        <w:rPr>
          <w:lang w:val="sq-AL"/>
        </w:rPr>
        <w:t>Ky udhëzim hyn në fuqi pas botimit në Fletoren Zyrtare.</w:t>
      </w:r>
    </w:p>
    <w:p w:rsidR="00CD0187" w:rsidRPr="0013565E" w:rsidRDefault="00CD0187" w:rsidP="00CD0187">
      <w:pPr>
        <w:pStyle w:val="Hapesira7"/>
        <w:rPr>
          <w:lang w:val="sq-AL"/>
        </w:rPr>
      </w:pPr>
    </w:p>
    <w:p w:rsidR="00CD0187" w:rsidRPr="0013565E" w:rsidRDefault="00CD0187" w:rsidP="00CD0187">
      <w:pPr>
        <w:pStyle w:val="Autoriteti"/>
        <w:rPr>
          <w:lang w:val="sq-AL"/>
        </w:rPr>
      </w:pPr>
      <w:r w:rsidRPr="0013565E">
        <w:rPr>
          <w:lang w:val="sq-AL"/>
        </w:rPr>
        <w:t>Ministri i Financave</w:t>
      </w:r>
    </w:p>
    <w:p w:rsidR="00CD0187" w:rsidRPr="0013565E" w:rsidRDefault="00CD0187" w:rsidP="00CD0187">
      <w:pPr>
        <w:pStyle w:val="AutoritetiEmer"/>
        <w:rPr>
          <w:lang w:val="sq-AL"/>
        </w:rPr>
      </w:pPr>
      <w:r w:rsidRPr="0013565E">
        <w:rPr>
          <w:lang w:val="sq-AL"/>
        </w:rPr>
        <w:t>Shkëlqim Cani</w:t>
      </w:r>
    </w:p>
    <w:p w:rsidR="00CD0187" w:rsidRPr="0013565E" w:rsidRDefault="00CD0187" w:rsidP="00CD0187">
      <w:pPr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87"/>
    <w:rsid w:val="000F6EA9"/>
    <w:rsid w:val="003F425B"/>
    <w:rsid w:val="00C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18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018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D018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D018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D01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D018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D018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D018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D018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D018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D018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D018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D018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D018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D018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18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018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D018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D018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D01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D018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D018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D018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D018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D018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D018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D018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D018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D018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D018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2019-01-31T09:43:00Z</cp:lastPrinted>
  <dcterms:created xsi:type="dcterms:W3CDTF">2016-01-21T14:38:00Z</dcterms:created>
  <dcterms:modified xsi:type="dcterms:W3CDTF">2019-01-31T09:43:00Z</dcterms:modified>
</cp:coreProperties>
</file>