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4AB" w:rsidRPr="00F12571" w:rsidRDefault="00FE34AB" w:rsidP="00FE34AB">
      <w:pPr>
        <w:pStyle w:val="Akti"/>
      </w:pPr>
      <w:r w:rsidRPr="00F12571">
        <w:t>Udhëzim</w:t>
      </w:r>
    </w:p>
    <w:p w:rsidR="00FE34AB" w:rsidRPr="00485217" w:rsidRDefault="00FE34AB" w:rsidP="00FE34AB">
      <w:pPr>
        <w:pStyle w:val="NumriData"/>
        <w:rPr>
          <w:lang w:val="sq-AL"/>
        </w:rPr>
      </w:pPr>
      <w:bookmarkStart w:id="0" w:name="_GoBack"/>
      <w:r w:rsidRPr="00485217">
        <w:rPr>
          <w:lang w:val="sq-AL"/>
        </w:rPr>
        <w:t>Nr. 28, datë 12.1.2015</w:t>
      </w:r>
    </w:p>
    <w:bookmarkEnd w:id="0"/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F12571" w:rsidRDefault="00FE34AB" w:rsidP="00FE34AB">
      <w:pPr>
        <w:pStyle w:val="Titulli"/>
      </w:pPr>
      <w:r w:rsidRPr="00F12571">
        <w:t>Për një ndryshim në udhëzimin nr. 30, datë 23.12.2014 "Për përcaktimin e tarifës së shërbimit për shërbimet e radio-komunikacionit</w:t>
      </w:r>
      <w:r>
        <w:t>"</w:t>
      </w:r>
    </w:p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485217" w:rsidRDefault="00FE34AB" w:rsidP="00FE34AB">
      <w:pPr>
        <w:pStyle w:val="Paragrafi"/>
        <w:rPr>
          <w:spacing w:val="-4"/>
          <w:lang w:val="sq-AL"/>
        </w:rPr>
      </w:pPr>
      <w:r w:rsidRPr="00485217">
        <w:rPr>
          <w:spacing w:val="-4"/>
          <w:lang w:val="sq-AL"/>
        </w:rPr>
        <w:t>Në mbështetje të nenit 102 pika 4 të Kushtetutës dhe të nenit 11 të ligjit nr. 9975, datë 28.7.2008 "Për taksat kombëtare", Ministri i Financave dhe Autoriteti i Komunikimeve Elektronike dhe Postare (AKEP)</w:t>
      </w:r>
      <w:r>
        <w:rPr>
          <w:spacing w:val="-4"/>
          <w:lang w:val="sq-AL"/>
        </w:rPr>
        <w:t>,</w:t>
      </w:r>
    </w:p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485217" w:rsidRDefault="00FE34AB" w:rsidP="00FE34AB">
      <w:pPr>
        <w:pStyle w:val="Titull-Titull"/>
        <w:jc w:val="both"/>
        <w:rPr>
          <w:spacing w:val="-4"/>
          <w:lang w:val="sq-AL"/>
        </w:rPr>
      </w:pPr>
    </w:p>
    <w:p w:rsidR="00FE34AB" w:rsidRPr="00485217" w:rsidRDefault="00FE34AB" w:rsidP="00FE34AB">
      <w:pPr>
        <w:pStyle w:val="Titull-Titull"/>
        <w:jc w:val="both"/>
        <w:rPr>
          <w:spacing w:val="-4"/>
          <w:lang w:val="sq-AL"/>
        </w:rPr>
      </w:pPr>
    </w:p>
    <w:p w:rsidR="00FE34AB" w:rsidRPr="00485217" w:rsidRDefault="00FE34AB" w:rsidP="00FE34AB">
      <w:pPr>
        <w:pStyle w:val="Titull-Titull"/>
        <w:rPr>
          <w:lang w:val="sq-AL"/>
        </w:rPr>
      </w:pPr>
      <w:r w:rsidRPr="00485217">
        <w:rPr>
          <w:lang w:val="sq-AL"/>
        </w:rPr>
        <w:t>Udhëzojnë:</w:t>
      </w:r>
    </w:p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485217" w:rsidRDefault="00FE34AB" w:rsidP="00FE34AB">
      <w:pPr>
        <w:pStyle w:val="Paragrafi"/>
        <w:rPr>
          <w:spacing w:val="-4"/>
          <w:lang w:val="sq-AL"/>
        </w:rPr>
      </w:pPr>
      <w:r w:rsidRPr="00485217">
        <w:rPr>
          <w:spacing w:val="-4"/>
          <w:lang w:val="sq-AL"/>
        </w:rPr>
        <w:t>1. Në udhëzimin nr. 30, datë 23.12.2014, shtojca nr. 1, zëvendësohet me shtojcën me të njëjtin numër bashkëlidhur këtij udhëzimi dhe bëhet pjesë përbërëse e tij.</w:t>
      </w:r>
    </w:p>
    <w:p w:rsidR="00FE34AB" w:rsidRPr="00485217" w:rsidRDefault="00FE34AB" w:rsidP="00FE34AB">
      <w:pPr>
        <w:pStyle w:val="Paragrafi"/>
        <w:rPr>
          <w:spacing w:val="-4"/>
          <w:lang w:val="sq-AL"/>
        </w:rPr>
      </w:pPr>
      <w:r w:rsidRPr="00485217">
        <w:rPr>
          <w:spacing w:val="-4"/>
          <w:lang w:val="sq-AL"/>
        </w:rPr>
        <w:t>2. Pika</w:t>
      </w:r>
      <w:r>
        <w:rPr>
          <w:spacing w:val="-4"/>
          <w:lang w:val="sq-AL"/>
        </w:rPr>
        <w:t>t</w:t>
      </w:r>
      <w:r w:rsidRPr="00485217">
        <w:rPr>
          <w:spacing w:val="-4"/>
          <w:lang w:val="sq-AL"/>
        </w:rPr>
        <w:t xml:space="preserve"> 5,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5,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6,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7, bëhen pikat 5,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6,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7,</w:t>
      </w:r>
      <w:r>
        <w:rPr>
          <w:spacing w:val="-4"/>
          <w:lang w:val="sq-AL"/>
        </w:rPr>
        <w:t xml:space="preserve"> </w:t>
      </w:r>
      <w:r w:rsidRPr="00485217">
        <w:rPr>
          <w:spacing w:val="-4"/>
          <w:lang w:val="sq-AL"/>
        </w:rPr>
        <w:t>8.</w:t>
      </w:r>
    </w:p>
    <w:p w:rsidR="00FE34AB" w:rsidRPr="00485217" w:rsidRDefault="00FE34AB" w:rsidP="00FE34AB">
      <w:pPr>
        <w:pStyle w:val="Paragrafi"/>
        <w:rPr>
          <w:spacing w:val="-4"/>
          <w:lang w:val="sq-AL"/>
        </w:rPr>
      </w:pPr>
      <w:r w:rsidRPr="00485217">
        <w:rPr>
          <w:spacing w:val="-4"/>
          <w:lang w:val="sq-AL"/>
        </w:rPr>
        <w:t>3. Ky udhëzim publikohet në Fletoren Zyrtare dhe hyn në fuqi më datë 1.1.2016.</w:t>
      </w:r>
    </w:p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485217" w:rsidRDefault="00FE34AB" w:rsidP="00FE34AB">
      <w:pPr>
        <w:pStyle w:val="Autoriteti"/>
        <w:rPr>
          <w:lang w:val="sq-AL"/>
        </w:rPr>
      </w:pPr>
      <w:r w:rsidRPr="00485217">
        <w:rPr>
          <w:lang w:val="sq-AL"/>
        </w:rPr>
        <w:t>Ministri i Financave</w:t>
      </w:r>
    </w:p>
    <w:p w:rsidR="00FE34AB" w:rsidRPr="00485217" w:rsidRDefault="00FE34AB" w:rsidP="00FE34AB">
      <w:pPr>
        <w:pStyle w:val="AutoritetiEmer"/>
        <w:rPr>
          <w:lang w:val="sq-AL"/>
        </w:rPr>
      </w:pPr>
      <w:r w:rsidRPr="00485217">
        <w:rPr>
          <w:lang w:val="sq-AL"/>
        </w:rPr>
        <w:t>Shkëlqim Cani</w:t>
      </w:r>
    </w:p>
    <w:p w:rsidR="00FE34AB" w:rsidRPr="00485217" w:rsidRDefault="00FE34AB" w:rsidP="00FE34AB">
      <w:pPr>
        <w:pStyle w:val="Paragrafi"/>
        <w:rPr>
          <w:spacing w:val="-4"/>
          <w:sz w:val="14"/>
          <w:lang w:val="sq-AL"/>
        </w:rPr>
      </w:pPr>
    </w:p>
    <w:p w:rsidR="00FE34AB" w:rsidRPr="00485217" w:rsidRDefault="00FE34AB" w:rsidP="00FE34AB">
      <w:pPr>
        <w:pStyle w:val="Autoriteti"/>
        <w:rPr>
          <w:lang w:val="sq-AL"/>
        </w:rPr>
      </w:pPr>
      <w:r w:rsidRPr="00485217">
        <w:rPr>
          <w:lang w:val="sq-AL"/>
        </w:rPr>
        <w:t>Kryetari i Këshillit Drejtues të Au</w:t>
      </w:r>
      <w:r>
        <w:rPr>
          <w:lang w:val="sq-AL"/>
        </w:rPr>
        <w:t>t</w:t>
      </w:r>
      <w:r w:rsidRPr="00485217">
        <w:rPr>
          <w:lang w:val="sq-AL"/>
        </w:rPr>
        <w:t>o</w:t>
      </w:r>
      <w:r>
        <w:rPr>
          <w:lang w:val="sq-AL"/>
        </w:rPr>
        <w:t>R</w:t>
      </w:r>
      <w:r w:rsidRPr="00485217">
        <w:rPr>
          <w:lang w:val="sq-AL"/>
        </w:rPr>
        <w:t>it</w:t>
      </w:r>
      <w:r>
        <w:rPr>
          <w:lang w:val="sq-AL"/>
        </w:rPr>
        <w:t>ET</w:t>
      </w:r>
      <w:r w:rsidRPr="00485217">
        <w:rPr>
          <w:lang w:val="sq-AL"/>
        </w:rPr>
        <w:t>it të KOMUNIKIMEVE Elektronike dhe Postare</w:t>
      </w:r>
    </w:p>
    <w:p w:rsidR="00FE34AB" w:rsidRPr="00485217" w:rsidRDefault="00FE34AB" w:rsidP="00FE34AB">
      <w:pPr>
        <w:pStyle w:val="AutoritetiEmer"/>
        <w:rPr>
          <w:lang w:val="sq-AL"/>
        </w:rPr>
      </w:pPr>
      <w:r w:rsidRPr="00485217">
        <w:rPr>
          <w:lang w:val="sq-AL"/>
        </w:rPr>
        <w:t>Piro Xhixho</w:t>
      </w:r>
    </w:p>
    <w:p w:rsidR="00C038B6" w:rsidRDefault="00FE34A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AB"/>
    <w:rsid w:val="002D1BDF"/>
    <w:rsid w:val="00462D66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4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34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34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34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34A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E34A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34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34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34A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4A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4A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4A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E34AB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4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34A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34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34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34A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E34A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34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34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34A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4A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4A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4A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E34A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2016-01-25T14:42:00Z</dcterms:created>
  <dcterms:modified xsi:type="dcterms:W3CDTF">2016-01-25T14:43:00Z</dcterms:modified>
</cp:coreProperties>
</file>