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B5B" w:rsidRPr="001444B8" w:rsidRDefault="002D2B5B" w:rsidP="002D2B5B">
      <w:pPr>
        <w:pStyle w:val="Akti"/>
        <w:rPr>
          <w:spacing w:val="-4"/>
          <w:lang w:val="sq-AL" w:eastAsia="en-GB"/>
        </w:rPr>
      </w:pPr>
      <w:bookmarkStart w:id="0" w:name="_GoBack"/>
      <w:bookmarkEnd w:id="0"/>
      <w:r w:rsidRPr="001444B8">
        <w:rPr>
          <w:spacing w:val="-4"/>
          <w:lang w:val="sq-AL" w:eastAsia="en-GB"/>
        </w:rPr>
        <w:t>Udhëzim</w:t>
      </w:r>
    </w:p>
    <w:p w:rsidR="002D2B5B" w:rsidRPr="001444B8" w:rsidRDefault="002D2B5B" w:rsidP="002D2B5B">
      <w:pPr>
        <w:pStyle w:val="NumriData"/>
        <w:rPr>
          <w:spacing w:val="-4"/>
          <w:lang w:val="sq-AL" w:eastAsia="en-GB"/>
        </w:rPr>
      </w:pPr>
      <w:r w:rsidRPr="001444B8">
        <w:rPr>
          <w:spacing w:val="-4"/>
          <w:lang w:val="sq-AL" w:eastAsia="en-GB"/>
        </w:rPr>
        <w:t>Nr. 24, datë 7.12.2016</w:t>
      </w:r>
    </w:p>
    <w:p w:rsidR="002D2B5B" w:rsidRPr="001444B8" w:rsidRDefault="002D2B5B" w:rsidP="002D2B5B">
      <w:pPr>
        <w:pStyle w:val="Hapesira7"/>
        <w:rPr>
          <w:spacing w:val="-4"/>
          <w:lang w:val="sq-AL" w:eastAsia="en-GB"/>
        </w:rPr>
      </w:pPr>
    </w:p>
    <w:p w:rsidR="002D2B5B" w:rsidRPr="001444B8" w:rsidRDefault="002D2B5B" w:rsidP="002D2B5B">
      <w:pPr>
        <w:pStyle w:val="Titull-Titull"/>
        <w:rPr>
          <w:b/>
          <w:spacing w:val="-4"/>
          <w:lang w:val="sq-AL" w:eastAsia="en-GB"/>
        </w:rPr>
      </w:pPr>
      <w:r w:rsidRPr="001444B8">
        <w:rPr>
          <w:b/>
          <w:spacing w:val="-4"/>
          <w:lang w:val="sq-AL" w:eastAsia="en-GB"/>
        </w:rPr>
        <w:t>Për një ndryshim në udhëzimin nr. 30, datë 27.12.2011, "Për menaxhimin e aktiveve në njësitë e sektorit publik", i ndryshuar""</w:t>
      </w:r>
    </w:p>
    <w:p w:rsidR="002D2B5B" w:rsidRPr="001444B8" w:rsidRDefault="002D2B5B" w:rsidP="002D2B5B">
      <w:pPr>
        <w:pStyle w:val="Hapesira7"/>
        <w:rPr>
          <w:spacing w:val="-4"/>
          <w:lang w:val="sq-AL" w:eastAsia="en-GB"/>
        </w:rPr>
      </w:pPr>
    </w:p>
    <w:p w:rsidR="002D2B5B" w:rsidRPr="001444B8" w:rsidRDefault="002D2B5B" w:rsidP="002D2B5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Në mbështetje të nenit 102, pika 4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të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Kushtetutës së Republikës së Shqipërisë dhe nenit 6, germa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të ligjit nr. 10 296, datë 8.7.2010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Për menaxhimin financiar dhe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kontrollin”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 të ndryshuar, ministri i Financave</w:t>
      </w:r>
    </w:p>
    <w:p w:rsidR="002D2B5B" w:rsidRPr="001444B8" w:rsidRDefault="002D2B5B" w:rsidP="002D2B5B">
      <w:pPr>
        <w:pStyle w:val="Hapesira7"/>
        <w:rPr>
          <w:spacing w:val="-4"/>
          <w:lang w:val="sq-AL" w:eastAsia="en-GB"/>
        </w:rPr>
      </w:pPr>
    </w:p>
    <w:p w:rsidR="002D2B5B" w:rsidRPr="001444B8" w:rsidRDefault="002D2B5B" w:rsidP="002D2B5B">
      <w:pPr>
        <w:pStyle w:val="Titull-Titull"/>
        <w:rPr>
          <w:spacing w:val="-4"/>
          <w:lang w:val="sq-AL" w:eastAsia="en-GB"/>
        </w:rPr>
      </w:pPr>
      <w:r w:rsidRPr="001444B8">
        <w:rPr>
          <w:spacing w:val="-4"/>
          <w:lang w:val="sq-AL" w:eastAsia="en-GB"/>
        </w:rPr>
        <w:t>Udhëzon:</w:t>
      </w:r>
    </w:p>
    <w:p w:rsidR="002D2B5B" w:rsidRPr="001444B8" w:rsidRDefault="002D2B5B" w:rsidP="002D2B5B">
      <w:pPr>
        <w:pStyle w:val="Hapesira7"/>
        <w:rPr>
          <w:spacing w:val="-4"/>
          <w:lang w:val="sq-AL" w:eastAsia="en-GB"/>
        </w:rPr>
      </w:pPr>
    </w:p>
    <w:p w:rsidR="002D2B5B" w:rsidRPr="001444B8" w:rsidRDefault="002D2B5B" w:rsidP="002D2B5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1. Në udhëzimin nr. 30, datë 27.12.2011 "Për menaxhimin e aktiveve në njësitë e sektorit publik", pika 118.2, germa d, riformulohet si më poshtë:</w:t>
      </w:r>
    </w:p>
    <w:p w:rsidR="002D2B5B" w:rsidRPr="00AE33A3" w:rsidRDefault="002D2B5B" w:rsidP="002D2B5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E33A3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“Për rastet kur objekti do të shkatërrohet miratimi bëhet nga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</w:t>
      </w:r>
      <w:r w:rsidRPr="00AE33A3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itullari i njësisë publike. Në çdo rast objekti që do të shkatërrohet duhet të ketë dokumentacionin përkatës, i cili duhet të përmbajë të paktën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: </w:t>
      </w:r>
      <w:r w:rsidRPr="00AE33A3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…”</w:t>
      </w:r>
    </w:p>
    <w:p w:rsidR="002D2B5B" w:rsidRPr="001444B8" w:rsidRDefault="002D2B5B" w:rsidP="002D2B5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2. </w:t>
      </w:r>
      <w:r w:rsidRPr="001444B8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Ky udhëzim hyn në fuqi pas botimit në Fletoren Zyrtare.</w:t>
      </w:r>
    </w:p>
    <w:p w:rsidR="002D2B5B" w:rsidRPr="001444B8" w:rsidRDefault="002D2B5B" w:rsidP="002D2B5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D2B5B" w:rsidRPr="001444B8" w:rsidRDefault="002D2B5B" w:rsidP="002D2B5B">
      <w:pPr>
        <w:pStyle w:val="Autoriteti"/>
        <w:rPr>
          <w:spacing w:val="-4"/>
          <w:lang w:val="sq-AL" w:eastAsia="en-GB"/>
        </w:rPr>
      </w:pPr>
      <w:r w:rsidRPr="001444B8">
        <w:rPr>
          <w:spacing w:val="-4"/>
          <w:lang w:val="sq-AL" w:eastAsia="en-GB"/>
        </w:rPr>
        <w:t>Ministri i Financave</w:t>
      </w:r>
    </w:p>
    <w:p w:rsidR="002D2B5B" w:rsidRPr="001444B8" w:rsidRDefault="002D2B5B" w:rsidP="002D2B5B">
      <w:pPr>
        <w:pStyle w:val="AutoritetiEmer"/>
        <w:rPr>
          <w:spacing w:val="-4"/>
          <w:lang w:val="sq-AL" w:eastAsia="en-GB"/>
        </w:rPr>
      </w:pPr>
      <w:r w:rsidRPr="001444B8">
        <w:rPr>
          <w:spacing w:val="-4"/>
          <w:lang w:val="sq-AL" w:eastAsia="en-GB"/>
        </w:rPr>
        <w:t>Arben Ahmetaj</w:t>
      </w:r>
    </w:p>
    <w:p w:rsidR="007D2072" w:rsidRDefault="007D2072"/>
    <w:sectPr w:rsidR="007D2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B5B"/>
    <w:rsid w:val="002D2B5B"/>
    <w:rsid w:val="00394282"/>
    <w:rsid w:val="007D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B5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2B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2B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2B5B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2B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2B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2B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2B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2B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2D2B5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D2B5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B5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2B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2B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2B5B"/>
    <w:rPr>
      <w:rFonts w:ascii="Garamond" w:eastAsia="MS Mincho" w:hAnsi="Garamond" w:cs="CG Times"/>
      <w:b/>
      <w:bC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2B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2B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2B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2B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2B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2D2B5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D2B5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2019-02-05T13:29:00Z</cp:lastPrinted>
  <dcterms:created xsi:type="dcterms:W3CDTF">2017-12-21T09:39:00Z</dcterms:created>
  <dcterms:modified xsi:type="dcterms:W3CDTF">2019-02-05T13:30:00Z</dcterms:modified>
</cp:coreProperties>
</file>