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1D1026" w14:textId="0922F9D5" w:rsidR="000B460B" w:rsidRPr="00BF4715" w:rsidRDefault="000B460B" w:rsidP="002D2B3F">
      <w:pPr>
        <w:widowControl w:val="0"/>
        <w:spacing w:after="0" w:line="240" w:lineRule="auto"/>
        <w:ind w:firstLine="284"/>
        <w:jc w:val="center"/>
        <w:rPr>
          <w:rFonts w:ascii="Garamond" w:hAnsi="Garamond"/>
          <w:b/>
          <w:sz w:val="24"/>
          <w:szCs w:val="24"/>
          <w:lang w:val="sq-AL"/>
        </w:rPr>
      </w:pPr>
      <w:r w:rsidRPr="00BF4715">
        <w:rPr>
          <w:rFonts w:ascii="Garamond" w:hAnsi="Garamond"/>
          <w:b/>
          <w:sz w:val="24"/>
          <w:szCs w:val="24"/>
          <w:lang w:val="sq-AL"/>
        </w:rPr>
        <w:t>UDHËZIM</w:t>
      </w:r>
    </w:p>
    <w:p w14:paraId="631D1028" w14:textId="77777777" w:rsidR="000B460B" w:rsidRPr="00BF4715" w:rsidRDefault="00BD7B23" w:rsidP="002D2B3F">
      <w:pPr>
        <w:widowControl w:val="0"/>
        <w:spacing w:after="0" w:line="240" w:lineRule="auto"/>
        <w:ind w:firstLine="284"/>
        <w:jc w:val="center"/>
        <w:rPr>
          <w:rFonts w:ascii="Garamond" w:hAnsi="Garamond"/>
          <w:b/>
          <w:sz w:val="24"/>
          <w:szCs w:val="24"/>
          <w:lang w:val="sq-AL"/>
        </w:rPr>
      </w:pPr>
      <w:r w:rsidRPr="00BF4715">
        <w:rPr>
          <w:rFonts w:ascii="Garamond" w:hAnsi="Garamond"/>
          <w:b/>
          <w:sz w:val="24"/>
          <w:szCs w:val="24"/>
          <w:lang w:val="sq-AL"/>
        </w:rPr>
        <w:t xml:space="preserve">Nr. </w:t>
      </w:r>
      <w:r w:rsidR="00BA7F26" w:rsidRPr="00BF4715">
        <w:rPr>
          <w:rFonts w:ascii="Garamond" w:hAnsi="Garamond"/>
          <w:b/>
          <w:sz w:val="24"/>
          <w:szCs w:val="24"/>
          <w:lang w:val="sq-AL"/>
        </w:rPr>
        <w:t>16</w:t>
      </w:r>
      <w:r w:rsidR="000B460B" w:rsidRPr="00BF4715">
        <w:rPr>
          <w:rFonts w:ascii="Garamond" w:hAnsi="Garamond"/>
          <w:b/>
          <w:sz w:val="24"/>
          <w:szCs w:val="24"/>
          <w:lang w:val="sq-AL"/>
        </w:rPr>
        <w:t xml:space="preserve">, datë </w:t>
      </w:r>
      <w:r w:rsidR="00BA7F26" w:rsidRPr="00BF4715">
        <w:rPr>
          <w:rFonts w:ascii="Garamond" w:hAnsi="Garamond"/>
          <w:b/>
          <w:sz w:val="24"/>
          <w:szCs w:val="24"/>
          <w:lang w:val="sq-AL"/>
        </w:rPr>
        <w:t>3.4</w:t>
      </w:r>
      <w:r w:rsidR="000B460B" w:rsidRPr="00BF4715">
        <w:rPr>
          <w:rFonts w:ascii="Garamond" w:hAnsi="Garamond"/>
          <w:b/>
          <w:sz w:val="24"/>
          <w:szCs w:val="24"/>
          <w:lang w:val="sq-AL"/>
        </w:rPr>
        <w:t>. 2020</w:t>
      </w:r>
    </w:p>
    <w:p w14:paraId="631D1029" w14:textId="77777777" w:rsidR="000B460B" w:rsidRPr="00BF4715" w:rsidRDefault="000B460B" w:rsidP="002D2B3F">
      <w:pPr>
        <w:widowControl w:val="0"/>
        <w:spacing w:after="0" w:line="240" w:lineRule="auto"/>
        <w:ind w:firstLine="284"/>
        <w:jc w:val="center"/>
        <w:rPr>
          <w:rFonts w:ascii="Garamond" w:hAnsi="Garamond"/>
          <w:b/>
          <w:sz w:val="24"/>
          <w:szCs w:val="24"/>
          <w:lang w:val="sq-AL"/>
        </w:rPr>
      </w:pPr>
    </w:p>
    <w:p w14:paraId="631D102B" w14:textId="0FA89403" w:rsidR="00AE1F4D" w:rsidRPr="00BF4715" w:rsidRDefault="00AE1F4D" w:rsidP="002D2B3F">
      <w:pPr>
        <w:widowControl w:val="0"/>
        <w:spacing w:after="0" w:line="240" w:lineRule="auto"/>
        <w:ind w:firstLine="284"/>
        <w:jc w:val="center"/>
        <w:rPr>
          <w:rFonts w:ascii="Garamond" w:hAnsi="Garamond"/>
          <w:b/>
          <w:sz w:val="24"/>
          <w:szCs w:val="24"/>
          <w:lang w:val="sq-AL"/>
        </w:rPr>
      </w:pPr>
      <w:bookmarkStart w:id="0" w:name="_Hlk22129548"/>
      <w:r w:rsidRPr="00BF4715">
        <w:rPr>
          <w:rFonts w:ascii="Garamond" w:hAnsi="Garamond"/>
          <w:b/>
          <w:sz w:val="24"/>
          <w:szCs w:val="24"/>
          <w:lang w:val="sq-AL"/>
        </w:rPr>
        <w:t xml:space="preserve">PËR </w:t>
      </w:r>
      <w:r w:rsidR="002D2B3F" w:rsidRPr="00BF4715">
        <w:rPr>
          <w:rFonts w:ascii="Garamond" w:hAnsi="Garamond"/>
          <w:b/>
          <w:sz w:val="24"/>
          <w:szCs w:val="24"/>
          <w:lang w:val="sq-AL"/>
        </w:rPr>
        <w:t xml:space="preserve"> </w:t>
      </w:r>
      <w:r w:rsidRPr="00BF4715">
        <w:rPr>
          <w:rFonts w:ascii="Garamond" w:hAnsi="Garamond"/>
          <w:b/>
          <w:sz w:val="24"/>
          <w:szCs w:val="24"/>
          <w:lang w:val="sq-AL"/>
        </w:rPr>
        <w:t>FATURËN DHE SISTEMIN E MONITORIMIT TË QARKULLIMIT</w:t>
      </w:r>
      <w:bookmarkEnd w:id="0"/>
    </w:p>
    <w:p w14:paraId="6F869290" w14:textId="68D673DD" w:rsidR="00925CF5" w:rsidRDefault="00925CF5" w:rsidP="00925CF5">
      <w:pPr>
        <w:spacing w:after="0" w:line="240" w:lineRule="auto"/>
        <w:jc w:val="center"/>
        <w:rPr>
          <w:rFonts w:ascii="Garamond" w:hAnsi="Garamond"/>
          <w:i/>
          <w:sz w:val="24"/>
          <w:szCs w:val="24"/>
          <w:lang w:val="sq-AL"/>
        </w:rPr>
      </w:pPr>
      <w:r w:rsidRPr="00925CF5">
        <w:rPr>
          <w:rFonts w:ascii="Garamond" w:hAnsi="Garamond"/>
          <w:i/>
          <w:sz w:val="24"/>
          <w:szCs w:val="24"/>
          <w:lang w:val="sq-AL"/>
        </w:rPr>
        <w:t>(Ndryshuar me udhëzimin nr. 5, datë 23.2.2021</w:t>
      </w:r>
      <w:r w:rsidR="00EC67CA">
        <w:rPr>
          <w:rFonts w:ascii="Garamond" w:hAnsi="Garamond"/>
          <w:i/>
          <w:sz w:val="24"/>
          <w:szCs w:val="24"/>
          <w:lang w:val="sq-AL"/>
        </w:rPr>
        <w:t xml:space="preserve">; nr. </w:t>
      </w:r>
      <w:r w:rsidR="00EC67CA" w:rsidRPr="00EC67CA">
        <w:rPr>
          <w:rFonts w:ascii="Garamond" w:hAnsi="Garamond"/>
          <w:i/>
          <w:sz w:val="24"/>
          <w:szCs w:val="24"/>
          <w:lang w:val="sq-AL"/>
        </w:rPr>
        <w:t>22, datë 15.10.2021</w:t>
      </w:r>
      <w:r w:rsidR="0007565F">
        <w:rPr>
          <w:rFonts w:ascii="Garamond" w:hAnsi="Garamond"/>
          <w:i/>
          <w:sz w:val="24"/>
          <w:szCs w:val="24"/>
          <w:lang w:val="sq-AL"/>
        </w:rPr>
        <w:t>; nr. 27, datë 31.12.2021</w:t>
      </w:r>
      <w:r w:rsidR="007105A5">
        <w:rPr>
          <w:rFonts w:ascii="Garamond" w:hAnsi="Garamond"/>
          <w:i/>
          <w:sz w:val="24"/>
          <w:szCs w:val="24"/>
          <w:lang w:val="sq-AL"/>
        </w:rPr>
        <w:t>; nr. 13, datë 9.5.2023</w:t>
      </w:r>
      <w:r w:rsidRPr="00EC67CA">
        <w:rPr>
          <w:rFonts w:ascii="Garamond" w:hAnsi="Garamond"/>
          <w:i/>
          <w:sz w:val="24"/>
          <w:szCs w:val="24"/>
          <w:lang w:val="sq-AL"/>
        </w:rPr>
        <w:t>)</w:t>
      </w:r>
    </w:p>
    <w:p w14:paraId="44510D7C" w14:textId="77777777" w:rsidR="0007565F" w:rsidRPr="00925CF5" w:rsidRDefault="0007565F" w:rsidP="00925CF5">
      <w:pPr>
        <w:spacing w:after="0" w:line="240" w:lineRule="auto"/>
        <w:jc w:val="center"/>
        <w:rPr>
          <w:rFonts w:ascii="Garamond" w:hAnsi="Garamond"/>
          <w:i/>
          <w:sz w:val="24"/>
          <w:szCs w:val="24"/>
          <w:lang w:val="sq-AL"/>
        </w:rPr>
      </w:pPr>
    </w:p>
    <w:p w14:paraId="631D102D" w14:textId="5C61DD14" w:rsidR="000B460B" w:rsidRPr="00925CF5" w:rsidRDefault="007105A5" w:rsidP="00925CF5">
      <w:pPr>
        <w:widowControl w:val="0"/>
        <w:spacing w:after="0" w:line="240" w:lineRule="auto"/>
        <w:ind w:firstLine="284"/>
        <w:jc w:val="right"/>
        <w:rPr>
          <w:rFonts w:ascii="Garamond" w:hAnsi="Garamond"/>
          <w:i/>
          <w:sz w:val="24"/>
          <w:szCs w:val="24"/>
          <w:lang w:val="sq-AL"/>
        </w:rPr>
      </w:pPr>
      <w:r>
        <w:rPr>
          <w:rFonts w:ascii="Garamond" w:hAnsi="Garamond"/>
          <w:i/>
          <w:sz w:val="24"/>
          <w:szCs w:val="24"/>
          <w:lang w:val="sq-AL"/>
        </w:rPr>
        <w:t>(i</w:t>
      </w:r>
      <w:r w:rsidR="00925CF5" w:rsidRPr="00925CF5">
        <w:rPr>
          <w:rFonts w:ascii="Garamond" w:hAnsi="Garamond"/>
          <w:i/>
          <w:sz w:val="24"/>
          <w:szCs w:val="24"/>
          <w:lang w:val="sq-AL"/>
        </w:rPr>
        <w:t xml:space="preserve"> përditësuar)</w:t>
      </w:r>
    </w:p>
    <w:p w14:paraId="49E9DE69" w14:textId="77777777" w:rsidR="00925CF5" w:rsidRDefault="00925CF5" w:rsidP="002D2B3F">
      <w:pPr>
        <w:pStyle w:val="TEKSTII"/>
        <w:rPr>
          <w:lang w:val="sq-AL"/>
        </w:rPr>
      </w:pPr>
    </w:p>
    <w:p w14:paraId="631D102E" w14:textId="0E63A147" w:rsidR="00AE1F4D" w:rsidRPr="00BF4715" w:rsidRDefault="00AE1F4D" w:rsidP="002D2B3F">
      <w:pPr>
        <w:pStyle w:val="TEKSTII"/>
        <w:rPr>
          <w:lang w:val="sq-AL"/>
        </w:rPr>
      </w:pPr>
      <w:r w:rsidRPr="00BF4715">
        <w:rPr>
          <w:lang w:val="sq-AL"/>
        </w:rPr>
        <w:t>Në zbatim të nenit 102, paragrafi 4 i Kushtetutës së Republikës së Shqipërisë dhe në zbatim të nenit 47 të ligjit nr. 87/2019, datë 18.12.2019</w:t>
      </w:r>
      <w:r w:rsidR="00F55382" w:rsidRPr="00BF4715">
        <w:rPr>
          <w:lang w:val="sq-AL"/>
        </w:rPr>
        <w:t xml:space="preserve">, </w:t>
      </w:r>
      <w:r w:rsidRPr="00BF4715">
        <w:rPr>
          <w:lang w:val="sq-AL"/>
        </w:rPr>
        <w:t xml:space="preserve">"Për faturën dhe sistemin e monitorimit të qarkullimit", </w:t>
      </w:r>
      <w:r w:rsidR="00F55382" w:rsidRPr="00BF4715">
        <w:rPr>
          <w:lang w:val="sq-AL"/>
        </w:rPr>
        <w:t xml:space="preserve">ministri </w:t>
      </w:r>
      <w:r w:rsidR="00C237C3" w:rsidRPr="00BF4715">
        <w:rPr>
          <w:lang w:val="sq-AL"/>
        </w:rPr>
        <w:t>i Financave dhe Ekonomisë</w:t>
      </w:r>
      <w:r w:rsidRPr="00BF4715">
        <w:rPr>
          <w:lang w:val="sq-AL"/>
        </w:rPr>
        <w:t xml:space="preserve"> udhëzon</w:t>
      </w:r>
      <w:r w:rsidR="00F55382" w:rsidRPr="00BF4715">
        <w:rPr>
          <w:lang w:val="sq-AL"/>
        </w:rPr>
        <w:t>:</w:t>
      </w:r>
    </w:p>
    <w:p w14:paraId="631D102F" w14:textId="77777777" w:rsidR="00AE1F4D" w:rsidRPr="00BF4715" w:rsidRDefault="00AE1F4D" w:rsidP="002D2B3F">
      <w:pPr>
        <w:pStyle w:val="TEKSTII"/>
        <w:rPr>
          <w:lang w:val="sq-AL"/>
        </w:rPr>
      </w:pPr>
    </w:p>
    <w:p w14:paraId="631D1030" w14:textId="77777777" w:rsidR="00AE1F4D" w:rsidRPr="00BF4715" w:rsidRDefault="00AE1F4D" w:rsidP="002D2B3F">
      <w:pPr>
        <w:pStyle w:val="NENII"/>
        <w:rPr>
          <w:lang w:val="sq-AL"/>
        </w:rPr>
      </w:pPr>
      <w:r w:rsidRPr="00BF4715">
        <w:rPr>
          <w:lang w:val="sq-AL"/>
        </w:rPr>
        <w:t>Neni 1</w:t>
      </w:r>
    </w:p>
    <w:p w14:paraId="631D1031" w14:textId="77777777" w:rsidR="00AE1F4D" w:rsidRPr="00BF4715" w:rsidRDefault="00AE1F4D" w:rsidP="002D2B3F">
      <w:pPr>
        <w:pStyle w:val="NENII"/>
        <w:rPr>
          <w:b/>
          <w:lang w:val="sq-AL"/>
        </w:rPr>
      </w:pPr>
      <w:r w:rsidRPr="00BF4715">
        <w:rPr>
          <w:b/>
          <w:lang w:val="sq-AL"/>
        </w:rPr>
        <w:t xml:space="preserve">Qëllimi i </w:t>
      </w:r>
      <w:r w:rsidR="00387CC3" w:rsidRPr="00BF4715">
        <w:rPr>
          <w:b/>
          <w:lang w:val="sq-AL"/>
        </w:rPr>
        <w:t>udhëzimit</w:t>
      </w:r>
    </w:p>
    <w:p w14:paraId="1DD71FEC"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2" w14:textId="5018B2A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ka për qëllim të përcaktojë rregullat dhe procedurat për lëshimin e faturës dhe zbatimin e procedurës së fiskalizimit, në përputhje me dispozitat ligjore të përcaktuara në ligjin </w:t>
      </w:r>
      <w:r w:rsidR="00F55382" w:rsidRPr="00BF4715">
        <w:rPr>
          <w:rFonts w:ascii="Garamond" w:hAnsi="Garamond"/>
          <w:sz w:val="24"/>
          <w:szCs w:val="24"/>
          <w:lang w:val="sq-AL"/>
        </w:rPr>
        <w:t>n</w:t>
      </w:r>
      <w:r w:rsidRPr="00BF4715">
        <w:rPr>
          <w:rFonts w:ascii="Garamond" w:hAnsi="Garamond"/>
          <w:sz w:val="24"/>
          <w:szCs w:val="24"/>
          <w:lang w:val="sq-AL"/>
        </w:rPr>
        <w:t xml:space="preserve">r. 87/2019, </w:t>
      </w:r>
      <w:r w:rsidR="00F55382" w:rsidRPr="00BF4715">
        <w:rPr>
          <w:rFonts w:ascii="Garamond" w:hAnsi="Garamond"/>
          <w:sz w:val="24"/>
          <w:szCs w:val="24"/>
          <w:lang w:val="sq-AL"/>
        </w:rPr>
        <w:t>d</w:t>
      </w:r>
      <w:r w:rsidRPr="00BF4715">
        <w:rPr>
          <w:rFonts w:ascii="Garamond" w:hAnsi="Garamond"/>
          <w:sz w:val="24"/>
          <w:szCs w:val="24"/>
          <w:lang w:val="sq-AL"/>
        </w:rPr>
        <w:t>atë 18.12.2019</w:t>
      </w:r>
      <w:r w:rsidR="00F55382" w:rsidRPr="00BF4715">
        <w:rPr>
          <w:rFonts w:ascii="Garamond" w:hAnsi="Garamond"/>
          <w:sz w:val="24"/>
          <w:szCs w:val="24"/>
          <w:lang w:val="sq-AL"/>
        </w:rPr>
        <w:t xml:space="preserve">, </w:t>
      </w:r>
      <w:r w:rsidRPr="00BF4715">
        <w:rPr>
          <w:rFonts w:ascii="Garamond" w:hAnsi="Garamond"/>
          <w:sz w:val="24"/>
          <w:szCs w:val="24"/>
          <w:lang w:val="sq-AL"/>
        </w:rPr>
        <w:t>"Për faturën dhe sistemin e monitorimit të qarkullim</w:t>
      </w:r>
      <w:r w:rsidR="00BD7B23" w:rsidRPr="00BF4715">
        <w:rPr>
          <w:rFonts w:ascii="Garamond" w:hAnsi="Garamond"/>
          <w:sz w:val="24"/>
          <w:szCs w:val="24"/>
          <w:lang w:val="sq-AL"/>
        </w:rPr>
        <w:t xml:space="preserve">it" (më tej referuar si </w:t>
      </w:r>
      <w:r w:rsidR="00C237C3" w:rsidRPr="00BF4715">
        <w:rPr>
          <w:rFonts w:ascii="Garamond" w:hAnsi="Garamond"/>
          <w:sz w:val="24"/>
          <w:szCs w:val="24"/>
          <w:lang w:val="sq-AL"/>
        </w:rPr>
        <w:t>“</w:t>
      </w:r>
      <w:r w:rsidR="00BD7B23" w:rsidRPr="00BF4715">
        <w:rPr>
          <w:rFonts w:ascii="Garamond" w:hAnsi="Garamond"/>
          <w:sz w:val="24"/>
          <w:szCs w:val="24"/>
          <w:lang w:val="sq-AL"/>
        </w:rPr>
        <w:t>Ligji</w:t>
      </w:r>
      <w:r w:rsidR="00C237C3" w:rsidRPr="00BF4715">
        <w:rPr>
          <w:rFonts w:ascii="Garamond" w:hAnsi="Garamond"/>
          <w:sz w:val="24"/>
          <w:szCs w:val="24"/>
          <w:lang w:val="sq-AL"/>
        </w:rPr>
        <w:t>”</w:t>
      </w:r>
      <w:r w:rsidR="00BD7B23" w:rsidRPr="00BF4715">
        <w:rPr>
          <w:rFonts w:ascii="Garamond" w:hAnsi="Garamond"/>
          <w:sz w:val="24"/>
          <w:szCs w:val="24"/>
          <w:lang w:val="sq-AL"/>
        </w:rPr>
        <w:t>).</w:t>
      </w:r>
      <w:r w:rsidR="00C237C3" w:rsidRPr="00BF4715">
        <w:rPr>
          <w:rFonts w:ascii="Garamond" w:hAnsi="Garamond"/>
          <w:sz w:val="24"/>
          <w:szCs w:val="24"/>
          <w:lang w:val="sq-AL"/>
        </w:rPr>
        <w:t xml:space="preserve"> </w:t>
      </w:r>
      <w:r w:rsidRPr="00BF4715">
        <w:rPr>
          <w:rFonts w:ascii="Garamond" w:hAnsi="Garamond"/>
          <w:sz w:val="24"/>
          <w:szCs w:val="24"/>
          <w:lang w:val="sq-AL"/>
        </w:rPr>
        <w:t xml:space="preserve">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synon unifikimin dhe vendosjen e standardeve bashkëkohore për të garantuar trajtim të drejtë, të barabartë dhe të paanshëm, </w:t>
      </w:r>
      <w:r w:rsidR="00F55382" w:rsidRPr="00BF4715">
        <w:rPr>
          <w:rFonts w:ascii="Garamond" w:hAnsi="Garamond"/>
          <w:sz w:val="24"/>
          <w:szCs w:val="24"/>
          <w:lang w:val="sq-AL"/>
        </w:rPr>
        <w:t xml:space="preserve">si </w:t>
      </w:r>
      <w:r w:rsidRPr="00BF4715">
        <w:rPr>
          <w:rFonts w:ascii="Garamond" w:hAnsi="Garamond"/>
          <w:sz w:val="24"/>
          <w:szCs w:val="24"/>
          <w:lang w:val="sq-AL"/>
        </w:rPr>
        <w:t>dhe transparencë në zbatimin korrekt dhe të duhur të procedurave dhe rregullave uniforme të përcaktuara nga Ligji.</w:t>
      </w:r>
    </w:p>
    <w:p w14:paraId="631D103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Rregullat dhe procedurat e përcaktuara në këtë </w:t>
      </w:r>
      <w:r w:rsidR="00387CC3" w:rsidRPr="00BF4715">
        <w:rPr>
          <w:rFonts w:ascii="Garamond" w:hAnsi="Garamond"/>
          <w:sz w:val="24"/>
          <w:szCs w:val="24"/>
          <w:lang w:val="sq-AL"/>
        </w:rPr>
        <w:t xml:space="preserve">udhëzim </w:t>
      </w:r>
      <w:r w:rsidRPr="00BF4715">
        <w:rPr>
          <w:rFonts w:ascii="Garamond" w:hAnsi="Garamond"/>
          <w:sz w:val="24"/>
          <w:szCs w:val="24"/>
          <w:lang w:val="sq-AL"/>
        </w:rPr>
        <w:t>kanë për qëllim të sqarojnë kuptimin e dispozitave të Ligjit, të sigurojnë zbatimin e tyre të saktë dhe të njëtrajtshëm</w:t>
      </w:r>
      <w:r w:rsidR="00F55382" w:rsidRPr="00BF4715">
        <w:rPr>
          <w:rFonts w:ascii="Garamond" w:hAnsi="Garamond"/>
          <w:sz w:val="24"/>
          <w:szCs w:val="24"/>
          <w:lang w:val="sq-AL"/>
        </w:rPr>
        <w:t>, si</w:t>
      </w:r>
      <w:r w:rsidRPr="00BF4715">
        <w:rPr>
          <w:rFonts w:ascii="Garamond" w:hAnsi="Garamond"/>
          <w:sz w:val="24"/>
          <w:szCs w:val="24"/>
          <w:lang w:val="sq-AL"/>
        </w:rPr>
        <w:t xml:space="preserve"> dhe të inkurajojnë respektimin vullnetar nga ana e tatimpaguesit nëpërmjet edukimit të </w:t>
      </w:r>
      <w:r w:rsidR="00F55382" w:rsidRPr="00BF4715">
        <w:rPr>
          <w:rFonts w:ascii="Garamond" w:hAnsi="Garamond"/>
          <w:sz w:val="24"/>
          <w:szCs w:val="24"/>
          <w:lang w:val="sq-AL"/>
        </w:rPr>
        <w:t>tij</w:t>
      </w:r>
      <w:r w:rsidRPr="00BF4715">
        <w:rPr>
          <w:rFonts w:ascii="Garamond" w:hAnsi="Garamond"/>
          <w:sz w:val="24"/>
          <w:szCs w:val="24"/>
          <w:lang w:val="sq-AL"/>
        </w:rPr>
        <w:t>.</w:t>
      </w:r>
    </w:p>
    <w:p w14:paraId="631D1034" w14:textId="77777777" w:rsidR="00AE1F4D" w:rsidRPr="00BF4715" w:rsidRDefault="00AE1F4D" w:rsidP="002A3AD8">
      <w:pPr>
        <w:widowControl w:val="0"/>
        <w:spacing w:after="0" w:line="240" w:lineRule="auto"/>
        <w:ind w:firstLine="284"/>
        <w:jc w:val="both"/>
        <w:rPr>
          <w:rFonts w:ascii="Garamond" w:hAnsi="Garamond"/>
          <w:sz w:val="24"/>
          <w:szCs w:val="24"/>
          <w:lang w:val="sq-AL"/>
        </w:rPr>
      </w:pPr>
    </w:p>
    <w:p w14:paraId="631D1035" w14:textId="77777777" w:rsidR="00AE1F4D" w:rsidRPr="00BF4715" w:rsidRDefault="00AE1F4D" w:rsidP="002D2B3F">
      <w:pPr>
        <w:pStyle w:val="NENII"/>
        <w:rPr>
          <w:lang w:val="sq-AL"/>
        </w:rPr>
      </w:pPr>
      <w:r w:rsidRPr="00BF4715">
        <w:rPr>
          <w:lang w:val="sq-AL"/>
        </w:rPr>
        <w:t>Neni 2</w:t>
      </w:r>
    </w:p>
    <w:p w14:paraId="631D1036" w14:textId="77777777" w:rsidR="00AE1F4D" w:rsidRPr="00BF4715" w:rsidRDefault="00AE1F4D" w:rsidP="002D2B3F">
      <w:pPr>
        <w:pStyle w:val="NENII"/>
        <w:rPr>
          <w:b/>
          <w:lang w:val="sq-AL"/>
        </w:rPr>
      </w:pPr>
      <w:r w:rsidRPr="00BF4715">
        <w:rPr>
          <w:b/>
          <w:lang w:val="sq-AL"/>
        </w:rPr>
        <w:t>Fusha e veprimit</w:t>
      </w:r>
    </w:p>
    <w:p w14:paraId="44DCAF2C"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Sipas nenit 2 të Ligjit, dispozitat e këtij </w:t>
      </w:r>
      <w:r w:rsidR="00387CC3" w:rsidRPr="00BF4715">
        <w:rPr>
          <w:rFonts w:ascii="Garamond" w:hAnsi="Garamond"/>
          <w:sz w:val="24"/>
          <w:szCs w:val="24"/>
          <w:lang w:val="sq-AL"/>
        </w:rPr>
        <w:t xml:space="preserve">udhëzimi </w:t>
      </w:r>
      <w:r w:rsidRPr="00BF4715">
        <w:rPr>
          <w:rFonts w:ascii="Garamond" w:hAnsi="Garamond"/>
          <w:sz w:val="24"/>
          <w:szCs w:val="24"/>
          <w:lang w:val="sq-AL"/>
        </w:rPr>
        <w:t>zbatohen nga të gjithë tatimpaguesit që lëshojnë fatur</w:t>
      </w:r>
      <w:r w:rsidR="003C3389" w:rsidRPr="00BF4715">
        <w:rPr>
          <w:rFonts w:ascii="Garamond" w:hAnsi="Garamond"/>
          <w:sz w:val="24"/>
          <w:szCs w:val="24"/>
          <w:lang w:val="sq-AL"/>
        </w:rPr>
        <w:t>a</w:t>
      </w:r>
      <w:r w:rsidRPr="00BF4715">
        <w:rPr>
          <w:rFonts w:ascii="Garamond" w:hAnsi="Garamond"/>
          <w:sz w:val="24"/>
          <w:szCs w:val="24"/>
          <w:lang w:val="sq-AL"/>
        </w:rPr>
        <w:t xml:space="preserve"> në përputhje me Ligjin dhe </w:t>
      </w:r>
      <w:r w:rsidR="00C10097" w:rsidRPr="00BF4715">
        <w:rPr>
          <w:rFonts w:ascii="Garamond" w:hAnsi="Garamond"/>
          <w:sz w:val="24"/>
          <w:szCs w:val="24"/>
          <w:lang w:val="sq-AL"/>
        </w:rPr>
        <w:t>legjislacioni</w:t>
      </w:r>
      <w:r w:rsidR="00CC58C7" w:rsidRPr="00BF4715">
        <w:rPr>
          <w:rFonts w:ascii="Garamond" w:hAnsi="Garamond"/>
          <w:sz w:val="24"/>
          <w:szCs w:val="24"/>
          <w:lang w:val="sq-AL"/>
        </w:rPr>
        <w:t>n</w:t>
      </w:r>
      <w:r w:rsidR="00C10097" w:rsidRPr="00BF4715">
        <w:rPr>
          <w:rFonts w:ascii="Garamond" w:hAnsi="Garamond"/>
          <w:sz w:val="24"/>
          <w:szCs w:val="24"/>
          <w:lang w:val="sq-AL"/>
        </w:rPr>
        <w:t xml:space="preserve"> në fuqi për tatimin mbi vlerën e shtuar</w:t>
      </w:r>
      <w:r w:rsidR="00BD7B23" w:rsidRPr="00BF4715">
        <w:rPr>
          <w:rFonts w:ascii="Garamond" w:hAnsi="Garamond"/>
          <w:sz w:val="24"/>
          <w:szCs w:val="24"/>
          <w:lang w:val="sq-AL"/>
        </w:rPr>
        <w:t xml:space="preserve"> </w:t>
      </w:r>
      <w:r w:rsidRPr="00BF4715">
        <w:rPr>
          <w:rFonts w:ascii="Garamond" w:hAnsi="Garamond"/>
          <w:sz w:val="24"/>
          <w:szCs w:val="24"/>
          <w:lang w:val="sq-AL"/>
        </w:rPr>
        <w:t>dhe përcakto</w:t>
      </w:r>
      <w:r w:rsidR="008D1096" w:rsidRPr="00BF4715">
        <w:rPr>
          <w:rFonts w:ascii="Garamond" w:hAnsi="Garamond"/>
          <w:sz w:val="24"/>
          <w:szCs w:val="24"/>
          <w:lang w:val="sq-AL"/>
        </w:rPr>
        <w:t>j</w:t>
      </w:r>
      <w:r w:rsidRPr="00BF4715">
        <w:rPr>
          <w:rFonts w:ascii="Garamond" w:hAnsi="Garamond"/>
          <w:sz w:val="24"/>
          <w:szCs w:val="24"/>
          <w:lang w:val="sq-AL"/>
        </w:rPr>
        <w:t>n</w:t>
      </w:r>
      <w:r w:rsidR="008D1096" w:rsidRPr="00BF4715">
        <w:rPr>
          <w:rFonts w:ascii="Garamond" w:hAnsi="Garamond"/>
          <w:sz w:val="24"/>
          <w:szCs w:val="24"/>
          <w:lang w:val="sq-AL"/>
        </w:rPr>
        <w:t>ë</w:t>
      </w:r>
      <w:r w:rsidRPr="00BF4715">
        <w:rPr>
          <w:rFonts w:ascii="Garamond" w:hAnsi="Garamond"/>
          <w:sz w:val="24"/>
          <w:szCs w:val="24"/>
          <w:lang w:val="sq-AL"/>
        </w:rPr>
        <w:t xml:space="preserve"> detyrimet për lëshimin e faturës</w:t>
      </w:r>
      <w:r w:rsidR="008D1096" w:rsidRPr="00BF4715">
        <w:rPr>
          <w:rFonts w:ascii="Garamond" w:hAnsi="Garamond"/>
          <w:sz w:val="24"/>
          <w:szCs w:val="24"/>
          <w:lang w:val="sq-AL"/>
        </w:rPr>
        <w:t>,</w:t>
      </w:r>
      <w:r w:rsidRPr="00BF4715">
        <w:rPr>
          <w:rFonts w:ascii="Garamond" w:hAnsi="Garamond"/>
          <w:sz w:val="24"/>
          <w:szCs w:val="24"/>
          <w:lang w:val="sq-AL"/>
        </w:rPr>
        <w:t xml:space="preserve"> zbatimin e procedurës së fiskalizimit në kohë</w:t>
      </w:r>
      <w:r w:rsidR="008D1096" w:rsidRPr="00BF4715">
        <w:rPr>
          <w:rFonts w:ascii="Garamond" w:hAnsi="Garamond"/>
          <w:sz w:val="24"/>
          <w:szCs w:val="24"/>
          <w:lang w:val="sq-AL"/>
        </w:rPr>
        <w:t>, si</w:t>
      </w:r>
      <w:r w:rsidRPr="00BF4715">
        <w:rPr>
          <w:rFonts w:ascii="Garamond" w:hAnsi="Garamond"/>
          <w:sz w:val="24"/>
          <w:szCs w:val="24"/>
          <w:lang w:val="sq-AL"/>
        </w:rPr>
        <w:t xml:space="preserve"> dhe detyrime të tjera.</w:t>
      </w:r>
    </w:p>
    <w:p w14:paraId="631D103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zbatohet nga organet publike, të cilët janë të detyruar të pranojnë faturat elektronike, në përputhje me nenin 25 të Ligjit, dhe nëse ato gjithashtu kryejnë veprimtari ekonomike, sipas </w:t>
      </w:r>
      <w:r w:rsidR="00CC58C7" w:rsidRPr="00BF4715">
        <w:rPr>
          <w:rFonts w:ascii="Garamond" w:hAnsi="Garamond"/>
          <w:sz w:val="24"/>
          <w:szCs w:val="24"/>
          <w:lang w:val="sq-AL"/>
        </w:rPr>
        <w:t>legjislacionit në fuqi për tatimin mbi vlerën e shtuar</w:t>
      </w:r>
      <w:r w:rsidR="003C3389" w:rsidRPr="00BF4715">
        <w:rPr>
          <w:rFonts w:ascii="Garamond" w:hAnsi="Garamond"/>
          <w:sz w:val="24"/>
          <w:szCs w:val="24"/>
          <w:lang w:val="sq-AL"/>
        </w:rPr>
        <w:t xml:space="preserve"> </w:t>
      </w:r>
      <w:r w:rsidRPr="00BF4715">
        <w:rPr>
          <w:rFonts w:ascii="Garamond" w:hAnsi="Garamond"/>
          <w:sz w:val="24"/>
          <w:szCs w:val="24"/>
          <w:lang w:val="sq-AL"/>
        </w:rPr>
        <w:t>për të cilat konsiderohen se janë persona të tatueshëm, zbatohen edhe detyrimet nga pika 1 e këtij neni.</w:t>
      </w:r>
    </w:p>
    <w:p w14:paraId="631D1039" w14:textId="1332DF2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Ky </w:t>
      </w:r>
      <w:r w:rsidR="00460D66" w:rsidRPr="00BF4715">
        <w:rPr>
          <w:rFonts w:ascii="Garamond" w:hAnsi="Garamond"/>
          <w:sz w:val="24"/>
          <w:szCs w:val="24"/>
          <w:lang w:val="sq-AL"/>
        </w:rPr>
        <w:t xml:space="preserve">udhëzim </w:t>
      </w:r>
      <w:r w:rsidRPr="00BF4715">
        <w:rPr>
          <w:rFonts w:ascii="Garamond" w:hAnsi="Garamond"/>
          <w:sz w:val="24"/>
          <w:szCs w:val="24"/>
          <w:lang w:val="sq-AL"/>
        </w:rPr>
        <w:t>zbatohet gjithashtu nga bank</w:t>
      </w:r>
      <w:r w:rsidR="00C237C3" w:rsidRPr="00BF4715">
        <w:rPr>
          <w:rFonts w:ascii="Garamond" w:hAnsi="Garamond"/>
          <w:sz w:val="24"/>
          <w:szCs w:val="24"/>
          <w:lang w:val="sq-AL"/>
        </w:rPr>
        <w:t>at, institucionet financiare jo</w:t>
      </w:r>
      <w:r w:rsidRPr="00BF4715">
        <w:rPr>
          <w:rFonts w:ascii="Garamond" w:hAnsi="Garamond"/>
          <w:sz w:val="24"/>
          <w:szCs w:val="24"/>
          <w:lang w:val="sq-AL"/>
        </w:rPr>
        <w:t>banka dhe subjektet e tjera që ofrojnë shërbime pagese të faturave elektronike</w:t>
      </w:r>
      <w:r w:rsidR="008D1096" w:rsidRPr="00BF4715">
        <w:rPr>
          <w:rFonts w:ascii="Garamond" w:hAnsi="Garamond"/>
          <w:sz w:val="24"/>
          <w:szCs w:val="24"/>
          <w:lang w:val="sq-AL"/>
        </w:rPr>
        <w:t>,</w:t>
      </w:r>
      <w:r w:rsidRPr="00BF4715">
        <w:rPr>
          <w:rFonts w:ascii="Garamond" w:hAnsi="Garamond"/>
          <w:sz w:val="24"/>
          <w:szCs w:val="24"/>
          <w:lang w:val="sq-AL"/>
        </w:rPr>
        <w:t xml:space="preserve"> sipas detyrimit të njoftimit të pagesave sipas nenit 37 të Ligjit, dhe kur kryejnë furnizime të tatueshme sipas </w:t>
      </w:r>
      <w:r w:rsidR="00CC58C7" w:rsidRPr="00BF4715">
        <w:rPr>
          <w:rFonts w:ascii="Garamond" w:hAnsi="Garamond"/>
          <w:sz w:val="24"/>
          <w:szCs w:val="24"/>
          <w:lang w:val="sq-AL"/>
        </w:rPr>
        <w:t>legjislacionit në fuqi për tatimin mbi vlerën e shtuar</w:t>
      </w:r>
      <w:r w:rsidR="00CC58C7" w:rsidRPr="00BF4715" w:rsidDel="00CC58C7">
        <w:rPr>
          <w:rFonts w:ascii="Garamond" w:hAnsi="Garamond"/>
          <w:sz w:val="24"/>
          <w:szCs w:val="24"/>
          <w:lang w:val="sq-AL"/>
        </w:rPr>
        <w:t xml:space="preserve"> </w:t>
      </w:r>
      <w:r w:rsidR="00CC58C7" w:rsidRPr="00BF4715">
        <w:rPr>
          <w:rFonts w:ascii="Garamond" w:hAnsi="Garamond"/>
          <w:sz w:val="24"/>
          <w:szCs w:val="24"/>
          <w:lang w:val="sq-AL"/>
        </w:rPr>
        <w:t xml:space="preserve"> </w:t>
      </w:r>
      <w:r w:rsidRPr="00BF4715">
        <w:rPr>
          <w:rFonts w:ascii="Garamond" w:hAnsi="Garamond"/>
          <w:sz w:val="24"/>
          <w:szCs w:val="24"/>
          <w:lang w:val="sq-AL"/>
        </w:rPr>
        <w:t xml:space="preserve">për të cilin konsiderohet se janë persona të tatueshëm. </w:t>
      </w:r>
    </w:p>
    <w:p w14:paraId="6138FADB"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A" w14:textId="77777777" w:rsidR="00AE1F4D" w:rsidRPr="00BF4715" w:rsidRDefault="00AE1F4D" w:rsidP="002D2B3F">
      <w:pPr>
        <w:pStyle w:val="NENII"/>
        <w:rPr>
          <w:lang w:val="sq-AL"/>
        </w:rPr>
      </w:pPr>
      <w:r w:rsidRPr="00BF4715">
        <w:rPr>
          <w:lang w:val="sq-AL"/>
        </w:rPr>
        <w:t>Neni 3</w:t>
      </w:r>
    </w:p>
    <w:p w14:paraId="631D103B" w14:textId="77777777" w:rsidR="00AE1F4D" w:rsidRPr="00BF4715" w:rsidRDefault="00AE1F4D" w:rsidP="002D2B3F">
      <w:pPr>
        <w:pStyle w:val="NENII"/>
        <w:rPr>
          <w:b/>
          <w:lang w:val="sq-AL"/>
        </w:rPr>
      </w:pPr>
      <w:r w:rsidRPr="00BF4715">
        <w:rPr>
          <w:b/>
          <w:lang w:val="sq-AL"/>
        </w:rPr>
        <w:t xml:space="preserve">Përkufizime </w:t>
      </w:r>
    </w:p>
    <w:p w14:paraId="61FC9586" w14:textId="77777777" w:rsidR="002D2B3F" w:rsidRPr="00BF4715" w:rsidRDefault="002D2B3F" w:rsidP="002A3AD8">
      <w:pPr>
        <w:widowControl w:val="0"/>
        <w:spacing w:after="0" w:line="240" w:lineRule="auto"/>
        <w:ind w:firstLine="284"/>
        <w:jc w:val="both"/>
        <w:rPr>
          <w:rFonts w:ascii="Garamond" w:hAnsi="Garamond"/>
          <w:sz w:val="24"/>
          <w:szCs w:val="24"/>
          <w:lang w:val="sq-AL"/>
        </w:rPr>
      </w:pPr>
      <w:bookmarkStart w:id="1" w:name="_Hlk24320587"/>
    </w:p>
    <w:p w14:paraId="631D103C" w14:textId="2E5B43B3" w:rsidR="00AE1F4D" w:rsidRPr="00BF4715" w:rsidRDefault="003036E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Për qëllime të këtij udhëzimi, termat e përdorur në këtë udhëzim kanë të njëjtin kuptim me terminologjinë e përdorur në </w:t>
      </w:r>
      <w:r w:rsidR="00C237C3" w:rsidRPr="00BF4715">
        <w:rPr>
          <w:rFonts w:ascii="Garamond" w:hAnsi="Garamond"/>
          <w:sz w:val="24"/>
          <w:szCs w:val="24"/>
          <w:lang w:val="sq-AL"/>
        </w:rPr>
        <w:t>l</w:t>
      </w:r>
      <w:r w:rsidRPr="00BF4715">
        <w:rPr>
          <w:rFonts w:ascii="Garamond" w:hAnsi="Garamond"/>
          <w:sz w:val="24"/>
          <w:szCs w:val="24"/>
          <w:lang w:val="sq-AL"/>
        </w:rPr>
        <w:t>igjin “Për faturën dhe sistemin e monitorimit të qarkullimit”, legjislacioni</w:t>
      </w:r>
      <w:r w:rsidR="00F55382" w:rsidRPr="00BF4715">
        <w:rPr>
          <w:rFonts w:ascii="Garamond" w:hAnsi="Garamond"/>
          <w:sz w:val="24"/>
          <w:szCs w:val="24"/>
          <w:lang w:val="sq-AL"/>
        </w:rPr>
        <w:t>n</w:t>
      </w:r>
      <w:r w:rsidRPr="00BF4715">
        <w:rPr>
          <w:rFonts w:ascii="Garamond" w:hAnsi="Garamond"/>
          <w:sz w:val="24"/>
          <w:szCs w:val="24"/>
          <w:lang w:val="sq-AL"/>
        </w:rPr>
        <w:t xml:space="preserve"> në fuqi për tatimi</w:t>
      </w:r>
      <w:r w:rsidR="003C3389" w:rsidRPr="00BF4715">
        <w:rPr>
          <w:rFonts w:ascii="Garamond" w:hAnsi="Garamond"/>
          <w:sz w:val="24"/>
          <w:szCs w:val="24"/>
          <w:lang w:val="sq-AL"/>
        </w:rPr>
        <w:t>n mbi vlerën e shtuar, ligjin për procedurat t</w:t>
      </w:r>
      <w:r w:rsidRPr="00BF4715">
        <w:rPr>
          <w:rFonts w:ascii="Garamond" w:hAnsi="Garamond"/>
          <w:sz w:val="24"/>
          <w:szCs w:val="24"/>
          <w:lang w:val="sq-AL"/>
        </w:rPr>
        <w:t>atimore në R</w:t>
      </w:r>
      <w:r w:rsidR="003C3389" w:rsidRPr="00BF4715">
        <w:rPr>
          <w:rFonts w:ascii="Garamond" w:hAnsi="Garamond"/>
          <w:sz w:val="24"/>
          <w:szCs w:val="24"/>
          <w:lang w:val="sq-AL"/>
        </w:rPr>
        <w:t xml:space="preserve">epublikën e Shqipërisë </w:t>
      </w:r>
      <w:r w:rsidRPr="00BF4715">
        <w:rPr>
          <w:rFonts w:ascii="Garamond" w:hAnsi="Garamond"/>
          <w:sz w:val="24"/>
          <w:szCs w:val="24"/>
          <w:lang w:val="sq-AL"/>
        </w:rPr>
        <w:t>dhe l</w:t>
      </w:r>
      <w:r w:rsidR="00503915" w:rsidRPr="00BF4715">
        <w:rPr>
          <w:rFonts w:ascii="Garamond" w:hAnsi="Garamond"/>
          <w:sz w:val="24"/>
          <w:szCs w:val="24"/>
          <w:lang w:val="sq-AL"/>
        </w:rPr>
        <w:t xml:space="preserve">egjislacionin tatimor në fuqi. </w:t>
      </w:r>
    </w:p>
    <w:bookmarkEnd w:id="1"/>
    <w:p w14:paraId="32011A16"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0627DF7F" w14:textId="77777777" w:rsidR="007105A5" w:rsidRDefault="007105A5" w:rsidP="002D2B3F">
      <w:pPr>
        <w:pStyle w:val="NENII"/>
        <w:rPr>
          <w:lang w:val="sq-AL"/>
        </w:rPr>
      </w:pPr>
    </w:p>
    <w:p w14:paraId="631D103D" w14:textId="77777777" w:rsidR="00AE1F4D" w:rsidRPr="00BF4715" w:rsidRDefault="00AE1F4D" w:rsidP="002D2B3F">
      <w:pPr>
        <w:pStyle w:val="NENII"/>
        <w:rPr>
          <w:lang w:val="sq-AL"/>
        </w:rPr>
      </w:pPr>
      <w:r w:rsidRPr="00BF4715">
        <w:rPr>
          <w:lang w:val="sq-AL"/>
        </w:rPr>
        <w:lastRenderedPageBreak/>
        <w:t>Neni 4</w:t>
      </w:r>
    </w:p>
    <w:p w14:paraId="631D103E" w14:textId="77777777" w:rsidR="00AE1F4D" w:rsidRPr="00BF4715" w:rsidRDefault="00AE1F4D" w:rsidP="002D2B3F">
      <w:pPr>
        <w:pStyle w:val="NENII"/>
        <w:rPr>
          <w:b/>
          <w:lang w:val="sq-AL"/>
        </w:rPr>
      </w:pPr>
      <w:r w:rsidRPr="00BF4715">
        <w:rPr>
          <w:b/>
          <w:lang w:val="sq-AL"/>
        </w:rPr>
        <w:t>Tatimpaguesit që duhet të lëshojnë faturë</w:t>
      </w:r>
    </w:p>
    <w:p w14:paraId="6F5280C0" w14:textId="77777777" w:rsidR="002D2B3F" w:rsidRPr="00BF4715" w:rsidRDefault="002D2B3F" w:rsidP="002A3AD8">
      <w:pPr>
        <w:widowControl w:val="0"/>
        <w:spacing w:after="0" w:line="240" w:lineRule="auto"/>
        <w:ind w:firstLine="284"/>
        <w:jc w:val="both"/>
        <w:rPr>
          <w:rFonts w:ascii="Garamond" w:hAnsi="Garamond"/>
          <w:b/>
          <w:sz w:val="24"/>
          <w:szCs w:val="24"/>
          <w:lang w:val="sq-AL"/>
        </w:rPr>
      </w:pPr>
    </w:p>
    <w:p w14:paraId="631D103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Tatimpaguesit që lëshojnë fatura sipas nenit 4 të Ligjit janë të gjithë personat fizikë dhe juridikë, të cilët janë tatimpagues të tatimit mbi fitimin, tatimit të thjesht</w:t>
      </w:r>
      <w:r w:rsidR="002F004A" w:rsidRPr="00BF4715">
        <w:rPr>
          <w:rFonts w:ascii="Garamond" w:hAnsi="Garamond"/>
          <w:sz w:val="24"/>
          <w:szCs w:val="24"/>
          <w:lang w:val="sq-AL"/>
        </w:rPr>
        <w:t>uar</w:t>
      </w:r>
      <w:r w:rsidRPr="00BF4715">
        <w:rPr>
          <w:rFonts w:ascii="Garamond" w:hAnsi="Garamond"/>
          <w:sz w:val="24"/>
          <w:szCs w:val="24"/>
          <w:lang w:val="sq-AL"/>
        </w:rPr>
        <w:t xml:space="preserve"> mbi fitimin</w:t>
      </w:r>
      <w:r w:rsidR="002F004A" w:rsidRPr="00BF4715">
        <w:rPr>
          <w:rFonts w:ascii="Garamond" w:hAnsi="Garamond"/>
          <w:sz w:val="24"/>
          <w:szCs w:val="24"/>
          <w:lang w:val="sq-AL"/>
        </w:rPr>
        <w:t xml:space="preserve"> </w:t>
      </w:r>
      <w:r w:rsidRPr="00BF4715">
        <w:rPr>
          <w:rFonts w:ascii="Garamond" w:hAnsi="Garamond"/>
          <w:sz w:val="24"/>
          <w:szCs w:val="24"/>
          <w:lang w:val="sq-AL"/>
        </w:rPr>
        <w:t xml:space="preserve">dhe/ose </w:t>
      </w:r>
      <w:r w:rsidR="002F004A" w:rsidRPr="00BF4715">
        <w:rPr>
          <w:rFonts w:ascii="Garamond" w:hAnsi="Garamond"/>
          <w:sz w:val="24"/>
          <w:szCs w:val="24"/>
          <w:lang w:val="sq-AL"/>
        </w:rPr>
        <w:t>tatimit mbi vlerën e shtuar (</w:t>
      </w:r>
      <w:r w:rsidRPr="00BF4715">
        <w:rPr>
          <w:rFonts w:ascii="Garamond" w:hAnsi="Garamond"/>
          <w:sz w:val="24"/>
          <w:szCs w:val="24"/>
          <w:lang w:val="sq-AL"/>
        </w:rPr>
        <w:t>TVSH</w:t>
      </w:r>
      <w:r w:rsidR="002F004A" w:rsidRPr="00BF4715">
        <w:rPr>
          <w:rFonts w:ascii="Garamond" w:hAnsi="Garamond"/>
          <w:sz w:val="24"/>
          <w:szCs w:val="24"/>
          <w:lang w:val="sq-AL"/>
        </w:rPr>
        <w:t>)</w:t>
      </w:r>
      <w:r w:rsidRPr="00BF4715">
        <w:rPr>
          <w:rFonts w:ascii="Garamond" w:hAnsi="Garamond"/>
          <w:sz w:val="24"/>
          <w:szCs w:val="24"/>
          <w:lang w:val="sq-AL"/>
        </w:rPr>
        <w:t xml:space="preserve">, përfshirë personat e tatueshëm, që i nënshtrohen regjimit (skemës) të bizneseve të vogla sipas </w:t>
      </w:r>
      <w:r w:rsidR="00FE6EF3" w:rsidRPr="00BF4715">
        <w:rPr>
          <w:rFonts w:ascii="Garamond" w:hAnsi="Garamond"/>
          <w:sz w:val="24"/>
          <w:szCs w:val="24"/>
          <w:lang w:val="sq-AL"/>
        </w:rPr>
        <w:t>legjislacionit në fuqi për tatimin mbi vlerën e shtuar</w:t>
      </w:r>
      <w:r w:rsidRPr="00BF4715">
        <w:rPr>
          <w:rFonts w:ascii="Garamond" w:hAnsi="Garamond"/>
          <w:sz w:val="24"/>
          <w:szCs w:val="24"/>
          <w:lang w:val="sq-AL"/>
        </w:rPr>
        <w:t>, pavarësisht nga qarkullimi vjetor i realizuar në vitin paraardhës ose në atë aktual.</w:t>
      </w:r>
    </w:p>
    <w:p w14:paraId="631D1040" w14:textId="7E40FF4B" w:rsidR="00AE1F4D" w:rsidRPr="00BF4715" w:rsidRDefault="00357416"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bankat ose institucionet e tjera financiare jobanka konsiderohen gjithashtu si tatimpagues që lëshojnë fatura nëse i nënshtrohen tatimit mbi fitimin dhe nëse kryejnë veprimtari të tjera që nuk janë të përjashtuara nga detyrimi për lëshimin faturës</w:t>
      </w:r>
      <w:r w:rsidR="003C3389" w:rsidRPr="00BF4715">
        <w:rPr>
          <w:rFonts w:ascii="Garamond" w:hAnsi="Garamond"/>
          <w:i/>
          <w:sz w:val="24"/>
          <w:szCs w:val="24"/>
          <w:lang w:val="sq-AL"/>
        </w:rPr>
        <w:t>,</w:t>
      </w:r>
      <w:r w:rsidRPr="00BF4715">
        <w:rPr>
          <w:rFonts w:ascii="Garamond" w:hAnsi="Garamond"/>
          <w:i/>
          <w:sz w:val="24"/>
          <w:szCs w:val="24"/>
          <w:lang w:val="sq-AL"/>
        </w:rPr>
        <w:t xml:space="preserve"> sipas legjislacionit në fuqi për tatimin mbi vlerën e shtuar.</w:t>
      </w:r>
    </w:p>
    <w:p w14:paraId="631D104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Organizatat jofitimprurëse, njësitë e zbatimit të projektit, organet publike qendrore dhe vendore, organizatat politike dhe organet e tjera të ngjashme duhet të lëshojnë faturë, nëse kryejnë veprimtari ekonomike. </w:t>
      </w:r>
    </w:p>
    <w:p w14:paraId="631D104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w:t>
      </w:r>
      <w:r w:rsidR="00275192" w:rsidRPr="00BF4715">
        <w:rPr>
          <w:rFonts w:ascii="Garamond" w:hAnsi="Garamond"/>
          <w:sz w:val="24"/>
          <w:szCs w:val="24"/>
          <w:lang w:val="sq-AL"/>
        </w:rPr>
        <w:t>N</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m</w:t>
      </w:r>
      <w:r w:rsidR="001B61BA" w:rsidRPr="00BF4715">
        <w:rPr>
          <w:rFonts w:ascii="Garamond" w:hAnsi="Garamond"/>
          <w:sz w:val="24"/>
          <w:szCs w:val="24"/>
          <w:lang w:val="sq-AL"/>
        </w:rPr>
        <w:t>ë</w:t>
      </w:r>
      <w:r w:rsidR="00275192" w:rsidRPr="00BF4715">
        <w:rPr>
          <w:rFonts w:ascii="Garamond" w:hAnsi="Garamond"/>
          <w:sz w:val="24"/>
          <w:szCs w:val="24"/>
          <w:lang w:val="sq-AL"/>
        </w:rPr>
        <w:t>nyr</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q</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w:t>
      </w:r>
      <w:r w:rsidRPr="00BF4715">
        <w:rPr>
          <w:rFonts w:ascii="Garamond" w:hAnsi="Garamond"/>
          <w:sz w:val="24"/>
          <w:szCs w:val="24"/>
          <w:lang w:val="sq-AL"/>
        </w:rPr>
        <w:t>të lëshojnë fatura dhe të kryejnë procesin e fiskalizimit, tatimpaguesit që lëshojnë fatura sipas nenit 4 të Ligjit, përpara fillimit të lëshimit të faturës, duhet:</w:t>
      </w:r>
    </w:p>
    <w:p w14:paraId="631D104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të sigurojnë kushte për përdorimin e zgjidhjes </w:t>
      </w:r>
      <w:r w:rsidR="002F004A" w:rsidRPr="00BF4715">
        <w:rPr>
          <w:rFonts w:ascii="Garamond" w:hAnsi="Garamond"/>
          <w:sz w:val="24"/>
          <w:szCs w:val="24"/>
          <w:lang w:val="sq-AL"/>
        </w:rPr>
        <w:t xml:space="preserve">software-ike, </w:t>
      </w:r>
      <w:r w:rsidRPr="00BF4715">
        <w:rPr>
          <w:rFonts w:ascii="Garamond" w:hAnsi="Garamond"/>
          <w:sz w:val="24"/>
          <w:szCs w:val="24"/>
          <w:lang w:val="sq-AL"/>
        </w:rPr>
        <w:t xml:space="preserve">sipas nenit 21 të këtij </w:t>
      </w:r>
      <w:r w:rsidR="00460D66" w:rsidRPr="00BF4715">
        <w:rPr>
          <w:rFonts w:ascii="Garamond" w:hAnsi="Garamond"/>
          <w:sz w:val="24"/>
          <w:szCs w:val="24"/>
          <w:lang w:val="sq-AL"/>
        </w:rPr>
        <w:t xml:space="preserve">udhëzimi </w:t>
      </w:r>
      <w:r w:rsidRPr="00BF4715">
        <w:rPr>
          <w:rFonts w:ascii="Garamond" w:hAnsi="Garamond"/>
          <w:sz w:val="24"/>
          <w:szCs w:val="24"/>
          <w:lang w:val="sq-AL"/>
        </w:rPr>
        <w:t>dhe të marr</w:t>
      </w:r>
      <w:r w:rsidR="003C3389" w:rsidRPr="00BF4715">
        <w:rPr>
          <w:rFonts w:ascii="Garamond" w:hAnsi="Garamond"/>
          <w:sz w:val="24"/>
          <w:szCs w:val="24"/>
          <w:lang w:val="sq-AL"/>
        </w:rPr>
        <w:t>in</w:t>
      </w:r>
      <w:r w:rsidRPr="00BF4715">
        <w:rPr>
          <w:rFonts w:ascii="Garamond" w:hAnsi="Garamond"/>
          <w:sz w:val="24"/>
          <w:szCs w:val="24"/>
          <w:lang w:val="sq-AL"/>
        </w:rPr>
        <w:t xml:space="preserve"> </w:t>
      </w:r>
      <w:r w:rsidR="002F004A" w:rsidRPr="00BF4715">
        <w:rPr>
          <w:rFonts w:ascii="Garamond" w:hAnsi="Garamond"/>
          <w:sz w:val="24"/>
          <w:szCs w:val="24"/>
          <w:lang w:val="sq-AL"/>
        </w:rPr>
        <w:t>c</w:t>
      </w:r>
      <w:r w:rsidRPr="00BF4715">
        <w:rPr>
          <w:rFonts w:ascii="Garamond" w:hAnsi="Garamond"/>
          <w:sz w:val="24"/>
          <w:szCs w:val="24"/>
          <w:lang w:val="sq-AL"/>
        </w:rPr>
        <w:t xml:space="preserve">ertifikatën elektronike nga </w:t>
      </w:r>
      <w:r w:rsidR="002F004A" w:rsidRPr="00BF4715">
        <w:rPr>
          <w:rFonts w:ascii="Garamond" w:hAnsi="Garamond"/>
          <w:sz w:val="24"/>
          <w:szCs w:val="24"/>
          <w:lang w:val="sq-AL"/>
        </w:rPr>
        <w:t>Agjencia Kombëtare e Shoqërisë së Informacionit (</w:t>
      </w:r>
      <w:r w:rsidRPr="00BF4715">
        <w:rPr>
          <w:rFonts w:ascii="Garamond" w:hAnsi="Garamond"/>
          <w:sz w:val="24"/>
          <w:szCs w:val="24"/>
          <w:lang w:val="sq-AL"/>
        </w:rPr>
        <w:t>AKSHI</w:t>
      </w:r>
      <w:r w:rsidR="002F004A" w:rsidRPr="00BF4715">
        <w:rPr>
          <w:rFonts w:ascii="Garamond" w:hAnsi="Garamond"/>
          <w:sz w:val="24"/>
          <w:szCs w:val="24"/>
          <w:lang w:val="sq-AL"/>
        </w:rPr>
        <w:t>)</w:t>
      </w:r>
      <w:r w:rsidRPr="00BF4715">
        <w:rPr>
          <w:rFonts w:ascii="Garamond" w:hAnsi="Garamond"/>
          <w:sz w:val="24"/>
          <w:szCs w:val="24"/>
          <w:lang w:val="sq-AL"/>
        </w:rPr>
        <w:t>;</w:t>
      </w:r>
    </w:p>
    <w:p w14:paraId="631D104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të japin informacione për të gjitha vendet e ushtrimit të veprimtarisë së biznesit në të cilat ushtrojnë veprimtari biznesi, sipas nenit 17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të japin informacione për operatorët që lëshojnë fatura</w:t>
      </w:r>
      <w:r w:rsidR="002F004A" w:rsidRPr="00BF4715">
        <w:rPr>
          <w:rFonts w:ascii="Garamond" w:hAnsi="Garamond"/>
          <w:sz w:val="24"/>
          <w:szCs w:val="24"/>
          <w:lang w:val="sq-AL"/>
        </w:rPr>
        <w:t>,</w:t>
      </w:r>
      <w:r w:rsidRPr="00BF4715">
        <w:rPr>
          <w:rFonts w:ascii="Garamond" w:hAnsi="Garamond"/>
          <w:sz w:val="24"/>
          <w:szCs w:val="24"/>
          <w:lang w:val="sq-AL"/>
        </w:rPr>
        <w:t xml:space="preserve"> sipas nenit 18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6" w14:textId="77777777" w:rsidR="00AE1F4D" w:rsidRPr="00BF4715" w:rsidRDefault="00AE1F4D" w:rsidP="002A3AD8">
      <w:pPr>
        <w:widowControl w:val="0"/>
        <w:spacing w:after="0" w:line="240" w:lineRule="auto"/>
        <w:ind w:firstLine="284"/>
        <w:jc w:val="both"/>
        <w:rPr>
          <w:rFonts w:ascii="Garamond" w:hAnsi="Garamond"/>
          <w:sz w:val="24"/>
          <w:szCs w:val="24"/>
          <w:lang w:val="sq-AL"/>
        </w:rPr>
      </w:pPr>
      <w:bookmarkStart w:id="2" w:name="_Hlk28532285"/>
      <w:r w:rsidRPr="00BF4715">
        <w:rPr>
          <w:rFonts w:ascii="Garamond" w:hAnsi="Garamond"/>
          <w:sz w:val="24"/>
          <w:szCs w:val="24"/>
          <w:lang w:val="sq-AL"/>
        </w:rPr>
        <w:t>ç</w:t>
      </w:r>
      <w:bookmarkEnd w:id="2"/>
      <w:r w:rsidRPr="00BF4715">
        <w:rPr>
          <w:rFonts w:ascii="Garamond" w:hAnsi="Garamond"/>
          <w:sz w:val="24"/>
          <w:szCs w:val="24"/>
          <w:lang w:val="sq-AL"/>
        </w:rPr>
        <w:t xml:space="preserve">) të japin informacione për mirëmbajtësin e zgjidhjes </w:t>
      </w:r>
      <w:r w:rsidR="003C3389" w:rsidRPr="00BF4715">
        <w:rPr>
          <w:rFonts w:ascii="Garamond" w:hAnsi="Garamond"/>
          <w:sz w:val="24"/>
          <w:szCs w:val="24"/>
          <w:lang w:val="sq-AL"/>
        </w:rPr>
        <w:t>soft</w:t>
      </w:r>
      <w:r w:rsidR="002F004A" w:rsidRPr="00BF4715">
        <w:rPr>
          <w:rFonts w:ascii="Garamond" w:hAnsi="Garamond"/>
          <w:sz w:val="24"/>
          <w:szCs w:val="24"/>
          <w:lang w:val="sq-AL"/>
        </w:rPr>
        <w:t>ware-ike,</w:t>
      </w:r>
      <w:r w:rsidRPr="00BF4715">
        <w:rPr>
          <w:rFonts w:ascii="Garamond" w:hAnsi="Garamond"/>
          <w:sz w:val="24"/>
          <w:szCs w:val="24"/>
          <w:lang w:val="sq-AL"/>
        </w:rPr>
        <w:t xml:space="preserve"> sipas nenit 19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të regjistrojnë pajisjet elektronike të faturimit për lëshimin e faturave për pagesa me para në dorë</w:t>
      </w:r>
      <w:r w:rsidR="002F004A" w:rsidRPr="00BF4715">
        <w:rPr>
          <w:rFonts w:ascii="Garamond" w:hAnsi="Garamond"/>
          <w:sz w:val="24"/>
          <w:szCs w:val="24"/>
          <w:lang w:val="sq-AL"/>
        </w:rPr>
        <w:t>,</w:t>
      </w:r>
      <w:r w:rsidRPr="00BF4715">
        <w:rPr>
          <w:rFonts w:ascii="Garamond" w:hAnsi="Garamond"/>
          <w:sz w:val="24"/>
          <w:szCs w:val="24"/>
          <w:lang w:val="sq-AL"/>
        </w:rPr>
        <w:t xml:space="preserve"> sipas nenit 17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Tatimpaguesi që lëshon fatur</w:t>
      </w:r>
      <w:r w:rsidR="002F004A" w:rsidRPr="00BF4715">
        <w:rPr>
          <w:rFonts w:ascii="Garamond" w:hAnsi="Garamond"/>
          <w:sz w:val="24"/>
          <w:szCs w:val="24"/>
          <w:lang w:val="sq-AL"/>
        </w:rPr>
        <w:t>ë</w:t>
      </w:r>
      <w:r w:rsidRPr="00BF4715">
        <w:rPr>
          <w:rFonts w:ascii="Garamond" w:hAnsi="Garamond"/>
          <w:sz w:val="24"/>
          <w:szCs w:val="24"/>
          <w:lang w:val="sq-AL"/>
        </w:rPr>
        <w:t xml:space="preserve">, përveç detyrimit që vjen nga pika 3 e këtij neni, me qëllim të zbatimit të procedurës së fiskalizimit, para fillimit të lëshimit të faturës, </w:t>
      </w:r>
      <w:r w:rsidR="00151249" w:rsidRPr="00BF4715">
        <w:rPr>
          <w:rFonts w:ascii="Garamond" w:hAnsi="Garamond"/>
          <w:sz w:val="24"/>
          <w:szCs w:val="24"/>
          <w:lang w:val="sq-AL"/>
        </w:rPr>
        <w:t>duhet t</w:t>
      </w:r>
      <w:r w:rsidR="001B61BA" w:rsidRPr="00BF4715">
        <w:rPr>
          <w:rFonts w:ascii="Garamond" w:hAnsi="Garamond"/>
          <w:sz w:val="24"/>
          <w:szCs w:val="24"/>
          <w:lang w:val="sq-AL"/>
        </w:rPr>
        <w:t>ë</w:t>
      </w:r>
      <w:r w:rsidR="00151249" w:rsidRPr="00BF4715">
        <w:rPr>
          <w:rFonts w:ascii="Garamond" w:hAnsi="Garamond"/>
          <w:sz w:val="24"/>
          <w:szCs w:val="24"/>
          <w:lang w:val="sq-AL"/>
        </w:rPr>
        <w:t xml:space="preserve"> siguroj</w:t>
      </w:r>
      <w:r w:rsidR="001B61BA" w:rsidRPr="00BF4715">
        <w:rPr>
          <w:rFonts w:ascii="Garamond" w:hAnsi="Garamond"/>
          <w:sz w:val="24"/>
          <w:szCs w:val="24"/>
          <w:lang w:val="sq-AL"/>
        </w:rPr>
        <w:t>ë</w:t>
      </w:r>
      <w:r w:rsidR="00151249" w:rsidRPr="00BF4715">
        <w:rPr>
          <w:rFonts w:ascii="Garamond" w:hAnsi="Garamond"/>
          <w:sz w:val="24"/>
          <w:szCs w:val="24"/>
          <w:lang w:val="sq-AL"/>
        </w:rPr>
        <w:t xml:space="preserve"> gjithashtu</w:t>
      </w:r>
      <w:r w:rsidRPr="00BF4715">
        <w:rPr>
          <w:rFonts w:ascii="Garamond" w:hAnsi="Garamond"/>
          <w:sz w:val="24"/>
          <w:szCs w:val="24"/>
          <w:lang w:val="sq-AL"/>
        </w:rPr>
        <w:t>:</w:t>
      </w:r>
    </w:p>
    <w:p w14:paraId="631D104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lidhje të përhershme në internet;</w:t>
      </w:r>
    </w:p>
    <w:p w14:paraId="631D104A" w14:textId="04B8CDF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zgjidhje të certifikuar </w:t>
      </w:r>
      <w:r w:rsidR="002F004A" w:rsidRPr="00BF4715">
        <w:rPr>
          <w:rFonts w:ascii="Garamond" w:hAnsi="Garamond"/>
          <w:sz w:val="24"/>
          <w:szCs w:val="24"/>
          <w:lang w:val="sq-AL"/>
        </w:rPr>
        <w:t>software-ike</w:t>
      </w:r>
      <w:r w:rsidRPr="00BF4715">
        <w:rPr>
          <w:rFonts w:ascii="Garamond" w:hAnsi="Garamond"/>
          <w:sz w:val="24"/>
          <w:szCs w:val="24"/>
          <w:lang w:val="sq-AL"/>
        </w:rPr>
        <w:t xml:space="preserve">, e cila realizon nënshkrimin elektronik duke përdorur një certifikatë elektronike, komunikimin në kohë reale me </w:t>
      </w:r>
      <w:r w:rsidR="003C3389" w:rsidRPr="00BF4715">
        <w:rPr>
          <w:rFonts w:ascii="Garamond" w:hAnsi="Garamond"/>
          <w:sz w:val="24"/>
          <w:szCs w:val="24"/>
          <w:lang w:val="sq-AL"/>
        </w:rPr>
        <w:t xml:space="preserve">sistemin e informacionit të </w:t>
      </w:r>
      <w:r w:rsidR="00C237C3"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me anë të krijimit dhe shkëmbimit të një mesazhi në format XML, </w:t>
      </w:r>
      <w:r w:rsidR="002F004A" w:rsidRPr="00BF4715">
        <w:rPr>
          <w:rFonts w:ascii="Garamond" w:hAnsi="Garamond"/>
          <w:sz w:val="24"/>
          <w:szCs w:val="24"/>
          <w:lang w:val="sq-AL"/>
        </w:rPr>
        <w:t xml:space="preserve">si </w:t>
      </w:r>
      <w:r w:rsidRPr="00BF4715">
        <w:rPr>
          <w:rFonts w:ascii="Garamond" w:hAnsi="Garamond"/>
          <w:sz w:val="24"/>
          <w:szCs w:val="24"/>
          <w:lang w:val="sq-AL"/>
        </w:rPr>
        <w:t>dhe printimin e faturës përfshirë kodin QR.</w:t>
      </w:r>
    </w:p>
    <w:p w14:paraId="631D104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Tatimpaguesi që lëshon fatur</w:t>
      </w:r>
      <w:r w:rsidR="002F004A" w:rsidRPr="00BF4715">
        <w:rPr>
          <w:rFonts w:ascii="Garamond" w:hAnsi="Garamond"/>
          <w:sz w:val="24"/>
          <w:szCs w:val="24"/>
          <w:lang w:val="sq-AL"/>
        </w:rPr>
        <w:t>ë</w:t>
      </w:r>
      <w:r w:rsidRPr="00BF4715">
        <w:rPr>
          <w:rFonts w:ascii="Garamond" w:hAnsi="Garamond"/>
          <w:sz w:val="24"/>
          <w:szCs w:val="24"/>
          <w:lang w:val="sq-AL"/>
        </w:rPr>
        <w:t xml:space="preserve">, përveç detyrimit që vjen nga pika 3 </w:t>
      </w:r>
      <w:r w:rsidR="002F004A" w:rsidRPr="00BF4715">
        <w:rPr>
          <w:rFonts w:ascii="Garamond" w:hAnsi="Garamond"/>
          <w:sz w:val="24"/>
          <w:szCs w:val="24"/>
          <w:lang w:val="sq-AL"/>
        </w:rPr>
        <w:t xml:space="preserve">e </w:t>
      </w:r>
      <w:r w:rsidRPr="00BF4715">
        <w:rPr>
          <w:rFonts w:ascii="Garamond" w:hAnsi="Garamond"/>
          <w:sz w:val="24"/>
          <w:szCs w:val="24"/>
          <w:lang w:val="sq-AL"/>
        </w:rPr>
        <w:t>këtij neni, me qëllim të zbatimit të procedurës së fiskalizimit për regjistrimin e shitjeve përmes pajisjeve të vetëshërbimit (automatët), siguron:</w:t>
      </w:r>
    </w:p>
    <w:p w14:paraId="631D104D" w14:textId="322CDC0D" w:rsidR="003C3389"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AE1F4D" w:rsidRPr="00BF4715">
        <w:rPr>
          <w:rFonts w:ascii="Garamond" w:hAnsi="Garamond"/>
          <w:sz w:val="24"/>
          <w:szCs w:val="24"/>
          <w:lang w:val="sq-AL"/>
        </w:rPr>
        <w:t>lidhje të përhershme në internet;</w:t>
      </w:r>
    </w:p>
    <w:p w14:paraId="631D104F" w14:textId="70A9E152" w:rsidR="00AE1F4D"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AE1F4D" w:rsidRPr="00BF4715">
        <w:rPr>
          <w:rFonts w:ascii="Garamond" w:hAnsi="Garamond"/>
          <w:sz w:val="24"/>
          <w:szCs w:val="24"/>
          <w:lang w:val="sq-AL"/>
        </w:rPr>
        <w:t xml:space="preserve">zgjidhje të certifikuar </w:t>
      </w:r>
      <w:r w:rsidR="002F004A" w:rsidRPr="00BF4715">
        <w:rPr>
          <w:rFonts w:ascii="Garamond" w:hAnsi="Garamond"/>
          <w:sz w:val="24"/>
          <w:szCs w:val="24"/>
          <w:lang w:val="sq-AL"/>
        </w:rPr>
        <w:t>software-ike</w:t>
      </w:r>
      <w:r w:rsidR="00AE1F4D" w:rsidRPr="00BF4715">
        <w:rPr>
          <w:rFonts w:ascii="Garamond" w:hAnsi="Garamond"/>
          <w:sz w:val="24"/>
          <w:szCs w:val="24"/>
          <w:lang w:val="sq-AL"/>
        </w:rPr>
        <w:t xml:space="preserve">, e cila realizon nënshkrimin elektronik duke përdorur një certifikatë elektronike, komunikimin në kohë reale me sistemin e informacionit të </w:t>
      </w:r>
      <w:r w:rsidR="00C237C3" w:rsidRPr="00BF4715">
        <w:rPr>
          <w:rFonts w:ascii="Garamond" w:hAnsi="Garamond"/>
          <w:sz w:val="24"/>
          <w:szCs w:val="24"/>
          <w:lang w:val="sq-AL"/>
        </w:rPr>
        <w:t xml:space="preserve">administratës tatimore qendrore </w:t>
      </w:r>
      <w:r w:rsidR="00AE1F4D" w:rsidRPr="00BF4715">
        <w:rPr>
          <w:rFonts w:ascii="Garamond" w:hAnsi="Garamond"/>
          <w:sz w:val="24"/>
          <w:szCs w:val="24"/>
          <w:lang w:val="sq-AL"/>
        </w:rPr>
        <w:t>me anë të krijimit dhe shkëmbimit të një mesazhi XML bazuar në përmbajtjen e të dhënave të shitjeve.</w:t>
      </w:r>
    </w:p>
    <w:p w14:paraId="631D105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Kur personi përgjegjës për pagesën e TVSH-së është një person i tatueshëm, që nuk është i vendosur dhe i regjistruar në Republikën e Shqipërisë, vend në të cilin duhet të paguhet TVSH-ja</w:t>
      </w:r>
      <w:r w:rsidR="003C3389" w:rsidRPr="00BF4715">
        <w:rPr>
          <w:rFonts w:ascii="Garamond" w:hAnsi="Garamond"/>
          <w:sz w:val="24"/>
          <w:szCs w:val="24"/>
          <w:lang w:val="sq-AL"/>
        </w:rPr>
        <w:t xml:space="preserve"> dhe kur </w:t>
      </w:r>
      <w:r w:rsidR="00F26CDD" w:rsidRPr="00BF4715">
        <w:rPr>
          <w:rFonts w:ascii="Garamond" w:hAnsi="Garamond"/>
          <w:sz w:val="24"/>
          <w:szCs w:val="24"/>
          <w:lang w:val="sq-AL"/>
        </w:rPr>
        <w:t>shërbimi i ofrohet një personi të patatueshëm</w:t>
      </w:r>
      <w:r w:rsidRPr="00BF4715">
        <w:rPr>
          <w:rFonts w:ascii="Garamond" w:hAnsi="Garamond"/>
          <w:sz w:val="24"/>
          <w:szCs w:val="24"/>
          <w:lang w:val="sq-AL"/>
        </w:rPr>
        <w:t>, person</w:t>
      </w:r>
      <w:r w:rsidR="00F26CDD" w:rsidRPr="00BF4715">
        <w:rPr>
          <w:rFonts w:ascii="Garamond" w:hAnsi="Garamond"/>
          <w:sz w:val="24"/>
          <w:szCs w:val="24"/>
          <w:lang w:val="sq-AL"/>
        </w:rPr>
        <w:t>i jorezident</w:t>
      </w:r>
      <w:r w:rsidRPr="00BF4715">
        <w:rPr>
          <w:rFonts w:ascii="Garamond" w:hAnsi="Garamond"/>
          <w:sz w:val="24"/>
          <w:szCs w:val="24"/>
          <w:lang w:val="sq-AL"/>
        </w:rPr>
        <w:t xml:space="preserve"> duhet të caktojë një përfaqësues tatimor në Republikën e Shqipërisë si person përgjegjës për pagesën e TVSH-së. </w:t>
      </w:r>
      <w:r w:rsidR="001B61BA" w:rsidRPr="00BF4715">
        <w:rPr>
          <w:rFonts w:ascii="Garamond" w:hAnsi="Garamond"/>
          <w:sz w:val="24"/>
          <w:szCs w:val="24"/>
          <w:lang w:val="sq-AL"/>
        </w:rPr>
        <w:t>Në këtë rast, përfaqësuesi tatimor</w:t>
      </w:r>
      <w:r w:rsidRPr="00BF4715">
        <w:rPr>
          <w:rFonts w:ascii="Garamond" w:hAnsi="Garamond"/>
          <w:sz w:val="24"/>
          <w:szCs w:val="24"/>
          <w:lang w:val="sq-AL"/>
        </w:rPr>
        <w:t xml:space="preserve"> </w:t>
      </w:r>
      <w:r w:rsidR="001B61BA" w:rsidRPr="00BF4715">
        <w:rPr>
          <w:rFonts w:ascii="Garamond" w:hAnsi="Garamond"/>
          <w:sz w:val="24"/>
          <w:szCs w:val="24"/>
          <w:lang w:val="sq-AL"/>
        </w:rPr>
        <w:t>është</w:t>
      </w:r>
      <w:r w:rsidRPr="00BF4715">
        <w:rPr>
          <w:rFonts w:ascii="Garamond" w:hAnsi="Garamond"/>
          <w:sz w:val="24"/>
          <w:szCs w:val="24"/>
          <w:lang w:val="sq-AL"/>
        </w:rPr>
        <w:t xml:space="preserve"> përgjegjës për lëshimin e faturave dhe për kryerjen e pro</w:t>
      </w:r>
      <w:r w:rsidR="00594066" w:rsidRPr="00BF4715">
        <w:rPr>
          <w:rFonts w:ascii="Garamond" w:hAnsi="Garamond"/>
          <w:sz w:val="24"/>
          <w:szCs w:val="24"/>
          <w:lang w:val="sq-AL"/>
        </w:rPr>
        <w:t>c</w:t>
      </w:r>
      <w:r w:rsidRPr="00BF4715">
        <w:rPr>
          <w:rFonts w:ascii="Garamond" w:hAnsi="Garamond"/>
          <w:sz w:val="24"/>
          <w:szCs w:val="24"/>
          <w:lang w:val="sq-AL"/>
        </w:rPr>
        <w:t>edurave të fiskalizimit</w:t>
      </w:r>
      <w:r w:rsidR="00594066" w:rsidRPr="00BF4715">
        <w:rPr>
          <w:rFonts w:ascii="Garamond" w:hAnsi="Garamond"/>
          <w:sz w:val="24"/>
          <w:szCs w:val="24"/>
          <w:lang w:val="sq-AL"/>
        </w:rPr>
        <w:t>,</w:t>
      </w:r>
      <w:r w:rsidRPr="00BF4715">
        <w:rPr>
          <w:rFonts w:ascii="Garamond" w:hAnsi="Garamond"/>
          <w:sz w:val="24"/>
          <w:szCs w:val="24"/>
          <w:lang w:val="sq-AL"/>
        </w:rPr>
        <w:t xml:space="preserve"> sipas Ligjit dhe </w:t>
      </w:r>
      <w:r w:rsidR="00387CC3" w:rsidRPr="00BF4715">
        <w:rPr>
          <w:rFonts w:ascii="Garamond" w:hAnsi="Garamond"/>
          <w:sz w:val="24"/>
          <w:szCs w:val="24"/>
          <w:lang w:val="sq-AL"/>
        </w:rPr>
        <w:t>udhëzimit</w:t>
      </w:r>
      <w:r w:rsidRPr="00BF4715">
        <w:rPr>
          <w:rFonts w:ascii="Garamond" w:hAnsi="Garamond"/>
          <w:sz w:val="24"/>
          <w:szCs w:val="24"/>
          <w:lang w:val="sq-AL"/>
        </w:rPr>
        <w:t>.</w:t>
      </w:r>
    </w:p>
    <w:p w14:paraId="631D1052" w14:textId="77777777" w:rsidR="004E08C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Për shembull, një tatimpagues i huaj, jorezident në Republikën e Shqipërisë është i detyruar të lëshojë një faturë dhe të zbatojë procedurën e fiskalizimit kur ofron shërbime për personin e patatueshëm që banon në Republikën e Shqipërisë, kur </w:t>
      </w:r>
      <w:r w:rsidR="008816B9" w:rsidRPr="00BF4715">
        <w:rPr>
          <w:rFonts w:ascii="Garamond" w:hAnsi="Garamond"/>
          <w:i/>
          <w:sz w:val="24"/>
          <w:szCs w:val="24"/>
          <w:lang w:val="sq-AL"/>
        </w:rPr>
        <w:t>sipas legjislacionit në fuqi për tatimin mbi vlerën e shtuar</w:t>
      </w:r>
      <w:r w:rsidRPr="00BF4715">
        <w:rPr>
          <w:rFonts w:ascii="Garamond" w:hAnsi="Garamond"/>
          <w:i/>
          <w:sz w:val="24"/>
          <w:szCs w:val="24"/>
          <w:lang w:val="sq-AL"/>
        </w:rPr>
        <w:t xml:space="preserve"> është i detyruar të paguajë TVSH-në në Republikën e Shqipërisë për ato transaksione, nëpërmjet një përfaqësuesi tatimor. </w:t>
      </w:r>
    </w:p>
    <w:p w14:paraId="631D1053" w14:textId="77777777" w:rsidR="00BD7B23" w:rsidRPr="00BF4715" w:rsidRDefault="003C338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lastRenderedPageBreak/>
        <w:t>Një tatimpagues jo</w:t>
      </w:r>
      <w:r w:rsidR="00BD7B23" w:rsidRPr="00BF4715">
        <w:rPr>
          <w:rFonts w:ascii="Garamond" w:hAnsi="Garamond"/>
          <w:i/>
          <w:sz w:val="24"/>
          <w:szCs w:val="24"/>
          <w:lang w:val="sq-AL"/>
        </w:rPr>
        <w:t xml:space="preserve">rezident, i cili ka regjistruar një </w:t>
      </w:r>
      <w:r w:rsidRPr="00BF4715">
        <w:rPr>
          <w:rFonts w:ascii="Garamond" w:hAnsi="Garamond"/>
          <w:i/>
          <w:sz w:val="24"/>
          <w:szCs w:val="24"/>
          <w:lang w:val="sq-AL"/>
        </w:rPr>
        <w:t>p</w:t>
      </w:r>
      <w:r w:rsidR="00BD7B23" w:rsidRPr="00BF4715">
        <w:rPr>
          <w:rFonts w:ascii="Garamond" w:hAnsi="Garamond"/>
          <w:i/>
          <w:sz w:val="24"/>
          <w:szCs w:val="24"/>
          <w:lang w:val="sq-AL"/>
        </w:rPr>
        <w:t xml:space="preserve">ërfaqësues </w:t>
      </w:r>
      <w:r w:rsidRPr="00BF4715">
        <w:rPr>
          <w:rFonts w:ascii="Garamond" w:hAnsi="Garamond"/>
          <w:i/>
          <w:sz w:val="24"/>
          <w:szCs w:val="24"/>
          <w:lang w:val="sq-AL"/>
        </w:rPr>
        <w:t>t</w:t>
      </w:r>
      <w:r w:rsidR="00BD7B23" w:rsidRPr="00BF4715">
        <w:rPr>
          <w:rFonts w:ascii="Garamond" w:hAnsi="Garamond"/>
          <w:i/>
          <w:sz w:val="24"/>
          <w:szCs w:val="24"/>
          <w:lang w:val="sq-AL"/>
        </w:rPr>
        <w:t>atimor në Shqipëri për deklarimin dhe pagesën e TVSH-së, i furnizon shërbime një enti publik</w:t>
      </w:r>
      <w:r w:rsidR="004E08CD" w:rsidRPr="00BF4715">
        <w:rPr>
          <w:rFonts w:ascii="Garamond" w:hAnsi="Garamond"/>
          <w:i/>
          <w:sz w:val="24"/>
          <w:szCs w:val="24"/>
          <w:lang w:val="sq-AL"/>
        </w:rPr>
        <w:t xml:space="preserve"> </w:t>
      </w:r>
      <w:r w:rsidR="00BD7B23" w:rsidRPr="00BF4715">
        <w:rPr>
          <w:rFonts w:ascii="Garamond" w:hAnsi="Garamond"/>
          <w:i/>
          <w:sz w:val="24"/>
          <w:szCs w:val="24"/>
          <w:lang w:val="sq-AL"/>
        </w:rPr>
        <w:t>jo-tatimpagues TVSH-je në Shqipëri</w:t>
      </w:r>
      <w:r w:rsidR="004E08CD" w:rsidRPr="00BF4715">
        <w:rPr>
          <w:rFonts w:ascii="Garamond" w:hAnsi="Garamond"/>
          <w:i/>
          <w:sz w:val="24"/>
          <w:szCs w:val="24"/>
          <w:lang w:val="sq-AL"/>
        </w:rPr>
        <w:t>. F</w:t>
      </w:r>
      <w:r w:rsidR="00BD7B23" w:rsidRPr="00BF4715">
        <w:rPr>
          <w:rFonts w:ascii="Garamond" w:hAnsi="Garamond"/>
          <w:i/>
          <w:sz w:val="24"/>
          <w:szCs w:val="24"/>
          <w:lang w:val="sq-AL"/>
        </w:rPr>
        <w:t xml:space="preserve">aturën e fiskalizuar për këto furnizime e lëshon </w:t>
      </w:r>
      <w:r w:rsidRPr="00BF4715">
        <w:rPr>
          <w:rFonts w:ascii="Garamond" w:hAnsi="Garamond"/>
          <w:i/>
          <w:sz w:val="24"/>
          <w:szCs w:val="24"/>
          <w:lang w:val="sq-AL"/>
        </w:rPr>
        <w:t>p</w:t>
      </w:r>
      <w:r w:rsidR="00BD7B23" w:rsidRPr="00BF4715">
        <w:rPr>
          <w:rFonts w:ascii="Garamond" w:hAnsi="Garamond"/>
          <w:i/>
          <w:sz w:val="24"/>
          <w:szCs w:val="24"/>
          <w:lang w:val="sq-AL"/>
        </w:rPr>
        <w:t xml:space="preserve">ërfaqësuesi </w:t>
      </w:r>
      <w:r w:rsidRPr="00BF4715">
        <w:rPr>
          <w:rFonts w:ascii="Garamond" w:hAnsi="Garamond"/>
          <w:i/>
          <w:sz w:val="24"/>
          <w:szCs w:val="24"/>
          <w:lang w:val="sq-AL"/>
        </w:rPr>
        <w:t>t</w:t>
      </w:r>
      <w:r w:rsidR="00BD7B23" w:rsidRPr="00BF4715">
        <w:rPr>
          <w:rFonts w:ascii="Garamond" w:hAnsi="Garamond"/>
          <w:i/>
          <w:sz w:val="24"/>
          <w:szCs w:val="24"/>
          <w:lang w:val="sq-AL"/>
        </w:rPr>
        <w:t>atimor i regjistruar në Shqipëri. N</w:t>
      </w:r>
      <w:r w:rsidRPr="00BF4715">
        <w:rPr>
          <w:rFonts w:ascii="Garamond" w:hAnsi="Garamond"/>
          <w:i/>
          <w:sz w:val="24"/>
          <w:szCs w:val="24"/>
          <w:lang w:val="sq-AL"/>
        </w:rPr>
        <w:t>ë</w:t>
      </w:r>
      <w:r w:rsidR="00BD7B23" w:rsidRPr="00BF4715">
        <w:rPr>
          <w:rFonts w:ascii="Garamond" w:hAnsi="Garamond"/>
          <w:i/>
          <w:sz w:val="24"/>
          <w:szCs w:val="24"/>
          <w:lang w:val="sq-AL"/>
        </w:rPr>
        <w:t xml:space="preserve">se enti publik </w:t>
      </w:r>
      <w:r w:rsidRPr="00BF4715">
        <w:rPr>
          <w:rFonts w:ascii="Garamond" w:hAnsi="Garamond"/>
          <w:i/>
          <w:sz w:val="24"/>
          <w:szCs w:val="24"/>
          <w:lang w:val="sq-AL"/>
        </w:rPr>
        <w:t>ës</w:t>
      </w:r>
      <w:r w:rsidR="00BD7B23" w:rsidRPr="00BF4715">
        <w:rPr>
          <w:rFonts w:ascii="Garamond" w:hAnsi="Garamond"/>
          <w:i/>
          <w:sz w:val="24"/>
          <w:szCs w:val="24"/>
          <w:lang w:val="sq-AL"/>
        </w:rPr>
        <w:t>ht</w:t>
      </w:r>
      <w:r w:rsidRPr="00BF4715">
        <w:rPr>
          <w:rFonts w:ascii="Garamond" w:hAnsi="Garamond"/>
          <w:i/>
          <w:sz w:val="24"/>
          <w:szCs w:val="24"/>
          <w:lang w:val="sq-AL"/>
        </w:rPr>
        <w:t>ë</w:t>
      </w:r>
      <w:r w:rsidR="00BD7B23" w:rsidRPr="00BF4715">
        <w:rPr>
          <w:rFonts w:ascii="Garamond" w:hAnsi="Garamond"/>
          <w:i/>
          <w:sz w:val="24"/>
          <w:szCs w:val="24"/>
          <w:lang w:val="sq-AL"/>
        </w:rPr>
        <w:t xml:space="preserve"> regjistruar vet</w:t>
      </w:r>
      <w:r w:rsidRPr="00BF4715">
        <w:rPr>
          <w:rFonts w:ascii="Garamond" w:hAnsi="Garamond"/>
          <w:i/>
          <w:sz w:val="24"/>
          <w:szCs w:val="24"/>
          <w:lang w:val="sq-AL"/>
        </w:rPr>
        <w:t>ë</w:t>
      </w:r>
      <w:r w:rsidR="00BD7B23" w:rsidRPr="00BF4715">
        <w:rPr>
          <w:rFonts w:ascii="Garamond" w:hAnsi="Garamond"/>
          <w:i/>
          <w:sz w:val="24"/>
          <w:szCs w:val="24"/>
          <w:lang w:val="sq-AL"/>
        </w:rPr>
        <w:t xml:space="preserve"> si person i tatueshëm p</w:t>
      </w:r>
      <w:r w:rsidRPr="00BF4715">
        <w:rPr>
          <w:rFonts w:ascii="Garamond" w:hAnsi="Garamond"/>
          <w:i/>
          <w:sz w:val="24"/>
          <w:szCs w:val="24"/>
          <w:lang w:val="sq-AL"/>
        </w:rPr>
        <w:t>ë</w:t>
      </w:r>
      <w:r w:rsidR="00BD7B23" w:rsidRPr="00BF4715">
        <w:rPr>
          <w:rFonts w:ascii="Garamond" w:hAnsi="Garamond"/>
          <w:i/>
          <w:sz w:val="24"/>
          <w:szCs w:val="24"/>
          <w:lang w:val="sq-AL"/>
        </w:rPr>
        <w:t xml:space="preserve">r </w:t>
      </w:r>
      <w:r w:rsidRPr="00BF4715">
        <w:rPr>
          <w:rFonts w:ascii="Garamond" w:hAnsi="Garamond"/>
          <w:i/>
          <w:sz w:val="24"/>
          <w:szCs w:val="24"/>
          <w:lang w:val="sq-AL"/>
        </w:rPr>
        <w:t>TVSH-në</w:t>
      </w:r>
      <w:r w:rsidR="00BD7B23" w:rsidRPr="00BF4715">
        <w:rPr>
          <w:rFonts w:ascii="Garamond" w:hAnsi="Garamond"/>
          <w:i/>
          <w:sz w:val="24"/>
          <w:szCs w:val="24"/>
          <w:lang w:val="sq-AL"/>
        </w:rPr>
        <w:t>,  fatur</w:t>
      </w:r>
      <w:r w:rsidRPr="00BF4715">
        <w:rPr>
          <w:rFonts w:ascii="Garamond" w:hAnsi="Garamond"/>
          <w:i/>
          <w:sz w:val="24"/>
          <w:szCs w:val="24"/>
          <w:lang w:val="sq-AL"/>
        </w:rPr>
        <w:t>ë</w:t>
      </w:r>
      <w:r w:rsidR="00BD7B23" w:rsidRPr="00BF4715">
        <w:rPr>
          <w:rFonts w:ascii="Garamond" w:hAnsi="Garamond"/>
          <w:i/>
          <w:sz w:val="24"/>
          <w:szCs w:val="24"/>
          <w:lang w:val="sq-AL"/>
        </w:rPr>
        <w:t>n e l</w:t>
      </w:r>
      <w:r w:rsidRPr="00BF4715">
        <w:rPr>
          <w:rFonts w:ascii="Garamond" w:hAnsi="Garamond"/>
          <w:i/>
          <w:sz w:val="24"/>
          <w:szCs w:val="24"/>
          <w:lang w:val="sq-AL"/>
        </w:rPr>
        <w:t>ë</w:t>
      </w:r>
      <w:r w:rsidR="00BD7B23" w:rsidRPr="00BF4715">
        <w:rPr>
          <w:rFonts w:ascii="Garamond" w:hAnsi="Garamond"/>
          <w:i/>
          <w:sz w:val="24"/>
          <w:szCs w:val="24"/>
          <w:lang w:val="sq-AL"/>
        </w:rPr>
        <w:t>shon dhe e fiskalizon vet</w:t>
      </w:r>
      <w:r w:rsidRPr="00BF4715">
        <w:rPr>
          <w:rFonts w:ascii="Garamond" w:hAnsi="Garamond"/>
          <w:i/>
          <w:sz w:val="24"/>
          <w:szCs w:val="24"/>
          <w:lang w:val="sq-AL"/>
        </w:rPr>
        <w:t>ë</w:t>
      </w:r>
      <w:r w:rsidR="00BD7B23" w:rsidRPr="00BF4715">
        <w:rPr>
          <w:rFonts w:ascii="Garamond" w:hAnsi="Garamond"/>
          <w:i/>
          <w:sz w:val="24"/>
          <w:szCs w:val="24"/>
          <w:lang w:val="sq-AL"/>
        </w:rPr>
        <w:t xml:space="preserve"> enti publik person i tatuesh</w:t>
      </w:r>
      <w:r w:rsidRPr="00BF4715">
        <w:rPr>
          <w:rFonts w:ascii="Garamond" w:hAnsi="Garamond"/>
          <w:i/>
          <w:sz w:val="24"/>
          <w:szCs w:val="24"/>
          <w:lang w:val="sq-AL"/>
        </w:rPr>
        <w:t>ë</w:t>
      </w:r>
      <w:r w:rsidR="00BD7B23" w:rsidRPr="00BF4715">
        <w:rPr>
          <w:rFonts w:ascii="Garamond" w:hAnsi="Garamond"/>
          <w:i/>
          <w:sz w:val="24"/>
          <w:szCs w:val="24"/>
          <w:lang w:val="sq-AL"/>
        </w:rPr>
        <w:t xml:space="preserve">m. </w:t>
      </w:r>
    </w:p>
    <w:p w14:paraId="631D1054" w14:textId="77777777" w:rsidR="00AE1F4D" w:rsidRPr="00BF4715" w:rsidRDefault="00BD7B23"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Nuk është i detyruar të lëshojë faturë dhe ta fiskalizojë atë në bazë të Ligjit kur blerësi, i cili është një tatimpagues rezident në Shqipëri, është i detyruar të paguajë TVSH-në (pra kur aplikohet auto-ngarkesa), meqë në këtë rast vetë blerësi do të lëshojë faturën (autongarkesë) dhe </w:t>
      </w:r>
      <w:r w:rsidR="003C3389" w:rsidRPr="00BF4715">
        <w:rPr>
          <w:rFonts w:ascii="Garamond" w:hAnsi="Garamond"/>
          <w:i/>
          <w:sz w:val="24"/>
          <w:szCs w:val="24"/>
          <w:lang w:val="sq-AL"/>
        </w:rPr>
        <w:t>është vetë</w:t>
      </w:r>
      <w:r w:rsidRPr="00BF4715">
        <w:rPr>
          <w:rFonts w:ascii="Garamond" w:hAnsi="Garamond"/>
          <w:i/>
          <w:sz w:val="24"/>
          <w:szCs w:val="24"/>
          <w:lang w:val="sq-AL"/>
        </w:rPr>
        <w:t xml:space="preserve"> blerësi </w:t>
      </w:r>
      <w:r w:rsidR="003C3389" w:rsidRPr="00BF4715">
        <w:rPr>
          <w:rFonts w:ascii="Garamond" w:hAnsi="Garamond"/>
          <w:i/>
          <w:sz w:val="24"/>
          <w:szCs w:val="24"/>
          <w:lang w:val="sq-AL"/>
        </w:rPr>
        <w:t>që</w:t>
      </w:r>
      <w:r w:rsidRPr="00BF4715">
        <w:rPr>
          <w:rFonts w:ascii="Garamond" w:hAnsi="Garamond"/>
          <w:i/>
          <w:sz w:val="24"/>
          <w:szCs w:val="24"/>
          <w:lang w:val="sq-AL"/>
        </w:rPr>
        <w:t xml:space="preserve"> </w:t>
      </w:r>
      <w:r w:rsidR="003C3389" w:rsidRPr="00BF4715">
        <w:rPr>
          <w:rFonts w:ascii="Garamond" w:hAnsi="Garamond"/>
          <w:i/>
          <w:sz w:val="24"/>
          <w:szCs w:val="24"/>
          <w:lang w:val="sq-AL"/>
        </w:rPr>
        <w:t>kryen procedurë</w:t>
      </w:r>
      <w:r w:rsidRPr="00BF4715">
        <w:rPr>
          <w:rFonts w:ascii="Garamond" w:hAnsi="Garamond"/>
          <w:i/>
          <w:sz w:val="24"/>
          <w:szCs w:val="24"/>
          <w:lang w:val="sq-AL"/>
        </w:rPr>
        <w:t>n e fiskalizimit</w:t>
      </w:r>
      <w:r w:rsidR="003C3389" w:rsidRPr="00BF4715">
        <w:rPr>
          <w:rFonts w:ascii="Garamond" w:hAnsi="Garamond"/>
          <w:i/>
          <w:sz w:val="24"/>
          <w:szCs w:val="24"/>
          <w:lang w:val="sq-AL"/>
        </w:rPr>
        <w:t xml:space="preserve"> të faturë</w:t>
      </w:r>
      <w:r w:rsidRPr="00BF4715">
        <w:rPr>
          <w:rFonts w:ascii="Garamond" w:hAnsi="Garamond"/>
          <w:i/>
          <w:sz w:val="24"/>
          <w:szCs w:val="24"/>
          <w:lang w:val="sq-AL"/>
        </w:rPr>
        <w:t>s.</w:t>
      </w:r>
    </w:p>
    <w:p w14:paraId="631D105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Të gjithë tatimpaguesit, rezidentë ose jorezidentë, pavarësisht nga forma e organizimit, duhet të lëshojnë faturë kur furnizojnë mallra ose shërbime për organet publike, përveç:</w:t>
      </w:r>
    </w:p>
    <w:p w14:paraId="631D1057" w14:textId="6F926D51" w:rsidR="004E08CD"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AE1F4D" w:rsidRPr="00BF4715">
        <w:rPr>
          <w:rFonts w:ascii="Garamond" w:hAnsi="Garamond"/>
          <w:sz w:val="24"/>
          <w:szCs w:val="24"/>
          <w:lang w:val="sq-AL"/>
        </w:rPr>
        <w:t>kur ky tatimpagues përjashtohet nga detyrimi për të lëshuar faturë</w:t>
      </w:r>
      <w:r w:rsidR="00594066" w:rsidRPr="00BF4715">
        <w:rPr>
          <w:rFonts w:ascii="Garamond" w:hAnsi="Garamond"/>
          <w:sz w:val="24"/>
          <w:szCs w:val="24"/>
          <w:lang w:val="sq-AL"/>
        </w:rPr>
        <w:t>,</w:t>
      </w:r>
      <w:r w:rsidR="00AE1F4D" w:rsidRPr="00BF4715">
        <w:rPr>
          <w:rFonts w:ascii="Garamond" w:hAnsi="Garamond"/>
          <w:sz w:val="24"/>
          <w:szCs w:val="24"/>
          <w:lang w:val="sq-AL"/>
        </w:rPr>
        <w:t xml:space="preserve"> sipas nenit 5 të Ligjit</w:t>
      </w:r>
      <w:r w:rsidR="00DC4D90" w:rsidRPr="00BF4715">
        <w:rPr>
          <w:rFonts w:ascii="Garamond" w:hAnsi="Garamond"/>
          <w:sz w:val="24"/>
          <w:szCs w:val="24"/>
          <w:lang w:val="sq-AL"/>
        </w:rPr>
        <w:t>;</w:t>
      </w:r>
      <w:r w:rsidR="00AE1F4D" w:rsidRPr="00BF4715">
        <w:rPr>
          <w:rFonts w:ascii="Garamond" w:hAnsi="Garamond"/>
          <w:sz w:val="24"/>
          <w:szCs w:val="24"/>
          <w:lang w:val="sq-AL"/>
        </w:rPr>
        <w:t xml:space="preserve"> </w:t>
      </w:r>
    </w:p>
    <w:p w14:paraId="631D105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4E08CD" w:rsidRPr="00BF4715">
        <w:rPr>
          <w:rFonts w:ascii="Garamond" w:hAnsi="Garamond"/>
          <w:sz w:val="24"/>
          <w:szCs w:val="24"/>
          <w:lang w:val="sq-AL"/>
        </w:rPr>
        <w:t xml:space="preserve"> </w:t>
      </w:r>
      <w:r w:rsidRPr="00BF4715">
        <w:rPr>
          <w:rFonts w:ascii="Garamond" w:hAnsi="Garamond"/>
          <w:sz w:val="24"/>
          <w:szCs w:val="24"/>
          <w:lang w:val="sq-AL"/>
        </w:rPr>
        <w:t>kur organi publik është subjekt i TVSH-së dhe ka detyrimin të lëshojë faturë si blerës, pra marrësi i mallrave ose shërbimeve, sipas nenit 7</w:t>
      </w:r>
      <w:r w:rsidR="00594066" w:rsidRPr="00BF4715">
        <w:rPr>
          <w:rFonts w:ascii="Garamond" w:hAnsi="Garamond"/>
          <w:sz w:val="24"/>
          <w:szCs w:val="24"/>
          <w:lang w:val="sq-AL"/>
        </w:rPr>
        <w:t>,</w:t>
      </w:r>
      <w:r w:rsidRPr="00BF4715">
        <w:rPr>
          <w:rFonts w:ascii="Garamond" w:hAnsi="Garamond"/>
          <w:sz w:val="24"/>
          <w:szCs w:val="24"/>
          <w:lang w:val="sq-AL"/>
        </w:rPr>
        <w:t xml:space="preserve"> pika 2</w:t>
      </w:r>
      <w:r w:rsidR="00594066" w:rsidRPr="00BF4715">
        <w:rPr>
          <w:rFonts w:ascii="Garamond" w:hAnsi="Garamond"/>
          <w:sz w:val="24"/>
          <w:szCs w:val="24"/>
          <w:lang w:val="sq-AL"/>
        </w:rPr>
        <w:t>,</w:t>
      </w:r>
      <w:r w:rsidRPr="00BF4715">
        <w:rPr>
          <w:rFonts w:ascii="Garamond" w:hAnsi="Garamond"/>
          <w:sz w:val="24"/>
          <w:szCs w:val="24"/>
          <w:lang w:val="sq-AL"/>
        </w:rPr>
        <w:t xml:space="preserve"> të Ligjit dhe sipas </w:t>
      </w:r>
      <w:r w:rsidR="00066F06" w:rsidRPr="00BF4715">
        <w:rPr>
          <w:rFonts w:ascii="Garamond" w:hAnsi="Garamond"/>
          <w:sz w:val="24"/>
          <w:szCs w:val="24"/>
          <w:lang w:val="sq-AL"/>
        </w:rPr>
        <w:t>legjislacionit në fuqi për tatimin mbi vlerën e shtuar</w:t>
      </w:r>
      <w:r w:rsidRPr="00BF4715">
        <w:rPr>
          <w:rFonts w:ascii="Garamond" w:hAnsi="Garamond"/>
          <w:sz w:val="24"/>
          <w:szCs w:val="24"/>
          <w:lang w:val="sq-AL"/>
        </w:rPr>
        <w:t>.</w:t>
      </w:r>
    </w:p>
    <w:p w14:paraId="631D105B" w14:textId="77777777" w:rsidR="00466C17"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Për shembull, një kompani botuese e themeluar në Itali i shet libra një bashkie në Shqipëri. </w:t>
      </w:r>
      <w:r w:rsidR="00595BA2" w:rsidRPr="00BF4715">
        <w:rPr>
          <w:rFonts w:ascii="Garamond" w:hAnsi="Garamond"/>
          <w:i/>
          <w:sz w:val="24"/>
          <w:szCs w:val="24"/>
          <w:lang w:val="sq-AL"/>
        </w:rPr>
        <w:t>N</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k</w:t>
      </w:r>
      <w:r w:rsidR="00466C17" w:rsidRPr="00BF4715">
        <w:rPr>
          <w:rFonts w:ascii="Garamond" w:hAnsi="Garamond"/>
          <w:i/>
          <w:sz w:val="24"/>
          <w:szCs w:val="24"/>
          <w:lang w:val="sq-AL"/>
        </w:rPr>
        <w:t>ë</w:t>
      </w:r>
      <w:r w:rsidR="00595BA2" w:rsidRPr="00BF4715">
        <w:rPr>
          <w:rFonts w:ascii="Garamond" w:hAnsi="Garamond"/>
          <w:i/>
          <w:sz w:val="24"/>
          <w:szCs w:val="24"/>
          <w:lang w:val="sq-AL"/>
        </w:rPr>
        <w:t>t</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rast fatura e shit</w:t>
      </w:r>
      <w:r w:rsidR="00466C17" w:rsidRPr="00BF4715">
        <w:rPr>
          <w:rFonts w:ascii="Garamond" w:hAnsi="Garamond"/>
          <w:i/>
          <w:sz w:val="24"/>
          <w:szCs w:val="24"/>
          <w:lang w:val="sq-AL"/>
        </w:rPr>
        <w:t>ë</w:t>
      </w:r>
      <w:r w:rsidR="00595BA2" w:rsidRPr="00BF4715">
        <w:rPr>
          <w:rFonts w:ascii="Garamond" w:hAnsi="Garamond"/>
          <w:i/>
          <w:sz w:val="24"/>
          <w:szCs w:val="24"/>
          <w:lang w:val="sq-AL"/>
        </w:rPr>
        <w:t>sit, shk</w:t>
      </w:r>
      <w:r w:rsidR="00466C17" w:rsidRPr="00BF4715">
        <w:rPr>
          <w:rFonts w:ascii="Garamond" w:hAnsi="Garamond"/>
          <w:i/>
          <w:sz w:val="24"/>
          <w:szCs w:val="24"/>
          <w:lang w:val="sq-AL"/>
        </w:rPr>
        <w:t>ë</w:t>
      </w:r>
      <w:r w:rsidR="00595BA2" w:rsidRPr="00BF4715">
        <w:rPr>
          <w:rFonts w:ascii="Garamond" w:hAnsi="Garamond"/>
          <w:i/>
          <w:sz w:val="24"/>
          <w:szCs w:val="24"/>
          <w:lang w:val="sq-AL"/>
        </w:rPr>
        <w:t>mbehet ekektronikisht dhe sh</w:t>
      </w:r>
      <w:r w:rsidR="00466C17" w:rsidRPr="00BF4715">
        <w:rPr>
          <w:rFonts w:ascii="Garamond" w:hAnsi="Garamond"/>
          <w:i/>
          <w:sz w:val="24"/>
          <w:szCs w:val="24"/>
          <w:lang w:val="sq-AL"/>
        </w:rPr>
        <w:t>ë</w:t>
      </w:r>
      <w:r w:rsidR="00595BA2" w:rsidRPr="00BF4715">
        <w:rPr>
          <w:rFonts w:ascii="Garamond" w:hAnsi="Garamond"/>
          <w:i/>
          <w:sz w:val="24"/>
          <w:szCs w:val="24"/>
          <w:lang w:val="sq-AL"/>
        </w:rPr>
        <w:t>rben si do</w:t>
      </w:r>
      <w:r w:rsidR="00466C17" w:rsidRPr="00BF4715">
        <w:rPr>
          <w:rFonts w:ascii="Garamond" w:hAnsi="Garamond"/>
          <w:i/>
          <w:sz w:val="24"/>
          <w:szCs w:val="24"/>
          <w:lang w:val="sq-AL"/>
        </w:rPr>
        <w:t>k</w:t>
      </w:r>
      <w:r w:rsidR="00595BA2" w:rsidRPr="00BF4715">
        <w:rPr>
          <w:rFonts w:ascii="Garamond" w:hAnsi="Garamond"/>
          <w:i/>
          <w:sz w:val="24"/>
          <w:szCs w:val="24"/>
          <w:lang w:val="sq-AL"/>
        </w:rPr>
        <w:t>ument n</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procedurat e zhdog</w:t>
      </w:r>
      <w:r w:rsidR="00466C17" w:rsidRPr="00BF4715">
        <w:rPr>
          <w:rFonts w:ascii="Garamond" w:hAnsi="Garamond"/>
          <w:i/>
          <w:sz w:val="24"/>
          <w:szCs w:val="24"/>
          <w:lang w:val="sq-AL"/>
        </w:rPr>
        <w:t>animit.</w:t>
      </w:r>
    </w:p>
    <w:p w14:paraId="631D105C"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Një kompani tjetër e themeluar në Itali i bën shërbime këshillimi dhe trajnimi një fondacioni publik të krijuar nga ligji në Shqipëri, i cili ushtron veprimtari ekonomike për të cilën është regjistruar në regjistrin e TVSH-së. Për këtë shërbim të marrë nga tatimpaguesi jorezident, fondacioni publik është i detyruar të lëshojë </w:t>
      </w:r>
      <w:r w:rsidR="00595BA2" w:rsidRPr="00BF4715">
        <w:rPr>
          <w:rFonts w:ascii="Garamond" w:hAnsi="Garamond"/>
          <w:i/>
          <w:sz w:val="24"/>
          <w:szCs w:val="24"/>
          <w:lang w:val="sq-AL"/>
        </w:rPr>
        <w:t>faturën (autongarkesë)</w:t>
      </w:r>
      <w:r w:rsidRPr="00BF4715">
        <w:rPr>
          <w:rFonts w:ascii="Garamond" w:hAnsi="Garamond"/>
          <w:i/>
          <w:sz w:val="24"/>
          <w:szCs w:val="24"/>
          <w:lang w:val="sq-AL"/>
        </w:rPr>
        <w:t>, sipas nenit 7</w:t>
      </w:r>
      <w:r w:rsidR="004E08CD" w:rsidRPr="00BF4715">
        <w:rPr>
          <w:rFonts w:ascii="Garamond" w:hAnsi="Garamond"/>
          <w:i/>
          <w:sz w:val="24"/>
          <w:szCs w:val="24"/>
          <w:lang w:val="sq-AL"/>
        </w:rPr>
        <w:t>,</w:t>
      </w:r>
      <w:r w:rsidRPr="00BF4715">
        <w:rPr>
          <w:rFonts w:ascii="Garamond" w:hAnsi="Garamond"/>
          <w:i/>
          <w:sz w:val="24"/>
          <w:szCs w:val="24"/>
          <w:lang w:val="sq-AL"/>
        </w:rPr>
        <w:t xml:space="preserve"> pika 2</w:t>
      </w:r>
      <w:r w:rsidR="004E08CD" w:rsidRPr="00BF4715">
        <w:rPr>
          <w:rFonts w:ascii="Garamond" w:hAnsi="Garamond"/>
          <w:i/>
          <w:sz w:val="24"/>
          <w:szCs w:val="24"/>
          <w:lang w:val="sq-AL"/>
        </w:rPr>
        <w:t>,</w:t>
      </w:r>
      <w:r w:rsidRPr="00BF4715">
        <w:rPr>
          <w:rFonts w:ascii="Garamond" w:hAnsi="Garamond"/>
          <w:i/>
          <w:sz w:val="24"/>
          <w:szCs w:val="24"/>
          <w:lang w:val="sq-AL"/>
        </w:rPr>
        <w:t xml:space="preserve"> të Ligjit.</w:t>
      </w:r>
    </w:p>
    <w:p w14:paraId="5F78A4F3"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5D" w14:textId="77777777" w:rsidR="00AE1F4D" w:rsidRPr="00BF4715" w:rsidRDefault="00AE1F4D" w:rsidP="002D2B3F">
      <w:pPr>
        <w:pStyle w:val="NENII"/>
        <w:rPr>
          <w:lang w:val="sq-AL"/>
        </w:rPr>
      </w:pPr>
      <w:r w:rsidRPr="00BF4715">
        <w:rPr>
          <w:lang w:val="sq-AL"/>
        </w:rPr>
        <w:t>Neni 5</w:t>
      </w:r>
    </w:p>
    <w:p w14:paraId="631D105E" w14:textId="77777777" w:rsidR="00AE1F4D" w:rsidRDefault="00AE1F4D" w:rsidP="002D2B3F">
      <w:pPr>
        <w:pStyle w:val="NENII"/>
        <w:rPr>
          <w:b/>
          <w:lang w:val="sq-AL"/>
        </w:rPr>
      </w:pPr>
      <w:r w:rsidRPr="00BF4715">
        <w:rPr>
          <w:b/>
          <w:lang w:val="sq-AL"/>
        </w:rPr>
        <w:t>Tatimpaguesit që përjashtohen nga detyrimi për të lëshuar faturë</w:t>
      </w:r>
    </w:p>
    <w:p w14:paraId="0BEB52C4" w14:textId="2FC66D59" w:rsidR="0007565F" w:rsidRPr="0007565F" w:rsidRDefault="0007565F" w:rsidP="002D2B3F">
      <w:pPr>
        <w:pStyle w:val="NENII"/>
        <w:rPr>
          <w:i/>
          <w:lang w:val="sq-AL"/>
        </w:rPr>
      </w:pPr>
      <w:r w:rsidRPr="0007565F">
        <w:rPr>
          <w:i/>
          <w:lang w:val="sq-AL"/>
        </w:rPr>
        <w:t>(ndryshuar germa “b”</w:t>
      </w:r>
      <w:r w:rsidR="003E7983">
        <w:rPr>
          <w:i/>
          <w:lang w:val="sq-AL"/>
        </w:rPr>
        <w:t xml:space="preserve"> e pikës 1 </w:t>
      </w:r>
      <w:bookmarkStart w:id="3" w:name="_GoBack"/>
      <w:bookmarkEnd w:id="3"/>
      <w:r w:rsidRPr="0007565F">
        <w:rPr>
          <w:i/>
          <w:lang w:val="sq-AL"/>
        </w:rPr>
        <w:t>me udhëzimin nr. 27, datë 31.12.2021)</w:t>
      </w:r>
    </w:p>
    <w:p w14:paraId="325CE71A"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5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Sipas nenit 5 të Ligjit, tatimpaguesit </w:t>
      </w:r>
      <w:r w:rsidR="00915F0D" w:rsidRPr="00BF4715">
        <w:rPr>
          <w:rFonts w:ascii="Garamond" w:hAnsi="Garamond"/>
          <w:sz w:val="24"/>
          <w:szCs w:val="24"/>
          <w:lang w:val="sq-AL"/>
        </w:rPr>
        <w:t>t</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cil</w:t>
      </w:r>
      <w:r w:rsidR="00F6521F" w:rsidRPr="00BF4715">
        <w:rPr>
          <w:rFonts w:ascii="Garamond" w:hAnsi="Garamond"/>
          <w:sz w:val="24"/>
          <w:szCs w:val="24"/>
          <w:lang w:val="sq-AL"/>
        </w:rPr>
        <w:t>ë</w:t>
      </w:r>
      <w:r w:rsidR="00915F0D" w:rsidRPr="00BF4715">
        <w:rPr>
          <w:rFonts w:ascii="Garamond" w:hAnsi="Garamond"/>
          <w:sz w:val="24"/>
          <w:szCs w:val="24"/>
          <w:lang w:val="sq-AL"/>
        </w:rPr>
        <w:t xml:space="preserve">t </w:t>
      </w:r>
      <w:r w:rsidR="00B67951" w:rsidRPr="00BF4715">
        <w:rPr>
          <w:rFonts w:ascii="Garamond" w:hAnsi="Garamond"/>
          <w:sz w:val="24"/>
          <w:szCs w:val="24"/>
          <w:lang w:val="sq-AL"/>
        </w:rPr>
        <w:t>p</w:t>
      </w:r>
      <w:r w:rsidR="00F6521F" w:rsidRPr="00BF4715">
        <w:rPr>
          <w:rFonts w:ascii="Garamond" w:hAnsi="Garamond"/>
          <w:sz w:val="24"/>
          <w:szCs w:val="24"/>
          <w:lang w:val="sq-AL"/>
        </w:rPr>
        <w:t>ë</w:t>
      </w:r>
      <w:r w:rsidR="00B67951" w:rsidRPr="00BF4715">
        <w:rPr>
          <w:rFonts w:ascii="Garamond" w:hAnsi="Garamond"/>
          <w:sz w:val="24"/>
          <w:szCs w:val="24"/>
          <w:lang w:val="sq-AL"/>
        </w:rPr>
        <w:t>rjashtohen nga detyrimi p</w:t>
      </w:r>
      <w:r w:rsidR="00F6521F" w:rsidRPr="00BF4715">
        <w:rPr>
          <w:rFonts w:ascii="Garamond" w:hAnsi="Garamond"/>
          <w:sz w:val="24"/>
          <w:szCs w:val="24"/>
          <w:lang w:val="sq-AL"/>
        </w:rPr>
        <w:t>ë</w:t>
      </w:r>
      <w:r w:rsidR="00B67951" w:rsidRPr="00BF4715">
        <w:rPr>
          <w:rFonts w:ascii="Garamond" w:hAnsi="Garamond"/>
          <w:sz w:val="24"/>
          <w:szCs w:val="24"/>
          <w:lang w:val="sq-AL"/>
        </w:rPr>
        <w:t>r t</w:t>
      </w:r>
      <w:r w:rsidR="00F6521F" w:rsidRPr="00BF4715">
        <w:rPr>
          <w:rFonts w:ascii="Garamond" w:hAnsi="Garamond"/>
          <w:sz w:val="24"/>
          <w:szCs w:val="24"/>
          <w:lang w:val="sq-AL"/>
        </w:rPr>
        <w:t>ë</w:t>
      </w:r>
      <w:r w:rsidR="00B67951" w:rsidRPr="00BF4715">
        <w:rPr>
          <w:rFonts w:ascii="Garamond" w:hAnsi="Garamond"/>
          <w:sz w:val="24"/>
          <w:szCs w:val="24"/>
          <w:lang w:val="sq-AL"/>
        </w:rPr>
        <w:t xml:space="preserve"> l</w:t>
      </w:r>
      <w:r w:rsidR="00F6521F" w:rsidRPr="00BF4715">
        <w:rPr>
          <w:rFonts w:ascii="Garamond" w:hAnsi="Garamond"/>
          <w:sz w:val="24"/>
          <w:szCs w:val="24"/>
          <w:lang w:val="sq-AL"/>
        </w:rPr>
        <w:t>ë</w:t>
      </w:r>
      <w:r w:rsidR="00B67951" w:rsidRPr="00BF4715">
        <w:rPr>
          <w:rFonts w:ascii="Garamond" w:hAnsi="Garamond"/>
          <w:sz w:val="24"/>
          <w:szCs w:val="24"/>
          <w:lang w:val="sq-AL"/>
        </w:rPr>
        <w:t>shuar dhe fiskalizuar fatura p</w:t>
      </w:r>
      <w:r w:rsidR="00F6521F" w:rsidRPr="00BF4715">
        <w:rPr>
          <w:rFonts w:ascii="Garamond" w:hAnsi="Garamond"/>
          <w:sz w:val="24"/>
          <w:szCs w:val="24"/>
          <w:lang w:val="sq-AL"/>
        </w:rPr>
        <w:t>ë</w:t>
      </w:r>
      <w:r w:rsidR="00B67951" w:rsidRPr="00BF4715">
        <w:rPr>
          <w:rFonts w:ascii="Garamond" w:hAnsi="Garamond"/>
          <w:sz w:val="24"/>
          <w:szCs w:val="24"/>
          <w:lang w:val="sq-AL"/>
        </w:rPr>
        <w:t>r furnizimet q</w:t>
      </w:r>
      <w:r w:rsidR="00F6521F" w:rsidRPr="00BF4715">
        <w:rPr>
          <w:rFonts w:ascii="Garamond" w:hAnsi="Garamond"/>
          <w:sz w:val="24"/>
          <w:szCs w:val="24"/>
          <w:lang w:val="sq-AL"/>
        </w:rPr>
        <w:t>ë</w:t>
      </w:r>
      <w:r w:rsidR="00B67951" w:rsidRPr="00BF4715">
        <w:rPr>
          <w:rFonts w:ascii="Garamond" w:hAnsi="Garamond"/>
          <w:sz w:val="24"/>
          <w:szCs w:val="24"/>
          <w:lang w:val="sq-AL"/>
        </w:rPr>
        <w:t xml:space="preserve"> kryejn</w:t>
      </w:r>
      <w:r w:rsidR="00F6521F" w:rsidRPr="00BF4715">
        <w:rPr>
          <w:rFonts w:ascii="Garamond" w:hAnsi="Garamond"/>
          <w:sz w:val="24"/>
          <w:szCs w:val="24"/>
          <w:lang w:val="sq-AL"/>
        </w:rPr>
        <w:t>ë</w:t>
      </w:r>
      <w:r w:rsidR="00915F0D" w:rsidRPr="00BF4715">
        <w:rPr>
          <w:rFonts w:ascii="Garamond" w:hAnsi="Garamond"/>
          <w:sz w:val="24"/>
          <w:szCs w:val="24"/>
          <w:lang w:val="sq-AL"/>
        </w:rPr>
        <w:t>, jan</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si m</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posht</w:t>
      </w:r>
      <w:r w:rsidR="00F6521F" w:rsidRPr="00BF4715">
        <w:rPr>
          <w:rFonts w:ascii="Garamond" w:hAnsi="Garamond"/>
          <w:sz w:val="24"/>
          <w:szCs w:val="24"/>
          <w:lang w:val="sq-AL"/>
        </w:rPr>
        <w:t>ë</w:t>
      </w:r>
      <w:r w:rsidRPr="00BF4715">
        <w:rPr>
          <w:rFonts w:ascii="Garamond" w:hAnsi="Garamond"/>
          <w:sz w:val="24"/>
          <w:szCs w:val="24"/>
          <w:lang w:val="sq-AL"/>
        </w:rPr>
        <w:t>:</w:t>
      </w:r>
    </w:p>
    <w:p w14:paraId="631D106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prodhuesit bujqësorë, nëse janë </w:t>
      </w:r>
      <w:r w:rsidR="0013462B" w:rsidRPr="00BF4715">
        <w:rPr>
          <w:rFonts w:ascii="Garamond" w:hAnsi="Garamond"/>
          <w:sz w:val="24"/>
          <w:szCs w:val="24"/>
          <w:lang w:val="sq-AL"/>
        </w:rPr>
        <w:t>ose</w:t>
      </w:r>
      <w:r w:rsidRPr="00BF4715">
        <w:rPr>
          <w:rFonts w:ascii="Garamond" w:hAnsi="Garamond"/>
          <w:sz w:val="24"/>
          <w:szCs w:val="24"/>
          <w:lang w:val="sq-AL"/>
        </w:rPr>
        <w:t xml:space="preserve"> jo, subjekte të skemës së kompensimit në përputhje me ligjin e TVSH-së</w:t>
      </w:r>
      <w:r w:rsidR="001907A2" w:rsidRPr="00BF4715">
        <w:rPr>
          <w:rFonts w:ascii="Garamond" w:hAnsi="Garamond"/>
          <w:sz w:val="24"/>
          <w:szCs w:val="24"/>
          <w:lang w:val="sq-AL"/>
        </w:rPr>
        <w:t>;</w:t>
      </w:r>
    </w:p>
    <w:p w14:paraId="631D1061" w14:textId="7AABCEF5" w:rsidR="00AE1F4D" w:rsidRPr="0007565F" w:rsidRDefault="0007565F" w:rsidP="0007565F">
      <w:pPr>
        <w:widowControl w:val="0"/>
        <w:spacing w:after="0" w:line="240" w:lineRule="auto"/>
        <w:jc w:val="both"/>
        <w:rPr>
          <w:rFonts w:ascii="Garamond" w:hAnsi="Garamond"/>
          <w:sz w:val="24"/>
          <w:szCs w:val="24"/>
          <w:lang w:val="sq-AL"/>
        </w:rPr>
      </w:pPr>
      <w:r>
        <w:rPr>
          <w:rFonts w:ascii="Garamond" w:hAnsi="Garamond"/>
          <w:sz w:val="24"/>
          <w:szCs w:val="24"/>
          <w:lang w:val="sq-AL"/>
        </w:rPr>
        <w:t xml:space="preserve">   </w:t>
      </w:r>
      <w:r w:rsidR="00AE1F4D" w:rsidRPr="00BF4715">
        <w:rPr>
          <w:rFonts w:ascii="Garamond" w:hAnsi="Garamond"/>
          <w:sz w:val="24"/>
          <w:szCs w:val="24"/>
          <w:lang w:val="sq-AL"/>
        </w:rPr>
        <w:t xml:space="preserve"> </w:t>
      </w:r>
      <w:r w:rsidRPr="0007565F">
        <w:rPr>
          <w:rFonts w:ascii="Garamond" w:hAnsi="Garamond"/>
          <w:color w:val="000000"/>
          <w:spacing w:val="-2"/>
          <w:w w:val="105"/>
          <w:sz w:val="24"/>
          <w:szCs w:val="24"/>
          <w:lang w:val="sq-AL"/>
        </w:rPr>
        <w:t xml:space="preserve">b) tatimpaguesit që ofrojnë shërbimin taksi të pajisur me taksimetër dhe ata që shesin bileta ose abone për transport pasagjerësh në sektorin e transportit publik urban brenda qytetit </w:t>
      </w:r>
      <w:r w:rsidRPr="0007565F">
        <w:rPr>
          <w:rFonts w:ascii="Garamond" w:hAnsi="Garamond"/>
          <w:color w:val="000000"/>
          <w:spacing w:val="1"/>
          <w:w w:val="105"/>
          <w:sz w:val="24"/>
          <w:szCs w:val="24"/>
          <w:lang w:val="sq-AL"/>
        </w:rPr>
        <w:t xml:space="preserve">(autobusë) në përputhje me vendimin e njësive të vetëqeverisjes vendore, nëse fatura e </w:t>
      </w:r>
      <w:r w:rsidRPr="0007565F">
        <w:rPr>
          <w:rFonts w:ascii="Garamond" w:hAnsi="Garamond"/>
          <w:color w:val="000000"/>
          <w:w w:val="105"/>
          <w:sz w:val="24"/>
          <w:szCs w:val="24"/>
          <w:lang w:val="sq-AL"/>
        </w:rPr>
        <w:t>taksimetrit, bileta ose aboneja u jepet pasagjerëve direkt nga drejtuesi i mjetit ose nga një person i autorizuar;</w:t>
      </w:r>
    </w:p>
    <w:p w14:paraId="631D106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personat fizikë të regjistruar në Administratën Tatimore si "ambulantë".</w:t>
      </w:r>
    </w:p>
    <w:p w14:paraId="631D106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Sipas nenit 97 të ligjit </w:t>
      </w:r>
      <w:r w:rsidR="00B67EA2"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 lëshimi i një fature nuk kërkohet në rastin e furnizimeve të shërbim</w:t>
      </w:r>
      <w:r w:rsidR="00594066" w:rsidRPr="00BF4715">
        <w:rPr>
          <w:rFonts w:ascii="Garamond" w:hAnsi="Garamond"/>
          <w:sz w:val="24"/>
          <w:szCs w:val="24"/>
          <w:lang w:val="sq-AL"/>
        </w:rPr>
        <w:t>eve</w:t>
      </w:r>
      <w:r w:rsidRPr="00BF4715">
        <w:rPr>
          <w:rFonts w:ascii="Garamond" w:hAnsi="Garamond"/>
          <w:sz w:val="24"/>
          <w:szCs w:val="24"/>
          <w:lang w:val="sq-AL"/>
        </w:rPr>
        <w:t xml:space="preserve"> të përjashtuar</w:t>
      </w:r>
      <w:r w:rsidR="00594066" w:rsidRPr="00BF4715">
        <w:rPr>
          <w:rFonts w:ascii="Garamond" w:hAnsi="Garamond"/>
          <w:sz w:val="24"/>
          <w:szCs w:val="24"/>
          <w:lang w:val="sq-AL"/>
        </w:rPr>
        <w:t>a</w:t>
      </w:r>
      <w:r w:rsidRPr="00BF4715">
        <w:rPr>
          <w:rFonts w:ascii="Garamond" w:hAnsi="Garamond"/>
          <w:sz w:val="24"/>
          <w:szCs w:val="24"/>
          <w:lang w:val="sq-AL"/>
        </w:rPr>
        <w:t xml:space="preserve"> nga TVSH-ja, </w:t>
      </w:r>
      <w:r w:rsidR="00594066" w:rsidRPr="00BF4715">
        <w:rPr>
          <w:rFonts w:ascii="Garamond" w:hAnsi="Garamond"/>
          <w:sz w:val="24"/>
          <w:szCs w:val="24"/>
          <w:lang w:val="sq-AL"/>
        </w:rPr>
        <w:t xml:space="preserve">sipas shkronjave nga </w:t>
      </w:r>
      <w:r w:rsidRPr="00BF4715">
        <w:rPr>
          <w:rFonts w:ascii="Garamond" w:hAnsi="Garamond"/>
          <w:sz w:val="24"/>
          <w:szCs w:val="24"/>
          <w:lang w:val="sq-AL"/>
        </w:rPr>
        <w:t xml:space="preserve">"a" </w:t>
      </w:r>
      <w:r w:rsidR="00594066" w:rsidRPr="00BF4715">
        <w:rPr>
          <w:rFonts w:ascii="Garamond" w:hAnsi="Garamond"/>
          <w:sz w:val="24"/>
          <w:szCs w:val="24"/>
          <w:lang w:val="sq-AL"/>
        </w:rPr>
        <w:t xml:space="preserve">në </w:t>
      </w:r>
      <w:r w:rsidRPr="00BF4715">
        <w:rPr>
          <w:rFonts w:ascii="Garamond" w:hAnsi="Garamond"/>
          <w:sz w:val="24"/>
          <w:szCs w:val="24"/>
          <w:lang w:val="sq-AL"/>
        </w:rPr>
        <w:t>"e"</w:t>
      </w:r>
      <w:r w:rsidR="00594066" w:rsidRPr="00BF4715">
        <w:rPr>
          <w:rFonts w:ascii="Garamond" w:hAnsi="Garamond"/>
          <w:sz w:val="24"/>
          <w:szCs w:val="24"/>
          <w:lang w:val="sq-AL"/>
        </w:rPr>
        <w:t>,</w:t>
      </w:r>
      <w:r w:rsidRPr="00BF4715">
        <w:rPr>
          <w:rFonts w:ascii="Garamond" w:hAnsi="Garamond"/>
          <w:sz w:val="24"/>
          <w:szCs w:val="24"/>
          <w:lang w:val="sq-AL"/>
        </w:rPr>
        <w:t xml:space="preserve"> të nenit 53</w:t>
      </w:r>
      <w:r w:rsidR="004E08CD" w:rsidRPr="00BF4715">
        <w:rPr>
          <w:rFonts w:ascii="Garamond" w:hAnsi="Garamond"/>
          <w:sz w:val="24"/>
          <w:szCs w:val="24"/>
          <w:lang w:val="sq-AL"/>
        </w:rPr>
        <w:t>,</w:t>
      </w:r>
      <w:r w:rsidRPr="00BF4715">
        <w:rPr>
          <w:rFonts w:ascii="Garamond" w:hAnsi="Garamond"/>
          <w:sz w:val="24"/>
          <w:szCs w:val="24"/>
          <w:lang w:val="sq-AL"/>
        </w:rPr>
        <w:t xml:space="preserve"> të këtij </w:t>
      </w:r>
      <w:r w:rsidR="004E08CD" w:rsidRPr="00BF4715">
        <w:rPr>
          <w:rFonts w:ascii="Garamond" w:hAnsi="Garamond"/>
          <w:sz w:val="24"/>
          <w:szCs w:val="24"/>
          <w:lang w:val="sq-AL"/>
        </w:rPr>
        <w:t>l</w:t>
      </w:r>
      <w:r w:rsidRPr="00BF4715">
        <w:rPr>
          <w:rFonts w:ascii="Garamond" w:hAnsi="Garamond"/>
          <w:sz w:val="24"/>
          <w:szCs w:val="24"/>
          <w:lang w:val="sq-AL"/>
        </w:rPr>
        <w:t xml:space="preserve">igji. </w:t>
      </w:r>
    </w:p>
    <w:p w14:paraId="631D1064" w14:textId="272389D0"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bankat dhe institucionet e tjera jo-financiare nuk janë detyruara të lëshojnë faturë për ofrimin e shërbime</w:t>
      </w:r>
      <w:r w:rsidR="00594066" w:rsidRPr="00BF4715">
        <w:rPr>
          <w:rFonts w:ascii="Garamond" w:hAnsi="Garamond"/>
          <w:i/>
          <w:sz w:val="24"/>
          <w:szCs w:val="24"/>
          <w:lang w:val="sq-AL"/>
        </w:rPr>
        <w:t>ve</w:t>
      </w:r>
      <w:r w:rsidRPr="00BF4715">
        <w:rPr>
          <w:rFonts w:ascii="Garamond" w:hAnsi="Garamond"/>
          <w:i/>
          <w:sz w:val="24"/>
          <w:szCs w:val="24"/>
          <w:lang w:val="sq-AL"/>
        </w:rPr>
        <w:t xml:space="preserve"> </w:t>
      </w:r>
      <w:r w:rsidR="00594066" w:rsidRPr="00BF4715">
        <w:rPr>
          <w:rFonts w:ascii="Garamond" w:hAnsi="Garamond"/>
          <w:i/>
          <w:sz w:val="24"/>
          <w:szCs w:val="24"/>
          <w:lang w:val="sq-AL"/>
        </w:rPr>
        <w:t>t</w:t>
      </w:r>
      <w:r w:rsidR="00357416" w:rsidRPr="00BF4715">
        <w:rPr>
          <w:rFonts w:ascii="Garamond" w:hAnsi="Garamond"/>
          <w:i/>
          <w:sz w:val="24"/>
          <w:szCs w:val="24"/>
          <w:lang w:val="sq-AL"/>
        </w:rPr>
        <w:t>ë</w:t>
      </w:r>
      <w:r w:rsidRPr="00BF4715">
        <w:rPr>
          <w:rFonts w:ascii="Garamond" w:hAnsi="Garamond"/>
          <w:i/>
          <w:sz w:val="24"/>
          <w:szCs w:val="24"/>
          <w:lang w:val="sq-AL"/>
        </w:rPr>
        <w:t xml:space="preserve"> </w:t>
      </w:r>
      <w:r w:rsidR="00BF4715" w:rsidRPr="00BF4715">
        <w:rPr>
          <w:rFonts w:ascii="Garamond" w:hAnsi="Garamond"/>
          <w:i/>
          <w:sz w:val="24"/>
          <w:szCs w:val="24"/>
          <w:lang w:val="sq-AL"/>
        </w:rPr>
        <w:t>përjashtuara</w:t>
      </w:r>
      <w:r w:rsidRPr="00BF4715">
        <w:rPr>
          <w:rFonts w:ascii="Garamond" w:hAnsi="Garamond"/>
          <w:i/>
          <w:sz w:val="24"/>
          <w:szCs w:val="24"/>
          <w:lang w:val="sq-AL"/>
        </w:rPr>
        <w:t xml:space="preserve"> sipas ligjit për TVSH-në.</w:t>
      </w:r>
    </w:p>
    <w:p w14:paraId="631D1065" w14:textId="40C61E3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Personave</w:t>
      </w:r>
      <w:r w:rsidR="00594066" w:rsidRPr="00BF4715">
        <w:rPr>
          <w:rFonts w:ascii="Garamond" w:hAnsi="Garamond"/>
          <w:sz w:val="24"/>
          <w:szCs w:val="24"/>
          <w:lang w:val="sq-AL"/>
        </w:rPr>
        <w:t>,</w:t>
      </w:r>
      <w:r w:rsidRPr="00BF4715">
        <w:rPr>
          <w:rFonts w:ascii="Garamond" w:hAnsi="Garamond"/>
          <w:sz w:val="24"/>
          <w:szCs w:val="24"/>
          <w:lang w:val="sq-AL"/>
        </w:rPr>
        <w:t xml:space="preserve"> të cilëve u referohen pikat 1 dhe 2 të këtij neni, nuk kanë </w:t>
      </w:r>
      <w:r w:rsidR="001D2A9D" w:rsidRPr="00BF4715">
        <w:rPr>
          <w:rFonts w:ascii="Garamond" w:hAnsi="Garamond"/>
          <w:sz w:val="24"/>
          <w:szCs w:val="24"/>
          <w:lang w:val="sq-AL"/>
        </w:rPr>
        <w:t>detyrimin q</w:t>
      </w:r>
      <w:r w:rsidR="001A7355" w:rsidRPr="00BF4715">
        <w:rPr>
          <w:rFonts w:ascii="Garamond" w:hAnsi="Garamond"/>
          <w:sz w:val="24"/>
          <w:szCs w:val="24"/>
          <w:lang w:val="sq-AL"/>
        </w:rPr>
        <w:t>ë</w:t>
      </w:r>
      <w:r w:rsidR="001D2A9D" w:rsidRPr="00BF4715">
        <w:rPr>
          <w:rFonts w:ascii="Garamond" w:hAnsi="Garamond"/>
          <w:sz w:val="24"/>
          <w:szCs w:val="24"/>
          <w:lang w:val="sq-AL"/>
        </w:rPr>
        <w:t xml:space="preserve"> </w:t>
      </w:r>
      <w:r w:rsidRPr="00BF4715">
        <w:rPr>
          <w:rFonts w:ascii="Garamond" w:hAnsi="Garamond"/>
          <w:sz w:val="24"/>
          <w:szCs w:val="24"/>
          <w:lang w:val="sq-AL"/>
        </w:rPr>
        <w:t xml:space="preserve">të regjistrojnë vendin e ushtrimit të aktivitetit të biznesit, operatorët, prodhuesin dhe mirëmbajtësin e zgjidhjes </w:t>
      </w:r>
      <w:r w:rsidR="00594066" w:rsidRPr="00BF4715">
        <w:rPr>
          <w:rFonts w:ascii="Garamond" w:hAnsi="Garamond"/>
          <w:sz w:val="24"/>
          <w:szCs w:val="24"/>
          <w:lang w:val="sq-AL"/>
        </w:rPr>
        <w:t>software-ike</w:t>
      </w:r>
      <w:r w:rsidRPr="00BF4715">
        <w:rPr>
          <w:rFonts w:ascii="Garamond" w:hAnsi="Garamond"/>
          <w:sz w:val="24"/>
          <w:szCs w:val="24"/>
          <w:lang w:val="sq-AL"/>
        </w:rPr>
        <w:t>, ose të përmbushin ndonjë detyrim tjetër, sipas Ligjit. Sidoqoftë, nëse përveç këtyre aktiviteteve të përjashtuara kryejnë edhe veprimtari të tjera për të cilat janë të detyruar të lëshojnë një faturë në bazë të Ligjit, atëherë janë të detyruar të lëshojnë fatura dhe të zbatojnë procedurën e fiskalizimit për ato aktivitete të tjera</w:t>
      </w:r>
      <w:r w:rsidR="00594066" w:rsidRPr="00BF4715">
        <w:rPr>
          <w:rFonts w:ascii="Garamond" w:hAnsi="Garamond"/>
          <w:sz w:val="24"/>
          <w:szCs w:val="24"/>
          <w:lang w:val="sq-AL"/>
        </w:rPr>
        <w:t>,</w:t>
      </w:r>
      <w:r w:rsidRPr="00BF4715">
        <w:rPr>
          <w:rFonts w:ascii="Garamond" w:hAnsi="Garamond"/>
          <w:sz w:val="24"/>
          <w:szCs w:val="24"/>
          <w:lang w:val="sq-AL"/>
        </w:rPr>
        <w:t xml:space="preserve"> jo të përjashtuara dhe </w:t>
      </w:r>
      <w:r w:rsidR="00594066" w:rsidRPr="00BF4715">
        <w:rPr>
          <w:rFonts w:ascii="Garamond" w:hAnsi="Garamond"/>
          <w:sz w:val="24"/>
          <w:szCs w:val="24"/>
          <w:lang w:val="sq-AL"/>
        </w:rPr>
        <w:t xml:space="preserve">të </w:t>
      </w:r>
      <w:r w:rsidRPr="00BF4715">
        <w:rPr>
          <w:rFonts w:ascii="Garamond" w:hAnsi="Garamond"/>
          <w:sz w:val="24"/>
          <w:szCs w:val="24"/>
          <w:lang w:val="sq-AL"/>
        </w:rPr>
        <w:t>përmbush</w:t>
      </w:r>
      <w:r w:rsidR="00A27689" w:rsidRPr="00BF4715">
        <w:rPr>
          <w:rFonts w:ascii="Garamond" w:hAnsi="Garamond"/>
          <w:sz w:val="24"/>
          <w:szCs w:val="24"/>
          <w:lang w:val="sq-AL"/>
        </w:rPr>
        <w:t>in</w:t>
      </w:r>
      <w:r w:rsidRPr="00BF4715">
        <w:rPr>
          <w:rFonts w:ascii="Garamond" w:hAnsi="Garamond"/>
          <w:sz w:val="24"/>
          <w:szCs w:val="24"/>
          <w:lang w:val="sq-AL"/>
        </w:rPr>
        <w:t xml:space="preserve"> të gjith</w:t>
      </w:r>
      <w:r w:rsidR="00A27689" w:rsidRPr="00BF4715">
        <w:rPr>
          <w:rFonts w:ascii="Garamond" w:hAnsi="Garamond"/>
          <w:sz w:val="24"/>
          <w:szCs w:val="24"/>
          <w:lang w:val="sq-AL"/>
        </w:rPr>
        <w:t>a</w:t>
      </w:r>
      <w:r w:rsidRPr="00BF4715">
        <w:rPr>
          <w:rFonts w:ascii="Garamond" w:hAnsi="Garamond"/>
          <w:sz w:val="24"/>
          <w:szCs w:val="24"/>
          <w:lang w:val="sq-AL"/>
        </w:rPr>
        <w:t xml:space="preserve"> detyrimet bazuar në Ligj. Tatimpaguesit e referuar në pikën 1</w:t>
      </w:r>
      <w:r w:rsidR="00594066" w:rsidRPr="00BF4715">
        <w:rPr>
          <w:rFonts w:ascii="Garamond" w:hAnsi="Garamond"/>
          <w:sz w:val="24"/>
          <w:szCs w:val="24"/>
          <w:lang w:val="sq-AL"/>
        </w:rPr>
        <w:t>,</w:t>
      </w:r>
      <w:r w:rsidRPr="00BF4715">
        <w:rPr>
          <w:rFonts w:ascii="Garamond" w:hAnsi="Garamond"/>
          <w:sz w:val="24"/>
          <w:szCs w:val="24"/>
          <w:lang w:val="sq-AL"/>
        </w:rPr>
        <w:t xml:space="preserve"> shkronja "b" duhet të njoftojnë </w:t>
      </w:r>
      <w:r w:rsidR="00C237C3"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për shumën totale të biletave të shitura gjatë çdo dite për të cilat nuk është lëshuar dhe fiskalizuar faturë individuale, në formën e faturës përmbledhëse të fiskalizuar, jo më vonë dhe para fundit të ditës tjetër, për llogaritjen e TVSH-së dhe detyrimeve të tjera tatimore, </w:t>
      </w:r>
      <w:r w:rsidR="004E08CD" w:rsidRPr="00BF4715">
        <w:rPr>
          <w:rFonts w:ascii="Garamond" w:hAnsi="Garamond"/>
          <w:sz w:val="24"/>
          <w:szCs w:val="24"/>
          <w:lang w:val="sq-AL"/>
        </w:rPr>
        <w:t xml:space="preserve">si </w:t>
      </w:r>
      <w:r w:rsidRPr="00BF4715">
        <w:rPr>
          <w:rFonts w:ascii="Garamond" w:hAnsi="Garamond"/>
          <w:sz w:val="24"/>
          <w:szCs w:val="24"/>
          <w:lang w:val="sq-AL"/>
        </w:rPr>
        <w:t>dhe përmbushjen e detyrimeve të tjera sipas Ligjit.</w:t>
      </w:r>
    </w:p>
    <w:p w14:paraId="631D1066" w14:textId="77777777" w:rsidR="00AE1F4D" w:rsidRPr="00BF4715" w:rsidRDefault="00E833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4. Kur individi kryen një shitje rastësore, për shembull kryerja e një shërbimi të rastësishëm dhe jo të përsëritur tek një tatimpagues, shet ar ose send tjetër personal</w:t>
      </w:r>
      <w:r w:rsidR="00CB6503" w:rsidRPr="00BF4715">
        <w:rPr>
          <w:rFonts w:ascii="Garamond" w:hAnsi="Garamond"/>
          <w:sz w:val="24"/>
          <w:szCs w:val="24"/>
          <w:lang w:val="sq-AL"/>
        </w:rPr>
        <w:t>,</w:t>
      </w:r>
      <w:r w:rsidRPr="00BF4715">
        <w:rPr>
          <w:rFonts w:ascii="Garamond" w:hAnsi="Garamond"/>
          <w:sz w:val="24"/>
          <w:szCs w:val="24"/>
          <w:lang w:val="sq-AL"/>
        </w:rPr>
        <w:t xml:space="preserve"> nëse transaksioni përbën thjesht ushtrimin e </w:t>
      </w:r>
      <w:r w:rsidR="00CB6503" w:rsidRPr="00BF4715">
        <w:rPr>
          <w:rFonts w:ascii="Garamond" w:hAnsi="Garamond"/>
          <w:sz w:val="24"/>
          <w:szCs w:val="24"/>
          <w:lang w:val="sq-AL"/>
        </w:rPr>
        <w:t xml:space="preserve">të </w:t>
      </w:r>
      <w:r w:rsidRPr="00BF4715">
        <w:rPr>
          <w:rFonts w:ascii="Garamond" w:hAnsi="Garamond"/>
          <w:sz w:val="24"/>
          <w:szCs w:val="24"/>
          <w:lang w:val="sq-AL"/>
        </w:rPr>
        <w:t>drejtës së pronësisë nga mbajtësi i tij dhe nuk është i regjistruar në regjistrin tregtar, atëherë blerësi, i cili është tatimpagues që lëshon fatura, lëshon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në rastin e blerjeve nga individë të paregjistru</w:t>
      </w:r>
      <w:r w:rsidR="00503915" w:rsidRPr="00BF4715">
        <w:rPr>
          <w:rFonts w:ascii="Garamond" w:hAnsi="Garamond"/>
          <w:sz w:val="24"/>
          <w:szCs w:val="24"/>
          <w:lang w:val="sq-AL"/>
        </w:rPr>
        <w:t>ar.</w:t>
      </w:r>
    </w:p>
    <w:p w14:paraId="3D0E7986"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67" w14:textId="77777777" w:rsidR="00AE1F4D" w:rsidRPr="00BF4715" w:rsidRDefault="00AE1F4D" w:rsidP="00734650">
      <w:pPr>
        <w:pStyle w:val="NENII"/>
        <w:rPr>
          <w:lang w:val="sq-AL"/>
        </w:rPr>
      </w:pPr>
      <w:r w:rsidRPr="00BF4715">
        <w:rPr>
          <w:lang w:val="sq-AL"/>
        </w:rPr>
        <w:t>Neni 6</w:t>
      </w:r>
    </w:p>
    <w:p w14:paraId="631D1068" w14:textId="77777777" w:rsidR="00AE1F4D" w:rsidRPr="00BF4715" w:rsidRDefault="00AE1F4D" w:rsidP="00734650">
      <w:pPr>
        <w:pStyle w:val="NENII"/>
        <w:rPr>
          <w:b/>
          <w:lang w:val="sq-AL"/>
        </w:rPr>
      </w:pPr>
      <w:r w:rsidRPr="00BF4715">
        <w:rPr>
          <w:b/>
          <w:lang w:val="sq-AL"/>
        </w:rPr>
        <w:t>Rregulla të përgjithshme për lëshimin e faturës</w:t>
      </w:r>
    </w:p>
    <w:p w14:paraId="6F58CB64"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6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Sipas nenit 6 të Ligjit, çdo tatimpagues duhet të lëshojë faturë për furnizimin e mallrave dhe shërbimeve. Fatura duhet të lëshohet nga tatimpaguesi që ka bërë furnizimin, por gjithashtu mund të lëshohet në emrin e tij dhe për llogari të tij nga marrësi i mallrave dhe shërbimeve, pra blerësi (vetëfaturim) ose nga një palë e tretë e autorizuar (për shembull kontabilisti).</w:t>
      </w:r>
    </w:p>
    <w:p w14:paraId="631D106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Tatimpaguesi duhet të lëshojë një faturë për:</w:t>
      </w:r>
    </w:p>
    <w:p w14:paraId="631D106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furnizimet me mallra dhe shërbime që i janë </w:t>
      </w:r>
      <w:r w:rsidR="00366806" w:rsidRPr="00BF4715">
        <w:rPr>
          <w:rFonts w:ascii="Garamond" w:hAnsi="Garamond"/>
          <w:sz w:val="24"/>
          <w:szCs w:val="24"/>
          <w:lang w:val="sq-AL"/>
        </w:rPr>
        <w:t>kryer</w:t>
      </w:r>
      <w:r w:rsidRPr="00BF4715">
        <w:rPr>
          <w:rFonts w:ascii="Garamond" w:hAnsi="Garamond"/>
          <w:sz w:val="24"/>
          <w:szCs w:val="24"/>
          <w:lang w:val="sq-AL"/>
        </w:rPr>
        <w:t xml:space="preserve"> një personi tjetër të tatueshëm ose një personi juridik të patatueshëm në territorin e Republikës së Shqipërisë;</w:t>
      </w:r>
    </w:p>
    <w:p w14:paraId="631D106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çdo pagesë paraprake që merr përpara se të bëhen furnizimet e lartpërmendura të mallrave;</w:t>
      </w:r>
    </w:p>
    <w:p w14:paraId="631D106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çdo pagesë paraprake për shërbimet që merr përpara se të përfundojnë </w:t>
      </w:r>
      <w:r w:rsidR="007C5674" w:rsidRPr="00BF4715">
        <w:rPr>
          <w:rFonts w:ascii="Garamond" w:hAnsi="Garamond"/>
          <w:sz w:val="24"/>
          <w:szCs w:val="24"/>
          <w:lang w:val="sq-AL"/>
        </w:rPr>
        <w:t xml:space="preserve">apo kryhen </w:t>
      </w:r>
      <w:r w:rsidRPr="00BF4715">
        <w:rPr>
          <w:rFonts w:ascii="Garamond" w:hAnsi="Garamond"/>
          <w:sz w:val="24"/>
          <w:szCs w:val="24"/>
          <w:lang w:val="sq-AL"/>
        </w:rPr>
        <w:t>shërbimet;</w:t>
      </w:r>
    </w:p>
    <w:p w14:paraId="631D106E" w14:textId="77777777" w:rsidR="00AE1F4D" w:rsidRPr="00BF4715" w:rsidRDefault="00AE1F4D" w:rsidP="002A3AD8">
      <w:pPr>
        <w:widowControl w:val="0"/>
        <w:spacing w:after="0" w:line="240" w:lineRule="auto"/>
        <w:ind w:firstLine="284"/>
        <w:jc w:val="both"/>
        <w:rPr>
          <w:rFonts w:ascii="Garamond" w:hAnsi="Garamond"/>
          <w:sz w:val="24"/>
          <w:szCs w:val="24"/>
          <w:lang w:val="sq-AL"/>
        </w:rPr>
      </w:pPr>
      <w:bookmarkStart w:id="4" w:name="_Hlk28532725"/>
      <w:r w:rsidRPr="00BF4715">
        <w:rPr>
          <w:rFonts w:ascii="Garamond" w:hAnsi="Garamond"/>
          <w:sz w:val="24"/>
          <w:szCs w:val="24"/>
          <w:lang w:val="sq-AL"/>
        </w:rPr>
        <w:t>ç</w:t>
      </w:r>
      <w:bookmarkEnd w:id="4"/>
      <w:r w:rsidRPr="00BF4715">
        <w:rPr>
          <w:rFonts w:ascii="Garamond" w:hAnsi="Garamond"/>
          <w:sz w:val="24"/>
          <w:szCs w:val="24"/>
          <w:lang w:val="sq-AL"/>
        </w:rPr>
        <w:t>) furnizimet me mallra të dërguara drejt një vendi tjetër (eksport);</w:t>
      </w:r>
    </w:p>
    <w:p w14:paraId="631D106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çdo furnizim tjetër </w:t>
      </w:r>
      <w:r w:rsidR="00C21B39" w:rsidRPr="00BF4715">
        <w:rPr>
          <w:rFonts w:ascii="Garamond" w:hAnsi="Garamond"/>
          <w:sz w:val="24"/>
          <w:szCs w:val="24"/>
          <w:lang w:val="sq-AL"/>
        </w:rPr>
        <w:t>t</w:t>
      </w:r>
      <w:r w:rsidR="004779C0" w:rsidRPr="00BF4715">
        <w:rPr>
          <w:rFonts w:ascii="Garamond" w:hAnsi="Garamond"/>
          <w:sz w:val="24"/>
          <w:szCs w:val="24"/>
          <w:lang w:val="sq-AL"/>
        </w:rPr>
        <w:t>ë</w:t>
      </w:r>
      <w:r w:rsidRPr="00BF4715">
        <w:rPr>
          <w:rFonts w:ascii="Garamond" w:hAnsi="Garamond"/>
          <w:sz w:val="24"/>
          <w:szCs w:val="24"/>
          <w:lang w:val="sq-AL"/>
        </w:rPr>
        <w:t xml:space="preserve"> mallrave dhe shërbimeve në territorin e Republikës së Shqipërisë (</w:t>
      </w:r>
      <w:r w:rsidR="00CB6503" w:rsidRPr="00BF4715">
        <w:rPr>
          <w:rFonts w:ascii="Garamond" w:hAnsi="Garamond"/>
          <w:sz w:val="24"/>
          <w:szCs w:val="24"/>
          <w:lang w:val="sq-AL"/>
        </w:rPr>
        <w:t>për shembull</w:t>
      </w:r>
      <w:r w:rsidRPr="00BF4715">
        <w:rPr>
          <w:rFonts w:ascii="Garamond" w:hAnsi="Garamond"/>
          <w:sz w:val="24"/>
          <w:szCs w:val="24"/>
          <w:lang w:val="sq-AL"/>
        </w:rPr>
        <w:t xml:space="preserve"> zbatohet për individët - konsumatorë të fundit).</w:t>
      </w:r>
    </w:p>
    <w:p w14:paraId="631D107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Rregullat për fiskalizimin e faturave të lëshuara nga</w:t>
      </w:r>
      <w:r w:rsidR="004E08CD" w:rsidRPr="00BF4715">
        <w:rPr>
          <w:rFonts w:ascii="Garamond" w:hAnsi="Garamond"/>
          <w:sz w:val="24"/>
          <w:szCs w:val="24"/>
          <w:lang w:val="sq-AL"/>
        </w:rPr>
        <w:t xml:space="preserve"> jo</w:t>
      </w:r>
      <w:r w:rsidRPr="00BF4715">
        <w:rPr>
          <w:rFonts w:ascii="Garamond" w:hAnsi="Garamond"/>
          <w:sz w:val="24"/>
          <w:szCs w:val="24"/>
          <w:lang w:val="sq-AL"/>
        </w:rPr>
        <w:t>rezidentët në Republikën e Shqipërisë:</w:t>
      </w:r>
    </w:p>
    <w:p w14:paraId="631D107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personat pa adresë të përhershme në Republikën e Shqipërisë</w:t>
      </w:r>
      <w:r w:rsidR="004E08CD" w:rsidRPr="00BF4715">
        <w:rPr>
          <w:rFonts w:ascii="Garamond" w:hAnsi="Garamond"/>
          <w:sz w:val="24"/>
          <w:szCs w:val="24"/>
          <w:lang w:val="sq-AL"/>
        </w:rPr>
        <w:t xml:space="preserve"> (jo</w:t>
      </w:r>
      <w:r w:rsidRPr="00BF4715">
        <w:rPr>
          <w:rFonts w:ascii="Garamond" w:hAnsi="Garamond"/>
          <w:sz w:val="24"/>
          <w:szCs w:val="24"/>
          <w:lang w:val="sq-AL"/>
        </w:rPr>
        <w:t xml:space="preserve">rezidentët) dhe të pa regjistruar në regjistrin tregtar janë të detyruar, që nëpërmjet përfaqësuesit tatimor të lëshojnë dhe fiskalizojnë faturat nëse detyrimi për pagesën e TVSH-së lind në Republikën e Shqipërisë, </w:t>
      </w:r>
      <w:r w:rsidR="00ED16AE" w:rsidRPr="00BF4715">
        <w:rPr>
          <w:rFonts w:ascii="Garamond" w:hAnsi="Garamond"/>
          <w:sz w:val="24"/>
          <w:szCs w:val="24"/>
          <w:lang w:val="sq-AL"/>
        </w:rPr>
        <w:t>sipas legjislacionit në fuqi për tatimin mbi vlerën e shtuar</w:t>
      </w:r>
      <w:r w:rsidRPr="00BF4715">
        <w:rPr>
          <w:rFonts w:ascii="Garamond" w:hAnsi="Garamond"/>
          <w:sz w:val="24"/>
          <w:szCs w:val="24"/>
          <w:lang w:val="sq-AL"/>
        </w:rPr>
        <w:t>.</w:t>
      </w:r>
    </w:p>
    <w:p w14:paraId="631D107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nëse </w:t>
      </w:r>
      <w:r w:rsidR="00532C13" w:rsidRPr="00BF4715">
        <w:rPr>
          <w:rFonts w:ascii="Garamond" w:hAnsi="Garamond"/>
          <w:sz w:val="24"/>
          <w:szCs w:val="24"/>
          <w:lang w:val="sq-AL"/>
        </w:rPr>
        <w:t xml:space="preserve">kompania </w:t>
      </w:r>
      <w:r w:rsidR="00BD7B23" w:rsidRPr="00BF4715">
        <w:rPr>
          <w:rFonts w:ascii="Garamond" w:hAnsi="Garamond"/>
          <w:sz w:val="24"/>
          <w:szCs w:val="24"/>
          <w:lang w:val="sq-AL"/>
        </w:rPr>
        <w:t xml:space="preserve">jorezidente </w:t>
      </w:r>
      <w:r w:rsidRPr="00BF4715">
        <w:rPr>
          <w:rFonts w:ascii="Garamond" w:hAnsi="Garamond"/>
          <w:sz w:val="24"/>
          <w:szCs w:val="24"/>
          <w:lang w:val="sq-AL"/>
        </w:rPr>
        <w:t>ka një degë të regjistruar në Republikën e Shqipërisë:</w:t>
      </w:r>
    </w:p>
    <w:p w14:paraId="631D107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dega e regjistruar në Republikën e Shqipërisë duhet të lëshojë dhe fiskalizojë faturat</w:t>
      </w:r>
      <w:r w:rsidR="00CB6503" w:rsidRPr="00BF4715">
        <w:rPr>
          <w:rFonts w:ascii="Garamond" w:hAnsi="Garamond"/>
          <w:sz w:val="24"/>
          <w:szCs w:val="24"/>
          <w:lang w:val="sq-AL"/>
        </w:rPr>
        <w:t>;</w:t>
      </w:r>
    </w:p>
    <w:p w14:paraId="631D107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përjashtimisht kur dega që furnizuesi ka në Republikën e Shqipërisë nuk merr pjesë në atë furnizim, atëherë zbatohet përcaktimi sipas shkronjës "a" të kësaj pike.</w:t>
      </w:r>
    </w:p>
    <w:p w14:paraId="631D1075" w14:textId="3EC0F17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Administrata </w:t>
      </w:r>
      <w:r w:rsidR="00C237C3" w:rsidRPr="00BF4715">
        <w:rPr>
          <w:rFonts w:ascii="Garamond" w:hAnsi="Garamond"/>
          <w:sz w:val="24"/>
          <w:szCs w:val="24"/>
          <w:lang w:val="sq-AL"/>
        </w:rPr>
        <w:t>t</w:t>
      </w:r>
      <w:r w:rsidRPr="00BF4715">
        <w:rPr>
          <w:rFonts w:ascii="Garamond" w:hAnsi="Garamond"/>
          <w:sz w:val="24"/>
          <w:szCs w:val="24"/>
          <w:lang w:val="sq-AL"/>
        </w:rPr>
        <w:t>atimore kontrollon përmbushjen e kushteve për zbritje ose përjashtime të tatimeve dhe/ose taksave në bazë të faturave të fiskalizuara, në përputhje me legjislacionin tatimor përkatës.</w:t>
      </w:r>
    </w:p>
    <w:p w14:paraId="631D107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Faturat për shitjen e mallrave apo kryerjen e shërbimeve janë dokumentet bazë ku bazohen regjistrimet e mëtejshme për llogaritjet e detyrimeve tatimore.</w:t>
      </w:r>
    </w:p>
    <w:p w14:paraId="3C7FA0A2"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77" w14:textId="77777777" w:rsidR="00AE1F4D" w:rsidRPr="00BF4715" w:rsidRDefault="00AE1F4D" w:rsidP="00734650">
      <w:pPr>
        <w:pStyle w:val="NENII"/>
        <w:rPr>
          <w:lang w:val="sq-AL"/>
        </w:rPr>
      </w:pPr>
      <w:r w:rsidRPr="00BF4715">
        <w:rPr>
          <w:lang w:val="sq-AL"/>
        </w:rPr>
        <w:t>Neni 7</w:t>
      </w:r>
    </w:p>
    <w:p w14:paraId="631D1078" w14:textId="77777777" w:rsidR="00AE1F4D" w:rsidRPr="00BF4715" w:rsidRDefault="00AE1F4D" w:rsidP="00734650">
      <w:pPr>
        <w:pStyle w:val="NENII"/>
        <w:rPr>
          <w:b/>
          <w:lang w:val="sq-AL"/>
        </w:rPr>
      </w:pPr>
      <w:r w:rsidRPr="00BF4715">
        <w:rPr>
          <w:b/>
          <w:lang w:val="sq-AL"/>
        </w:rPr>
        <w:t>Rregulla të veçanta për lëshimin e faturës</w:t>
      </w:r>
    </w:p>
    <w:p w14:paraId="07423083"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7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Tatimpaguesi është i detyruar të lëshojë një faturë dhe ta fiskalizojë atë për përdorimin e mallrave që janë pjesë e pasurisë së biznesit, për qëllim privat të tij apo të stafit të tij, apo për qëllime të ndryshme nga ato të veprimtarisë së tij ekonomike, në qoftë se ka zbritur tërësisht apo pjesërisht TVSH-në në blerje të këtij malli apo elementeve që përbëjnë mallin dhe duhet të ngarkojë TVSH-në në atë furnizim, </w:t>
      </w:r>
      <w:bookmarkStart w:id="5" w:name="_Hlk24399366"/>
      <w:r w:rsidRPr="00BF4715">
        <w:rPr>
          <w:rFonts w:ascii="Garamond" w:hAnsi="Garamond"/>
          <w:sz w:val="24"/>
          <w:szCs w:val="24"/>
          <w:lang w:val="sq-AL"/>
        </w:rPr>
        <w:t>për furnizimin e mallrave të prodhuara, ndërtuara, nxjerra, përpunuara, blera ose furnizimin e shërbimeve gjatë zhvillimit të aktivitetit të tij ekonomik për t'u përdorur për qëllime të këtij aktiviteti ose furnizimeve të tjera të ngjashme</w:t>
      </w:r>
      <w:bookmarkEnd w:id="5"/>
      <w:r w:rsidR="004E08CD" w:rsidRPr="00BF4715">
        <w:rPr>
          <w:rFonts w:ascii="Garamond" w:hAnsi="Garamond"/>
          <w:sz w:val="24"/>
          <w:szCs w:val="24"/>
          <w:lang w:val="sq-AL"/>
        </w:rPr>
        <w:t>, për rastet e vetë</w:t>
      </w:r>
      <w:r w:rsidRPr="00BF4715">
        <w:rPr>
          <w:rFonts w:ascii="Garamond" w:hAnsi="Garamond"/>
          <w:sz w:val="24"/>
          <w:szCs w:val="24"/>
          <w:lang w:val="sq-AL"/>
        </w:rPr>
        <w:t xml:space="preserve">furnizimeve </w:t>
      </w:r>
      <w:r w:rsidR="00FD686A" w:rsidRPr="00BF4715">
        <w:rPr>
          <w:rFonts w:ascii="Garamond" w:hAnsi="Garamond"/>
          <w:sz w:val="24"/>
          <w:szCs w:val="24"/>
          <w:lang w:val="sq-AL"/>
        </w:rPr>
        <w:t>sipas legjislacionit në fuqi për tatimin mbi vlerën e shtuar</w:t>
      </w:r>
      <w:r w:rsidRPr="00BF4715">
        <w:rPr>
          <w:rFonts w:ascii="Garamond" w:hAnsi="Garamond"/>
          <w:sz w:val="24"/>
          <w:szCs w:val="24"/>
          <w:lang w:val="sq-AL"/>
        </w:rPr>
        <w:t>.</w:t>
      </w:r>
    </w:p>
    <w:p w14:paraId="631D107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Në rastet kur blerësit lëshojnë fatura, në marrëveshje me shitësin ose kur kjo është e detyrueshme sipas nenit 7</w:t>
      </w:r>
      <w:r w:rsidR="00CB6503" w:rsidRPr="00BF4715">
        <w:rPr>
          <w:rFonts w:ascii="Garamond" w:hAnsi="Garamond"/>
          <w:sz w:val="24"/>
          <w:szCs w:val="24"/>
          <w:lang w:val="sq-AL"/>
        </w:rPr>
        <w:t>,</w:t>
      </w:r>
      <w:r w:rsidRPr="00BF4715">
        <w:rPr>
          <w:rFonts w:ascii="Garamond" w:hAnsi="Garamond"/>
          <w:sz w:val="24"/>
          <w:szCs w:val="24"/>
          <w:lang w:val="sq-AL"/>
        </w:rPr>
        <w:t xml:space="preserve"> </w:t>
      </w:r>
      <w:r w:rsidR="00387CC3" w:rsidRPr="00BF4715">
        <w:rPr>
          <w:rFonts w:ascii="Garamond" w:hAnsi="Garamond"/>
          <w:sz w:val="24"/>
          <w:szCs w:val="24"/>
          <w:lang w:val="sq-AL"/>
        </w:rPr>
        <w:t xml:space="preserve">pika </w:t>
      </w:r>
      <w:r w:rsidRPr="00BF4715">
        <w:rPr>
          <w:rFonts w:ascii="Garamond" w:hAnsi="Garamond"/>
          <w:sz w:val="24"/>
          <w:szCs w:val="24"/>
          <w:lang w:val="sq-AL"/>
        </w:rPr>
        <w:t>2</w:t>
      </w:r>
      <w:r w:rsidR="00CB6503" w:rsidRPr="00BF4715">
        <w:rPr>
          <w:rFonts w:ascii="Garamond" w:hAnsi="Garamond"/>
          <w:sz w:val="24"/>
          <w:szCs w:val="24"/>
          <w:lang w:val="sq-AL"/>
        </w:rPr>
        <w:t>,</w:t>
      </w:r>
      <w:r w:rsidRPr="00BF4715">
        <w:rPr>
          <w:rFonts w:ascii="Garamond" w:hAnsi="Garamond"/>
          <w:sz w:val="24"/>
          <w:szCs w:val="24"/>
          <w:lang w:val="sq-AL"/>
        </w:rPr>
        <w:t xml:space="preserve"> të Ligjit, atëherë blerësi kryen edhe procedurën e fiskalizimit të faturës së lëshuar. E njëjta gjë vlen edhe kur fatura lëshohet nga një person i tretë i autorizuar ose nga përfaqësuesi tatimor.</w:t>
      </w:r>
    </w:p>
    <w:p w14:paraId="631D107B" w14:textId="3056C9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3. Në rastet e furnizimeve</w:t>
      </w:r>
      <w:r w:rsidR="00B064EA" w:rsidRPr="00BF4715">
        <w:rPr>
          <w:rFonts w:ascii="Garamond" w:hAnsi="Garamond"/>
          <w:sz w:val="24"/>
          <w:szCs w:val="24"/>
          <w:lang w:val="sq-AL"/>
        </w:rPr>
        <w:t xml:space="preserve"> rast</w:t>
      </w:r>
      <w:r w:rsidR="007170F8" w:rsidRPr="00BF4715">
        <w:rPr>
          <w:rFonts w:ascii="Garamond" w:hAnsi="Garamond"/>
          <w:sz w:val="24"/>
          <w:szCs w:val="24"/>
          <w:lang w:val="sq-AL"/>
        </w:rPr>
        <w:t>ë</w:t>
      </w:r>
      <w:r w:rsidR="00B064EA" w:rsidRPr="00BF4715">
        <w:rPr>
          <w:rFonts w:ascii="Garamond" w:hAnsi="Garamond"/>
          <w:sz w:val="24"/>
          <w:szCs w:val="24"/>
          <w:lang w:val="sq-AL"/>
        </w:rPr>
        <w:t>sore</w:t>
      </w:r>
      <w:r w:rsidRPr="00BF4715">
        <w:rPr>
          <w:rFonts w:ascii="Garamond" w:hAnsi="Garamond"/>
          <w:sz w:val="24"/>
          <w:szCs w:val="24"/>
          <w:lang w:val="sq-AL"/>
        </w:rPr>
        <w:t xml:space="preserve"> të marra nga individë të ndryshëm që nuk kanë cilësinë e tregtarit, përfshirë prodhuesit bujqësorë</w:t>
      </w:r>
      <w:r w:rsidR="00532C13" w:rsidRPr="00BF4715">
        <w:rPr>
          <w:rFonts w:ascii="Garamond" w:hAnsi="Garamond"/>
          <w:sz w:val="24"/>
          <w:szCs w:val="24"/>
          <w:lang w:val="sq-AL"/>
        </w:rPr>
        <w:t xml:space="preserve"> q</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nuk jan</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pjes</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e skem</w:t>
      </w:r>
      <w:r w:rsidR="004779C0" w:rsidRPr="00BF4715">
        <w:rPr>
          <w:rFonts w:ascii="Garamond" w:hAnsi="Garamond"/>
          <w:sz w:val="24"/>
          <w:szCs w:val="24"/>
          <w:lang w:val="sq-AL"/>
        </w:rPr>
        <w:t>ë</w:t>
      </w:r>
      <w:r w:rsidR="00532C13" w:rsidRPr="00BF4715">
        <w:rPr>
          <w:rFonts w:ascii="Garamond" w:hAnsi="Garamond"/>
          <w:sz w:val="24"/>
          <w:szCs w:val="24"/>
          <w:lang w:val="sq-AL"/>
        </w:rPr>
        <w:t>s s</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kompensimit</w:t>
      </w:r>
      <w:r w:rsidRPr="00BF4715">
        <w:rPr>
          <w:rFonts w:ascii="Garamond" w:hAnsi="Garamond"/>
          <w:sz w:val="24"/>
          <w:szCs w:val="24"/>
          <w:lang w:val="sq-AL"/>
        </w:rPr>
        <w:t>, tatimpaguesi (pra blerësi) lëshon një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Kjo faturë duhet të vërtetohet nga individi furnizues nëpërmjet nënshkrimit dhe të dhënave të tjera identifikuese të tij si emër/mbiemër dhe numër personal identifikimi, të cilat duhet të </w:t>
      </w:r>
      <w:r w:rsidR="00BF4715" w:rsidRPr="00BF4715">
        <w:rPr>
          <w:rFonts w:ascii="Garamond" w:hAnsi="Garamond"/>
          <w:sz w:val="24"/>
          <w:szCs w:val="24"/>
          <w:lang w:val="sq-AL"/>
        </w:rPr>
        <w:t>regjistrohen</w:t>
      </w:r>
      <w:r w:rsidRPr="00BF4715">
        <w:rPr>
          <w:rFonts w:ascii="Garamond" w:hAnsi="Garamond"/>
          <w:sz w:val="24"/>
          <w:szCs w:val="24"/>
          <w:lang w:val="sq-AL"/>
        </w:rPr>
        <w:t xml:space="preserve"> në faturë. Tatimpaguesi, si marrës i furnizimit është i detyruar që të shënojë në faturën e përgatitur për veten e tij edhe NIPT-in e tij. Fatura e lëshuar  nga blerësi, person i tatueshëm si subjekt i tatimit mbi vlerën e shtuar apo i tatimit mbi fitimin ose tatimit të thjeshtuar mbi fitimin, është dokument</w:t>
      </w:r>
      <w:r w:rsidR="00CB6503" w:rsidRPr="00BF4715">
        <w:rPr>
          <w:rFonts w:ascii="Garamond" w:hAnsi="Garamond"/>
          <w:sz w:val="24"/>
          <w:szCs w:val="24"/>
          <w:lang w:val="sq-AL"/>
        </w:rPr>
        <w:t>i</w:t>
      </w:r>
      <w:r w:rsidRPr="00BF4715">
        <w:rPr>
          <w:rFonts w:ascii="Garamond" w:hAnsi="Garamond"/>
          <w:sz w:val="24"/>
          <w:szCs w:val="24"/>
          <w:lang w:val="sq-AL"/>
        </w:rPr>
        <w:t xml:space="preserve"> që justifikon shpenzimet e zbritshme të biznesit për efekt të llogaritjes së tatimit mbi fitimin dhe tatimit të thjeshtuar mbi fitimin.</w:t>
      </w:r>
    </w:p>
    <w:p w14:paraId="631D107C"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një shoqëri tregtare paguan një individ vendas ose të huaj (që nuk është i regjistruar në organet tatimore shqiptare) për një shërbim rastësor konsulence, përkthimi dhe shërbime të ngjashme, etj. Në këtë rast, shoqëria përfituese e shërbimit përpilon një faturë me të dhënat identifikuese të individit shitës të shërbimit, vlerën e shërbimit dhe tatimin që mbahet në burim të llogaritur për pagesën e këtij shërbimi.</w:t>
      </w:r>
    </w:p>
    <w:p w14:paraId="57BD68EC" w14:textId="77777777" w:rsidR="00E806D2" w:rsidRPr="00BF4715" w:rsidRDefault="00E806D2" w:rsidP="002A3AD8">
      <w:pPr>
        <w:widowControl w:val="0"/>
        <w:spacing w:after="0" w:line="240" w:lineRule="auto"/>
        <w:ind w:firstLine="284"/>
        <w:jc w:val="both"/>
        <w:rPr>
          <w:rFonts w:ascii="Garamond" w:hAnsi="Garamond"/>
          <w:sz w:val="24"/>
          <w:szCs w:val="24"/>
          <w:lang w:val="sq-AL"/>
        </w:rPr>
      </w:pPr>
    </w:p>
    <w:p w14:paraId="631D107D" w14:textId="77777777" w:rsidR="00AE1F4D" w:rsidRPr="00BF4715" w:rsidRDefault="00AE1F4D" w:rsidP="00E806D2">
      <w:pPr>
        <w:pStyle w:val="NENII"/>
        <w:rPr>
          <w:lang w:val="sq-AL"/>
        </w:rPr>
      </w:pPr>
      <w:r w:rsidRPr="00BF4715">
        <w:rPr>
          <w:lang w:val="sq-AL"/>
        </w:rPr>
        <w:t>Neni 8</w:t>
      </w:r>
    </w:p>
    <w:p w14:paraId="631D107E" w14:textId="77777777" w:rsidR="00AE1F4D" w:rsidRDefault="00AE1F4D" w:rsidP="00E806D2">
      <w:pPr>
        <w:pStyle w:val="NENII"/>
        <w:rPr>
          <w:b/>
          <w:lang w:val="sq-AL"/>
        </w:rPr>
      </w:pPr>
      <w:r w:rsidRPr="00BF4715">
        <w:rPr>
          <w:b/>
          <w:lang w:val="sq-AL"/>
        </w:rPr>
        <w:t>Momenti i lëshimit të faturës</w:t>
      </w:r>
    </w:p>
    <w:p w14:paraId="6A2D25DB" w14:textId="74D44D36" w:rsidR="0007565F" w:rsidRPr="0007565F" w:rsidRDefault="0007565F" w:rsidP="00E806D2">
      <w:pPr>
        <w:pStyle w:val="NENII"/>
        <w:rPr>
          <w:i/>
          <w:lang w:val="sq-AL"/>
        </w:rPr>
      </w:pPr>
      <w:r w:rsidRPr="0007565F">
        <w:rPr>
          <w:i/>
          <w:lang w:val="sq-AL"/>
        </w:rPr>
        <w:t>(ndryshuar pika 2 me udhëzimin nr. 22, datë 15.10.2021</w:t>
      </w:r>
      <w:r w:rsidR="007105A5">
        <w:rPr>
          <w:i/>
          <w:lang w:val="sq-AL"/>
        </w:rPr>
        <w:t>; ndryshuar pika 2 me udhëzimin nr. 13, datë 9.5.2023</w:t>
      </w:r>
      <w:r w:rsidRPr="0007565F">
        <w:rPr>
          <w:i/>
          <w:lang w:val="sq-AL"/>
        </w:rPr>
        <w:t>)</w:t>
      </w:r>
    </w:p>
    <w:p w14:paraId="186F0C64" w14:textId="77777777" w:rsidR="00E806D2" w:rsidRPr="00BF4715" w:rsidRDefault="00E806D2" w:rsidP="002A3AD8">
      <w:pPr>
        <w:widowControl w:val="0"/>
        <w:spacing w:after="0" w:line="240" w:lineRule="auto"/>
        <w:ind w:firstLine="284"/>
        <w:jc w:val="both"/>
        <w:rPr>
          <w:rFonts w:ascii="Garamond" w:hAnsi="Garamond"/>
          <w:sz w:val="24"/>
          <w:szCs w:val="24"/>
          <w:lang w:val="sq-AL"/>
        </w:rPr>
      </w:pPr>
    </w:p>
    <w:p w14:paraId="631D107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Bazuar në nenin 8 të Ligjit, fatura lëshohet në momentin e furnizimit të mallrave ose shërbimeve, me përjashtim të rasteve të mëposhtme:</w:t>
      </w:r>
    </w:p>
    <w:p w14:paraId="631D1081" w14:textId="10E59E5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në rastin kur blerësi ose marrësi i mallrave </w:t>
      </w:r>
      <w:r w:rsidR="00072CE7" w:rsidRPr="00BF4715">
        <w:rPr>
          <w:rFonts w:ascii="Garamond" w:hAnsi="Garamond"/>
          <w:sz w:val="24"/>
          <w:szCs w:val="24"/>
          <w:lang w:val="sq-AL"/>
        </w:rPr>
        <w:t xml:space="preserve">apo </w:t>
      </w:r>
      <w:r w:rsidRPr="00BF4715">
        <w:rPr>
          <w:rFonts w:ascii="Garamond" w:hAnsi="Garamond"/>
          <w:sz w:val="24"/>
          <w:szCs w:val="24"/>
          <w:lang w:val="sq-AL"/>
        </w:rPr>
        <w:t>shërbimeve lëshon një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për mallrat ose shërbimet e blera nga individë që nuk janë tregtarë dhe nuk janë të regjistruar në </w:t>
      </w:r>
      <w:r w:rsidR="00C237C3"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si tatimpagues që lëshojnë fatura, si dhe për mallrat e blera nga prodhuesit bujqësorë, fatura lëshohet nga blerësi menjëherë në kohën e dorëzimit të mallrave ose </w:t>
      </w:r>
      <w:r w:rsidR="00001C59" w:rsidRPr="00BF4715">
        <w:rPr>
          <w:rFonts w:ascii="Garamond" w:hAnsi="Garamond"/>
          <w:sz w:val="24"/>
          <w:szCs w:val="24"/>
          <w:lang w:val="sq-AL"/>
        </w:rPr>
        <w:t>ofrimit t</w:t>
      </w:r>
      <w:r w:rsidR="004779C0" w:rsidRPr="00BF4715">
        <w:rPr>
          <w:rFonts w:ascii="Garamond" w:hAnsi="Garamond"/>
          <w:sz w:val="24"/>
          <w:szCs w:val="24"/>
          <w:lang w:val="sq-AL"/>
        </w:rPr>
        <w:t>ë</w:t>
      </w:r>
      <w:r w:rsidR="00001C59" w:rsidRPr="00BF4715">
        <w:rPr>
          <w:rFonts w:ascii="Garamond" w:hAnsi="Garamond"/>
          <w:sz w:val="24"/>
          <w:szCs w:val="24"/>
          <w:lang w:val="sq-AL"/>
        </w:rPr>
        <w:t xml:space="preserve"> </w:t>
      </w:r>
      <w:r w:rsidRPr="00BF4715">
        <w:rPr>
          <w:rFonts w:ascii="Garamond" w:hAnsi="Garamond"/>
          <w:sz w:val="24"/>
          <w:szCs w:val="24"/>
          <w:lang w:val="sq-AL"/>
        </w:rPr>
        <w:t>shërbimeve;</w:t>
      </w:r>
    </w:p>
    <w:p w14:paraId="631D1082" w14:textId="0058A22C" w:rsidR="009C0C0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 rast se blerësi ose marrësi i shërbimeve lëshon një faturë autongarkesë për shërbimet e ofruara nga një person i tatueshëm </w:t>
      </w:r>
      <w:r w:rsidR="003442CD" w:rsidRPr="00BF4715">
        <w:rPr>
          <w:rFonts w:ascii="Garamond" w:hAnsi="Garamond"/>
          <w:sz w:val="24"/>
          <w:szCs w:val="24"/>
          <w:lang w:val="sq-AL"/>
        </w:rPr>
        <w:t>jo</w:t>
      </w:r>
      <w:r w:rsidRPr="00BF4715">
        <w:rPr>
          <w:rFonts w:ascii="Garamond" w:hAnsi="Garamond"/>
          <w:sz w:val="24"/>
          <w:szCs w:val="24"/>
          <w:lang w:val="sq-AL"/>
        </w:rPr>
        <w:t xml:space="preserve">rezident, </w:t>
      </w:r>
      <w:r w:rsidR="002B17C7" w:rsidRPr="00BF4715">
        <w:rPr>
          <w:rFonts w:ascii="Garamond" w:hAnsi="Garamond"/>
          <w:sz w:val="24"/>
          <w:szCs w:val="24"/>
          <w:lang w:val="sq-AL"/>
        </w:rPr>
        <w:t>për furnizimet e shërbimeve për të cilat TVSH-ja është e pagueshme nga marrësi i furnizimit, sipas paragrafit 2</w:t>
      </w:r>
      <w:r w:rsidR="00CB6503" w:rsidRPr="00BF4715">
        <w:rPr>
          <w:rFonts w:ascii="Garamond" w:hAnsi="Garamond"/>
          <w:sz w:val="24"/>
          <w:szCs w:val="24"/>
          <w:lang w:val="sq-AL"/>
        </w:rPr>
        <w:t>,</w:t>
      </w:r>
      <w:r w:rsidR="002B17C7" w:rsidRPr="00BF4715">
        <w:rPr>
          <w:rFonts w:ascii="Garamond" w:hAnsi="Garamond"/>
          <w:sz w:val="24"/>
          <w:szCs w:val="24"/>
          <w:lang w:val="sq-AL"/>
        </w:rPr>
        <w:t xml:space="preserve"> të nenit 86</w:t>
      </w:r>
      <w:r w:rsidR="00CB6503" w:rsidRPr="00BF4715">
        <w:rPr>
          <w:rFonts w:ascii="Garamond" w:hAnsi="Garamond"/>
          <w:sz w:val="24"/>
          <w:szCs w:val="24"/>
          <w:lang w:val="sq-AL"/>
        </w:rPr>
        <w:t>,</w:t>
      </w:r>
      <w:r w:rsidR="002B17C7" w:rsidRPr="00BF4715">
        <w:rPr>
          <w:rFonts w:ascii="Garamond" w:hAnsi="Garamond"/>
          <w:sz w:val="24"/>
          <w:szCs w:val="24"/>
          <w:lang w:val="sq-AL"/>
        </w:rPr>
        <w:t xml:space="preserve"> të </w:t>
      </w:r>
      <w:r w:rsidR="00C237C3" w:rsidRPr="00BF4715">
        <w:rPr>
          <w:rFonts w:ascii="Garamond" w:hAnsi="Garamond"/>
          <w:sz w:val="24"/>
          <w:szCs w:val="24"/>
          <w:lang w:val="sq-AL"/>
        </w:rPr>
        <w:t xml:space="preserve">Ligjit </w:t>
      </w:r>
      <w:r w:rsidR="00CB6503" w:rsidRPr="00BF4715">
        <w:rPr>
          <w:rFonts w:ascii="Garamond" w:hAnsi="Garamond"/>
          <w:sz w:val="24"/>
          <w:szCs w:val="24"/>
          <w:lang w:val="sq-AL"/>
        </w:rPr>
        <w:t>p</w:t>
      </w:r>
      <w:r w:rsidR="002B17C7" w:rsidRPr="00BF4715">
        <w:rPr>
          <w:rFonts w:ascii="Garamond" w:hAnsi="Garamond"/>
          <w:sz w:val="24"/>
          <w:szCs w:val="24"/>
          <w:lang w:val="sq-AL"/>
        </w:rPr>
        <w:t>ër tatimin mbi vlerën e shtuar</w:t>
      </w:r>
      <w:r w:rsidR="003442CD" w:rsidRPr="00BF4715">
        <w:rPr>
          <w:rFonts w:ascii="Garamond" w:hAnsi="Garamond"/>
          <w:sz w:val="24"/>
          <w:szCs w:val="24"/>
          <w:lang w:val="sq-AL"/>
        </w:rPr>
        <w:t>,</w:t>
      </w:r>
      <w:r w:rsidR="002B17C7" w:rsidRPr="00BF4715">
        <w:rPr>
          <w:rFonts w:ascii="Garamond" w:hAnsi="Garamond"/>
          <w:sz w:val="24"/>
          <w:szCs w:val="24"/>
          <w:lang w:val="sq-AL"/>
        </w:rPr>
        <w:t xml:space="preserve"> </w:t>
      </w:r>
      <w:r w:rsidRPr="00BF4715">
        <w:rPr>
          <w:rFonts w:ascii="Garamond" w:hAnsi="Garamond"/>
          <w:sz w:val="24"/>
          <w:szCs w:val="24"/>
          <w:lang w:val="sq-AL"/>
        </w:rPr>
        <w:t xml:space="preserve">fatura lëshohet nga blerësi jo më vonë se dita e 10-të e muajit pas muajit në të cilin është bërë shërbimi (përveç rastit kur fatura lëshohet nga shitësi në formë elektronike dhe shkëmbehet me blerësin përmes platformës qendrore të faturave). </w:t>
      </w:r>
    </w:p>
    <w:p w14:paraId="631D1083" w14:textId="618250E4"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Edhe nëse fatura lëshohet nga blerës</w:t>
      </w:r>
      <w:r w:rsidR="003442CD" w:rsidRPr="00BF4715">
        <w:rPr>
          <w:rFonts w:ascii="Garamond" w:hAnsi="Garamond"/>
          <w:i/>
          <w:sz w:val="24"/>
          <w:szCs w:val="24"/>
          <w:lang w:val="sq-AL"/>
        </w:rPr>
        <w:t>i</w:t>
      </w:r>
      <w:r w:rsidRPr="00BF4715">
        <w:rPr>
          <w:rFonts w:ascii="Garamond" w:hAnsi="Garamond"/>
          <w:i/>
          <w:sz w:val="24"/>
          <w:szCs w:val="24"/>
          <w:lang w:val="sq-AL"/>
        </w:rPr>
        <w:t xml:space="preserve">, </w:t>
      </w:r>
      <w:r w:rsidR="00357416" w:rsidRPr="00BF4715">
        <w:rPr>
          <w:rFonts w:ascii="Garamond" w:hAnsi="Garamond"/>
          <w:i/>
          <w:sz w:val="24"/>
          <w:szCs w:val="24"/>
          <w:lang w:val="sq-AL"/>
        </w:rPr>
        <w:t xml:space="preserve">për shembull në 8 </w:t>
      </w:r>
      <w:r w:rsidR="00C237C3" w:rsidRPr="00BF4715">
        <w:rPr>
          <w:rFonts w:ascii="Garamond" w:hAnsi="Garamond"/>
          <w:i/>
          <w:sz w:val="24"/>
          <w:szCs w:val="24"/>
          <w:lang w:val="sq-AL"/>
        </w:rPr>
        <w:t>m</w:t>
      </w:r>
      <w:r w:rsidR="00357416" w:rsidRPr="00BF4715">
        <w:rPr>
          <w:rFonts w:ascii="Garamond" w:hAnsi="Garamond"/>
          <w:i/>
          <w:sz w:val="24"/>
          <w:szCs w:val="24"/>
          <w:lang w:val="sq-AL"/>
        </w:rPr>
        <w:t xml:space="preserve">aj, por ka lidhje me shërbimet e marra në prill, </w:t>
      </w:r>
      <w:r w:rsidRPr="00BF4715">
        <w:rPr>
          <w:rFonts w:ascii="Garamond" w:hAnsi="Garamond"/>
          <w:i/>
          <w:sz w:val="24"/>
          <w:szCs w:val="24"/>
          <w:lang w:val="sq-AL"/>
        </w:rPr>
        <w:t xml:space="preserve">kjo faturë do të përfshihet në librat e tij të blerjes dhe shitjes, dhe </w:t>
      </w:r>
      <w:r w:rsidR="003442CD" w:rsidRPr="00BF4715">
        <w:rPr>
          <w:rFonts w:ascii="Garamond" w:hAnsi="Garamond"/>
          <w:i/>
          <w:sz w:val="24"/>
          <w:szCs w:val="24"/>
          <w:lang w:val="sq-AL"/>
        </w:rPr>
        <w:t xml:space="preserve">në </w:t>
      </w:r>
      <w:r w:rsidRPr="00BF4715">
        <w:rPr>
          <w:rFonts w:ascii="Garamond" w:hAnsi="Garamond"/>
          <w:i/>
          <w:sz w:val="24"/>
          <w:szCs w:val="24"/>
          <w:lang w:val="sq-AL"/>
        </w:rPr>
        <w:t>deklaratën e TVSH-së për muajin prill.</w:t>
      </w:r>
    </w:p>
    <w:p w14:paraId="631D108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në rastin kur blerësi parapaguan, përpara kryerjes së furnizimit të mallrave ose shërbimeve nga shitësi, atëherë shitësi duhet të lëshojë faturën menjëherë, por jo më vonë se 72 orë pas marrjes së pagesës. Pra, pasi paratë janë paguar dhe janë të disponueshme në llogarinë bankare të shitësit, shitësi ka 72 orë kohë për t’i lëshuar një faturë blerësit.</w:t>
      </w:r>
    </w:p>
    <w:p w14:paraId="631D1085" w14:textId="6EF39F16"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nëse blerësi i ka paguar shitësit përmes llogarisë së tij bankare në datën 1</w:t>
      </w:r>
      <w:r w:rsidR="003907BD" w:rsidRPr="00BF4715">
        <w:rPr>
          <w:rFonts w:ascii="Garamond" w:hAnsi="Garamond"/>
          <w:i/>
          <w:sz w:val="24"/>
          <w:szCs w:val="24"/>
          <w:lang w:val="sq-AL"/>
        </w:rPr>
        <w:t xml:space="preserve"> </w:t>
      </w:r>
      <w:r w:rsidR="00C237C3" w:rsidRPr="00BF4715">
        <w:rPr>
          <w:rFonts w:ascii="Garamond" w:hAnsi="Garamond"/>
          <w:i/>
          <w:sz w:val="24"/>
          <w:szCs w:val="24"/>
          <w:lang w:val="sq-AL"/>
        </w:rPr>
        <w:t>m</w:t>
      </w:r>
      <w:r w:rsidR="003907BD" w:rsidRPr="00BF4715">
        <w:rPr>
          <w:rFonts w:ascii="Garamond" w:hAnsi="Garamond"/>
          <w:i/>
          <w:sz w:val="24"/>
          <w:szCs w:val="24"/>
          <w:lang w:val="sq-AL"/>
        </w:rPr>
        <w:t>aj</w:t>
      </w:r>
      <w:r w:rsidRPr="00BF4715">
        <w:rPr>
          <w:rFonts w:ascii="Garamond" w:hAnsi="Garamond"/>
          <w:i/>
          <w:sz w:val="24"/>
          <w:szCs w:val="24"/>
          <w:lang w:val="sq-AL"/>
        </w:rPr>
        <w:t xml:space="preserve"> dhe shitësi e merr atë në llogarinë e tij bankare në 4</w:t>
      </w:r>
      <w:r w:rsidR="003907BD" w:rsidRPr="00BF4715">
        <w:rPr>
          <w:rFonts w:ascii="Garamond" w:hAnsi="Garamond"/>
          <w:i/>
          <w:sz w:val="24"/>
          <w:szCs w:val="24"/>
          <w:lang w:val="sq-AL"/>
        </w:rPr>
        <w:t xml:space="preserve"> Maj</w:t>
      </w:r>
      <w:r w:rsidRPr="00BF4715">
        <w:rPr>
          <w:rFonts w:ascii="Garamond" w:hAnsi="Garamond"/>
          <w:i/>
          <w:sz w:val="24"/>
          <w:szCs w:val="24"/>
          <w:lang w:val="sq-AL"/>
        </w:rPr>
        <w:t>, atëherë shitësi duhet të lëshojë faturën jo më vonë se data 7</w:t>
      </w:r>
      <w:r w:rsidR="003907BD" w:rsidRPr="00BF4715">
        <w:rPr>
          <w:rFonts w:ascii="Garamond" w:hAnsi="Garamond"/>
          <w:i/>
          <w:sz w:val="24"/>
          <w:szCs w:val="24"/>
          <w:lang w:val="sq-AL"/>
        </w:rPr>
        <w:t xml:space="preserve"> Maj</w:t>
      </w:r>
      <w:r w:rsidRPr="00BF4715">
        <w:rPr>
          <w:rFonts w:ascii="Garamond" w:hAnsi="Garamond"/>
          <w:i/>
          <w:sz w:val="24"/>
          <w:szCs w:val="24"/>
          <w:lang w:val="sq-AL"/>
        </w:rPr>
        <w:t>.;</w:t>
      </w:r>
    </w:p>
    <w:p w14:paraId="631D1086" w14:textId="77777777" w:rsidR="00CB6503"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nëse m</w:t>
      </w:r>
      <w:r w:rsidR="003442CD" w:rsidRPr="00BF4715">
        <w:rPr>
          <w:rFonts w:ascii="Garamond" w:hAnsi="Garamond"/>
          <w:sz w:val="24"/>
          <w:szCs w:val="24"/>
          <w:lang w:val="sq-AL"/>
        </w:rPr>
        <w:t xml:space="preserve">allrat furnizohen pa transport, </w:t>
      </w:r>
      <w:r w:rsidRPr="00BF4715">
        <w:rPr>
          <w:rFonts w:ascii="Garamond" w:hAnsi="Garamond"/>
          <w:sz w:val="24"/>
          <w:szCs w:val="24"/>
          <w:lang w:val="sq-AL"/>
        </w:rPr>
        <w:t>atëherë shitësi duhet të lëshojë faturën në momentin kur mallrat i janë vënë në dispozicion blerësit.</w:t>
      </w:r>
      <w:r w:rsidR="008C12A3" w:rsidRPr="00BF4715">
        <w:rPr>
          <w:rFonts w:ascii="Garamond" w:hAnsi="Garamond"/>
          <w:sz w:val="24"/>
          <w:szCs w:val="24"/>
          <w:lang w:val="sq-AL"/>
        </w:rPr>
        <w:t xml:space="preserve"> </w:t>
      </w:r>
    </w:p>
    <w:p w14:paraId="631D1087" w14:textId="77777777" w:rsidR="00CB6503" w:rsidRPr="00BF4715" w:rsidRDefault="003442C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w:t>
      </w:r>
      <w:r w:rsidR="00AE1F4D" w:rsidRPr="00BF4715">
        <w:rPr>
          <w:rFonts w:ascii="Garamond" w:hAnsi="Garamond"/>
          <w:sz w:val="24"/>
          <w:szCs w:val="24"/>
          <w:lang w:val="sq-AL"/>
        </w:rPr>
        <w:t>Për shembull, nëse mallrat shiten direkt në dyqan, fatura duhet të lëshohet menjëherë kur</w:t>
      </w:r>
      <w:r w:rsidRPr="00BF4715">
        <w:rPr>
          <w:rFonts w:ascii="Garamond" w:hAnsi="Garamond"/>
          <w:sz w:val="24"/>
          <w:szCs w:val="24"/>
          <w:lang w:val="sq-AL"/>
        </w:rPr>
        <w:t xml:space="preserve"> </w:t>
      </w:r>
      <w:r w:rsidR="00AE1F4D" w:rsidRPr="00BF4715">
        <w:rPr>
          <w:rFonts w:ascii="Garamond" w:hAnsi="Garamond"/>
          <w:sz w:val="24"/>
          <w:szCs w:val="24"/>
          <w:lang w:val="sq-AL"/>
        </w:rPr>
        <w:t xml:space="preserve">blerësi merr mallin. </w:t>
      </w:r>
    </w:p>
    <w:p w14:paraId="631D1088" w14:textId="77777777" w:rsidR="00CB6503" w:rsidRPr="00BF4715" w:rsidRDefault="008C12A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w:t>
      </w:r>
      <w:r w:rsidR="00AE1F4D" w:rsidRPr="00BF4715">
        <w:rPr>
          <w:rFonts w:ascii="Garamond" w:hAnsi="Garamond"/>
          <w:sz w:val="24"/>
          <w:szCs w:val="24"/>
          <w:lang w:val="sq-AL"/>
        </w:rPr>
        <w:t>ëse mallrat furnizohen me transport, atëherë shitësi duhet të lëshojë një fatu</w:t>
      </w:r>
      <w:r w:rsidR="003442CD" w:rsidRPr="00BF4715">
        <w:rPr>
          <w:rFonts w:ascii="Garamond" w:hAnsi="Garamond"/>
          <w:sz w:val="24"/>
          <w:szCs w:val="24"/>
          <w:lang w:val="sq-AL"/>
        </w:rPr>
        <w:t xml:space="preserve">rë menjëherë </w:t>
      </w:r>
      <w:r w:rsidR="00AE1F4D" w:rsidRPr="00BF4715">
        <w:rPr>
          <w:rFonts w:ascii="Garamond" w:hAnsi="Garamond"/>
          <w:sz w:val="24"/>
          <w:szCs w:val="24"/>
          <w:lang w:val="sq-AL"/>
        </w:rPr>
        <w:t>përpara se të kryhet transporti</w:t>
      </w:r>
      <w:r w:rsidR="00CB6503" w:rsidRPr="00BF4715">
        <w:rPr>
          <w:rFonts w:ascii="Garamond" w:hAnsi="Garamond"/>
          <w:sz w:val="24"/>
          <w:szCs w:val="24"/>
          <w:lang w:val="sq-AL"/>
        </w:rPr>
        <w:t>,</w:t>
      </w:r>
      <w:r w:rsidR="00AE1F4D" w:rsidRPr="00BF4715">
        <w:rPr>
          <w:rFonts w:ascii="Garamond" w:hAnsi="Garamond"/>
          <w:sz w:val="24"/>
          <w:szCs w:val="24"/>
          <w:lang w:val="sq-AL"/>
        </w:rPr>
        <w:t xml:space="preserve"> pasi fatura duhet të shoqërojë transportin e mallrave nga burimi në destinacionin e tij. </w:t>
      </w:r>
    </w:p>
    <w:p w14:paraId="631D1089" w14:textId="77777777" w:rsidR="00AE1F4D" w:rsidRPr="00BF4715" w:rsidRDefault="008C12A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w:t>
      </w:r>
      <w:r w:rsidR="00AE1F4D" w:rsidRPr="00BF4715">
        <w:rPr>
          <w:rFonts w:ascii="Garamond" w:hAnsi="Garamond"/>
          <w:sz w:val="24"/>
          <w:szCs w:val="24"/>
          <w:lang w:val="sq-AL"/>
        </w:rPr>
        <w:t xml:space="preserve">ë situatën e "shitjes derë më derë" kur shitësi nuk e di saktësisht se cili blerës dhe cili artikull do të blihet në vend, duhet të lëshojë faturën </w:t>
      </w:r>
      <w:r w:rsidR="003907BD" w:rsidRPr="00BF4715">
        <w:rPr>
          <w:rFonts w:ascii="Garamond" w:hAnsi="Garamond"/>
          <w:sz w:val="24"/>
          <w:szCs w:val="24"/>
          <w:lang w:val="sq-AL"/>
        </w:rPr>
        <w:t xml:space="preserve">e shitjes </w:t>
      </w:r>
      <w:r w:rsidR="00AE1F4D" w:rsidRPr="00BF4715">
        <w:rPr>
          <w:rFonts w:ascii="Garamond" w:hAnsi="Garamond"/>
          <w:sz w:val="24"/>
          <w:szCs w:val="24"/>
          <w:lang w:val="sq-AL"/>
        </w:rPr>
        <w:t>në momentin kur shet mallrat tek blerësi;</w:t>
      </w:r>
    </w:p>
    <w:p w14:paraId="631D108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një faturë gjithashtu mund të lëshohet në mënyrë periodike për disa </w:t>
      </w:r>
      <w:r w:rsidR="007832DA" w:rsidRPr="00BF4715">
        <w:rPr>
          <w:rFonts w:ascii="Garamond" w:hAnsi="Garamond"/>
          <w:sz w:val="24"/>
          <w:szCs w:val="24"/>
          <w:lang w:val="sq-AL"/>
        </w:rPr>
        <w:t xml:space="preserve">furnizime </w:t>
      </w:r>
      <w:r w:rsidRPr="00BF4715">
        <w:rPr>
          <w:rFonts w:ascii="Garamond" w:hAnsi="Garamond"/>
          <w:sz w:val="24"/>
          <w:szCs w:val="24"/>
          <w:lang w:val="sq-AL"/>
        </w:rPr>
        <w:t xml:space="preserve">të mallrave </w:t>
      </w:r>
      <w:r w:rsidRPr="00BF4715">
        <w:rPr>
          <w:rFonts w:ascii="Garamond" w:hAnsi="Garamond"/>
          <w:sz w:val="24"/>
          <w:szCs w:val="24"/>
          <w:lang w:val="sq-AL"/>
        </w:rPr>
        <w:lastRenderedPageBreak/>
        <w:t>ose shërbimeve të ofruara në mënyrë të rregullt dhe të vazhdueshme, të realizuara ndërmjet tatimpaguesit që lëshon fatura dhe klientit të tij</w:t>
      </w:r>
      <w:r w:rsidR="002C4446" w:rsidRPr="00BF4715">
        <w:rPr>
          <w:rFonts w:ascii="Garamond" w:hAnsi="Garamond"/>
          <w:sz w:val="24"/>
          <w:szCs w:val="24"/>
          <w:lang w:val="sq-AL"/>
        </w:rPr>
        <w:t>,</w:t>
      </w:r>
      <w:r w:rsidRPr="00BF4715">
        <w:rPr>
          <w:rFonts w:ascii="Garamond" w:hAnsi="Garamond"/>
          <w:sz w:val="24"/>
          <w:szCs w:val="24"/>
          <w:lang w:val="sq-AL"/>
        </w:rPr>
        <w:t xml:space="preserve"> gjatë të njëjtit muaj kur janë kryer furnizimet. Në këtë rast, fatura duhet të lëshohet çdo muaj, jo më vonë se dita e 10</w:t>
      </w:r>
      <w:r w:rsidR="00CB6503" w:rsidRPr="00BF4715">
        <w:rPr>
          <w:rFonts w:ascii="Garamond" w:hAnsi="Garamond"/>
          <w:sz w:val="24"/>
          <w:szCs w:val="24"/>
          <w:lang w:val="sq-AL"/>
        </w:rPr>
        <w:t>-të</w:t>
      </w:r>
      <w:r w:rsidRPr="00BF4715">
        <w:rPr>
          <w:rFonts w:ascii="Garamond" w:hAnsi="Garamond"/>
          <w:sz w:val="24"/>
          <w:szCs w:val="24"/>
          <w:lang w:val="sq-AL"/>
        </w:rPr>
        <w:t xml:space="preserve"> e muajit që pason muajin në të cilin është kryer furnizimi</w:t>
      </w:r>
      <w:r w:rsidR="008C12A3" w:rsidRPr="00BF4715">
        <w:rPr>
          <w:rFonts w:ascii="Garamond" w:hAnsi="Garamond"/>
          <w:sz w:val="24"/>
          <w:szCs w:val="24"/>
          <w:lang w:val="sq-AL"/>
        </w:rPr>
        <w:t xml:space="preserve"> dhe t</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w:t>
      </w:r>
      <w:r w:rsidR="00193D8A" w:rsidRPr="00BF4715">
        <w:rPr>
          <w:rFonts w:ascii="Garamond" w:hAnsi="Garamond"/>
          <w:sz w:val="24"/>
          <w:szCs w:val="24"/>
          <w:lang w:val="sq-AL"/>
        </w:rPr>
        <w:t>regjistrohet</w:t>
      </w:r>
      <w:r w:rsidR="008C12A3" w:rsidRPr="00BF4715">
        <w:rPr>
          <w:rFonts w:ascii="Garamond" w:hAnsi="Garamond"/>
          <w:sz w:val="24"/>
          <w:szCs w:val="24"/>
          <w:lang w:val="sq-AL"/>
        </w:rPr>
        <w:t xml:space="preserve"> n</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librat e shitjes s</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muajit t</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cilit i p</w:t>
      </w:r>
      <w:r w:rsidR="00940EEC" w:rsidRPr="00BF4715">
        <w:rPr>
          <w:rFonts w:ascii="Garamond" w:hAnsi="Garamond"/>
          <w:sz w:val="24"/>
          <w:szCs w:val="24"/>
          <w:lang w:val="sq-AL"/>
        </w:rPr>
        <w:t>ë</w:t>
      </w:r>
      <w:r w:rsidR="008C12A3" w:rsidRPr="00BF4715">
        <w:rPr>
          <w:rFonts w:ascii="Garamond" w:hAnsi="Garamond"/>
          <w:sz w:val="24"/>
          <w:szCs w:val="24"/>
          <w:lang w:val="sq-AL"/>
        </w:rPr>
        <w:t>rket furnizimi</w:t>
      </w:r>
      <w:r w:rsidRPr="00BF4715">
        <w:rPr>
          <w:rFonts w:ascii="Garamond" w:hAnsi="Garamond"/>
          <w:sz w:val="24"/>
          <w:szCs w:val="24"/>
          <w:lang w:val="sq-AL"/>
        </w:rPr>
        <w:t xml:space="preserve">. </w:t>
      </w:r>
    </w:p>
    <w:p w14:paraId="631D108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Sidoqoftë, një faturë periodike nuk mund të lëshohet për </w:t>
      </w:r>
      <w:r w:rsidR="008C12A3" w:rsidRPr="00BF4715">
        <w:rPr>
          <w:rFonts w:ascii="Garamond" w:hAnsi="Garamond"/>
          <w:sz w:val="24"/>
          <w:szCs w:val="24"/>
          <w:lang w:val="sq-AL"/>
        </w:rPr>
        <w:t>furnizimet</w:t>
      </w:r>
      <w:r w:rsidRPr="00BF4715">
        <w:rPr>
          <w:rFonts w:ascii="Garamond" w:hAnsi="Garamond"/>
          <w:sz w:val="24"/>
          <w:szCs w:val="24"/>
          <w:lang w:val="sq-AL"/>
        </w:rPr>
        <w:t xml:space="preserve"> </w:t>
      </w:r>
      <w:r w:rsidR="008C12A3" w:rsidRPr="00BF4715">
        <w:rPr>
          <w:rFonts w:ascii="Garamond" w:hAnsi="Garamond"/>
          <w:sz w:val="24"/>
          <w:szCs w:val="24"/>
          <w:lang w:val="sq-AL"/>
        </w:rPr>
        <w:t xml:space="preserve">e kryera </w:t>
      </w:r>
      <w:r w:rsidRPr="00BF4715">
        <w:rPr>
          <w:rFonts w:ascii="Garamond" w:hAnsi="Garamond"/>
          <w:sz w:val="24"/>
          <w:szCs w:val="24"/>
          <w:lang w:val="sq-AL"/>
        </w:rPr>
        <w:t>në bazë të procedurave të prokurimit publik, kur duhet të lëshohet një faturë elektronike,</w:t>
      </w:r>
      <w:r w:rsidR="002C4446" w:rsidRPr="00BF4715">
        <w:rPr>
          <w:rFonts w:ascii="Garamond" w:hAnsi="Garamond"/>
          <w:sz w:val="24"/>
          <w:szCs w:val="24"/>
          <w:lang w:val="sq-AL"/>
        </w:rPr>
        <w:t xml:space="preserve"> e cila</w:t>
      </w:r>
      <w:r w:rsidRPr="00BF4715">
        <w:rPr>
          <w:rFonts w:ascii="Garamond" w:hAnsi="Garamond"/>
          <w:sz w:val="24"/>
          <w:szCs w:val="24"/>
          <w:lang w:val="sq-AL"/>
        </w:rPr>
        <w:t xml:space="preserve"> duhet të lëshohet pas çdo dorëzimi të mallrave ose shërbimeve, siç është rënë dakord nga palët në marrëveshje;</w:t>
      </w:r>
    </w:p>
    <w:p w14:paraId="631D108D" w14:textId="77777777" w:rsidR="00AE1F4D" w:rsidRPr="00BF4715" w:rsidRDefault="00113034"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w:t>
      </w:r>
      <w:r w:rsidR="00AE1F4D" w:rsidRPr="00BF4715">
        <w:rPr>
          <w:rFonts w:ascii="Garamond" w:hAnsi="Garamond"/>
          <w:sz w:val="24"/>
          <w:szCs w:val="24"/>
          <w:lang w:val="sq-AL"/>
        </w:rPr>
        <w:t xml:space="preserve">) personi i tatueshëm që kryen një furnizim shërbimesh është i detyruar të lëshojë një faturë për furnizimin në </w:t>
      </w:r>
      <w:r w:rsidR="00CE52DD" w:rsidRPr="00BF4715">
        <w:rPr>
          <w:rFonts w:ascii="Garamond" w:hAnsi="Garamond"/>
          <w:sz w:val="24"/>
          <w:szCs w:val="24"/>
          <w:lang w:val="sq-AL"/>
        </w:rPr>
        <w:t>momentin</w:t>
      </w:r>
      <w:r w:rsidR="00AE1F4D" w:rsidRPr="00BF4715">
        <w:rPr>
          <w:rFonts w:ascii="Garamond" w:hAnsi="Garamond"/>
          <w:sz w:val="24"/>
          <w:szCs w:val="24"/>
          <w:lang w:val="sq-AL"/>
        </w:rPr>
        <w:t xml:space="preserve"> e </w:t>
      </w:r>
      <w:r w:rsidR="007832DA" w:rsidRPr="00BF4715">
        <w:rPr>
          <w:rFonts w:ascii="Garamond" w:hAnsi="Garamond"/>
          <w:sz w:val="24"/>
          <w:szCs w:val="24"/>
          <w:lang w:val="sq-AL"/>
        </w:rPr>
        <w:t>kryerjes s</w:t>
      </w:r>
      <w:r w:rsidR="00AE1F4D" w:rsidRPr="00BF4715">
        <w:rPr>
          <w:rFonts w:ascii="Garamond" w:hAnsi="Garamond"/>
          <w:sz w:val="24"/>
          <w:szCs w:val="24"/>
          <w:lang w:val="sq-AL"/>
        </w:rPr>
        <w:t>ë shërbim</w:t>
      </w:r>
      <w:r w:rsidR="007832DA" w:rsidRPr="00BF4715">
        <w:rPr>
          <w:rFonts w:ascii="Garamond" w:hAnsi="Garamond"/>
          <w:sz w:val="24"/>
          <w:szCs w:val="24"/>
          <w:lang w:val="sq-AL"/>
        </w:rPr>
        <w:t>it</w:t>
      </w:r>
      <w:r w:rsidR="00AE1F4D" w:rsidRPr="00BF4715">
        <w:rPr>
          <w:rFonts w:ascii="Garamond" w:hAnsi="Garamond"/>
          <w:sz w:val="24"/>
          <w:szCs w:val="24"/>
          <w:lang w:val="sq-AL"/>
        </w:rPr>
        <w:t>.</w:t>
      </w:r>
    </w:p>
    <w:p w14:paraId="7DEE2F3C" w14:textId="77777777" w:rsidR="007105A5" w:rsidRDefault="001104CC" w:rsidP="007105A5">
      <w:pPr>
        <w:spacing w:after="0" w:line="240" w:lineRule="auto"/>
        <w:ind w:firstLine="284"/>
        <w:jc w:val="both"/>
        <w:rPr>
          <w:rFonts w:ascii="Garamond" w:hAnsi="Garamond"/>
          <w:sz w:val="24"/>
          <w:szCs w:val="24"/>
          <w:lang w:val="sq-AL"/>
        </w:rPr>
      </w:pPr>
      <w:r w:rsidRPr="007105A5">
        <w:rPr>
          <w:rFonts w:ascii="Garamond" w:hAnsi="Garamond"/>
          <w:sz w:val="24"/>
          <w:szCs w:val="24"/>
          <w:lang w:val="sq-AL"/>
        </w:rPr>
        <w:t>2</w:t>
      </w:r>
      <w:r w:rsidR="00EC67CA" w:rsidRPr="007105A5">
        <w:rPr>
          <w:rFonts w:ascii="Garamond" w:hAnsi="Garamond"/>
          <w:sz w:val="24"/>
          <w:szCs w:val="24"/>
          <w:lang w:val="sq-AL"/>
        </w:rPr>
        <w:t>.</w:t>
      </w:r>
      <w:r w:rsidR="00EC67CA" w:rsidRPr="00EC67CA">
        <w:rPr>
          <w:rFonts w:ascii="Garamond" w:hAnsi="Garamond"/>
          <w:i/>
          <w:sz w:val="24"/>
          <w:szCs w:val="24"/>
          <w:lang w:val="sq-AL"/>
        </w:rPr>
        <w:t xml:space="preserve"> </w:t>
      </w:r>
      <w:r w:rsidR="007105A5" w:rsidRPr="000B13F1">
        <w:rPr>
          <w:rFonts w:ascii="Garamond" w:hAnsi="Garamond"/>
          <w:sz w:val="24"/>
          <w:szCs w:val="24"/>
          <w:lang w:val="sq-AL"/>
        </w:rPr>
        <w:t>Për furnizime në rastin e telekomunikacionit, transmetimit dhe shërbimeve elektronike për persona të patatueshëm, që kanë adresën e tyre të përhershme ose banojnë në Republikën e Shqipërisë, sipas nenit 29, të ligjit “Për tatimin mbi vlerën e shtuar në Republikën e Shqipërisë</w:t>
      </w:r>
      <w:r w:rsidR="007105A5">
        <w:rPr>
          <w:rFonts w:ascii="Garamond" w:hAnsi="Garamond"/>
          <w:sz w:val="24"/>
          <w:szCs w:val="24"/>
          <w:lang w:val="sq-AL"/>
        </w:rPr>
        <w:t>”</w:t>
      </w:r>
      <w:r w:rsidR="007105A5" w:rsidRPr="000B13F1">
        <w:rPr>
          <w:rFonts w:ascii="Garamond" w:hAnsi="Garamond"/>
          <w:sz w:val="24"/>
          <w:szCs w:val="24"/>
          <w:lang w:val="sq-AL"/>
        </w:rPr>
        <w:t xml:space="preserve">, </w:t>
      </w:r>
      <w:r w:rsidR="007105A5">
        <w:rPr>
          <w:rFonts w:ascii="Garamond" w:hAnsi="Garamond"/>
          <w:sz w:val="24"/>
          <w:szCs w:val="24"/>
          <w:lang w:val="sq-AL"/>
        </w:rPr>
        <w:t>të</w:t>
      </w:r>
      <w:r w:rsidR="007105A5" w:rsidRPr="000B13F1">
        <w:rPr>
          <w:rFonts w:ascii="Garamond" w:hAnsi="Garamond"/>
          <w:sz w:val="24"/>
          <w:szCs w:val="24"/>
          <w:lang w:val="sq-AL"/>
        </w:rPr>
        <w:t xml:space="preserve"> ndryshuar, furnizuesi i huaj nëpërmjet përfaqësuesit të tij tatimor në Republikën e Shqipërisë lëshon fatura dhe zbaton procedurën e fiskalizimit, në përputhje me ligjin, në momentin e furnizimit ose mund të lëshojë një faturë përmbledhëse periodike për shitjet totale të muajit jo më vonë se data 10 e muajit që pason muajin në të cilin janë dhënë shërbimet</w:t>
      </w:r>
      <w:r w:rsidR="007105A5">
        <w:rPr>
          <w:rFonts w:ascii="Garamond" w:hAnsi="Garamond"/>
          <w:sz w:val="24"/>
          <w:szCs w:val="24"/>
          <w:lang w:val="sq-AL"/>
        </w:rPr>
        <w:t>.</w:t>
      </w:r>
    </w:p>
    <w:p w14:paraId="631D1092" w14:textId="35971439" w:rsidR="00AE1F4D" w:rsidRPr="00BF4715" w:rsidRDefault="00AE1F4D" w:rsidP="007105A5">
      <w:pPr>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Në rastin kur tatimpaguesi që lëshon fatura kryen veprimtari të ndryshme në të njëjtën adresë (për shembull një hotel i cili ka edhe një restorant, </w:t>
      </w:r>
      <w:r w:rsidR="00967A13" w:rsidRPr="00BF4715">
        <w:rPr>
          <w:rFonts w:ascii="Garamond" w:hAnsi="Garamond"/>
          <w:sz w:val="24"/>
          <w:szCs w:val="24"/>
          <w:lang w:val="sq-AL"/>
        </w:rPr>
        <w:t>SPA</w:t>
      </w:r>
      <w:r w:rsidR="003442CD" w:rsidRPr="00BF4715">
        <w:rPr>
          <w:rFonts w:ascii="Garamond" w:hAnsi="Garamond"/>
          <w:sz w:val="24"/>
          <w:szCs w:val="24"/>
          <w:lang w:val="sq-AL"/>
        </w:rPr>
        <w:t>, klub nate</w:t>
      </w:r>
      <w:r w:rsidRPr="00BF4715">
        <w:rPr>
          <w:rFonts w:ascii="Garamond" w:hAnsi="Garamond"/>
          <w:sz w:val="24"/>
          <w:szCs w:val="24"/>
          <w:lang w:val="sq-AL"/>
        </w:rPr>
        <w:t xml:space="preserve"> etj.) dhe klienti paguan për të gjitha shërbimet (për shembull për një natë akomodimi, përdorimin e </w:t>
      </w:r>
      <w:r w:rsidR="00967A13" w:rsidRPr="00BF4715">
        <w:rPr>
          <w:rFonts w:ascii="Garamond" w:hAnsi="Garamond"/>
          <w:sz w:val="24"/>
          <w:szCs w:val="24"/>
          <w:lang w:val="sq-AL"/>
        </w:rPr>
        <w:t>SPA</w:t>
      </w:r>
      <w:r w:rsidR="003442CD" w:rsidRPr="00BF4715">
        <w:rPr>
          <w:rFonts w:ascii="Garamond" w:hAnsi="Garamond"/>
          <w:sz w:val="24"/>
          <w:szCs w:val="24"/>
          <w:lang w:val="sq-AL"/>
        </w:rPr>
        <w:t>-së</w:t>
      </w:r>
      <w:r w:rsidRPr="00BF4715">
        <w:rPr>
          <w:rFonts w:ascii="Garamond" w:hAnsi="Garamond"/>
          <w:sz w:val="24"/>
          <w:szCs w:val="24"/>
          <w:lang w:val="sq-AL"/>
        </w:rPr>
        <w:t>, konsumimi në restorant etj.) në momentin e largimit, atëherë tatimpaguesi që lëshon faturë, duhet të lëshojë fatura/porosi të veçanta për çdo furnizim me mallra ose shërbime dhe në çdo faturë detyrimisht të vendosë si mënyrë pagese “porosi” dhe titullin</w:t>
      </w:r>
      <w:r w:rsidR="00580B54" w:rsidRPr="00BF4715">
        <w:rPr>
          <w:rFonts w:ascii="Garamond" w:hAnsi="Garamond"/>
          <w:sz w:val="24"/>
          <w:szCs w:val="24"/>
          <w:lang w:val="sq-AL"/>
        </w:rPr>
        <w:t xml:space="preserve"> n</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fatur</w:t>
      </w:r>
      <w:r w:rsidR="00D51FBF" w:rsidRPr="00BF4715">
        <w:rPr>
          <w:rFonts w:ascii="Garamond" w:hAnsi="Garamond"/>
          <w:sz w:val="24"/>
          <w:szCs w:val="24"/>
          <w:lang w:val="sq-AL"/>
        </w:rPr>
        <w:t>ë</w:t>
      </w:r>
      <w:r w:rsidRPr="00BF4715">
        <w:rPr>
          <w:rFonts w:ascii="Garamond" w:hAnsi="Garamond"/>
          <w:sz w:val="24"/>
          <w:szCs w:val="24"/>
          <w:lang w:val="sq-AL"/>
        </w:rPr>
        <w:t xml:space="preserve"> “Faturë tatimore/porosi”. Kur klienti paguan, (</w:t>
      </w:r>
      <w:r w:rsidR="00FD42D6" w:rsidRPr="00BF4715">
        <w:rPr>
          <w:rFonts w:ascii="Garamond" w:hAnsi="Garamond"/>
          <w:sz w:val="24"/>
          <w:szCs w:val="24"/>
          <w:lang w:val="sq-AL"/>
        </w:rPr>
        <w:t xml:space="preserve">për shembull </w:t>
      </w:r>
      <w:r w:rsidRPr="00BF4715">
        <w:rPr>
          <w:rFonts w:ascii="Garamond" w:hAnsi="Garamond"/>
          <w:sz w:val="24"/>
          <w:szCs w:val="24"/>
          <w:lang w:val="sq-AL"/>
        </w:rPr>
        <w:t>në momentin e largimit) tatimpaguesi duhet t’i lëshojë atij një faturë përmbledhëse me referencë të gjitha faturat e veçanta të lëshuara dhe fiskalizuara</w:t>
      </w:r>
      <w:r w:rsidR="00FD42D6" w:rsidRPr="00BF4715">
        <w:rPr>
          <w:rFonts w:ascii="Garamond" w:hAnsi="Garamond"/>
          <w:sz w:val="24"/>
          <w:szCs w:val="24"/>
          <w:lang w:val="sq-AL"/>
        </w:rPr>
        <w:t>, si</w:t>
      </w:r>
      <w:r w:rsidRPr="00BF4715">
        <w:rPr>
          <w:rFonts w:ascii="Garamond" w:hAnsi="Garamond"/>
          <w:sz w:val="24"/>
          <w:szCs w:val="24"/>
          <w:lang w:val="sq-AL"/>
        </w:rPr>
        <w:t xml:space="preserve"> dhe të përfshira në faturën përmbledhëse (pra </w:t>
      </w:r>
      <w:r w:rsidR="00580B54" w:rsidRPr="00BF4715">
        <w:rPr>
          <w:rFonts w:ascii="Garamond" w:hAnsi="Garamond"/>
          <w:sz w:val="24"/>
          <w:szCs w:val="24"/>
          <w:lang w:val="sq-AL"/>
        </w:rPr>
        <w:t>t</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p</w:t>
      </w:r>
      <w:r w:rsidR="00D51FBF" w:rsidRPr="00BF4715">
        <w:rPr>
          <w:rFonts w:ascii="Garamond" w:hAnsi="Garamond"/>
          <w:sz w:val="24"/>
          <w:szCs w:val="24"/>
          <w:lang w:val="sq-AL"/>
        </w:rPr>
        <w:t>ë</w:t>
      </w:r>
      <w:r w:rsidR="00580B54" w:rsidRPr="00BF4715">
        <w:rPr>
          <w:rFonts w:ascii="Garamond" w:hAnsi="Garamond"/>
          <w:sz w:val="24"/>
          <w:szCs w:val="24"/>
          <w:lang w:val="sq-AL"/>
        </w:rPr>
        <w:t>rfshij</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w:t>
      </w:r>
      <w:r w:rsidRPr="00BF4715">
        <w:rPr>
          <w:rFonts w:ascii="Garamond" w:hAnsi="Garamond"/>
          <w:sz w:val="24"/>
          <w:szCs w:val="24"/>
          <w:lang w:val="sq-AL"/>
        </w:rPr>
        <w:t xml:space="preserve">NSLF-të e secilës faturë të veçantë). </w:t>
      </w:r>
      <w:r w:rsidR="00EA4DA1" w:rsidRPr="00BF4715">
        <w:rPr>
          <w:rFonts w:ascii="Garamond" w:hAnsi="Garamond"/>
          <w:sz w:val="24"/>
          <w:szCs w:val="24"/>
          <w:lang w:val="sq-AL"/>
        </w:rPr>
        <w:t>F</w:t>
      </w:r>
      <w:r w:rsidRPr="00BF4715">
        <w:rPr>
          <w:rFonts w:ascii="Garamond" w:hAnsi="Garamond"/>
          <w:sz w:val="24"/>
          <w:szCs w:val="24"/>
          <w:lang w:val="sq-AL"/>
        </w:rPr>
        <w:t xml:space="preserve">aturat e veçanta të </w:t>
      </w:r>
      <w:r w:rsidR="000562F9" w:rsidRPr="00BF4715">
        <w:rPr>
          <w:rFonts w:ascii="Garamond" w:hAnsi="Garamond"/>
          <w:sz w:val="24"/>
          <w:szCs w:val="24"/>
          <w:lang w:val="sq-AL"/>
        </w:rPr>
        <w:t>referuara</w:t>
      </w:r>
      <w:r w:rsidRPr="00BF4715">
        <w:rPr>
          <w:rFonts w:ascii="Garamond" w:hAnsi="Garamond"/>
          <w:sz w:val="24"/>
          <w:szCs w:val="24"/>
          <w:lang w:val="sq-AL"/>
        </w:rPr>
        <w:t xml:space="preserve"> në faturën përmbledhëse</w:t>
      </w:r>
      <w:r w:rsidR="000562F9" w:rsidRPr="00BF4715">
        <w:rPr>
          <w:rFonts w:ascii="Garamond" w:hAnsi="Garamond"/>
          <w:sz w:val="24"/>
          <w:szCs w:val="24"/>
          <w:lang w:val="sq-AL"/>
        </w:rPr>
        <w:t>,</w:t>
      </w:r>
      <w:r w:rsidRPr="00BF4715">
        <w:rPr>
          <w:rFonts w:ascii="Garamond" w:hAnsi="Garamond"/>
          <w:sz w:val="24"/>
          <w:szCs w:val="24"/>
          <w:lang w:val="sq-AL"/>
        </w:rPr>
        <w:t xml:space="preserve"> </w:t>
      </w:r>
      <w:r w:rsidR="007953BD" w:rsidRPr="00BF4715">
        <w:rPr>
          <w:rFonts w:ascii="Garamond" w:hAnsi="Garamond"/>
          <w:sz w:val="24"/>
          <w:szCs w:val="24"/>
          <w:lang w:val="sq-AL"/>
        </w:rPr>
        <w:t xml:space="preserve">nuk </w:t>
      </w:r>
      <w:r w:rsidRPr="00BF4715">
        <w:rPr>
          <w:rFonts w:ascii="Garamond" w:hAnsi="Garamond"/>
          <w:sz w:val="24"/>
          <w:szCs w:val="24"/>
          <w:lang w:val="sq-AL"/>
        </w:rPr>
        <w:t xml:space="preserve">do të </w:t>
      </w:r>
      <w:r w:rsidR="00553559" w:rsidRPr="00BF4715">
        <w:rPr>
          <w:rFonts w:ascii="Garamond" w:hAnsi="Garamond"/>
          <w:sz w:val="24"/>
          <w:szCs w:val="24"/>
          <w:lang w:val="sq-AL"/>
        </w:rPr>
        <w:t>regjistrohen</w:t>
      </w:r>
      <w:r w:rsidRPr="00BF4715">
        <w:rPr>
          <w:rFonts w:ascii="Garamond" w:hAnsi="Garamond"/>
          <w:sz w:val="24"/>
          <w:szCs w:val="24"/>
          <w:lang w:val="sq-AL"/>
        </w:rPr>
        <w:t xml:space="preserve"> në libr</w:t>
      </w:r>
      <w:r w:rsidR="00553559" w:rsidRPr="00BF4715">
        <w:rPr>
          <w:rFonts w:ascii="Garamond" w:hAnsi="Garamond"/>
          <w:sz w:val="24"/>
          <w:szCs w:val="24"/>
          <w:lang w:val="sq-AL"/>
        </w:rPr>
        <w:t>in e shitjeve</w:t>
      </w:r>
      <w:r w:rsidRPr="00BF4715">
        <w:rPr>
          <w:rFonts w:ascii="Garamond" w:hAnsi="Garamond"/>
          <w:sz w:val="24"/>
          <w:szCs w:val="24"/>
          <w:lang w:val="sq-AL"/>
        </w:rPr>
        <w:t xml:space="preserve"> të tatimpaguesit.</w:t>
      </w:r>
      <w:r w:rsidR="000562F9" w:rsidRPr="00BF4715">
        <w:rPr>
          <w:rFonts w:ascii="Garamond" w:hAnsi="Garamond"/>
          <w:sz w:val="24"/>
          <w:szCs w:val="24"/>
          <w:lang w:val="sq-AL"/>
        </w:rPr>
        <w:t xml:space="preserve"> Fatura p</w:t>
      </w:r>
      <w:r w:rsidR="008B1A01" w:rsidRPr="00BF4715">
        <w:rPr>
          <w:rFonts w:ascii="Garamond" w:hAnsi="Garamond"/>
          <w:sz w:val="24"/>
          <w:szCs w:val="24"/>
          <w:lang w:val="sq-AL"/>
        </w:rPr>
        <w:t>ë</w:t>
      </w:r>
      <w:r w:rsidR="000562F9" w:rsidRPr="00BF4715">
        <w:rPr>
          <w:rFonts w:ascii="Garamond" w:hAnsi="Garamond"/>
          <w:sz w:val="24"/>
          <w:szCs w:val="24"/>
          <w:lang w:val="sq-AL"/>
        </w:rPr>
        <w:t>rmbledh</w:t>
      </w:r>
      <w:r w:rsidR="008B1A01" w:rsidRPr="00BF4715">
        <w:rPr>
          <w:rFonts w:ascii="Garamond" w:hAnsi="Garamond"/>
          <w:sz w:val="24"/>
          <w:szCs w:val="24"/>
          <w:lang w:val="sq-AL"/>
        </w:rPr>
        <w:t>ë</w:t>
      </w:r>
      <w:r w:rsidR="000562F9" w:rsidRPr="00BF4715">
        <w:rPr>
          <w:rFonts w:ascii="Garamond" w:hAnsi="Garamond"/>
          <w:sz w:val="24"/>
          <w:szCs w:val="24"/>
          <w:lang w:val="sq-AL"/>
        </w:rPr>
        <w:t>se do t</w:t>
      </w:r>
      <w:r w:rsidR="008B1A01" w:rsidRPr="00BF4715">
        <w:rPr>
          <w:rFonts w:ascii="Garamond" w:hAnsi="Garamond"/>
          <w:sz w:val="24"/>
          <w:szCs w:val="24"/>
          <w:lang w:val="sq-AL"/>
        </w:rPr>
        <w:t>ë</w:t>
      </w:r>
      <w:r w:rsidR="000562F9" w:rsidRPr="00BF4715">
        <w:rPr>
          <w:rFonts w:ascii="Garamond" w:hAnsi="Garamond"/>
          <w:sz w:val="24"/>
          <w:szCs w:val="24"/>
          <w:lang w:val="sq-AL"/>
        </w:rPr>
        <w:t xml:space="preserve"> regjistrohet n</w:t>
      </w:r>
      <w:r w:rsidR="008B1A01" w:rsidRPr="00BF4715">
        <w:rPr>
          <w:rFonts w:ascii="Garamond" w:hAnsi="Garamond"/>
          <w:sz w:val="24"/>
          <w:szCs w:val="24"/>
          <w:lang w:val="sq-AL"/>
        </w:rPr>
        <w:t>ë</w:t>
      </w:r>
      <w:r w:rsidR="000562F9" w:rsidRPr="00BF4715">
        <w:rPr>
          <w:rFonts w:ascii="Garamond" w:hAnsi="Garamond"/>
          <w:sz w:val="24"/>
          <w:szCs w:val="24"/>
          <w:lang w:val="sq-AL"/>
        </w:rPr>
        <w:t xml:space="preserve"> </w:t>
      </w:r>
      <w:r w:rsidR="00EA3B62" w:rsidRPr="00BF4715">
        <w:rPr>
          <w:rFonts w:ascii="Garamond" w:hAnsi="Garamond"/>
          <w:sz w:val="24"/>
          <w:szCs w:val="24"/>
          <w:lang w:val="sq-AL"/>
        </w:rPr>
        <w:t>librin e shitjeve dhe do 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merret n</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konsiderat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p</w:t>
      </w:r>
      <w:r w:rsidR="008B1A01" w:rsidRPr="00BF4715">
        <w:rPr>
          <w:rFonts w:ascii="Garamond" w:hAnsi="Garamond"/>
          <w:sz w:val="24"/>
          <w:szCs w:val="24"/>
          <w:lang w:val="sq-AL"/>
        </w:rPr>
        <w:t>ë</w:t>
      </w:r>
      <w:r w:rsidR="00EA3B62" w:rsidRPr="00BF4715">
        <w:rPr>
          <w:rFonts w:ascii="Garamond" w:hAnsi="Garamond"/>
          <w:sz w:val="24"/>
          <w:szCs w:val="24"/>
          <w:lang w:val="sq-AL"/>
        </w:rPr>
        <w:t>r q</w:t>
      </w:r>
      <w:r w:rsidR="008B1A01" w:rsidRPr="00BF4715">
        <w:rPr>
          <w:rFonts w:ascii="Garamond" w:hAnsi="Garamond"/>
          <w:sz w:val="24"/>
          <w:szCs w:val="24"/>
          <w:lang w:val="sq-AL"/>
        </w:rPr>
        <w:t>ë</w:t>
      </w:r>
      <w:r w:rsidR="00EA3B62" w:rsidRPr="00BF4715">
        <w:rPr>
          <w:rFonts w:ascii="Garamond" w:hAnsi="Garamond"/>
          <w:sz w:val="24"/>
          <w:szCs w:val="24"/>
          <w:lang w:val="sq-AL"/>
        </w:rPr>
        <w:t>llim 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llogaritjes s</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TVSH-s</w:t>
      </w:r>
      <w:r w:rsidR="008B1A01" w:rsidRPr="00BF4715">
        <w:rPr>
          <w:rFonts w:ascii="Garamond" w:hAnsi="Garamond"/>
          <w:sz w:val="24"/>
          <w:szCs w:val="24"/>
          <w:lang w:val="sq-AL"/>
        </w:rPr>
        <w:t>ë</w:t>
      </w:r>
      <w:r w:rsidR="00EA3B62" w:rsidRPr="00BF4715">
        <w:rPr>
          <w:rFonts w:ascii="Garamond" w:hAnsi="Garamond"/>
          <w:sz w:val="24"/>
          <w:szCs w:val="24"/>
          <w:lang w:val="sq-AL"/>
        </w:rPr>
        <w:t>.</w:t>
      </w:r>
    </w:p>
    <w:p w14:paraId="631D1093" w14:textId="7BA34194" w:rsidR="001104CC" w:rsidRPr="00BF4715" w:rsidRDefault="002A735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w:t>
      </w:r>
    </w:p>
    <w:p w14:paraId="631D1094" w14:textId="1D4AD16A" w:rsidR="001104CC" w:rsidRPr="00BF4715" w:rsidRDefault="001104CC"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Një klient mbërrin dhe rezervon një dhomë në hotel më datë 25 </w:t>
      </w:r>
      <w:r w:rsidR="002A7359" w:rsidRPr="00BF4715">
        <w:rPr>
          <w:rFonts w:ascii="Garamond" w:hAnsi="Garamond"/>
          <w:i/>
          <w:sz w:val="24"/>
          <w:szCs w:val="24"/>
          <w:lang w:val="sq-AL"/>
        </w:rPr>
        <w:t>m</w:t>
      </w:r>
      <w:r w:rsidRPr="00BF4715">
        <w:rPr>
          <w:rFonts w:ascii="Garamond" w:hAnsi="Garamond"/>
          <w:i/>
          <w:sz w:val="24"/>
          <w:szCs w:val="24"/>
          <w:lang w:val="sq-AL"/>
        </w:rPr>
        <w:t xml:space="preserve">aj dhe largohet nga hoteli më datë 5 </w:t>
      </w:r>
      <w:r w:rsidR="002A7359" w:rsidRPr="00BF4715">
        <w:rPr>
          <w:rFonts w:ascii="Garamond" w:hAnsi="Garamond"/>
          <w:i/>
          <w:sz w:val="24"/>
          <w:szCs w:val="24"/>
          <w:lang w:val="sq-AL"/>
        </w:rPr>
        <w:t>q</w:t>
      </w:r>
      <w:r w:rsidRPr="00BF4715">
        <w:rPr>
          <w:rFonts w:ascii="Garamond" w:hAnsi="Garamond"/>
          <w:i/>
          <w:sz w:val="24"/>
          <w:szCs w:val="24"/>
          <w:lang w:val="sq-AL"/>
        </w:rPr>
        <w:t>ershor. Gjatë kësaj kohe merr shër</w:t>
      </w:r>
      <w:r w:rsidR="003442CD" w:rsidRPr="00BF4715">
        <w:rPr>
          <w:rFonts w:ascii="Garamond" w:hAnsi="Garamond"/>
          <w:i/>
          <w:sz w:val="24"/>
          <w:szCs w:val="24"/>
          <w:lang w:val="sq-AL"/>
        </w:rPr>
        <w:t>bime nga restoranti, sauna, SPA</w:t>
      </w:r>
      <w:r w:rsidRPr="00BF4715">
        <w:rPr>
          <w:rFonts w:ascii="Garamond" w:hAnsi="Garamond"/>
          <w:i/>
          <w:sz w:val="24"/>
          <w:szCs w:val="24"/>
          <w:lang w:val="sq-AL"/>
        </w:rPr>
        <w:t xml:space="preserve"> </w:t>
      </w:r>
      <w:r w:rsidR="00BF4715" w:rsidRPr="00BF4715">
        <w:rPr>
          <w:rFonts w:ascii="Garamond" w:hAnsi="Garamond"/>
          <w:i/>
          <w:sz w:val="24"/>
          <w:szCs w:val="24"/>
          <w:lang w:val="sq-AL"/>
        </w:rPr>
        <w:t>etj.</w:t>
      </w:r>
      <w:r w:rsidRPr="00BF4715">
        <w:rPr>
          <w:rFonts w:ascii="Garamond" w:hAnsi="Garamond"/>
          <w:i/>
          <w:sz w:val="24"/>
          <w:szCs w:val="24"/>
          <w:lang w:val="sq-AL"/>
        </w:rPr>
        <w:t xml:space="preserve">, shërbime të cilat i ngarkon për ti </w:t>
      </w:r>
      <w:r w:rsidR="00BF4715" w:rsidRPr="00BF4715">
        <w:rPr>
          <w:rFonts w:ascii="Garamond" w:hAnsi="Garamond"/>
          <w:i/>
          <w:sz w:val="24"/>
          <w:szCs w:val="24"/>
          <w:lang w:val="sq-AL"/>
        </w:rPr>
        <w:t>likuiduar</w:t>
      </w:r>
      <w:r w:rsidRPr="00BF4715">
        <w:rPr>
          <w:rFonts w:ascii="Garamond" w:hAnsi="Garamond"/>
          <w:i/>
          <w:sz w:val="24"/>
          <w:szCs w:val="24"/>
          <w:lang w:val="sq-AL"/>
        </w:rPr>
        <w:t xml:space="preserve"> në faturën e hotelit. Për faturat e veçanta të lëshuara për </w:t>
      </w:r>
      <w:r w:rsidR="00FD42D6" w:rsidRPr="00BF4715">
        <w:rPr>
          <w:rFonts w:ascii="Garamond" w:hAnsi="Garamond"/>
          <w:i/>
          <w:sz w:val="24"/>
          <w:szCs w:val="24"/>
          <w:lang w:val="sq-AL"/>
        </w:rPr>
        <w:t>ç</w:t>
      </w:r>
      <w:r w:rsidRPr="00BF4715">
        <w:rPr>
          <w:rFonts w:ascii="Garamond" w:hAnsi="Garamond"/>
          <w:i/>
          <w:sz w:val="24"/>
          <w:szCs w:val="24"/>
          <w:lang w:val="sq-AL"/>
        </w:rPr>
        <w:t xml:space="preserve">do shërbim nga data 25 </w:t>
      </w:r>
      <w:r w:rsidR="002A7359" w:rsidRPr="00BF4715">
        <w:rPr>
          <w:rFonts w:ascii="Garamond" w:hAnsi="Garamond"/>
          <w:i/>
          <w:sz w:val="24"/>
          <w:szCs w:val="24"/>
          <w:lang w:val="sq-AL"/>
        </w:rPr>
        <w:t>m</w:t>
      </w:r>
      <w:r w:rsidRPr="00BF4715">
        <w:rPr>
          <w:rFonts w:ascii="Garamond" w:hAnsi="Garamond"/>
          <w:i/>
          <w:sz w:val="24"/>
          <w:szCs w:val="24"/>
          <w:lang w:val="sq-AL"/>
        </w:rPr>
        <w:t xml:space="preserve">aj deri </w:t>
      </w:r>
      <w:r w:rsidR="00FD42D6" w:rsidRPr="00BF4715">
        <w:rPr>
          <w:rFonts w:ascii="Garamond" w:hAnsi="Garamond"/>
          <w:i/>
          <w:sz w:val="24"/>
          <w:szCs w:val="24"/>
          <w:lang w:val="sq-AL"/>
        </w:rPr>
        <w:t xml:space="preserve">në </w:t>
      </w:r>
      <w:r w:rsidRPr="00BF4715">
        <w:rPr>
          <w:rFonts w:ascii="Garamond" w:hAnsi="Garamond"/>
          <w:i/>
          <w:sz w:val="24"/>
          <w:szCs w:val="24"/>
          <w:lang w:val="sq-AL"/>
        </w:rPr>
        <w:t xml:space="preserve">5 </w:t>
      </w:r>
      <w:r w:rsidR="002A7359" w:rsidRPr="00BF4715">
        <w:rPr>
          <w:rFonts w:ascii="Garamond" w:hAnsi="Garamond"/>
          <w:i/>
          <w:sz w:val="24"/>
          <w:szCs w:val="24"/>
          <w:lang w:val="sq-AL"/>
        </w:rPr>
        <w:t>q</w:t>
      </w:r>
      <w:r w:rsidRPr="00BF4715">
        <w:rPr>
          <w:rFonts w:ascii="Garamond" w:hAnsi="Garamond"/>
          <w:i/>
          <w:sz w:val="24"/>
          <w:szCs w:val="24"/>
          <w:lang w:val="sq-AL"/>
        </w:rPr>
        <w:t xml:space="preserve">ershor, në datën 5 </w:t>
      </w:r>
      <w:r w:rsidR="002A7359" w:rsidRPr="00BF4715">
        <w:rPr>
          <w:rFonts w:ascii="Garamond" w:hAnsi="Garamond"/>
          <w:i/>
          <w:sz w:val="24"/>
          <w:szCs w:val="24"/>
          <w:lang w:val="sq-AL"/>
        </w:rPr>
        <w:t xml:space="preserve">qershor do të lëshohet një faturë përmbledhëse që do të regjistrohet në librin e shitjeve të muajit qershor, e cila do </w:t>
      </w:r>
      <w:r w:rsidRPr="00BF4715">
        <w:rPr>
          <w:rFonts w:ascii="Garamond" w:hAnsi="Garamond"/>
          <w:i/>
          <w:sz w:val="24"/>
          <w:szCs w:val="24"/>
          <w:lang w:val="sq-AL"/>
        </w:rPr>
        <w:t xml:space="preserve">të  merret në konsideratë për llogaritjen e TVSH-së në shitje për muajin </w:t>
      </w:r>
      <w:r w:rsidR="002A7359" w:rsidRPr="00BF4715">
        <w:rPr>
          <w:rFonts w:ascii="Garamond" w:hAnsi="Garamond"/>
          <w:i/>
          <w:sz w:val="24"/>
          <w:szCs w:val="24"/>
          <w:lang w:val="sq-AL"/>
        </w:rPr>
        <w:t>q</w:t>
      </w:r>
      <w:r w:rsidRPr="00BF4715">
        <w:rPr>
          <w:rFonts w:ascii="Garamond" w:hAnsi="Garamond"/>
          <w:i/>
          <w:sz w:val="24"/>
          <w:szCs w:val="24"/>
          <w:lang w:val="sq-AL"/>
        </w:rPr>
        <w:t>ershor (moment në të cilin shërbimi është kryer dhe është lëshuar fatura</w:t>
      </w:r>
      <w:r w:rsidR="00120041" w:rsidRPr="00BF4715">
        <w:rPr>
          <w:rFonts w:ascii="Garamond" w:hAnsi="Garamond"/>
          <w:i/>
          <w:sz w:val="24"/>
          <w:szCs w:val="24"/>
          <w:lang w:val="sq-AL"/>
        </w:rPr>
        <w:t xml:space="preserve"> </w:t>
      </w:r>
      <w:r w:rsidRPr="00BF4715">
        <w:rPr>
          <w:rFonts w:ascii="Garamond" w:hAnsi="Garamond"/>
          <w:i/>
          <w:sz w:val="24"/>
          <w:szCs w:val="24"/>
          <w:lang w:val="sq-AL"/>
        </w:rPr>
        <w:t>përmbledhëse). Fatura përmbledhëse e shërbimeve të hotelit, përmban shumën totale të llogaritur për të gjitha faturat e ve</w:t>
      </w:r>
      <w:r w:rsidR="00D20F1C" w:rsidRPr="00BF4715">
        <w:rPr>
          <w:rFonts w:ascii="Garamond" w:hAnsi="Garamond"/>
          <w:i/>
          <w:sz w:val="24"/>
          <w:szCs w:val="24"/>
          <w:lang w:val="sq-AL"/>
        </w:rPr>
        <w:t>ç</w:t>
      </w:r>
      <w:r w:rsidRPr="00BF4715">
        <w:rPr>
          <w:rFonts w:ascii="Garamond" w:hAnsi="Garamond"/>
          <w:i/>
          <w:sz w:val="24"/>
          <w:szCs w:val="24"/>
          <w:lang w:val="sq-AL"/>
        </w:rPr>
        <w:t xml:space="preserve">anta që janë lëshuar për </w:t>
      </w:r>
      <w:r w:rsidR="003A0A24" w:rsidRPr="00BF4715">
        <w:rPr>
          <w:rFonts w:ascii="Garamond" w:hAnsi="Garamond"/>
          <w:i/>
          <w:sz w:val="24"/>
          <w:szCs w:val="24"/>
          <w:lang w:val="sq-AL"/>
        </w:rPr>
        <w:t>ç</w:t>
      </w:r>
      <w:r w:rsidRPr="00BF4715">
        <w:rPr>
          <w:rFonts w:ascii="Garamond" w:hAnsi="Garamond"/>
          <w:i/>
          <w:sz w:val="24"/>
          <w:szCs w:val="24"/>
          <w:lang w:val="sq-AL"/>
        </w:rPr>
        <w:t xml:space="preserve">do shërbim të kryer prej hotelit deri në momentin e largimit </w:t>
      </w:r>
      <w:r w:rsidR="00120041" w:rsidRPr="00BF4715">
        <w:rPr>
          <w:rFonts w:ascii="Garamond" w:hAnsi="Garamond"/>
          <w:i/>
          <w:sz w:val="24"/>
          <w:szCs w:val="24"/>
          <w:lang w:val="sq-AL"/>
        </w:rPr>
        <w:t xml:space="preserve">të klientit, </w:t>
      </w:r>
      <w:r w:rsidRPr="00BF4715">
        <w:rPr>
          <w:rFonts w:ascii="Garamond" w:hAnsi="Garamond"/>
          <w:i/>
          <w:sz w:val="24"/>
          <w:szCs w:val="24"/>
          <w:lang w:val="sq-AL"/>
        </w:rPr>
        <w:t>prej hotelit.</w:t>
      </w:r>
      <w:r w:rsidR="00120041" w:rsidRPr="00BF4715">
        <w:rPr>
          <w:rFonts w:ascii="Garamond" w:hAnsi="Garamond"/>
          <w:i/>
          <w:sz w:val="24"/>
          <w:szCs w:val="24"/>
          <w:lang w:val="sq-AL"/>
        </w:rPr>
        <w:t xml:space="preserve"> </w:t>
      </w:r>
      <w:r w:rsidRPr="00BF4715">
        <w:rPr>
          <w:rFonts w:ascii="Garamond" w:hAnsi="Garamond"/>
          <w:i/>
          <w:sz w:val="24"/>
          <w:szCs w:val="24"/>
          <w:lang w:val="sq-AL"/>
        </w:rPr>
        <w:t>Është e rëndësishme që fatura përmbledhëse të referojë të gjitha faturat e veçanta të lëshuara klientit.</w:t>
      </w:r>
    </w:p>
    <w:p w14:paraId="631D1095" w14:textId="0B073749" w:rsidR="001104CC" w:rsidRPr="00BF4715" w:rsidRDefault="001104CC"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Nëse për shërbimet e veçanta që klienti ka marrë gjatë qëndrimit në hotel, </w:t>
      </w:r>
      <w:r w:rsidR="00D20F1C" w:rsidRPr="00BF4715">
        <w:rPr>
          <w:rFonts w:ascii="Garamond" w:hAnsi="Garamond"/>
          <w:i/>
          <w:sz w:val="24"/>
          <w:szCs w:val="24"/>
          <w:lang w:val="sq-AL"/>
        </w:rPr>
        <w:t xml:space="preserve">klienti </w:t>
      </w:r>
      <w:r w:rsidRPr="00BF4715">
        <w:rPr>
          <w:rFonts w:ascii="Garamond" w:hAnsi="Garamond"/>
          <w:i/>
          <w:sz w:val="24"/>
          <w:szCs w:val="24"/>
          <w:lang w:val="sq-AL"/>
        </w:rPr>
        <w:t xml:space="preserve">ka </w:t>
      </w:r>
      <w:r w:rsidR="00BF4715" w:rsidRPr="00BF4715">
        <w:rPr>
          <w:rFonts w:ascii="Garamond" w:hAnsi="Garamond"/>
          <w:i/>
          <w:sz w:val="24"/>
          <w:szCs w:val="24"/>
          <w:lang w:val="sq-AL"/>
        </w:rPr>
        <w:t>likuiduar</w:t>
      </w:r>
      <w:r w:rsidRPr="00BF4715">
        <w:rPr>
          <w:rFonts w:ascii="Garamond" w:hAnsi="Garamond"/>
          <w:i/>
          <w:sz w:val="24"/>
          <w:szCs w:val="24"/>
          <w:lang w:val="sq-AL"/>
        </w:rPr>
        <w:t xml:space="preserve"> faturën </w:t>
      </w:r>
      <w:r w:rsidR="00120041" w:rsidRPr="00BF4715">
        <w:rPr>
          <w:rFonts w:ascii="Garamond" w:hAnsi="Garamond"/>
          <w:i/>
          <w:sz w:val="24"/>
          <w:szCs w:val="24"/>
          <w:lang w:val="sq-AL"/>
        </w:rPr>
        <w:t xml:space="preserve">në momentin e kryerjes së shërbimit </w:t>
      </w:r>
      <w:r w:rsidRPr="00BF4715">
        <w:rPr>
          <w:rFonts w:ascii="Garamond" w:hAnsi="Garamond"/>
          <w:i/>
          <w:sz w:val="24"/>
          <w:szCs w:val="24"/>
          <w:lang w:val="sq-AL"/>
        </w:rPr>
        <w:t xml:space="preserve">dhe nuk ia ka ngarkuar faturës së qëndrimit në hotel, </w:t>
      </w:r>
      <w:r w:rsidR="00D32EB7" w:rsidRPr="00BF4715">
        <w:rPr>
          <w:rFonts w:ascii="Garamond" w:hAnsi="Garamond"/>
          <w:i/>
          <w:sz w:val="24"/>
          <w:szCs w:val="24"/>
          <w:lang w:val="sq-AL"/>
        </w:rPr>
        <w:t xml:space="preserve">për shembull </w:t>
      </w:r>
      <w:r w:rsidRPr="00BF4715">
        <w:rPr>
          <w:rFonts w:ascii="Garamond" w:hAnsi="Garamond"/>
          <w:i/>
          <w:sz w:val="24"/>
          <w:szCs w:val="24"/>
          <w:lang w:val="sq-AL"/>
        </w:rPr>
        <w:t>ka marr</w:t>
      </w:r>
      <w:r w:rsidR="00D32EB7" w:rsidRPr="00BF4715">
        <w:rPr>
          <w:rFonts w:ascii="Garamond" w:hAnsi="Garamond"/>
          <w:i/>
          <w:sz w:val="24"/>
          <w:szCs w:val="24"/>
          <w:lang w:val="sq-AL"/>
        </w:rPr>
        <w:t>ë</w:t>
      </w:r>
      <w:r w:rsidRPr="00BF4715">
        <w:rPr>
          <w:rFonts w:ascii="Garamond" w:hAnsi="Garamond"/>
          <w:i/>
          <w:sz w:val="24"/>
          <w:szCs w:val="24"/>
          <w:lang w:val="sq-AL"/>
        </w:rPr>
        <w:t xml:space="preserve"> shërbimin e restorantit në 30 </w:t>
      </w:r>
      <w:r w:rsidR="002A7359" w:rsidRPr="00BF4715">
        <w:rPr>
          <w:rFonts w:ascii="Garamond" w:hAnsi="Garamond"/>
          <w:i/>
          <w:sz w:val="24"/>
          <w:szCs w:val="24"/>
          <w:lang w:val="sq-AL"/>
        </w:rPr>
        <w:t>m</w:t>
      </w:r>
      <w:r w:rsidRPr="00BF4715">
        <w:rPr>
          <w:rFonts w:ascii="Garamond" w:hAnsi="Garamond"/>
          <w:i/>
          <w:sz w:val="24"/>
          <w:szCs w:val="24"/>
          <w:lang w:val="sq-AL"/>
        </w:rPr>
        <w:t xml:space="preserve">aj dhe </w:t>
      </w:r>
      <w:r w:rsidR="00120041" w:rsidRPr="00BF4715">
        <w:rPr>
          <w:rFonts w:ascii="Garamond" w:hAnsi="Garamond"/>
          <w:i/>
          <w:sz w:val="24"/>
          <w:szCs w:val="24"/>
          <w:lang w:val="sq-AL"/>
        </w:rPr>
        <w:t xml:space="preserve">e </w:t>
      </w:r>
      <w:r w:rsidRPr="00BF4715">
        <w:rPr>
          <w:rFonts w:ascii="Garamond" w:hAnsi="Garamond"/>
          <w:i/>
          <w:sz w:val="24"/>
          <w:szCs w:val="24"/>
          <w:lang w:val="sq-AL"/>
        </w:rPr>
        <w:t xml:space="preserve">ka </w:t>
      </w:r>
      <w:r w:rsidR="00BF4715" w:rsidRPr="00BF4715">
        <w:rPr>
          <w:rFonts w:ascii="Garamond" w:hAnsi="Garamond"/>
          <w:i/>
          <w:sz w:val="24"/>
          <w:szCs w:val="24"/>
          <w:lang w:val="sq-AL"/>
        </w:rPr>
        <w:t>likuiduar</w:t>
      </w:r>
      <w:r w:rsidRPr="00BF4715">
        <w:rPr>
          <w:rFonts w:ascii="Garamond" w:hAnsi="Garamond"/>
          <w:i/>
          <w:sz w:val="24"/>
          <w:szCs w:val="24"/>
          <w:lang w:val="sq-AL"/>
        </w:rPr>
        <w:t xml:space="preserve"> faturën e fiskalizuar, </w:t>
      </w:r>
      <w:r w:rsidR="00BF4715" w:rsidRPr="00BF4715">
        <w:rPr>
          <w:rFonts w:ascii="Garamond" w:hAnsi="Garamond"/>
          <w:i/>
          <w:sz w:val="24"/>
          <w:szCs w:val="24"/>
          <w:lang w:val="sq-AL"/>
        </w:rPr>
        <w:t>atëherë</w:t>
      </w:r>
      <w:r w:rsidRPr="00BF4715">
        <w:rPr>
          <w:rFonts w:ascii="Garamond" w:hAnsi="Garamond"/>
          <w:i/>
          <w:sz w:val="24"/>
          <w:szCs w:val="24"/>
          <w:lang w:val="sq-AL"/>
        </w:rPr>
        <w:t xml:space="preserve"> kjo faturë do të </w:t>
      </w:r>
      <w:r w:rsidR="00D32EB7" w:rsidRPr="00BF4715">
        <w:rPr>
          <w:rFonts w:ascii="Garamond" w:hAnsi="Garamond"/>
          <w:i/>
          <w:sz w:val="24"/>
          <w:szCs w:val="24"/>
          <w:lang w:val="sq-AL"/>
        </w:rPr>
        <w:t xml:space="preserve">regjistrohet </w:t>
      </w:r>
      <w:r w:rsidRPr="00BF4715">
        <w:rPr>
          <w:rFonts w:ascii="Garamond" w:hAnsi="Garamond"/>
          <w:i/>
          <w:sz w:val="24"/>
          <w:szCs w:val="24"/>
          <w:lang w:val="sq-AL"/>
        </w:rPr>
        <w:t xml:space="preserve">në librin e shitjeve të muajit </w:t>
      </w:r>
      <w:r w:rsidR="002A7359" w:rsidRPr="00BF4715">
        <w:rPr>
          <w:rFonts w:ascii="Garamond" w:hAnsi="Garamond"/>
          <w:i/>
          <w:sz w:val="24"/>
          <w:szCs w:val="24"/>
          <w:lang w:val="sq-AL"/>
        </w:rPr>
        <w:t>m</w:t>
      </w:r>
      <w:r w:rsidRPr="00BF4715">
        <w:rPr>
          <w:rFonts w:ascii="Garamond" w:hAnsi="Garamond"/>
          <w:i/>
          <w:sz w:val="24"/>
          <w:szCs w:val="24"/>
          <w:lang w:val="sq-AL"/>
        </w:rPr>
        <w:t xml:space="preserve">aj, muaj në të cilin është lëshuar fatura. Këto shërbime nuk përfshihen në faturën përmbledhëse që i lëshohet klientit në momentin e kryerjes së shërbimit të hotelit në datën 5 </w:t>
      </w:r>
      <w:r w:rsidR="002A7359" w:rsidRPr="00BF4715">
        <w:rPr>
          <w:rFonts w:ascii="Garamond" w:hAnsi="Garamond"/>
          <w:i/>
          <w:sz w:val="24"/>
          <w:szCs w:val="24"/>
          <w:lang w:val="sq-AL"/>
        </w:rPr>
        <w:t>q</w:t>
      </w:r>
      <w:r w:rsidRPr="00BF4715">
        <w:rPr>
          <w:rFonts w:ascii="Garamond" w:hAnsi="Garamond"/>
          <w:i/>
          <w:sz w:val="24"/>
          <w:szCs w:val="24"/>
          <w:lang w:val="sq-AL"/>
        </w:rPr>
        <w:t xml:space="preserve">ershor kur </w:t>
      </w:r>
      <w:r w:rsidR="00120041" w:rsidRPr="00BF4715">
        <w:rPr>
          <w:rFonts w:ascii="Garamond" w:hAnsi="Garamond"/>
          <w:i/>
          <w:sz w:val="24"/>
          <w:szCs w:val="24"/>
          <w:lang w:val="sq-AL"/>
        </w:rPr>
        <w:t xml:space="preserve">ai </w:t>
      </w:r>
      <w:r w:rsidRPr="00BF4715">
        <w:rPr>
          <w:rFonts w:ascii="Garamond" w:hAnsi="Garamond"/>
          <w:i/>
          <w:sz w:val="24"/>
          <w:szCs w:val="24"/>
          <w:lang w:val="sq-AL"/>
        </w:rPr>
        <w:t xml:space="preserve">largohet nga hoteli. </w:t>
      </w:r>
    </w:p>
    <w:p w14:paraId="631D1096" w14:textId="140916D4" w:rsidR="001104CC" w:rsidRPr="00BF4715" w:rsidRDefault="001104CC" w:rsidP="002A3AD8">
      <w:pPr>
        <w:widowControl w:val="0"/>
        <w:spacing w:after="0" w:line="240" w:lineRule="auto"/>
        <w:ind w:firstLine="284"/>
        <w:jc w:val="both"/>
        <w:rPr>
          <w:rFonts w:ascii="Garamond" w:hAnsi="Garamond"/>
          <w:sz w:val="24"/>
          <w:szCs w:val="24"/>
          <w:lang w:val="sq-AL"/>
        </w:rPr>
      </w:pPr>
      <w:r w:rsidRPr="00BF4715">
        <w:rPr>
          <w:rFonts w:ascii="Garamond" w:hAnsi="Garamond"/>
          <w:i/>
          <w:sz w:val="24"/>
          <w:szCs w:val="24"/>
          <w:lang w:val="sq-AL"/>
        </w:rPr>
        <w:t>Përjashtimisht, nëse në momentin e rezervimit të hotelit ose në momentin e mb</w:t>
      </w:r>
      <w:r w:rsidR="00940EEC" w:rsidRPr="00BF4715">
        <w:rPr>
          <w:rFonts w:ascii="Garamond" w:hAnsi="Garamond"/>
          <w:i/>
          <w:sz w:val="24"/>
          <w:szCs w:val="24"/>
          <w:lang w:val="sq-AL"/>
        </w:rPr>
        <w:t>ë</w:t>
      </w:r>
      <w:r w:rsidRPr="00BF4715">
        <w:rPr>
          <w:rFonts w:ascii="Garamond" w:hAnsi="Garamond"/>
          <w:i/>
          <w:sz w:val="24"/>
          <w:szCs w:val="24"/>
          <w:lang w:val="sq-AL"/>
        </w:rPr>
        <w:t xml:space="preserve">rritjes së klientit në hotel (data 25 </w:t>
      </w:r>
      <w:r w:rsidR="002A7359" w:rsidRPr="00BF4715">
        <w:rPr>
          <w:rFonts w:ascii="Garamond" w:hAnsi="Garamond"/>
          <w:i/>
          <w:sz w:val="24"/>
          <w:szCs w:val="24"/>
          <w:lang w:val="sq-AL"/>
        </w:rPr>
        <w:t>m</w:t>
      </w:r>
      <w:r w:rsidRPr="00BF4715">
        <w:rPr>
          <w:rFonts w:ascii="Garamond" w:hAnsi="Garamond"/>
          <w:i/>
          <w:sz w:val="24"/>
          <w:szCs w:val="24"/>
          <w:lang w:val="sq-AL"/>
        </w:rPr>
        <w:t xml:space="preserve">aj ose më parë) është arkëtuar parapagim i plotë ose i pjesshëm prej hotelit, fatura e fiskalizuar me </w:t>
      </w:r>
      <w:r w:rsidR="00D32EB7" w:rsidRPr="00BF4715">
        <w:rPr>
          <w:rFonts w:ascii="Garamond" w:hAnsi="Garamond"/>
          <w:i/>
          <w:sz w:val="24"/>
          <w:szCs w:val="24"/>
          <w:lang w:val="sq-AL"/>
        </w:rPr>
        <w:t>TVSH</w:t>
      </w:r>
      <w:r w:rsidRPr="00BF4715">
        <w:rPr>
          <w:rFonts w:ascii="Garamond" w:hAnsi="Garamond"/>
          <w:i/>
          <w:sz w:val="24"/>
          <w:szCs w:val="24"/>
          <w:lang w:val="sq-AL"/>
        </w:rPr>
        <w:t>-në përkatëse lëshohet në momentin e ark</w:t>
      </w:r>
      <w:r w:rsidR="003A0A24" w:rsidRPr="00BF4715">
        <w:rPr>
          <w:rFonts w:ascii="Garamond" w:hAnsi="Garamond"/>
          <w:i/>
          <w:sz w:val="24"/>
          <w:szCs w:val="24"/>
          <w:lang w:val="sq-AL"/>
        </w:rPr>
        <w:t>ë</w:t>
      </w:r>
      <w:r w:rsidRPr="00BF4715">
        <w:rPr>
          <w:rFonts w:ascii="Garamond" w:hAnsi="Garamond"/>
          <w:i/>
          <w:sz w:val="24"/>
          <w:szCs w:val="24"/>
          <w:lang w:val="sq-AL"/>
        </w:rPr>
        <w:t xml:space="preserve">timit të parapagimit sipas përcaktimeve në </w:t>
      </w:r>
      <w:r w:rsidR="00D32EB7" w:rsidRPr="00BF4715">
        <w:rPr>
          <w:rFonts w:ascii="Garamond" w:hAnsi="Garamond"/>
          <w:i/>
          <w:sz w:val="24"/>
          <w:szCs w:val="24"/>
          <w:lang w:val="sq-AL"/>
        </w:rPr>
        <w:t xml:space="preserve">Ligj </w:t>
      </w:r>
      <w:r w:rsidRPr="00BF4715">
        <w:rPr>
          <w:rFonts w:ascii="Garamond" w:hAnsi="Garamond"/>
          <w:i/>
          <w:sz w:val="24"/>
          <w:szCs w:val="24"/>
          <w:lang w:val="sq-AL"/>
        </w:rPr>
        <w:t>dhe në këtë udhëzim</w:t>
      </w:r>
      <w:r w:rsidR="00D32EB7" w:rsidRPr="00BF4715">
        <w:rPr>
          <w:rFonts w:ascii="Garamond" w:hAnsi="Garamond"/>
          <w:i/>
          <w:sz w:val="24"/>
          <w:szCs w:val="24"/>
          <w:lang w:val="sq-AL"/>
        </w:rPr>
        <w:t>, si</w:t>
      </w:r>
      <w:r w:rsidRPr="00BF4715">
        <w:rPr>
          <w:rFonts w:ascii="Garamond" w:hAnsi="Garamond"/>
          <w:i/>
          <w:sz w:val="24"/>
          <w:szCs w:val="24"/>
          <w:lang w:val="sq-AL"/>
        </w:rPr>
        <w:t xml:space="preserve"> dhe deklarohet në librat e shitjes dhe blerjes në muajin në të cilin është arkëtuar parapagimi (</w:t>
      </w:r>
      <w:r w:rsidR="002A7359" w:rsidRPr="00BF4715">
        <w:rPr>
          <w:rFonts w:ascii="Garamond" w:hAnsi="Garamond"/>
          <w:i/>
          <w:sz w:val="24"/>
          <w:szCs w:val="24"/>
          <w:lang w:val="sq-AL"/>
        </w:rPr>
        <w:t>m</w:t>
      </w:r>
      <w:r w:rsidRPr="00BF4715">
        <w:rPr>
          <w:rFonts w:ascii="Garamond" w:hAnsi="Garamond"/>
          <w:i/>
          <w:sz w:val="24"/>
          <w:szCs w:val="24"/>
          <w:lang w:val="sq-AL"/>
        </w:rPr>
        <w:t xml:space="preserve">aj ose me parë në varësi të datës kur është arkëtuar parapagimi). Në këtë rast në momentin kur lëshohet fatura përmbledhëse (5 </w:t>
      </w:r>
      <w:r w:rsidR="002A7359" w:rsidRPr="00BF4715">
        <w:rPr>
          <w:rFonts w:ascii="Garamond" w:hAnsi="Garamond"/>
          <w:i/>
          <w:sz w:val="24"/>
          <w:szCs w:val="24"/>
          <w:lang w:val="sq-AL"/>
        </w:rPr>
        <w:lastRenderedPageBreak/>
        <w:t>q</w:t>
      </w:r>
      <w:r w:rsidRPr="00BF4715">
        <w:rPr>
          <w:rFonts w:ascii="Garamond" w:hAnsi="Garamond"/>
          <w:i/>
          <w:sz w:val="24"/>
          <w:szCs w:val="24"/>
          <w:lang w:val="sq-AL"/>
        </w:rPr>
        <w:t xml:space="preserve">ershor) </w:t>
      </w:r>
      <w:r w:rsidR="00120041" w:rsidRPr="00BF4715">
        <w:rPr>
          <w:rFonts w:ascii="Garamond" w:hAnsi="Garamond"/>
          <w:i/>
          <w:sz w:val="24"/>
          <w:szCs w:val="24"/>
          <w:lang w:val="sq-AL"/>
        </w:rPr>
        <w:t>p</w:t>
      </w:r>
      <w:r w:rsidR="00940EEC" w:rsidRPr="00BF4715">
        <w:rPr>
          <w:rFonts w:ascii="Garamond" w:hAnsi="Garamond"/>
          <w:i/>
          <w:sz w:val="24"/>
          <w:szCs w:val="24"/>
          <w:lang w:val="sq-AL"/>
        </w:rPr>
        <w:t>ë</w:t>
      </w:r>
      <w:r w:rsidR="00120041" w:rsidRPr="00BF4715">
        <w:rPr>
          <w:rFonts w:ascii="Garamond" w:hAnsi="Garamond"/>
          <w:i/>
          <w:sz w:val="24"/>
          <w:szCs w:val="24"/>
          <w:lang w:val="sq-AL"/>
        </w:rPr>
        <w:t xml:space="preserve">r </w:t>
      </w:r>
      <w:r w:rsidRPr="00BF4715">
        <w:rPr>
          <w:rFonts w:ascii="Garamond" w:hAnsi="Garamond"/>
          <w:i/>
          <w:sz w:val="24"/>
          <w:szCs w:val="24"/>
          <w:lang w:val="sq-AL"/>
        </w:rPr>
        <w:t>sh</w:t>
      </w:r>
      <w:r w:rsidR="00940EEC" w:rsidRPr="00BF4715">
        <w:rPr>
          <w:rFonts w:ascii="Garamond" w:hAnsi="Garamond"/>
          <w:i/>
          <w:sz w:val="24"/>
          <w:szCs w:val="24"/>
          <w:lang w:val="sq-AL"/>
        </w:rPr>
        <w:t>ë</w:t>
      </w:r>
      <w:r w:rsidRPr="00BF4715">
        <w:rPr>
          <w:rFonts w:ascii="Garamond" w:hAnsi="Garamond"/>
          <w:i/>
          <w:sz w:val="24"/>
          <w:szCs w:val="24"/>
          <w:lang w:val="sq-AL"/>
        </w:rPr>
        <w:t>rbimi</w:t>
      </w:r>
      <w:r w:rsidR="00120041" w:rsidRPr="00BF4715">
        <w:rPr>
          <w:rFonts w:ascii="Garamond" w:hAnsi="Garamond"/>
          <w:i/>
          <w:sz w:val="24"/>
          <w:szCs w:val="24"/>
          <w:lang w:val="sq-AL"/>
        </w:rPr>
        <w:t>n</w:t>
      </w:r>
      <w:r w:rsidRPr="00BF4715">
        <w:rPr>
          <w:rFonts w:ascii="Garamond" w:hAnsi="Garamond"/>
          <w:i/>
          <w:sz w:val="24"/>
          <w:szCs w:val="24"/>
          <w:lang w:val="sq-AL"/>
        </w:rPr>
        <w:t xml:space="preserve"> </w:t>
      </w:r>
      <w:r w:rsidR="00120041" w:rsidRPr="00BF4715">
        <w:rPr>
          <w:rFonts w:ascii="Garamond" w:hAnsi="Garamond"/>
          <w:i/>
          <w:sz w:val="24"/>
          <w:szCs w:val="24"/>
          <w:lang w:val="sq-AL"/>
        </w:rPr>
        <w:t>e</w:t>
      </w:r>
      <w:r w:rsidRPr="00BF4715">
        <w:rPr>
          <w:rFonts w:ascii="Garamond" w:hAnsi="Garamond"/>
          <w:i/>
          <w:sz w:val="24"/>
          <w:szCs w:val="24"/>
          <w:lang w:val="sq-AL"/>
        </w:rPr>
        <w:t xml:space="preserve"> kryer</w:t>
      </w:r>
      <w:r w:rsidR="00120041" w:rsidRPr="00BF4715">
        <w:rPr>
          <w:rFonts w:ascii="Garamond" w:hAnsi="Garamond"/>
          <w:i/>
          <w:sz w:val="24"/>
          <w:szCs w:val="24"/>
          <w:lang w:val="sq-AL"/>
        </w:rPr>
        <w:t>,</w:t>
      </w:r>
      <w:r w:rsidRPr="00BF4715">
        <w:rPr>
          <w:rFonts w:ascii="Garamond" w:hAnsi="Garamond"/>
          <w:i/>
          <w:sz w:val="24"/>
          <w:szCs w:val="24"/>
          <w:lang w:val="sq-AL"/>
        </w:rPr>
        <w:t xml:space="preserve"> </w:t>
      </w:r>
      <w:r w:rsidR="00357416" w:rsidRPr="00BF4715">
        <w:rPr>
          <w:rFonts w:ascii="Garamond" w:hAnsi="Garamond"/>
          <w:i/>
          <w:sz w:val="24"/>
          <w:szCs w:val="24"/>
          <w:lang w:val="sq-AL"/>
        </w:rPr>
        <w:t>stornohet</w:t>
      </w:r>
      <w:r w:rsidRPr="00BF4715">
        <w:rPr>
          <w:rFonts w:ascii="Garamond" w:hAnsi="Garamond"/>
          <w:i/>
          <w:sz w:val="24"/>
          <w:szCs w:val="24"/>
          <w:lang w:val="sq-AL"/>
        </w:rPr>
        <w:t xml:space="preserve"> vlera e faturës së fiskalizuar në momentin e</w:t>
      </w:r>
      <w:r w:rsidRPr="00BF4715">
        <w:rPr>
          <w:rFonts w:ascii="Garamond" w:hAnsi="Garamond"/>
          <w:sz w:val="24"/>
          <w:szCs w:val="24"/>
          <w:lang w:val="sq-AL"/>
        </w:rPr>
        <w:t xml:space="preserve"> parapagimit (25 </w:t>
      </w:r>
      <w:r w:rsidR="002A7359" w:rsidRPr="00BF4715">
        <w:rPr>
          <w:rFonts w:ascii="Garamond" w:hAnsi="Garamond"/>
          <w:sz w:val="24"/>
          <w:szCs w:val="24"/>
          <w:lang w:val="sq-AL"/>
        </w:rPr>
        <w:t>m</w:t>
      </w:r>
      <w:r w:rsidRPr="00BF4715">
        <w:rPr>
          <w:rFonts w:ascii="Garamond" w:hAnsi="Garamond"/>
          <w:sz w:val="24"/>
          <w:szCs w:val="24"/>
          <w:lang w:val="sq-AL"/>
        </w:rPr>
        <w:t xml:space="preserve">aj) dhe </w:t>
      </w:r>
      <w:r w:rsidR="00F15621" w:rsidRPr="00BF4715">
        <w:rPr>
          <w:rFonts w:ascii="Garamond" w:hAnsi="Garamond"/>
          <w:sz w:val="24"/>
          <w:szCs w:val="24"/>
          <w:lang w:val="sq-AL"/>
        </w:rPr>
        <w:t xml:space="preserve">llogaritet dhe </w:t>
      </w:r>
      <w:r w:rsidRPr="00BF4715">
        <w:rPr>
          <w:rFonts w:ascii="Garamond" w:hAnsi="Garamond"/>
          <w:sz w:val="24"/>
          <w:szCs w:val="24"/>
          <w:lang w:val="sq-AL"/>
        </w:rPr>
        <w:t xml:space="preserve">deklarohet </w:t>
      </w:r>
      <w:r w:rsidR="003A0A24" w:rsidRPr="00BF4715">
        <w:rPr>
          <w:rFonts w:ascii="Garamond" w:hAnsi="Garamond"/>
          <w:sz w:val="24"/>
          <w:szCs w:val="24"/>
          <w:lang w:val="sq-AL"/>
        </w:rPr>
        <w:t>TVSH-ja</w:t>
      </w:r>
      <w:r w:rsidRPr="00BF4715">
        <w:rPr>
          <w:rFonts w:ascii="Garamond" w:hAnsi="Garamond"/>
          <w:sz w:val="24"/>
          <w:szCs w:val="24"/>
          <w:lang w:val="sq-AL"/>
        </w:rPr>
        <w:t xml:space="preserve"> për vl</w:t>
      </w:r>
      <w:r w:rsidR="00120041" w:rsidRPr="00BF4715">
        <w:rPr>
          <w:rFonts w:ascii="Garamond" w:hAnsi="Garamond"/>
          <w:sz w:val="24"/>
          <w:szCs w:val="24"/>
          <w:lang w:val="sq-AL"/>
        </w:rPr>
        <w:t>e</w:t>
      </w:r>
      <w:r w:rsidRPr="00BF4715">
        <w:rPr>
          <w:rFonts w:ascii="Garamond" w:hAnsi="Garamond"/>
          <w:sz w:val="24"/>
          <w:szCs w:val="24"/>
          <w:lang w:val="sq-AL"/>
        </w:rPr>
        <w:t>rën shtesë pas stornimit</w:t>
      </w:r>
      <w:r w:rsidR="00120041" w:rsidRPr="00BF4715">
        <w:rPr>
          <w:rFonts w:ascii="Garamond" w:hAnsi="Garamond"/>
          <w:sz w:val="24"/>
          <w:szCs w:val="24"/>
          <w:lang w:val="sq-AL"/>
        </w:rPr>
        <w:t>.</w:t>
      </w:r>
      <w:r w:rsidRPr="00BF4715">
        <w:rPr>
          <w:rFonts w:ascii="Garamond" w:hAnsi="Garamond"/>
          <w:sz w:val="24"/>
          <w:szCs w:val="24"/>
          <w:lang w:val="sq-AL"/>
        </w:rPr>
        <w:t xml:space="preserve">      </w:t>
      </w:r>
    </w:p>
    <w:p w14:paraId="631D109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Për tatimpaguesit, të cilët kryejnë furnizime të shërbimeve të natyrës bar-kafe, restorant, mensa, ku konsumohen pije dhe ushqime, lëshimi i faturës duhet të bëhet në të njëjtin moment me furnizimin e porosisë </w:t>
      </w:r>
      <w:r w:rsidR="00B37788" w:rsidRPr="00BF4715">
        <w:rPr>
          <w:rFonts w:ascii="Garamond" w:hAnsi="Garamond"/>
          <w:sz w:val="24"/>
          <w:szCs w:val="24"/>
          <w:lang w:val="sq-AL"/>
        </w:rPr>
        <w:t>p</w:t>
      </w:r>
      <w:r w:rsidR="00E61454" w:rsidRPr="00BF4715">
        <w:rPr>
          <w:rFonts w:ascii="Garamond" w:hAnsi="Garamond"/>
          <w:sz w:val="24"/>
          <w:szCs w:val="24"/>
          <w:lang w:val="sq-AL"/>
        </w:rPr>
        <w:t>ë</w:t>
      </w:r>
      <w:r w:rsidR="00B37788" w:rsidRPr="00BF4715">
        <w:rPr>
          <w:rFonts w:ascii="Garamond" w:hAnsi="Garamond"/>
          <w:sz w:val="24"/>
          <w:szCs w:val="24"/>
          <w:lang w:val="sq-AL"/>
        </w:rPr>
        <w:t>r</w:t>
      </w:r>
      <w:r w:rsidRPr="00BF4715">
        <w:rPr>
          <w:rFonts w:ascii="Garamond" w:hAnsi="Garamond"/>
          <w:sz w:val="24"/>
          <w:szCs w:val="24"/>
          <w:lang w:val="sq-AL"/>
        </w:rPr>
        <w:t xml:space="preserve"> klienti</w:t>
      </w:r>
      <w:r w:rsidR="00B37788" w:rsidRPr="00BF4715">
        <w:rPr>
          <w:rFonts w:ascii="Garamond" w:hAnsi="Garamond"/>
          <w:sz w:val="24"/>
          <w:szCs w:val="24"/>
          <w:lang w:val="sq-AL"/>
        </w:rPr>
        <w:t>n</w:t>
      </w:r>
      <w:r w:rsidRPr="00BF4715">
        <w:rPr>
          <w:rFonts w:ascii="Garamond" w:hAnsi="Garamond"/>
          <w:sz w:val="24"/>
          <w:szCs w:val="24"/>
          <w:lang w:val="sq-AL"/>
        </w:rPr>
        <w:t>. Me porosi të kryer nuk kuptohet porosia nga çdo person, por porosia e kryer për çdo tavolinë. Ndërkohë</w:t>
      </w:r>
      <w:r w:rsidR="00A607D8" w:rsidRPr="00BF4715">
        <w:rPr>
          <w:rFonts w:ascii="Garamond" w:hAnsi="Garamond"/>
          <w:sz w:val="24"/>
          <w:szCs w:val="24"/>
          <w:lang w:val="sq-AL"/>
        </w:rPr>
        <w:t>,</w:t>
      </w:r>
      <w:r w:rsidRPr="00BF4715">
        <w:rPr>
          <w:rFonts w:ascii="Garamond" w:hAnsi="Garamond"/>
          <w:sz w:val="24"/>
          <w:szCs w:val="24"/>
          <w:lang w:val="sq-AL"/>
        </w:rPr>
        <w:t xml:space="preserve"> nëse </w:t>
      </w:r>
      <w:r w:rsidR="00A607D8" w:rsidRPr="00BF4715">
        <w:rPr>
          <w:rFonts w:ascii="Garamond" w:hAnsi="Garamond"/>
          <w:sz w:val="24"/>
          <w:szCs w:val="24"/>
          <w:lang w:val="sq-AL"/>
        </w:rPr>
        <w:t xml:space="preserve">klientët nga e </w:t>
      </w:r>
      <w:r w:rsidRPr="00BF4715">
        <w:rPr>
          <w:rFonts w:ascii="Garamond" w:hAnsi="Garamond"/>
          <w:sz w:val="24"/>
          <w:szCs w:val="24"/>
          <w:lang w:val="sq-AL"/>
        </w:rPr>
        <w:t xml:space="preserve">njëjta </w:t>
      </w:r>
      <w:r w:rsidR="00887211" w:rsidRPr="00BF4715">
        <w:rPr>
          <w:rFonts w:ascii="Garamond" w:hAnsi="Garamond"/>
          <w:sz w:val="24"/>
          <w:szCs w:val="24"/>
          <w:lang w:val="sq-AL"/>
        </w:rPr>
        <w:t>tavolin</w:t>
      </w:r>
      <w:r w:rsidR="00E61454" w:rsidRPr="00BF4715">
        <w:rPr>
          <w:rFonts w:ascii="Garamond" w:hAnsi="Garamond"/>
          <w:sz w:val="24"/>
          <w:szCs w:val="24"/>
          <w:lang w:val="sq-AL"/>
        </w:rPr>
        <w:t>ë</w:t>
      </w:r>
      <w:r w:rsidRPr="00BF4715">
        <w:rPr>
          <w:rFonts w:ascii="Garamond" w:hAnsi="Garamond"/>
          <w:sz w:val="24"/>
          <w:szCs w:val="24"/>
          <w:lang w:val="sq-AL"/>
        </w:rPr>
        <w:t xml:space="preserve"> krye</w:t>
      </w:r>
      <w:r w:rsidR="00A607D8" w:rsidRPr="00BF4715">
        <w:rPr>
          <w:rFonts w:ascii="Garamond" w:hAnsi="Garamond"/>
          <w:sz w:val="24"/>
          <w:szCs w:val="24"/>
          <w:lang w:val="sq-AL"/>
        </w:rPr>
        <w:t>j</w:t>
      </w:r>
      <w:r w:rsidRPr="00BF4715">
        <w:rPr>
          <w:rFonts w:ascii="Garamond" w:hAnsi="Garamond"/>
          <w:sz w:val="24"/>
          <w:szCs w:val="24"/>
          <w:lang w:val="sq-AL"/>
        </w:rPr>
        <w:t>n</w:t>
      </w:r>
      <w:r w:rsidR="00A607D8" w:rsidRPr="00BF4715">
        <w:rPr>
          <w:rFonts w:ascii="Garamond" w:hAnsi="Garamond"/>
          <w:sz w:val="24"/>
          <w:szCs w:val="24"/>
          <w:lang w:val="sq-AL"/>
        </w:rPr>
        <w:t>ë</w:t>
      </w:r>
      <w:r w:rsidRPr="00BF4715">
        <w:rPr>
          <w:rFonts w:ascii="Garamond" w:hAnsi="Garamond"/>
          <w:sz w:val="24"/>
          <w:szCs w:val="24"/>
          <w:lang w:val="sq-AL"/>
        </w:rPr>
        <w:t xml:space="preserve"> një porosi të dytë, atëherë me dorëzimin e porosisë </w:t>
      </w:r>
      <w:r w:rsidR="00962680" w:rsidRPr="00BF4715">
        <w:rPr>
          <w:rFonts w:ascii="Garamond" w:hAnsi="Garamond"/>
          <w:sz w:val="24"/>
          <w:szCs w:val="24"/>
          <w:lang w:val="sq-AL"/>
        </w:rPr>
        <w:t>l</w:t>
      </w:r>
      <w:r w:rsidR="00E61454" w:rsidRPr="00BF4715">
        <w:rPr>
          <w:rFonts w:ascii="Garamond" w:hAnsi="Garamond"/>
          <w:sz w:val="24"/>
          <w:szCs w:val="24"/>
          <w:lang w:val="sq-AL"/>
        </w:rPr>
        <w:t>ë</w:t>
      </w:r>
      <w:r w:rsidR="00962680" w:rsidRPr="00BF4715">
        <w:rPr>
          <w:rFonts w:ascii="Garamond" w:hAnsi="Garamond"/>
          <w:sz w:val="24"/>
          <w:szCs w:val="24"/>
          <w:lang w:val="sq-AL"/>
        </w:rPr>
        <w:t>shohet dhe fatura e dyt</w:t>
      </w:r>
      <w:r w:rsidR="00E61454" w:rsidRPr="00BF4715">
        <w:rPr>
          <w:rFonts w:ascii="Garamond" w:hAnsi="Garamond"/>
          <w:sz w:val="24"/>
          <w:szCs w:val="24"/>
          <w:lang w:val="sq-AL"/>
        </w:rPr>
        <w:t>ë</w:t>
      </w:r>
      <w:r w:rsidR="00D32EB7" w:rsidRPr="00BF4715">
        <w:rPr>
          <w:rFonts w:ascii="Garamond" w:hAnsi="Garamond"/>
          <w:sz w:val="24"/>
          <w:szCs w:val="24"/>
          <w:lang w:val="sq-AL"/>
        </w:rPr>
        <w:t>,</w:t>
      </w:r>
      <w:r w:rsidR="00962680" w:rsidRPr="00BF4715">
        <w:rPr>
          <w:rFonts w:ascii="Garamond" w:hAnsi="Garamond"/>
          <w:sz w:val="24"/>
          <w:szCs w:val="24"/>
          <w:lang w:val="sq-AL"/>
        </w:rPr>
        <w:t xml:space="preserve"> e cila edhe mund t</w:t>
      </w:r>
      <w:r w:rsidR="00E61454" w:rsidRPr="00BF4715">
        <w:rPr>
          <w:rFonts w:ascii="Garamond" w:hAnsi="Garamond"/>
          <w:sz w:val="24"/>
          <w:szCs w:val="24"/>
          <w:lang w:val="sq-AL"/>
        </w:rPr>
        <w:t>ë</w:t>
      </w:r>
      <w:r w:rsidR="00962680" w:rsidRPr="00BF4715">
        <w:rPr>
          <w:rFonts w:ascii="Garamond" w:hAnsi="Garamond"/>
          <w:sz w:val="24"/>
          <w:szCs w:val="24"/>
          <w:lang w:val="sq-AL"/>
        </w:rPr>
        <w:t xml:space="preserve"> mos printohet.</w:t>
      </w:r>
      <w:r w:rsidRPr="00BF4715">
        <w:rPr>
          <w:rFonts w:ascii="Garamond" w:hAnsi="Garamond"/>
          <w:sz w:val="24"/>
          <w:szCs w:val="24"/>
          <w:lang w:val="sq-AL"/>
        </w:rPr>
        <w:t xml:space="preserve"> </w:t>
      </w:r>
      <w:r w:rsidR="00C37DF9" w:rsidRPr="00BF4715">
        <w:rPr>
          <w:rFonts w:ascii="Garamond" w:hAnsi="Garamond"/>
          <w:sz w:val="24"/>
          <w:szCs w:val="24"/>
          <w:lang w:val="sq-AL"/>
        </w:rPr>
        <w:t>P</w:t>
      </w:r>
      <w:r w:rsidR="00E61454" w:rsidRPr="00BF4715">
        <w:rPr>
          <w:rFonts w:ascii="Garamond" w:hAnsi="Garamond"/>
          <w:sz w:val="24"/>
          <w:szCs w:val="24"/>
          <w:lang w:val="sq-AL"/>
        </w:rPr>
        <w:t>ë</w:t>
      </w:r>
      <w:r w:rsidR="00C37DF9" w:rsidRPr="00BF4715">
        <w:rPr>
          <w:rFonts w:ascii="Garamond" w:hAnsi="Garamond"/>
          <w:sz w:val="24"/>
          <w:szCs w:val="24"/>
          <w:lang w:val="sq-AL"/>
        </w:rPr>
        <w:t>rgjith</w:t>
      </w:r>
      <w:r w:rsidR="00E61454" w:rsidRPr="00BF4715">
        <w:rPr>
          <w:rFonts w:ascii="Garamond" w:hAnsi="Garamond"/>
          <w:sz w:val="24"/>
          <w:szCs w:val="24"/>
          <w:lang w:val="sq-AL"/>
        </w:rPr>
        <w:t>ë</w:t>
      </w:r>
      <w:r w:rsidR="00C37DF9" w:rsidRPr="00BF4715">
        <w:rPr>
          <w:rFonts w:ascii="Garamond" w:hAnsi="Garamond"/>
          <w:sz w:val="24"/>
          <w:szCs w:val="24"/>
          <w:lang w:val="sq-AL"/>
        </w:rPr>
        <w:t>sisht</w:t>
      </w:r>
      <w:r w:rsidRPr="00BF4715">
        <w:rPr>
          <w:rFonts w:ascii="Garamond" w:hAnsi="Garamond"/>
          <w:sz w:val="24"/>
          <w:szCs w:val="24"/>
          <w:lang w:val="sq-AL"/>
        </w:rPr>
        <w:t xml:space="preserve">, nëse klienti nuk paguan menjëherë për çdo porosi, por paguan </w:t>
      </w:r>
      <w:r w:rsidR="00610061" w:rsidRPr="00BF4715">
        <w:rPr>
          <w:rFonts w:ascii="Garamond" w:hAnsi="Garamond"/>
          <w:sz w:val="24"/>
          <w:szCs w:val="24"/>
          <w:lang w:val="sq-AL"/>
        </w:rPr>
        <w:t xml:space="preserve">totalin e porosive </w:t>
      </w:r>
      <w:r w:rsidRPr="00BF4715">
        <w:rPr>
          <w:rFonts w:ascii="Garamond" w:hAnsi="Garamond"/>
          <w:sz w:val="24"/>
          <w:szCs w:val="24"/>
          <w:lang w:val="sq-AL"/>
        </w:rPr>
        <w:t xml:space="preserve">në </w:t>
      </w:r>
      <w:r w:rsidR="00242951" w:rsidRPr="00BF4715">
        <w:rPr>
          <w:rFonts w:ascii="Garamond" w:hAnsi="Garamond"/>
          <w:sz w:val="24"/>
          <w:szCs w:val="24"/>
          <w:lang w:val="sq-AL"/>
        </w:rPr>
        <w:t>momentin e largimit</w:t>
      </w:r>
      <w:r w:rsidRPr="00BF4715">
        <w:rPr>
          <w:rFonts w:ascii="Garamond" w:hAnsi="Garamond"/>
          <w:sz w:val="24"/>
          <w:szCs w:val="24"/>
          <w:lang w:val="sq-AL"/>
        </w:rPr>
        <w:t xml:space="preserve">, atëherë çdo faturë e veçantë e lëshuar për çdo porosi duhet të ketë si metodë pagese të shënuar “porosi” dhe titulli </w:t>
      </w:r>
      <w:r w:rsidR="00C37DF9" w:rsidRPr="00BF4715">
        <w:rPr>
          <w:rFonts w:ascii="Garamond" w:hAnsi="Garamond"/>
          <w:sz w:val="24"/>
          <w:szCs w:val="24"/>
          <w:lang w:val="sq-AL"/>
        </w:rPr>
        <w:t>n</w:t>
      </w:r>
      <w:r w:rsidR="00E61454" w:rsidRPr="00BF4715">
        <w:rPr>
          <w:rFonts w:ascii="Garamond" w:hAnsi="Garamond"/>
          <w:sz w:val="24"/>
          <w:szCs w:val="24"/>
          <w:lang w:val="sq-AL"/>
        </w:rPr>
        <w:t>ë</w:t>
      </w:r>
      <w:r w:rsidR="00C37DF9" w:rsidRPr="00BF4715">
        <w:rPr>
          <w:rFonts w:ascii="Garamond" w:hAnsi="Garamond"/>
          <w:sz w:val="24"/>
          <w:szCs w:val="24"/>
          <w:lang w:val="sq-AL"/>
        </w:rPr>
        <w:t xml:space="preserve"> fatur</w:t>
      </w:r>
      <w:r w:rsidR="00E61454" w:rsidRPr="00BF4715">
        <w:rPr>
          <w:rFonts w:ascii="Garamond" w:hAnsi="Garamond"/>
          <w:sz w:val="24"/>
          <w:szCs w:val="24"/>
          <w:lang w:val="sq-AL"/>
        </w:rPr>
        <w:t>ë</w:t>
      </w:r>
      <w:r w:rsidR="00C37DF9" w:rsidRPr="00BF4715">
        <w:rPr>
          <w:rFonts w:ascii="Garamond" w:hAnsi="Garamond"/>
          <w:sz w:val="24"/>
          <w:szCs w:val="24"/>
          <w:lang w:val="sq-AL"/>
        </w:rPr>
        <w:t xml:space="preserve"> </w:t>
      </w:r>
      <w:r w:rsidRPr="00BF4715">
        <w:rPr>
          <w:rFonts w:ascii="Garamond" w:hAnsi="Garamond"/>
          <w:sz w:val="24"/>
          <w:szCs w:val="24"/>
          <w:lang w:val="sq-AL"/>
        </w:rPr>
        <w:t xml:space="preserve">duhet të jetë “Faturë tatimore/porosi”. </w:t>
      </w:r>
      <w:r w:rsidR="00610061" w:rsidRPr="00BF4715">
        <w:rPr>
          <w:rFonts w:ascii="Garamond" w:hAnsi="Garamond"/>
          <w:sz w:val="24"/>
          <w:szCs w:val="24"/>
          <w:lang w:val="sq-AL"/>
        </w:rPr>
        <w:t>N</w:t>
      </w:r>
      <w:r w:rsidR="00E61454" w:rsidRPr="00BF4715">
        <w:rPr>
          <w:rFonts w:ascii="Garamond" w:hAnsi="Garamond"/>
          <w:sz w:val="24"/>
          <w:szCs w:val="24"/>
          <w:lang w:val="sq-AL"/>
        </w:rPr>
        <w:t>ë</w:t>
      </w:r>
      <w:r w:rsidR="00610061" w:rsidRPr="00BF4715">
        <w:rPr>
          <w:rFonts w:ascii="Garamond" w:hAnsi="Garamond"/>
          <w:sz w:val="24"/>
          <w:szCs w:val="24"/>
          <w:lang w:val="sq-AL"/>
        </w:rPr>
        <w:t xml:space="preserve"> momentin e largimit t</w:t>
      </w:r>
      <w:r w:rsidR="00E61454" w:rsidRPr="00BF4715">
        <w:rPr>
          <w:rFonts w:ascii="Garamond" w:hAnsi="Garamond"/>
          <w:sz w:val="24"/>
          <w:szCs w:val="24"/>
          <w:lang w:val="sq-AL"/>
        </w:rPr>
        <w:t>ë</w:t>
      </w:r>
      <w:r w:rsidR="00610061" w:rsidRPr="00BF4715">
        <w:rPr>
          <w:rFonts w:ascii="Garamond" w:hAnsi="Garamond"/>
          <w:sz w:val="24"/>
          <w:szCs w:val="24"/>
          <w:lang w:val="sq-AL"/>
        </w:rPr>
        <w:t xml:space="preserve"> klientit</w:t>
      </w:r>
      <w:r w:rsidR="00054202" w:rsidRPr="00BF4715">
        <w:rPr>
          <w:rFonts w:ascii="Garamond" w:hAnsi="Garamond"/>
          <w:sz w:val="24"/>
          <w:szCs w:val="24"/>
          <w:lang w:val="sq-AL"/>
        </w:rPr>
        <w:t>, n</w:t>
      </w:r>
      <w:r w:rsidR="00E61454" w:rsidRPr="00BF4715">
        <w:rPr>
          <w:rFonts w:ascii="Garamond" w:hAnsi="Garamond"/>
          <w:sz w:val="24"/>
          <w:szCs w:val="24"/>
          <w:lang w:val="sq-AL"/>
        </w:rPr>
        <w:t>ë</w:t>
      </w:r>
      <w:r w:rsidR="00054202" w:rsidRPr="00BF4715">
        <w:rPr>
          <w:rFonts w:ascii="Garamond" w:hAnsi="Garamond"/>
          <w:sz w:val="24"/>
          <w:szCs w:val="24"/>
          <w:lang w:val="sq-AL"/>
        </w:rPr>
        <w:t xml:space="preserve"> t</w:t>
      </w:r>
      <w:r w:rsidR="00E61454" w:rsidRPr="00BF4715">
        <w:rPr>
          <w:rFonts w:ascii="Garamond" w:hAnsi="Garamond"/>
          <w:sz w:val="24"/>
          <w:szCs w:val="24"/>
          <w:lang w:val="sq-AL"/>
        </w:rPr>
        <w:t>ë</w:t>
      </w:r>
      <w:r w:rsidR="00054202" w:rsidRPr="00BF4715">
        <w:rPr>
          <w:rFonts w:ascii="Garamond" w:hAnsi="Garamond"/>
          <w:sz w:val="24"/>
          <w:szCs w:val="24"/>
          <w:lang w:val="sq-AL"/>
        </w:rPr>
        <w:t xml:space="preserve"> cilin kryhet </w:t>
      </w:r>
      <w:r w:rsidR="00CF1038" w:rsidRPr="00BF4715">
        <w:rPr>
          <w:rFonts w:ascii="Garamond" w:hAnsi="Garamond"/>
          <w:sz w:val="24"/>
          <w:szCs w:val="24"/>
          <w:lang w:val="sq-AL"/>
        </w:rPr>
        <w:t>e</w:t>
      </w:r>
      <w:r w:rsidR="00054202" w:rsidRPr="00BF4715">
        <w:rPr>
          <w:rFonts w:ascii="Garamond" w:hAnsi="Garamond"/>
          <w:sz w:val="24"/>
          <w:szCs w:val="24"/>
          <w:lang w:val="sq-AL"/>
        </w:rPr>
        <w:t>dhe pagesa</w:t>
      </w:r>
      <w:r w:rsidRPr="00BF4715">
        <w:rPr>
          <w:rFonts w:ascii="Garamond" w:hAnsi="Garamond"/>
          <w:sz w:val="24"/>
          <w:szCs w:val="24"/>
          <w:lang w:val="sq-AL"/>
        </w:rPr>
        <w:t xml:space="preserve">, tatimpaguesi duhet t’i lëshojë </w:t>
      </w:r>
      <w:r w:rsidR="00054202" w:rsidRPr="00BF4715">
        <w:rPr>
          <w:rFonts w:ascii="Garamond" w:hAnsi="Garamond"/>
          <w:sz w:val="24"/>
          <w:szCs w:val="24"/>
          <w:lang w:val="sq-AL"/>
        </w:rPr>
        <w:t xml:space="preserve">klientit </w:t>
      </w:r>
      <w:r w:rsidRPr="00BF4715">
        <w:rPr>
          <w:rFonts w:ascii="Garamond" w:hAnsi="Garamond"/>
          <w:sz w:val="24"/>
          <w:szCs w:val="24"/>
          <w:lang w:val="sq-AL"/>
        </w:rPr>
        <w:t>një faturë përmbledhëse</w:t>
      </w:r>
      <w:r w:rsidR="00E61454" w:rsidRPr="00BF4715">
        <w:rPr>
          <w:rFonts w:ascii="Garamond" w:hAnsi="Garamond"/>
          <w:sz w:val="24"/>
          <w:szCs w:val="24"/>
          <w:lang w:val="sq-AL"/>
        </w:rPr>
        <w:t xml:space="preserve"> dhe ta fiskalizojë atë,</w:t>
      </w:r>
      <w:r w:rsidRPr="00BF4715">
        <w:rPr>
          <w:rFonts w:ascii="Garamond" w:hAnsi="Garamond"/>
          <w:sz w:val="24"/>
          <w:szCs w:val="24"/>
          <w:lang w:val="sq-AL"/>
        </w:rPr>
        <w:t xml:space="preserve"> </w:t>
      </w:r>
      <w:r w:rsidR="00CF1038" w:rsidRPr="00BF4715">
        <w:rPr>
          <w:rFonts w:ascii="Garamond" w:hAnsi="Garamond"/>
          <w:sz w:val="24"/>
          <w:szCs w:val="24"/>
          <w:lang w:val="sq-AL"/>
        </w:rPr>
        <w:t xml:space="preserve">e cila </w:t>
      </w:r>
      <w:r w:rsidR="00E61454" w:rsidRPr="00BF4715">
        <w:rPr>
          <w:rFonts w:ascii="Garamond" w:hAnsi="Garamond"/>
          <w:sz w:val="24"/>
          <w:szCs w:val="24"/>
          <w:lang w:val="sq-AL"/>
        </w:rPr>
        <w:t>të përmbajë</w:t>
      </w:r>
      <w:r w:rsidR="00CF1038" w:rsidRPr="00BF4715">
        <w:rPr>
          <w:rFonts w:ascii="Garamond" w:hAnsi="Garamond"/>
          <w:sz w:val="24"/>
          <w:szCs w:val="24"/>
          <w:lang w:val="sq-AL"/>
        </w:rPr>
        <w:t xml:space="preserve"> si </w:t>
      </w:r>
      <w:r w:rsidRPr="00BF4715">
        <w:rPr>
          <w:rFonts w:ascii="Garamond" w:hAnsi="Garamond"/>
          <w:sz w:val="24"/>
          <w:szCs w:val="24"/>
          <w:lang w:val="sq-AL"/>
        </w:rPr>
        <w:t>referencë</w:t>
      </w:r>
      <w:r w:rsidR="00DB7235" w:rsidRPr="00BF4715">
        <w:rPr>
          <w:rFonts w:ascii="Garamond" w:hAnsi="Garamond"/>
          <w:sz w:val="24"/>
          <w:szCs w:val="24"/>
          <w:lang w:val="sq-AL"/>
        </w:rPr>
        <w:t xml:space="preserve"> dhe t</w:t>
      </w:r>
      <w:r w:rsidR="00E61454" w:rsidRPr="00BF4715">
        <w:rPr>
          <w:rFonts w:ascii="Garamond" w:hAnsi="Garamond"/>
          <w:sz w:val="24"/>
          <w:szCs w:val="24"/>
          <w:lang w:val="sq-AL"/>
        </w:rPr>
        <w:t>ë</w:t>
      </w:r>
      <w:r w:rsidR="00DB7235" w:rsidRPr="00BF4715">
        <w:rPr>
          <w:rFonts w:ascii="Garamond" w:hAnsi="Garamond"/>
          <w:sz w:val="24"/>
          <w:szCs w:val="24"/>
          <w:lang w:val="sq-AL"/>
        </w:rPr>
        <w:t xml:space="preserve"> p</w:t>
      </w:r>
      <w:r w:rsidR="00E61454" w:rsidRPr="00BF4715">
        <w:rPr>
          <w:rFonts w:ascii="Garamond" w:hAnsi="Garamond"/>
          <w:sz w:val="24"/>
          <w:szCs w:val="24"/>
          <w:lang w:val="sq-AL"/>
        </w:rPr>
        <w:t>ë</w:t>
      </w:r>
      <w:r w:rsidR="00DB7235" w:rsidRPr="00BF4715">
        <w:rPr>
          <w:rFonts w:ascii="Garamond" w:hAnsi="Garamond"/>
          <w:sz w:val="24"/>
          <w:szCs w:val="24"/>
          <w:lang w:val="sq-AL"/>
        </w:rPr>
        <w:t>rfshira n</w:t>
      </w:r>
      <w:r w:rsidR="00E61454" w:rsidRPr="00BF4715">
        <w:rPr>
          <w:rFonts w:ascii="Garamond" w:hAnsi="Garamond"/>
          <w:sz w:val="24"/>
          <w:szCs w:val="24"/>
          <w:lang w:val="sq-AL"/>
        </w:rPr>
        <w:t>ë</w:t>
      </w:r>
      <w:r w:rsidR="00DB7235" w:rsidRPr="00BF4715">
        <w:rPr>
          <w:rFonts w:ascii="Garamond" w:hAnsi="Garamond"/>
          <w:sz w:val="24"/>
          <w:szCs w:val="24"/>
          <w:lang w:val="sq-AL"/>
        </w:rPr>
        <w:t xml:space="preserve"> t</w:t>
      </w:r>
      <w:r w:rsidR="00E61454" w:rsidRPr="00BF4715">
        <w:rPr>
          <w:rFonts w:ascii="Garamond" w:hAnsi="Garamond"/>
          <w:sz w:val="24"/>
          <w:szCs w:val="24"/>
          <w:lang w:val="sq-AL"/>
        </w:rPr>
        <w:t>ë</w:t>
      </w:r>
      <w:r w:rsidR="00D32EB7" w:rsidRPr="00BF4715">
        <w:rPr>
          <w:rFonts w:ascii="Garamond" w:hAnsi="Garamond"/>
          <w:sz w:val="24"/>
          <w:szCs w:val="24"/>
          <w:lang w:val="sq-AL"/>
        </w:rPr>
        <w:t>,</w:t>
      </w:r>
      <w:r w:rsidRPr="00BF4715">
        <w:rPr>
          <w:rFonts w:ascii="Garamond" w:hAnsi="Garamond"/>
          <w:sz w:val="24"/>
          <w:szCs w:val="24"/>
          <w:lang w:val="sq-AL"/>
        </w:rPr>
        <w:t xml:space="preserve"> të gjitha faturat e veçanta të lëshuara dhe</w:t>
      </w:r>
      <w:r w:rsidR="00DB7235" w:rsidRPr="00BF4715">
        <w:rPr>
          <w:rFonts w:ascii="Garamond" w:hAnsi="Garamond"/>
          <w:sz w:val="24"/>
          <w:szCs w:val="24"/>
          <w:lang w:val="sq-AL"/>
        </w:rPr>
        <w:t xml:space="preserve"> t</w:t>
      </w:r>
      <w:r w:rsidR="00E61454" w:rsidRPr="00BF4715">
        <w:rPr>
          <w:rFonts w:ascii="Garamond" w:hAnsi="Garamond"/>
          <w:sz w:val="24"/>
          <w:szCs w:val="24"/>
          <w:lang w:val="sq-AL"/>
        </w:rPr>
        <w:t>ë</w:t>
      </w:r>
      <w:r w:rsidRPr="00BF4715">
        <w:rPr>
          <w:rFonts w:ascii="Garamond" w:hAnsi="Garamond"/>
          <w:sz w:val="24"/>
          <w:szCs w:val="24"/>
          <w:lang w:val="sq-AL"/>
        </w:rPr>
        <w:t xml:space="preserve"> fiskalizuara (pra NSLF-të e secilës faturë të veçantë). </w:t>
      </w:r>
      <w:r w:rsidR="00C30F58" w:rsidRPr="00BF4715">
        <w:rPr>
          <w:rFonts w:ascii="Garamond" w:hAnsi="Garamond"/>
          <w:sz w:val="24"/>
          <w:szCs w:val="24"/>
          <w:lang w:val="sq-AL"/>
        </w:rPr>
        <w:t>Fatura p</w:t>
      </w:r>
      <w:r w:rsidR="00E61454" w:rsidRPr="00BF4715">
        <w:rPr>
          <w:rFonts w:ascii="Garamond" w:hAnsi="Garamond"/>
          <w:sz w:val="24"/>
          <w:szCs w:val="24"/>
          <w:lang w:val="sq-AL"/>
        </w:rPr>
        <w:t>ë</w:t>
      </w:r>
      <w:r w:rsidR="00C30F58" w:rsidRPr="00BF4715">
        <w:rPr>
          <w:rFonts w:ascii="Garamond" w:hAnsi="Garamond"/>
          <w:sz w:val="24"/>
          <w:szCs w:val="24"/>
          <w:lang w:val="sq-AL"/>
        </w:rPr>
        <w:t>rmbledh</w:t>
      </w:r>
      <w:r w:rsidR="00E61454" w:rsidRPr="00BF4715">
        <w:rPr>
          <w:rFonts w:ascii="Garamond" w:hAnsi="Garamond"/>
          <w:sz w:val="24"/>
          <w:szCs w:val="24"/>
          <w:lang w:val="sq-AL"/>
        </w:rPr>
        <w:t>ë</w:t>
      </w:r>
      <w:r w:rsidR="00C30F58" w:rsidRPr="00BF4715">
        <w:rPr>
          <w:rFonts w:ascii="Garamond" w:hAnsi="Garamond"/>
          <w:sz w:val="24"/>
          <w:szCs w:val="24"/>
          <w:lang w:val="sq-AL"/>
        </w:rPr>
        <w:t>se e fiskalizuar, do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regjistrohet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librin e shitjeve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tatimpaguesit dhe do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merret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konsiderat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p</w:t>
      </w:r>
      <w:r w:rsidR="00E61454" w:rsidRPr="00BF4715">
        <w:rPr>
          <w:rFonts w:ascii="Garamond" w:hAnsi="Garamond"/>
          <w:sz w:val="24"/>
          <w:szCs w:val="24"/>
          <w:lang w:val="sq-AL"/>
        </w:rPr>
        <w:t>ë</w:t>
      </w:r>
      <w:r w:rsidR="00C30F58" w:rsidRPr="00BF4715">
        <w:rPr>
          <w:rFonts w:ascii="Garamond" w:hAnsi="Garamond"/>
          <w:sz w:val="24"/>
          <w:szCs w:val="24"/>
          <w:lang w:val="sq-AL"/>
        </w:rPr>
        <w:t>r q</w:t>
      </w:r>
      <w:r w:rsidR="00E61454" w:rsidRPr="00BF4715">
        <w:rPr>
          <w:rFonts w:ascii="Garamond" w:hAnsi="Garamond"/>
          <w:sz w:val="24"/>
          <w:szCs w:val="24"/>
          <w:lang w:val="sq-AL"/>
        </w:rPr>
        <w:t>ë</w:t>
      </w:r>
      <w:r w:rsidR="00C30F58" w:rsidRPr="00BF4715">
        <w:rPr>
          <w:rFonts w:ascii="Garamond" w:hAnsi="Garamond"/>
          <w:sz w:val="24"/>
          <w:szCs w:val="24"/>
          <w:lang w:val="sq-AL"/>
        </w:rPr>
        <w:t>llim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llogaritjes s</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TVSH-s</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shitje</w:t>
      </w:r>
      <w:r w:rsidRPr="00BF4715">
        <w:rPr>
          <w:rFonts w:ascii="Garamond" w:hAnsi="Garamond"/>
          <w:sz w:val="24"/>
          <w:szCs w:val="24"/>
          <w:lang w:val="sq-AL"/>
        </w:rPr>
        <w:t>.</w:t>
      </w:r>
      <w:r w:rsidR="00242951" w:rsidRPr="00BF4715">
        <w:rPr>
          <w:rFonts w:ascii="Garamond" w:hAnsi="Garamond"/>
          <w:sz w:val="24"/>
          <w:szCs w:val="24"/>
          <w:lang w:val="sq-AL"/>
        </w:rPr>
        <w:t xml:space="preserve"> </w:t>
      </w:r>
      <w:r w:rsidR="007C5560" w:rsidRPr="00BF4715">
        <w:rPr>
          <w:rFonts w:ascii="Garamond" w:hAnsi="Garamond"/>
          <w:sz w:val="24"/>
          <w:szCs w:val="24"/>
          <w:lang w:val="sq-AL"/>
        </w:rPr>
        <w:t>N</w:t>
      </w:r>
      <w:r w:rsidR="00E61454" w:rsidRPr="00BF4715">
        <w:rPr>
          <w:rFonts w:ascii="Garamond" w:hAnsi="Garamond"/>
          <w:sz w:val="24"/>
          <w:szCs w:val="24"/>
          <w:lang w:val="sq-AL"/>
        </w:rPr>
        <w:t>ë</w:t>
      </w:r>
      <w:r w:rsidR="007C5560" w:rsidRPr="00BF4715">
        <w:rPr>
          <w:rFonts w:ascii="Garamond" w:hAnsi="Garamond"/>
          <w:sz w:val="24"/>
          <w:szCs w:val="24"/>
          <w:lang w:val="sq-AL"/>
        </w:rPr>
        <w:t xml:space="preserve"> k</w:t>
      </w:r>
      <w:r w:rsidR="00E61454" w:rsidRPr="00BF4715">
        <w:rPr>
          <w:rFonts w:ascii="Garamond" w:hAnsi="Garamond"/>
          <w:sz w:val="24"/>
          <w:szCs w:val="24"/>
          <w:lang w:val="sq-AL"/>
        </w:rPr>
        <w:t>ë</w:t>
      </w:r>
      <w:r w:rsidR="007C5560" w:rsidRPr="00BF4715">
        <w:rPr>
          <w:rFonts w:ascii="Garamond" w:hAnsi="Garamond"/>
          <w:sz w:val="24"/>
          <w:szCs w:val="24"/>
          <w:lang w:val="sq-AL"/>
        </w:rPr>
        <w:t>t</w:t>
      </w:r>
      <w:r w:rsidR="00E61454" w:rsidRPr="00BF4715">
        <w:rPr>
          <w:rFonts w:ascii="Garamond" w:hAnsi="Garamond"/>
          <w:sz w:val="24"/>
          <w:szCs w:val="24"/>
          <w:lang w:val="sq-AL"/>
        </w:rPr>
        <w:t>ë</w:t>
      </w:r>
      <w:r w:rsidR="007C5560" w:rsidRPr="00BF4715">
        <w:rPr>
          <w:rFonts w:ascii="Garamond" w:hAnsi="Garamond"/>
          <w:sz w:val="24"/>
          <w:szCs w:val="24"/>
          <w:lang w:val="sq-AL"/>
        </w:rPr>
        <w:t xml:space="preserve"> rast,</w:t>
      </w:r>
      <w:r w:rsidR="00242951" w:rsidRPr="00BF4715">
        <w:rPr>
          <w:rFonts w:ascii="Garamond" w:hAnsi="Garamond"/>
          <w:sz w:val="24"/>
          <w:szCs w:val="24"/>
          <w:lang w:val="sq-AL"/>
        </w:rPr>
        <w:t xml:space="preserve"> </w:t>
      </w:r>
      <w:r w:rsidR="00E61454" w:rsidRPr="00BF4715">
        <w:rPr>
          <w:rFonts w:ascii="Garamond" w:hAnsi="Garamond"/>
          <w:sz w:val="24"/>
          <w:szCs w:val="24"/>
          <w:lang w:val="sq-AL"/>
        </w:rPr>
        <w:t>ç</w:t>
      </w:r>
      <w:r w:rsidRPr="00BF4715">
        <w:rPr>
          <w:rFonts w:ascii="Garamond" w:hAnsi="Garamond"/>
          <w:sz w:val="24"/>
          <w:szCs w:val="24"/>
          <w:lang w:val="sq-AL"/>
        </w:rPr>
        <w:t xml:space="preserve">do faturë/porosi e veçantë dhe fatura përmbledhëse duhet të fiskalizohen në momentin e lëshimit. </w:t>
      </w:r>
    </w:p>
    <w:p w14:paraId="631D1098" w14:textId="7CB5F1FC" w:rsidR="003036E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w:t>
      </w:r>
      <w:r w:rsidR="003036ED" w:rsidRPr="00BF4715">
        <w:rPr>
          <w:rFonts w:ascii="Garamond" w:hAnsi="Garamond"/>
          <w:sz w:val="24"/>
          <w:szCs w:val="24"/>
          <w:lang w:val="sq-AL"/>
        </w:rPr>
        <w:t xml:space="preserve"> Për qëllime të pikave 4,</w:t>
      </w:r>
      <w:r w:rsidR="003A0A24" w:rsidRPr="00BF4715">
        <w:rPr>
          <w:rFonts w:ascii="Garamond" w:hAnsi="Garamond"/>
          <w:sz w:val="24"/>
          <w:szCs w:val="24"/>
          <w:lang w:val="sq-AL"/>
        </w:rPr>
        <w:t xml:space="preserve"> </w:t>
      </w:r>
      <w:r w:rsidR="003036ED" w:rsidRPr="00BF4715">
        <w:rPr>
          <w:rFonts w:ascii="Garamond" w:hAnsi="Garamond"/>
          <w:sz w:val="24"/>
          <w:szCs w:val="24"/>
          <w:lang w:val="sq-AL"/>
        </w:rPr>
        <w:t>5</w:t>
      </w:r>
      <w:r w:rsidR="00D32EB7" w:rsidRPr="00BF4715">
        <w:rPr>
          <w:rFonts w:ascii="Garamond" w:hAnsi="Garamond"/>
          <w:sz w:val="24"/>
          <w:szCs w:val="24"/>
          <w:lang w:val="sq-AL"/>
        </w:rPr>
        <w:t xml:space="preserve"> dhe</w:t>
      </w:r>
      <w:r w:rsidR="003A0A24" w:rsidRPr="00BF4715">
        <w:rPr>
          <w:rFonts w:ascii="Garamond" w:hAnsi="Garamond"/>
          <w:sz w:val="24"/>
          <w:szCs w:val="24"/>
          <w:lang w:val="sq-AL"/>
        </w:rPr>
        <w:t xml:space="preserve"> </w:t>
      </w:r>
      <w:r w:rsidR="003036ED" w:rsidRPr="00BF4715">
        <w:rPr>
          <w:rFonts w:ascii="Garamond" w:hAnsi="Garamond"/>
          <w:sz w:val="24"/>
          <w:szCs w:val="24"/>
          <w:lang w:val="sq-AL"/>
        </w:rPr>
        <w:t>6 të këtij neni</w:t>
      </w:r>
      <w:r w:rsidR="00D32EB7" w:rsidRPr="00BF4715">
        <w:rPr>
          <w:rFonts w:ascii="Garamond" w:hAnsi="Garamond"/>
          <w:sz w:val="24"/>
          <w:szCs w:val="24"/>
          <w:lang w:val="sq-AL"/>
        </w:rPr>
        <w:t>,</w:t>
      </w:r>
      <w:r w:rsidR="003036ED" w:rsidRPr="00BF4715">
        <w:rPr>
          <w:rFonts w:ascii="Garamond" w:hAnsi="Garamond"/>
          <w:sz w:val="24"/>
          <w:szCs w:val="24"/>
          <w:lang w:val="sq-AL"/>
        </w:rPr>
        <w:t xml:space="preserve"> </w:t>
      </w:r>
      <w:r w:rsidR="00BF4715">
        <w:rPr>
          <w:rFonts w:ascii="Garamond" w:hAnsi="Garamond"/>
          <w:sz w:val="24"/>
          <w:szCs w:val="24"/>
          <w:lang w:val="sq-AL"/>
        </w:rPr>
        <w:t>termat “tollon” dhe “tollon një</w:t>
      </w:r>
      <w:r w:rsidR="003036ED" w:rsidRPr="00BF4715">
        <w:rPr>
          <w:rFonts w:ascii="Garamond" w:hAnsi="Garamond"/>
          <w:sz w:val="24"/>
          <w:szCs w:val="24"/>
          <w:lang w:val="sq-AL"/>
        </w:rPr>
        <w:t>q</w:t>
      </w:r>
      <w:r w:rsidR="00357416" w:rsidRPr="00BF4715">
        <w:rPr>
          <w:rFonts w:ascii="Garamond" w:hAnsi="Garamond"/>
          <w:sz w:val="24"/>
          <w:szCs w:val="24"/>
          <w:lang w:val="sq-AL"/>
        </w:rPr>
        <w:t>ë</w:t>
      </w:r>
      <w:r w:rsidR="003036ED" w:rsidRPr="00BF4715">
        <w:rPr>
          <w:rFonts w:ascii="Garamond" w:hAnsi="Garamond"/>
          <w:sz w:val="24"/>
          <w:szCs w:val="24"/>
          <w:lang w:val="sq-AL"/>
        </w:rPr>
        <w:t xml:space="preserve">llimësh” kanë kuptimin: </w:t>
      </w:r>
    </w:p>
    <w:p w14:paraId="631D1099" w14:textId="77777777" w:rsidR="003036ED" w:rsidRPr="00BF4715" w:rsidRDefault="003036E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“Tollon” ku</w:t>
      </w:r>
      <w:r w:rsidR="003A0A24" w:rsidRPr="00BF4715">
        <w:rPr>
          <w:rFonts w:ascii="Garamond" w:hAnsi="Garamond"/>
          <w:sz w:val="24"/>
          <w:szCs w:val="24"/>
          <w:lang w:val="sq-AL"/>
        </w:rPr>
        <w:t>pton një instrument për të cilin</w:t>
      </w:r>
      <w:r w:rsidRPr="00BF4715">
        <w:rPr>
          <w:rFonts w:ascii="Garamond" w:hAnsi="Garamond"/>
          <w:sz w:val="24"/>
          <w:szCs w:val="24"/>
          <w:lang w:val="sq-AL"/>
        </w:rPr>
        <w:t xml:space="preserve"> ekziston detyrimi të pranohet si kompensim ose kompensim i pjesshëm për furnizimin e mallit ose shërbimit</w:t>
      </w:r>
      <w:r w:rsidR="00D32EB7" w:rsidRPr="00BF4715">
        <w:rPr>
          <w:rFonts w:ascii="Garamond" w:hAnsi="Garamond"/>
          <w:sz w:val="24"/>
          <w:szCs w:val="24"/>
          <w:lang w:val="sq-AL"/>
        </w:rPr>
        <w:t>,</w:t>
      </w:r>
      <w:r w:rsidRPr="00BF4715">
        <w:rPr>
          <w:rFonts w:ascii="Garamond" w:hAnsi="Garamond"/>
          <w:sz w:val="24"/>
          <w:szCs w:val="24"/>
          <w:lang w:val="sq-AL"/>
        </w:rPr>
        <w:t xml:space="preserve"> me qëllim përdorimin e tij në një moment të mëvonshëm, kur realizohet furnizimi i mallit ose shërbimit. Të dhënat identifikuese të furnizuesit të mundshëm shënohen në këtë dokument përfshirë termat dhe kushtet e përdorimit të këtij instrumenti;</w:t>
      </w:r>
    </w:p>
    <w:p w14:paraId="631D109B" w14:textId="0F3D2AFD" w:rsidR="00421F1F" w:rsidRPr="00BF4715" w:rsidRDefault="003A0A24"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“Tollon </w:t>
      </w:r>
      <w:r w:rsidR="00BF4715">
        <w:rPr>
          <w:rFonts w:ascii="Garamond" w:hAnsi="Garamond"/>
          <w:sz w:val="24"/>
          <w:szCs w:val="24"/>
          <w:lang w:val="sq-AL"/>
        </w:rPr>
        <w:t>një</w:t>
      </w:r>
      <w:r w:rsidR="00357416" w:rsidRPr="00BF4715">
        <w:rPr>
          <w:rFonts w:ascii="Garamond" w:hAnsi="Garamond"/>
          <w:sz w:val="24"/>
          <w:szCs w:val="24"/>
          <w:lang w:val="sq-AL"/>
        </w:rPr>
        <w:t>qëllimësh (NjQ)” kupton tollonin ku vendi i furnizimit t</w:t>
      </w:r>
      <w:r w:rsidRPr="00BF4715">
        <w:rPr>
          <w:rFonts w:ascii="Garamond" w:hAnsi="Garamond"/>
          <w:sz w:val="24"/>
          <w:szCs w:val="24"/>
          <w:lang w:val="sq-AL"/>
        </w:rPr>
        <w:t>ë</w:t>
      </w:r>
      <w:r w:rsidR="00357416" w:rsidRPr="00BF4715">
        <w:rPr>
          <w:rFonts w:ascii="Garamond" w:hAnsi="Garamond"/>
          <w:sz w:val="24"/>
          <w:szCs w:val="24"/>
          <w:lang w:val="sq-AL"/>
        </w:rPr>
        <w:t xml:space="preserve"> mallrave dhe shërbimeve p</w:t>
      </w:r>
      <w:r w:rsidR="00D32EB7" w:rsidRPr="00BF4715">
        <w:rPr>
          <w:rFonts w:ascii="Garamond" w:hAnsi="Garamond"/>
          <w:sz w:val="24"/>
          <w:szCs w:val="24"/>
          <w:lang w:val="sq-AL"/>
        </w:rPr>
        <w:t>ë</w:t>
      </w:r>
      <w:r w:rsidR="00357416" w:rsidRPr="00BF4715">
        <w:rPr>
          <w:rFonts w:ascii="Garamond" w:hAnsi="Garamond"/>
          <w:sz w:val="24"/>
          <w:szCs w:val="24"/>
          <w:lang w:val="sq-AL"/>
        </w:rPr>
        <w:t>r t</w:t>
      </w:r>
      <w:r w:rsidR="00D32EB7" w:rsidRPr="00BF4715">
        <w:rPr>
          <w:rFonts w:ascii="Garamond" w:hAnsi="Garamond"/>
          <w:sz w:val="24"/>
          <w:szCs w:val="24"/>
          <w:lang w:val="sq-AL"/>
        </w:rPr>
        <w:t>ë</w:t>
      </w:r>
      <w:r w:rsidR="00357416" w:rsidRPr="00BF4715">
        <w:rPr>
          <w:rFonts w:ascii="Garamond" w:hAnsi="Garamond"/>
          <w:sz w:val="24"/>
          <w:szCs w:val="24"/>
          <w:lang w:val="sq-AL"/>
        </w:rPr>
        <w:t xml:space="preserve"> cilat ai </w:t>
      </w:r>
      <w:r w:rsidR="00D32EB7" w:rsidRPr="00BF4715">
        <w:rPr>
          <w:rFonts w:ascii="Garamond" w:hAnsi="Garamond"/>
          <w:sz w:val="24"/>
          <w:szCs w:val="24"/>
          <w:lang w:val="sq-AL"/>
        </w:rPr>
        <w:t>ë</w:t>
      </w:r>
      <w:r w:rsidR="00357416" w:rsidRPr="00BF4715">
        <w:rPr>
          <w:rFonts w:ascii="Garamond" w:hAnsi="Garamond"/>
          <w:sz w:val="24"/>
          <w:szCs w:val="24"/>
          <w:lang w:val="sq-AL"/>
        </w:rPr>
        <w:t>sht</w:t>
      </w:r>
      <w:r w:rsidR="00D32EB7" w:rsidRPr="00BF4715">
        <w:rPr>
          <w:rFonts w:ascii="Garamond" w:hAnsi="Garamond"/>
          <w:sz w:val="24"/>
          <w:szCs w:val="24"/>
          <w:lang w:val="sq-AL"/>
        </w:rPr>
        <w:t>ë</w:t>
      </w:r>
      <w:r w:rsidR="00357416" w:rsidRPr="00BF4715">
        <w:rPr>
          <w:rFonts w:ascii="Garamond" w:hAnsi="Garamond"/>
          <w:sz w:val="24"/>
          <w:szCs w:val="24"/>
          <w:lang w:val="sq-AL"/>
        </w:rPr>
        <w:t xml:space="preserve"> </w:t>
      </w:r>
      <w:r w:rsidR="00D32EB7" w:rsidRPr="00BF4715">
        <w:rPr>
          <w:rFonts w:ascii="Garamond" w:hAnsi="Garamond"/>
          <w:sz w:val="24"/>
          <w:szCs w:val="24"/>
          <w:lang w:val="sq-AL"/>
        </w:rPr>
        <w:t>lëshuar,</w:t>
      </w:r>
      <w:r w:rsidR="00357416" w:rsidRPr="00BF4715">
        <w:rPr>
          <w:rFonts w:ascii="Garamond" w:hAnsi="Garamond"/>
          <w:sz w:val="24"/>
          <w:szCs w:val="24"/>
          <w:lang w:val="sq-AL"/>
        </w:rPr>
        <w:t xml:space="preserve"> si dhe TVSH-ja p</w:t>
      </w:r>
      <w:r w:rsidR="00D32EB7" w:rsidRPr="00BF4715">
        <w:rPr>
          <w:rFonts w:ascii="Garamond" w:hAnsi="Garamond"/>
          <w:sz w:val="24"/>
          <w:szCs w:val="24"/>
          <w:lang w:val="sq-AL"/>
        </w:rPr>
        <w:t>ë</w:t>
      </w:r>
      <w:r w:rsidR="00357416" w:rsidRPr="00BF4715">
        <w:rPr>
          <w:rFonts w:ascii="Garamond" w:hAnsi="Garamond"/>
          <w:sz w:val="24"/>
          <w:szCs w:val="24"/>
          <w:lang w:val="sq-AL"/>
        </w:rPr>
        <w:t xml:space="preserve">r tu paguar për këto mallra dhe shërbime është deklaruar në momentin e lëshimit të tollonit.  </w:t>
      </w:r>
    </w:p>
    <w:p w14:paraId="631D109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Tatimpaguesit që furnizojnë ose rishesin tollonë me një qëllim përdorimi (tollon NjQ</w:t>
      </w:r>
      <w:r w:rsidR="00D32EB7" w:rsidRPr="00BF4715">
        <w:rPr>
          <w:rFonts w:ascii="Garamond" w:hAnsi="Garamond"/>
          <w:sz w:val="24"/>
          <w:szCs w:val="24"/>
          <w:lang w:val="sq-AL"/>
        </w:rPr>
        <w:t xml:space="preserve">, </w:t>
      </w:r>
      <w:r w:rsidRPr="00BF4715">
        <w:rPr>
          <w:rFonts w:ascii="Garamond" w:hAnsi="Garamond"/>
          <w:sz w:val="24"/>
          <w:szCs w:val="24"/>
          <w:lang w:val="sq-AL"/>
        </w:rPr>
        <w:t>për shembull tollonat për furnizimin me karburant), duhet të lëshojnë faturat dhe t'i fiskalizojnë kur lëshohet tolloni edhe për secilën</w:t>
      </w:r>
      <w:r w:rsidR="003A0A24" w:rsidRPr="00BF4715">
        <w:rPr>
          <w:rFonts w:ascii="Garamond" w:hAnsi="Garamond"/>
          <w:sz w:val="24"/>
          <w:szCs w:val="24"/>
          <w:lang w:val="sq-AL"/>
        </w:rPr>
        <w:t xml:space="preserve"> ri</w:t>
      </w:r>
      <w:r w:rsidRPr="00BF4715">
        <w:rPr>
          <w:rFonts w:ascii="Garamond" w:hAnsi="Garamond"/>
          <w:sz w:val="24"/>
          <w:szCs w:val="24"/>
          <w:lang w:val="sq-AL"/>
        </w:rPr>
        <w:t>shitje të atij tolloni. Përshkrimi i mallrave të furnizuar në këto raste duhet të jetë "tollon me një q</w:t>
      </w:r>
      <w:r w:rsidR="003A0A24" w:rsidRPr="00BF4715">
        <w:rPr>
          <w:rFonts w:ascii="Garamond" w:hAnsi="Garamond"/>
          <w:sz w:val="24"/>
          <w:szCs w:val="24"/>
          <w:lang w:val="sq-AL"/>
        </w:rPr>
        <w:t xml:space="preserve">ëllim për </w:t>
      </w:r>
      <w:r w:rsidR="00387CC3" w:rsidRPr="00BF4715">
        <w:rPr>
          <w:rFonts w:ascii="Garamond" w:hAnsi="Garamond"/>
          <w:sz w:val="24"/>
          <w:szCs w:val="24"/>
          <w:lang w:val="sq-AL"/>
        </w:rPr>
        <w:t>‘</w:t>
      </w:r>
      <w:r w:rsidRPr="00BF4715">
        <w:rPr>
          <w:rFonts w:ascii="Garamond" w:hAnsi="Garamond"/>
          <w:sz w:val="24"/>
          <w:szCs w:val="24"/>
          <w:lang w:val="sq-AL"/>
        </w:rPr>
        <w:t>emrin dhe sasinë e mallrave ose shërbimeve</w:t>
      </w:r>
      <w:r w:rsidR="00387CC3" w:rsidRPr="00BF4715">
        <w:rPr>
          <w:rFonts w:ascii="Garamond" w:hAnsi="Garamond"/>
          <w:sz w:val="24"/>
          <w:szCs w:val="24"/>
          <w:lang w:val="sq-AL"/>
        </w:rPr>
        <w:t xml:space="preserve">’ </w:t>
      </w:r>
      <w:r w:rsidRPr="00BF4715">
        <w:rPr>
          <w:rFonts w:ascii="Garamond" w:hAnsi="Garamond"/>
          <w:sz w:val="24"/>
          <w:szCs w:val="24"/>
          <w:lang w:val="sq-AL"/>
        </w:rPr>
        <w:t>me numrin serial xxx", dhe në varësi të mënyrës së pagesës (me para në dorë ose jo) dhe llojit të transaksionit (midis dy tatimpaguesve</w:t>
      </w:r>
      <w:r w:rsidR="00387CC3" w:rsidRPr="00BF4715">
        <w:rPr>
          <w:rFonts w:ascii="Garamond" w:hAnsi="Garamond"/>
          <w:sz w:val="24"/>
          <w:szCs w:val="24"/>
          <w:lang w:val="sq-AL"/>
        </w:rPr>
        <w:t>,</w:t>
      </w:r>
      <w:r w:rsidRPr="00BF4715">
        <w:rPr>
          <w:rFonts w:ascii="Garamond" w:hAnsi="Garamond"/>
          <w:sz w:val="24"/>
          <w:szCs w:val="24"/>
          <w:lang w:val="sq-AL"/>
        </w:rPr>
        <w:t xml:space="preserve"> ose në transaksione me organin shtetëror</w:t>
      </w:r>
      <w:r w:rsidR="00387CC3" w:rsidRPr="00BF4715">
        <w:rPr>
          <w:rFonts w:ascii="Garamond" w:hAnsi="Garamond"/>
          <w:sz w:val="24"/>
          <w:szCs w:val="24"/>
          <w:lang w:val="sq-AL"/>
        </w:rPr>
        <w:t>,</w:t>
      </w:r>
      <w:r w:rsidRPr="00BF4715">
        <w:rPr>
          <w:rFonts w:ascii="Garamond" w:hAnsi="Garamond"/>
          <w:sz w:val="24"/>
          <w:szCs w:val="24"/>
          <w:lang w:val="sq-AL"/>
        </w:rPr>
        <w:t xml:space="preserve"> ose transaksione me individin) fatura duhet të printohet në letër ose të dërgohet në formë elektronike. Numri serial i tollonit do të jetë NIPT-i i lëshuesit, viti i lëshimit dhe numri rendor i tollonave të lëshuar gjatë atij viti.</w:t>
      </w:r>
    </w:p>
    <w:p w14:paraId="631D109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Kur tolloni NjQ </w:t>
      </w:r>
      <w:r w:rsidR="001043EF" w:rsidRPr="00BF4715">
        <w:rPr>
          <w:rFonts w:ascii="Garamond" w:hAnsi="Garamond"/>
          <w:sz w:val="24"/>
          <w:szCs w:val="24"/>
          <w:lang w:val="sq-AL"/>
        </w:rPr>
        <w:t xml:space="preserve">(i cili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deklaruar n</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shitje dhe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fiskalizuar n</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momentin </w:t>
      </w:r>
      <w:r w:rsidR="00387CC3" w:rsidRPr="00BF4715">
        <w:rPr>
          <w:rFonts w:ascii="Garamond" w:hAnsi="Garamond"/>
          <w:sz w:val="24"/>
          <w:szCs w:val="24"/>
          <w:lang w:val="sq-AL"/>
        </w:rPr>
        <w:t>që</w:t>
      </w:r>
      <w:r w:rsidR="001043EF" w:rsidRPr="00BF4715">
        <w:rPr>
          <w:rFonts w:ascii="Garamond" w:hAnsi="Garamond"/>
          <w:sz w:val="24"/>
          <w:szCs w:val="24"/>
          <w:lang w:val="sq-AL"/>
        </w:rPr>
        <w:t xml:space="preserve">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shitur nga l</w:t>
      </w:r>
      <w:r w:rsidR="00387CC3" w:rsidRPr="00BF4715">
        <w:rPr>
          <w:rFonts w:ascii="Garamond" w:hAnsi="Garamond"/>
          <w:sz w:val="24"/>
          <w:szCs w:val="24"/>
          <w:lang w:val="sq-AL"/>
        </w:rPr>
        <w:t>ë</w:t>
      </w:r>
      <w:r w:rsidR="001043EF" w:rsidRPr="00BF4715">
        <w:rPr>
          <w:rFonts w:ascii="Garamond" w:hAnsi="Garamond"/>
          <w:sz w:val="24"/>
          <w:szCs w:val="24"/>
          <w:lang w:val="sq-AL"/>
        </w:rPr>
        <w:t>shuesi i tij ose rishit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si i tollonit) </w:t>
      </w:r>
      <w:r w:rsidRPr="00BF4715">
        <w:rPr>
          <w:rFonts w:ascii="Garamond" w:hAnsi="Garamond"/>
          <w:sz w:val="24"/>
          <w:szCs w:val="24"/>
          <w:lang w:val="sq-AL"/>
        </w:rPr>
        <w:t>përdoret për furnizimin me mallra ose shërbime për konsumatorin përfundimtar, marrësi i tollonit (pra tatimpaguesi që furnizon mallra ose shërbime) lëshon dhe fiskalizon faturën dhe tek mënyra e pages</w:t>
      </w:r>
      <w:r w:rsidR="00387CC3" w:rsidRPr="00BF4715">
        <w:rPr>
          <w:rFonts w:ascii="Garamond" w:hAnsi="Garamond"/>
          <w:sz w:val="24"/>
          <w:szCs w:val="24"/>
          <w:lang w:val="sq-AL"/>
        </w:rPr>
        <w:t>ës,</w:t>
      </w:r>
      <w:r w:rsidRPr="00BF4715">
        <w:rPr>
          <w:rFonts w:ascii="Garamond" w:hAnsi="Garamond"/>
          <w:sz w:val="24"/>
          <w:szCs w:val="24"/>
          <w:lang w:val="sq-AL"/>
        </w:rPr>
        <w:t xml:space="preserve"> në mënyrë të detyrueshme, duhet të shtojë "Tollon NjQ" dhe numrin serial të tollonit. Kjo faturë në librin e blerjeve të blerësit dhe librin e shitjeve të shitësit nuk do të merret parasysh për llogaritjen e tatimit</w:t>
      </w:r>
      <w:r w:rsidR="003A0A24" w:rsidRPr="00BF4715">
        <w:rPr>
          <w:rFonts w:ascii="Garamond" w:hAnsi="Garamond"/>
          <w:sz w:val="24"/>
          <w:szCs w:val="24"/>
          <w:lang w:val="sq-AL"/>
        </w:rPr>
        <w:t>.</w:t>
      </w:r>
      <w:r w:rsidRPr="00BF4715">
        <w:rPr>
          <w:rFonts w:ascii="Garamond" w:hAnsi="Garamond"/>
          <w:sz w:val="24"/>
          <w:szCs w:val="24"/>
          <w:lang w:val="sq-AL"/>
        </w:rPr>
        <w:t xml:space="preserve"> </w:t>
      </w:r>
      <w:r w:rsidR="00450627" w:rsidRPr="00BF4715">
        <w:rPr>
          <w:rFonts w:ascii="Garamond" w:hAnsi="Garamond"/>
          <w:sz w:val="24"/>
          <w:szCs w:val="24"/>
          <w:lang w:val="sq-AL"/>
        </w:rPr>
        <w:t>Në rastin kur vlera e mallrave 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furnizuar</w:t>
      </w:r>
      <w:r w:rsidR="003A0A24" w:rsidRPr="00BF4715">
        <w:rPr>
          <w:rFonts w:ascii="Garamond" w:hAnsi="Garamond"/>
          <w:sz w:val="24"/>
          <w:szCs w:val="24"/>
          <w:lang w:val="sq-AL"/>
        </w:rPr>
        <w:t>a</w:t>
      </w:r>
      <w:r w:rsidR="00450627" w:rsidRPr="00BF4715">
        <w:rPr>
          <w:rFonts w:ascii="Garamond" w:hAnsi="Garamond"/>
          <w:sz w:val="24"/>
          <w:szCs w:val="24"/>
          <w:lang w:val="sq-AL"/>
        </w:rPr>
        <w:t xml:space="preserve"> </w:t>
      </w:r>
      <w:r w:rsidR="00387CC3" w:rsidRPr="00BF4715">
        <w:rPr>
          <w:rFonts w:ascii="Garamond" w:hAnsi="Garamond"/>
          <w:sz w:val="24"/>
          <w:szCs w:val="24"/>
          <w:lang w:val="sq-AL"/>
        </w:rPr>
        <w:t>ë</w:t>
      </w:r>
      <w:r w:rsidR="00450627" w:rsidRPr="00BF4715">
        <w:rPr>
          <w:rFonts w:ascii="Garamond" w:hAnsi="Garamond"/>
          <w:sz w:val="24"/>
          <w:szCs w:val="24"/>
          <w:lang w:val="sq-AL"/>
        </w:rPr>
        <w:t>sht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m</w:t>
      </w:r>
      <w:r w:rsidR="00387CC3" w:rsidRPr="00BF4715">
        <w:rPr>
          <w:rFonts w:ascii="Garamond" w:hAnsi="Garamond"/>
          <w:sz w:val="24"/>
          <w:szCs w:val="24"/>
          <w:lang w:val="sq-AL"/>
        </w:rPr>
        <w:t>ë</w:t>
      </w:r>
      <w:r w:rsidR="003A0A24" w:rsidRPr="00BF4715">
        <w:rPr>
          <w:rFonts w:ascii="Garamond" w:hAnsi="Garamond"/>
          <w:sz w:val="24"/>
          <w:szCs w:val="24"/>
          <w:lang w:val="sq-AL"/>
        </w:rPr>
        <w:t xml:space="preserve"> </w:t>
      </w:r>
      <w:r w:rsidR="00450627" w:rsidRPr="00BF4715">
        <w:rPr>
          <w:rFonts w:ascii="Garamond" w:hAnsi="Garamond"/>
          <w:sz w:val="24"/>
          <w:szCs w:val="24"/>
          <w:lang w:val="sq-AL"/>
        </w:rPr>
        <w:t>e madhe se vlera e tollonit, at</w:t>
      </w:r>
      <w:r w:rsidR="00387CC3" w:rsidRPr="00BF4715">
        <w:rPr>
          <w:rFonts w:ascii="Garamond" w:hAnsi="Garamond"/>
          <w:sz w:val="24"/>
          <w:szCs w:val="24"/>
          <w:lang w:val="sq-AL"/>
        </w:rPr>
        <w:t>ë</w:t>
      </w:r>
      <w:r w:rsidR="00450627" w:rsidRPr="00BF4715">
        <w:rPr>
          <w:rFonts w:ascii="Garamond" w:hAnsi="Garamond"/>
          <w:sz w:val="24"/>
          <w:szCs w:val="24"/>
          <w:lang w:val="sq-AL"/>
        </w:rPr>
        <w:t>her</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p</w:t>
      </w:r>
      <w:r w:rsidR="00387CC3" w:rsidRPr="00BF4715">
        <w:rPr>
          <w:rFonts w:ascii="Garamond" w:hAnsi="Garamond"/>
          <w:sz w:val="24"/>
          <w:szCs w:val="24"/>
          <w:lang w:val="sq-AL"/>
        </w:rPr>
        <w:t>ë</w:t>
      </w:r>
      <w:r w:rsidR="00450627" w:rsidRPr="00BF4715">
        <w:rPr>
          <w:rFonts w:ascii="Garamond" w:hAnsi="Garamond"/>
          <w:sz w:val="24"/>
          <w:szCs w:val="24"/>
          <w:lang w:val="sq-AL"/>
        </w:rPr>
        <w:t xml:space="preserve">r </w:t>
      </w:r>
      <w:r w:rsidR="00387CC3" w:rsidRPr="00BF4715">
        <w:rPr>
          <w:rFonts w:ascii="Garamond" w:hAnsi="Garamond"/>
          <w:sz w:val="24"/>
          <w:szCs w:val="24"/>
          <w:lang w:val="sq-AL"/>
        </w:rPr>
        <w:t>ç</w:t>
      </w:r>
      <w:r w:rsidR="00450627" w:rsidRPr="00BF4715">
        <w:rPr>
          <w:rFonts w:ascii="Garamond" w:hAnsi="Garamond"/>
          <w:sz w:val="24"/>
          <w:szCs w:val="24"/>
          <w:lang w:val="sq-AL"/>
        </w:rPr>
        <w:t>do pagesë shtesë nga klienti përfundimtar mbi vlerën e tollonit do të deklarohet në të njëjtën faturë 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l</w:t>
      </w:r>
      <w:r w:rsidR="00387CC3" w:rsidRPr="00BF4715">
        <w:rPr>
          <w:rFonts w:ascii="Garamond" w:hAnsi="Garamond"/>
          <w:sz w:val="24"/>
          <w:szCs w:val="24"/>
          <w:lang w:val="sq-AL"/>
        </w:rPr>
        <w:t>ë</w:t>
      </w:r>
      <w:r w:rsidR="00450627" w:rsidRPr="00BF4715">
        <w:rPr>
          <w:rFonts w:ascii="Garamond" w:hAnsi="Garamond"/>
          <w:sz w:val="24"/>
          <w:szCs w:val="24"/>
          <w:lang w:val="sq-AL"/>
        </w:rPr>
        <w:t>shuar p</w:t>
      </w:r>
      <w:r w:rsidR="00387CC3" w:rsidRPr="00BF4715">
        <w:rPr>
          <w:rFonts w:ascii="Garamond" w:hAnsi="Garamond"/>
          <w:sz w:val="24"/>
          <w:szCs w:val="24"/>
          <w:lang w:val="sq-AL"/>
        </w:rPr>
        <w:t>ë</w:t>
      </w:r>
      <w:r w:rsidR="00450627" w:rsidRPr="00BF4715">
        <w:rPr>
          <w:rFonts w:ascii="Garamond" w:hAnsi="Garamond"/>
          <w:sz w:val="24"/>
          <w:szCs w:val="24"/>
          <w:lang w:val="sq-AL"/>
        </w:rPr>
        <w:t xml:space="preserve">r furnizimin, </w:t>
      </w:r>
      <w:r w:rsidR="00387CC3" w:rsidRPr="00BF4715">
        <w:rPr>
          <w:rFonts w:ascii="Garamond" w:hAnsi="Garamond"/>
          <w:sz w:val="24"/>
          <w:szCs w:val="24"/>
          <w:lang w:val="sq-AL"/>
        </w:rPr>
        <w:t xml:space="preserve">pra </w:t>
      </w:r>
      <w:r w:rsidR="00450627" w:rsidRPr="00BF4715">
        <w:rPr>
          <w:rFonts w:ascii="Garamond" w:hAnsi="Garamond"/>
          <w:sz w:val="24"/>
          <w:szCs w:val="24"/>
          <w:lang w:val="sq-AL"/>
        </w:rPr>
        <w:t xml:space="preserve">shitësi nuk do të duhet të lëshojë një faturë tjetër, por thjesht duhet të specifikojë në të njëjtën faturë shumën e saktë të paguar me </w:t>
      </w:r>
      <w:r w:rsidR="00387CC3" w:rsidRPr="00BF4715">
        <w:rPr>
          <w:rFonts w:ascii="Garamond" w:hAnsi="Garamond"/>
          <w:sz w:val="24"/>
          <w:szCs w:val="24"/>
          <w:lang w:val="sq-AL"/>
        </w:rPr>
        <w:t xml:space="preserve">tollonin </w:t>
      </w:r>
      <w:r w:rsidR="00450627" w:rsidRPr="00BF4715">
        <w:rPr>
          <w:rFonts w:ascii="Garamond" w:hAnsi="Garamond"/>
          <w:sz w:val="24"/>
          <w:szCs w:val="24"/>
          <w:lang w:val="sq-AL"/>
        </w:rPr>
        <w:t>dhe me mënyra të tjera pagese.</w:t>
      </w:r>
      <w:r w:rsidRPr="00BF4715">
        <w:rPr>
          <w:rFonts w:ascii="Garamond" w:hAnsi="Garamond"/>
          <w:sz w:val="24"/>
          <w:szCs w:val="24"/>
          <w:lang w:val="sq-AL"/>
        </w:rPr>
        <w:t xml:space="preserve"> Shuma shtesë e paguar nga konsumatori do të merret ne konsideratë për llogaritjen e tatimit.</w:t>
      </w:r>
    </w:p>
    <w:p w14:paraId="631D109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Kur furnizimi i mallrave paguhet me kartën e kompanisë të tatimpaguesit, të lëshuar nga tatimpaguesi që furnizon mallrat, në momentin e furnizimit</w:t>
      </w:r>
      <w:r w:rsidR="00387CC3" w:rsidRPr="00BF4715">
        <w:rPr>
          <w:rFonts w:ascii="Garamond" w:hAnsi="Garamond"/>
          <w:sz w:val="24"/>
          <w:szCs w:val="24"/>
          <w:lang w:val="sq-AL"/>
        </w:rPr>
        <w:t>,</w:t>
      </w:r>
      <w:r w:rsidRPr="00BF4715">
        <w:rPr>
          <w:rFonts w:ascii="Garamond" w:hAnsi="Garamond"/>
          <w:sz w:val="24"/>
          <w:szCs w:val="24"/>
          <w:lang w:val="sq-AL"/>
        </w:rPr>
        <w:t xml:space="preserve"> shitësi lëshon faturën dhe informacioni identifikues i blerësit duhet të vendoset në faturë </w:t>
      </w:r>
      <w:r w:rsidR="003A0A24" w:rsidRPr="00BF4715">
        <w:rPr>
          <w:rFonts w:ascii="Garamond" w:hAnsi="Garamond"/>
          <w:sz w:val="24"/>
          <w:szCs w:val="24"/>
          <w:lang w:val="sq-AL"/>
        </w:rPr>
        <w:t xml:space="preserve">(NIPT-i, </w:t>
      </w:r>
      <w:r w:rsidRPr="00BF4715">
        <w:rPr>
          <w:rFonts w:ascii="Garamond" w:hAnsi="Garamond"/>
          <w:sz w:val="24"/>
          <w:szCs w:val="24"/>
          <w:lang w:val="sq-AL"/>
        </w:rPr>
        <w:t xml:space="preserve">emri/emri dhe mbiemri). Nëse fatura përmbledhëse i lëshohet blerësit deri në datën e fundit të muajit, bazuar në faturat e </w:t>
      </w:r>
      <w:r w:rsidRPr="00BF4715">
        <w:rPr>
          <w:rFonts w:ascii="Garamond" w:hAnsi="Garamond"/>
          <w:sz w:val="24"/>
          <w:szCs w:val="24"/>
          <w:lang w:val="sq-AL"/>
        </w:rPr>
        <w:lastRenderedPageBreak/>
        <w:t>veçanta të furnizimit (</w:t>
      </w:r>
      <w:r w:rsidR="00387CC3" w:rsidRPr="00BF4715">
        <w:rPr>
          <w:rFonts w:ascii="Garamond" w:hAnsi="Garamond"/>
          <w:sz w:val="24"/>
          <w:szCs w:val="24"/>
          <w:lang w:val="sq-AL"/>
        </w:rPr>
        <w:t xml:space="preserve">për </w:t>
      </w:r>
      <w:r w:rsidRPr="00BF4715">
        <w:rPr>
          <w:rFonts w:ascii="Garamond" w:hAnsi="Garamond"/>
          <w:sz w:val="24"/>
          <w:szCs w:val="24"/>
          <w:lang w:val="sq-AL"/>
        </w:rPr>
        <w:t xml:space="preserve">të cilat duhet të referohet NSLF </w:t>
      </w:r>
      <w:r w:rsidR="00387CC3" w:rsidRPr="00BF4715">
        <w:rPr>
          <w:rFonts w:ascii="Garamond" w:hAnsi="Garamond"/>
          <w:sz w:val="24"/>
          <w:szCs w:val="24"/>
          <w:lang w:val="sq-AL"/>
        </w:rPr>
        <w:t xml:space="preserve">e </w:t>
      </w:r>
      <w:r w:rsidRPr="00BF4715">
        <w:rPr>
          <w:rFonts w:ascii="Garamond" w:hAnsi="Garamond"/>
          <w:sz w:val="24"/>
          <w:szCs w:val="24"/>
          <w:lang w:val="sq-AL"/>
        </w:rPr>
        <w:t>faturave të veçanta) gjatë muajit dhe në këto kushte vetëm fatura përmbledhëse do të merret në konsideratë për llogaritjen e tatimeve. Megjithatë, të gjitha faturat (për çdo furnizim dhe fatura përmbledhëse) duhet të fiskalizohen në momentin e lëshimit.</w:t>
      </w:r>
    </w:p>
    <w:p w14:paraId="631D109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Fatura periodike e parashikuar në pikën 6</w:t>
      </w:r>
      <w:r w:rsidR="00387CC3" w:rsidRPr="00BF4715">
        <w:rPr>
          <w:rFonts w:ascii="Garamond" w:hAnsi="Garamond"/>
          <w:sz w:val="24"/>
          <w:szCs w:val="24"/>
          <w:lang w:val="sq-AL"/>
        </w:rPr>
        <w:t>,</w:t>
      </w:r>
      <w:r w:rsidRPr="00BF4715">
        <w:rPr>
          <w:rFonts w:ascii="Garamond" w:hAnsi="Garamond"/>
          <w:sz w:val="24"/>
          <w:szCs w:val="24"/>
          <w:lang w:val="sq-AL"/>
        </w:rPr>
        <w:t xml:space="preserve"> të nenit 8</w:t>
      </w:r>
      <w:r w:rsidR="00387CC3" w:rsidRPr="00BF4715">
        <w:rPr>
          <w:rFonts w:ascii="Garamond" w:hAnsi="Garamond"/>
          <w:sz w:val="24"/>
          <w:szCs w:val="24"/>
          <w:lang w:val="sq-AL"/>
        </w:rPr>
        <w:t>,</w:t>
      </w:r>
      <w:r w:rsidRPr="00BF4715">
        <w:rPr>
          <w:rFonts w:ascii="Garamond" w:hAnsi="Garamond"/>
          <w:sz w:val="24"/>
          <w:szCs w:val="24"/>
          <w:lang w:val="sq-AL"/>
        </w:rPr>
        <w:t xml:space="preserve"> të Ligjit është një përjashtim nga rregullat e përgjithshme dhe parashikohet për furnizime të caktuara të mallrave ose shërbimeve, të cilat furnizohen rregullisht ose vazhdimisht, për shembull në industrinë e ndërtimit, për furnizimin me energji elektrike, shërbimin e telekomunikacionit, furnizimi</w:t>
      </w:r>
      <w:r w:rsidR="00387CC3" w:rsidRPr="00BF4715">
        <w:rPr>
          <w:rFonts w:ascii="Garamond" w:hAnsi="Garamond"/>
          <w:sz w:val="24"/>
          <w:szCs w:val="24"/>
          <w:lang w:val="sq-AL"/>
        </w:rPr>
        <w:t>n</w:t>
      </w:r>
      <w:r w:rsidRPr="00BF4715">
        <w:rPr>
          <w:rFonts w:ascii="Garamond" w:hAnsi="Garamond"/>
          <w:sz w:val="24"/>
          <w:szCs w:val="24"/>
          <w:lang w:val="sq-AL"/>
        </w:rPr>
        <w:t xml:space="preserve"> me ujë, shërbimi</w:t>
      </w:r>
      <w:r w:rsidR="00387CC3" w:rsidRPr="00BF4715">
        <w:rPr>
          <w:rFonts w:ascii="Garamond" w:hAnsi="Garamond"/>
          <w:sz w:val="24"/>
          <w:szCs w:val="24"/>
          <w:lang w:val="sq-AL"/>
        </w:rPr>
        <w:t>n</w:t>
      </w:r>
      <w:r w:rsidR="003A0A24" w:rsidRPr="00BF4715">
        <w:rPr>
          <w:rFonts w:ascii="Garamond" w:hAnsi="Garamond"/>
          <w:sz w:val="24"/>
          <w:szCs w:val="24"/>
          <w:lang w:val="sq-AL"/>
        </w:rPr>
        <w:t xml:space="preserve"> mujor me qira</w:t>
      </w:r>
      <w:r w:rsidRPr="00BF4715">
        <w:rPr>
          <w:rFonts w:ascii="Garamond" w:hAnsi="Garamond"/>
          <w:sz w:val="24"/>
          <w:szCs w:val="24"/>
          <w:lang w:val="sq-AL"/>
        </w:rPr>
        <w:t xml:space="preserve"> etj. Periudha mund të jetë një muaj ose më pak se një muaj (për shembull nëse furnizimi për shërbimet ose mallrat fillon ose përfundon në mes të muajit). Në këtë rast, tatimpaguesi që lëshon faturë duhet të shkruajë detyrimisht në faturë datën e periudhës me të cilën lidhet kjo faturë (në të cilën është bërë shërbimi) dhe data e lëshimit të faturës do të jetë data në të cilën është krijuar dhe lëshuar fatura. Fatura do të regjistrohet në librin e shitjes dhe librin e blerjes në të njëjtën datë/periudhë si data/periudha e shënuar në faturë, dhe jo në muajin e datës së lëshimit të faturës. </w:t>
      </w:r>
    </w:p>
    <w:p w14:paraId="631D10A0" w14:textId="6E5DB29B" w:rsidR="00AE1F4D" w:rsidRPr="00BF4715" w:rsidRDefault="002A735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Shembulli 1</w:t>
      </w:r>
    </w:p>
    <w:p w14:paraId="631D10A1"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Blerësi blen një kartë dhuratë në një dyqan, të cilin më pas ia jep një personi tjetër si dhuratë. Personi i fundit sjell kartën e dhuratës në dyqanin e shitësit dhe blen artikuj në vlerën e shkruar në kartën e dhuratës dhe në vend që ta paguajë me para ose me kartë krediti, e paguan me kartën e dhuratës. Shitësi në këto raste duhet të lëshojë dhe fiskalizojë dy fatura: e para kur është shitur karta e dhuratës dhe e dyta kur karta e dhuratës është shkëmbyer për mallra ose shërbime (në këtë të fundit është e detyrueshme të shkruhet në faturë që metoda e pagesës është tollon (tollon me një qëllim</w:t>
      </w:r>
      <w:r w:rsidR="00387CC3" w:rsidRPr="00BF4715">
        <w:rPr>
          <w:rFonts w:ascii="Garamond" w:hAnsi="Garamond"/>
          <w:i/>
          <w:sz w:val="24"/>
          <w:szCs w:val="24"/>
          <w:lang w:val="sq-AL"/>
        </w:rPr>
        <w:t>-</w:t>
      </w:r>
      <w:r w:rsidRPr="00BF4715">
        <w:rPr>
          <w:rFonts w:ascii="Garamond" w:hAnsi="Garamond"/>
          <w:i/>
          <w:sz w:val="24"/>
          <w:szCs w:val="24"/>
          <w:lang w:val="sq-AL"/>
        </w:rPr>
        <w:t>me qëllim të përcaktuar). Vetëm fatura e parë do të merret në konsideratë për llogaritjen e tatimeve dhe automatikisht do të ruhet në librin e shitjeve të shitësit (dhe në librin e blerjeve të blerësit</w:t>
      </w:r>
      <w:r w:rsidR="00387CC3" w:rsidRPr="00BF4715">
        <w:rPr>
          <w:rFonts w:ascii="Garamond" w:hAnsi="Garamond"/>
          <w:i/>
          <w:sz w:val="24"/>
          <w:szCs w:val="24"/>
          <w:lang w:val="sq-AL"/>
        </w:rPr>
        <w:t>,</w:t>
      </w:r>
      <w:r w:rsidRPr="00BF4715">
        <w:rPr>
          <w:rFonts w:ascii="Garamond" w:hAnsi="Garamond"/>
          <w:i/>
          <w:sz w:val="24"/>
          <w:szCs w:val="24"/>
          <w:lang w:val="sq-AL"/>
        </w:rPr>
        <w:t xml:space="preserve"> nëse blerësi është person i tatueshëm).</w:t>
      </w:r>
    </w:p>
    <w:p w14:paraId="631D10A2" w14:textId="0C2EBEEC" w:rsidR="00AE1F4D" w:rsidRPr="00BF4715" w:rsidRDefault="00A24ED2"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Shembulli 2</w:t>
      </w:r>
    </w:p>
    <w:p w14:paraId="631D10A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i/>
          <w:sz w:val="24"/>
          <w:szCs w:val="24"/>
          <w:lang w:val="sq-AL"/>
        </w:rPr>
        <w:t>Një tatimpagues që ka një bar organizon një koncert në ambientet e barit dhe shet bileta të cilat përfshijnë 2 pije që mund të merren në bar. Nëse të gjitha pijet që mund të merren në bar shiten me të njëjtin çmim dhe aplikohet e njëjta normë e TVSH-së, ky mund të konsiderohet si një tollon për vetëm një qëllim (me qëllim të përcaktuar). Fatura lëshohet në momentin kur shitet bileta dhe në përshkrimin për mallrat duhet të shënohet: hyrje për koncert dhe tollon për 2 pije. TVSH-ja tarifohet në shumën e marrë nga shitësi i biletës. Kur klienti merr 2 pijet në bar, atëherë lëshohet një faturë dhe për mënyrën e pagesave ajo deklarohet tollon NJQ. Kjo faturë e fundit do të fiskalizohet edhe në momentin e lëshimit, megjithatë shuma nuk do të merret parasysh për</w:t>
      </w:r>
      <w:r w:rsidRPr="00BF4715">
        <w:rPr>
          <w:rFonts w:ascii="Garamond" w:hAnsi="Garamond"/>
          <w:sz w:val="24"/>
          <w:szCs w:val="24"/>
          <w:lang w:val="sq-AL"/>
        </w:rPr>
        <w:t xml:space="preserve"> llogaritjen e tatimeve, sepse vetëm shuma nga fatura e parë do të merret në konsideratë.</w:t>
      </w:r>
    </w:p>
    <w:p w14:paraId="631D10A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niveli i TVSH-së është i ndryshëm për pijet dhe për hyrjen në koncert, atëherë në faturë duhet të tregohet qartë shuma e tatueshme e pijeve dhe biletave për koncertin.</w:t>
      </w:r>
    </w:p>
    <w:p w14:paraId="2483DB9F" w14:textId="77777777" w:rsidR="005A5081" w:rsidRPr="00BF4715" w:rsidRDefault="005A5081" w:rsidP="002A3AD8">
      <w:pPr>
        <w:widowControl w:val="0"/>
        <w:spacing w:after="0" w:line="240" w:lineRule="auto"/>
        <w:ind w:firstLine="284"/>
        <w:jc w:val="both"/>
        <w:rPr>
          <w:rFonts w:ascii="Garamond" w:hAnsi="Garamond"/>
          <w:sz w:val="24"/>
          <w:szCs w:val="24"/>
          <w:lang w:val="sq-AL"/>
        </w:rPr>
      </w:pPr>
    </w:p>
    <w:p w14:paraId="631D10A5" w14:textId="77777777" w:rsidR="00AE1F4D" w:rsidRPr="00BF4715" w:rsidRDefault="00AE1F4D" w:rsidP="005A5081">
      <w:pPr>
        <w:pStyle w:val="NENII"/>
        <w:rPr>
          <w:lang w:val="sq-AL"/>
        </w:rPr>
      </w:pPr>
      <w:r w:rsidRPr="00BF4715">
        <w:rPr>
          <w:lang w:val="sq-AL"/>
        </w:rPr>
        <w:t>Neni 9</w:t>
      </w:r>
    </w:p>
    <w:p w14:paraId="631D10A6" w14:textId="77777777" w:rsidR="00AE1F4D" w:rsidRPr="00BF4715" w:rsidRDefault="00AE1F4D" w:rsidP="005A5081">
      <w:pPr>
        <w:pStyle w:val="NENII"/>
        <w:rPr>
          <w:b/>
          <w:lang w:val="sq-AL"/>
        </w:rPr>
      </w:pPr>
      <w:r w:rsidRPr="00BF4715">
        <w:rPr>
          <w:b/>
          <w:lang w:val="sq-AL"/>
        </w:rPr>
        <w:t>Të dhënat e përgjithshme të faturës</w:t>
      </w:r>
    </w:p>
    <w:p w14:paraId="718D2838" w14:textId="77777777" w:rsidR="005A5081" w:rsidRPr="00BF4715" w:rsidRDefault="005A5081" w:rsidP="002A3AD8">
      <w:pPr>
        <w:widowControl w:val="0"/>
        <w:spacing w:after="0" w:line="240" w:lineRule="auto"/>
        <w:ind w:firstLine="284"/>
        <w:jc w:val="both"/>
        <w:rPr>
          <w:rFonts w:ascii="Garamond" w:hAnsi="Garamond"/>
          <w:sz w:val="24"/>
          <w:szCs w:val="24"/>
          <w:lang w:val="sq-AL"/>
        </w:rPr>
      </w:pPr>
    </w:p>
    <w:p w14:paraId="631D10A7" w14:textId="3A2C602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Elementet e detyrueshme të faturës përcaktohen në nenin 9 të Ligjit dhe elementet e detyrueshme të faturës me TVSH përcaktohen në </w:t>
      </w:r>
      <w:r w:rsidR="00A24ED2" w:rsidRPr="00BF4715">
        <w:rPr>
          <w:rFonts w:ascii="Garamond" w:hAnsi="Garamond"/>
          <w:sz w:val="24"/>
          <w:szCs w:val="24"/>
          <w:lang w:val="sq-AL"/>
        </w:rPr>
        <w:t xml:space="preserve">Ligjin </w:t>
      </w:r>
      <w:bookmarkStart w:id="6" w:name="_Hlk24494541"/>
      <w:r w:rsidR="00B67EA2" w:rsidRPr="00BF4715">
        <w:rPr>
          <w:rFonts w:ascii="Garamond" w:hAnsi="Garamond"/>
          <w:sz w:val="24"/>
          <w:szCs w:val="24"/>
          <w:lang w:val="sq-AL"/>
        </w:rPr>
        <w:t>p</w:t>
      </w:r>
      <w:r w:rsidRPr="00BF4715">
        <w:rPr>
          <w:rFonts w:ascii="Garamond" w:hAnsi="Garamond"/>
          <w:sz w:val="24"/>
          <w:szCs w:val="24"/>
          <w:lang w:val="sq-AL"/>
        </w:rPr>
        <w:t xml:space="preserve">ër </w:t>
      </w:r>
      <w:r w:rsidR="00A24ED2" w:rsidRPr="00BF4715">
        <w:rPr>
          <w:rFonts w:ascii="Garamond" w:hAnsi="Garamond"/>
          <w:sz w:val="24"/>
          <w:szCs w:val="24"/>
          <w:lang w:val="sq-AL"/>
        </w:rPr>
        <w:t xml:space="preserve">Tatimin </w:t>
      </w:r>
      <w:r w:rsidRPr="00BF4715">
        <w:rPr>
          <w:rFonts w:ascii="Garamond" w:hAnsi="Garamond"/>
          <w:sz w:val="24"/>
          <w:szCs w:val="24"/>
          <w:lang w:val="sq-AL"/>
        </w:rPr>
        <w:t xml:space="preserve">mbi </w:t>
      </w:r>
      <w:r w:rsidR="00A24ED2" w:rsidRPr="00BF4715">
        <w:rPr>
          <w:rFonts w:ascii="Garamond" w:hAnsi="Garamond"/>
          <w:sz w:val="24"/>
          <w:szCs w:val="24"/>
          <w:lang w:val="sq-AL"/>
        </w:rPr>
        <w:t xml:space="preserve">Vlerën </w:t>
      </w:r>
      <w:r w:rsidRPr="00BF4715">
        <w:rPr>
          <w:rFonts w:ascii="Garamond" w:hAnsi="Garamond"/>
          <w:sz w:val="24"/>
          <w:szCs w:val="24"/>
          <w:lang w:val="sq-AL"/>
        </w:rPr>
        <w:t xml:space="preserve">e </w:t>
      </w:r>
      <w:r w:rsidR="00A24ED2" w:rsidRPr="00BF4715">
        <w:rPr>
          <w:rFonts w:ascii="Garamond" w:hAnsi="Garamond"/>
          <w:sz w:val="24"/>
          <w:szCs w:val="24"/>
          <w:lang w:val="sq-AL"/>
        </w:rPr>
        <w:t xml:space="preserve">Shtuar </w:t>
      </w:r>
      <w:r w:rsidRPr="00BF4715">
        <w:rPr>
          <w:rFonts w:ascii="Garamond" w:hAnsi="Garamond"/>
          <w:sz w:val="24"/>
          <w:szCs w:val="24"/>
          <w:lang w:val="sq-AL"/>
        </w:rPr>
        <w:t>në Republikën e Shqipërisë</w:t>
      </w:r>
      <w:bookmarkEnd w:id="6"/>
      <w:r w:rsidR="00B67EA2" w:rsidRPr="00BF4715">
        <w:rPr>
          <w:rFonts w:ascii="Garamond" w:hAnsi="Garamond"/>
          <w:sz w:val="24"/>
          <w:szCs w:val="24"/>
          <w:lang w:val="sq-AL"/>
        </w:rPr>
        <w:t>.</w:t>
      </w:r>
    </w:p>
    <w:p w14:paraId="631D10A8" w14:textId="21F6AC3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Fatura që lëshohet dhe printohet për klientin duhet të ketë elem</w:t>
      </w:r>
      <w:r w:rsidR="00A24ED2" w:rsidRPr="00BF4715">
        <w:rPr>
          <w:rFonts w:ascii="Garamond" w:hAnsi="Garamond"/>
          <w:sz w:val="24"/>
          <w:szCs w:val="24"/>
          <w:lang w:val="sq-AL"/>
        </w:rPr>
        <w:t>entet e mëposht</w:t>
      </w:r>
      <w:r w:rsidRPr="00BF4715">
        <w:rPr>
          <w:rFonts w:ascii="Garamond" w:hAnsi="Garamond"/>
          <w:sz w:val="24"/>
          <w:szCs w:val="24"/>
          <w:lang w:val="sq-AL"/>
        </w:rPr>
        <w:t>m</w:t>
      </w:r>
      <w:r w:rsidR="00A24ED2" w:rsidRPr="00BF4715">
        <w:rPr>
          <w:rFonts w:ascii="Garamond" w:hAnsi="Garamond"/>
          <w:sz w:val="24"/>
          <w:szCs w:val="24"/>
          <w:lang w:val="sq-AL"/>
        </w:rPr>
        <w:t>e</w:t>
      </w:r>
      <w:r w:rsidRPr="00BF4715">
        <w:rPr>
          <w:rFonts w:ascii="Garamond" w:hAnsi="Garamond"/>
          <w:sz w:val="24"/>
          <w:szCs w:val="24"/>
          <w:lang w:val="sq-AL"/>
        </w:rPr>
        <w:t xml:space="preserve"> të paraqitur me këtë renditje:</w:t>
      </w:r>
    </w:p>
    <w:p w14:paraId="631D10A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kreu i faturës:</w:t>
      </w:r>
    </w:p>
    <w:p w14:paraId="631D10AA" w14:textId="0B0E6DE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 xml:space="preserve">titulli “Faturë </w:t>
      </w:r>
      <w:r w:rsidR="00A24ED2" w:rsidRPr="00BF4715">
        <w:rPr>
          <w:rFonts w:ascii="Garamond" w:hAnsi="Garamond"/>
          <w:sz w:val="24"/>
          <w:szCs w:val="24"/>
          <w:lang w:val="sq-AL"/>
        </w:rPr>
        <w:t>t</w:t>
      </w:r>
      <w:r w:rsidR="00AE1F4D" w:rsidRPr="00BF4715">
        <w:rPr>
          <w:rFonts w:ascii="Garamond" w:hAnsi="Garamond"/>
          <w:sz w:val="24"/>
          <w:szCs w:val="24"/>
          <w:lang w:val="sq-AL"/>
        </w:rPr>
        <w:t>atimore”;</w:t>
      </w:r>
    </w:p>
    <w:p w14:paraId="631D10AB" w14:textId="6A5DAF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357416" w:rsidRPr="00BF4715">
        <w:rPr>
          <w:rFonts w:ascii="Garamond" w:hAnsi="Garamond"/>
          <w:sz w:val="24"/>
          <w:szCs w:val="24"/>
          <w:lang w:val="sq-AL"/>
        </w:rPr>
        <w:t>emri/emri dhe mbiemri i shitësit;</w:t>
      </w:r>
    </w:p>
    <w:p w14:paraId="631D10AC" w14:textId="2713853D"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adresa e shitësit;</w:t>
      </w:r>
    </w:p>
    <w:p w14:paraId="631D10AD" w14:textId="32EB3440"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NIPT-i i shitësit</w:t>
      </w:r>
      <w:r w:rsidR="00CF34F3" w:rsidRPr="00BF4715">
        <w:rPr>
          <w:rFonts w:ascii="Garamond" w:hAnsi="Garamond"/>
          <w:sz w:val="24"/>
          <w:szCs w:val="24"/>
          <w:lang w:val="sq-AL"/>
        </w:rPr>
        <w:t>.</w:t>
      </w:r>
    </w:p>
    <w:p w14:paraId="631D10AE" w14:textId="77777777" w:rsidR="00AE1F4D" w:rsidRPr="00BF4715" w:rsidRDefault="00AE1F4D" w:rsidP="002A3AD8">
      <w:pPr>
        <w:widowControl w:val="0"/>
        <w:spacing w:after="0" w:line="240" w:lineRule="auto"/>
        <w:ind w:firstLine="284"/>
        <w:jc w:val="both"/>
        <w:rPr>
          <w:rFonts w:ascii="Garamond" w:hAnsi="Garamond"/>
          <w:sz w:val="24"/>
          <w:szCs w:val="24"/>
          <w:lang w:val="sq-AL"/>
        </w:rPr>
      </w:pPr>
    </w:p>
    <w:p w14:paraId="631D10A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të dhënat teknike të faturës:</w:t>
      </w:r>
    </w:p>
    <w:p w14:paraId="631D10B0" w14:textId="32B6E8E9"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dat</w:t>
      </w:r>
      <w:r w:rsidR="00CF34F3" w:rsidRPr="00BF4715">
        <w:rPr>
          <w:rFonts w:ascii="Garamond" w:hAnsi="Garamond"/>
          <w:sz w:val="24"/>
          <w:szCs w:val="24"/>
          <w:lang w:val="sq-AL"/>
        </w:rPr>
        <w:t>a</w:t>
      </w:r>
      <w:r w:rsidR="00AE1F4D" w:rsidRPr="00BF4715">
        <w:rPr>
          <w:rFonts w:ascii="Garamond" w:hAnsi="Garamond"/>
          <w:sz w:val="24"/>
          <w:szCs w:val="24"/>
          <w:lang w:val="sq-AL"/>
        </w:rPr>
        <w:t xml:space="preserve"> dhe koh</w:t>
      </w:r>
      <w:r w:rsidR="00CF34F3" w:rsidRPr="00BF4715">
        <w:rPr>
          <w:rFonts w:ascii="Garamond" w:hAnsi="Garamond"/>
          <w:sz w:val="24"/>
          <w:szCs w:val="24"/>
          <w:lang w:val="sq-AL"/>
        </w:rPr>
        <w:t>a</w:t>
      </w:r>
      <w:r w:rsidR="00AE1F4D" w:rsidRPr="00BF4715">
        <w:rPr>
          <w:rFonts w:ascii="Garamond" w:hAnsi="Garamond"/>
          <w:sz w:val="24"/>
          <w:szCs w:val="24"/>
          <w:lang w:val="sq-AL"/>
        </w:rPr>
        <w:t xml:space="preserve"> e lëshimit të faturës (orën dhe minutat);</w:t>
      </w:r>
    </w:p>
    <w:p w14:paraId="631D10B1" w14:textId="2E11EE3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 xml:space="preserve">ii. </w:t>
      </w:r>
      <w:r w:rsidR="00AE1F4D" w:rsidRPr="00BF4715">
        <w:rPr>
          <w:rFonts w:ascii="Garamond" w:hAnsi="Garamond"/>
          <w:sz w:val="24"/>
          <w:szCs w:val="24"/>
          <w:lang w:val="sq-AL"/>
        </w:rPr>
        <w:t>numri i faturës;</w:t>
      </w:r>
    </w:p>
    <w:p w14:paraId="631D10B2" w14:textId="00EC76F8"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kodi i operatorit;</w:t>
      </w:r>
    </w:p>
    <w:p w14:paraId="631D10B3" w14:textId="3C0DC8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kodi i vendit të ushtrimit të veprimtarisë së biznesit;</w:t>
      </w:r>
    </w:p>
    <w:p w14:paraId="631D10B4" w14:textId="77C28E5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w:t>
      </w:r>
      <w:r w:rsidR="00AE1F4D" w:rsidRPr="00BF4715">
        <w:rPr>
          <w:rFonts w:ascii="Garamond" w:hAnsi="Garamond"/>
          <w:sz w:val="24"/>
          <w:szCs w:val="24"/>
          <w:lang w:val="sq-AL"/>
        </w:rPr>
        <w:t xml:space="preserve">udhëzimet për pagesën, </w:t>
      </w:r>
      <w:r w:rsidR="00CF34F3" w:rsidRPr="00BF4715">
        <w:rPr>
          <w:rFonts w:ascii="Garamond" w:hAnsi="Garamond"/>
          <w:sz w:val="24"/>
          <w:szCs w:val="24"/>
          <w:lang w:val="sq-AL"/>
        </w:rPr>
        <w:t>për shembull</w:t>
      </w:r>
      <w:r w:rsidR="00AE1F4D" w:rsidRPr="00BF4715">
        <w:rPr>
          <w:rFonts w:ascii="Garamond" w:hAnsi="Garamond"/>
          <w:sz w:val="24"/>
          <w:szCs w:val="24"/>
          <w:lang w:val="sq-AL"/>
        </w:rPr>
        <w:t xml:space="preserve"> mënyra e pagesës, monedha dhe kursi i këmbimit nëse fatura nuk lëshohet në monedhën </w:t>
      </w:r>
      <w:r w:rsidR="00CF34F3" w:rsidRPr="00BF4715">
        <w:rPr>
          <w:rFonts w:ascii="Garamond" w:hAnsi="Garamond"/>
          <w:sz w:val="24"/>
          <w:szCs w:val="24"/>
          <w:lang w:val="sq-AL"/>
        </w:rPr>
        <w:t>l</w:t>
      </w:r>
      <w:r w:rsidR="00AE1F4D" w:rsidRPr="00BF4715">
        <w:rPr>
          <w:rFonts w:ascii="Garamond" w:hAnsi="Garamond"/>
          <w:sz w:val="24"/>
          <w:szCs w:val="24"/>
          <w:lang w:val="sq-AL"/>
        </w:rPr>
        <w:t xml:space="preserve">ekë, </w:t>
      </w:r>
      <w:r w:rsidR="00CF34F3" w:rsidRPr="00BF4715">
        <w:rPr>
          <w:rFonts w:ascii="Garamond" w:hAnsi="Garamond"/>
          <w:sz w:val="24"/>
          <w:szCs w:val="24"/>
          <w:lang w:val="sq-AL"/>
        </w:rPr>
        <w:t xml:space="preserve">si </w:t>
      </w:r>
      <w:r w:rsidR="00AE1F4D" w:rsidRPr="00BF4715">
        <w:rPr>
          <w:rFonts w:ascii="Garamond" w:hAnsi="Garamond"/>
          <w:sz w:val="24"/>
          <w:szCs w:val="24"/>
          <w:lang w:val="sq-AL"/>
        </w:rPr>
        <w:t>dhe afatet e pagesës në rast se pagesa nuk bëhet në momentin e lëshimit të faturës;</w:t>
      </w:r>
    </w:p>
    <w:p w14:paraId="631D10B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të dhënat e blerësit: </w:t>
      </w:r>
    </w:p>
    <w:p w14:paraId="631D10B6" w14:textId="77777777" w:rsidR="00AE1F4D" w:rsidRPr="00BF4715" w:rsidRDefault="00357416"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emri/emri </w:t>
      </w:r>
      <w:r w:rsidR="00AF0CF2" w:rsidRPr="00BF4715">
        <w:rPr>
          <w:rFonts w:ascii="Garamond" w:hAnsi="Garamond"/>
          <w:sz w:val="24"/>
          <w:szCs w:val="24"/>
          <w:lang w:val="sq-AL"/>
        </w:rPr>
        <w:t xml:space="preserve">dhe </w:t>
      </w:r>
      <w:r w:rsidRPr="00BF4715">
        <w:rPr>
          <w:rFonts w:ascii="Garamond" w:hAnsi="Garamond"/>
          <w:sz w:val="24"/>
          <w:szCs w:val="24"/>
          <w:lang w:val="sq-AL"/>
        </w:rPr>
        <w:t>mbiemri</w:t>
      </w:r>
      <w:r w:rsidR="00AE1F4D" w:rsidRPr="00BF4715">
        <w:rPr>
          <w:rFonts w:ascii="Garamond" w:hAnsi="Garamond"/>
          <w:sz w:val="24"/>
          <w:szCs w:val="24"/>
          <w:lang w:val="sq-AL"/>
        </w:rPr>
        <w:t>, adresa dhe NIPT-i. Ky informacion kërkohet vetëm nëse blerësi është:</w:t>
      </w:r>
    </w:p>
    <w:p w14:paraId="631D10B7" w14:textId="7DDC39C8"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 xml:space="preserve">një tatimpagues, subjekt i tatimit mbi fitimin, tatimit të thjeshtuar mbi fitimin për biznesin e vogël ose TVSH-së, në përputhje me ligjet e fushës; </w:t>
      </w:r>
    </w:p>
    <w:p w14:paraId="631D10B8" w14:textId="616FCA9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 xml:space="preserve">një person ligjor; </w:t>
      </w:r>
    </w:p>
    <w:p w14:paraId="631D10B9" w14:textId="18BCAC8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 xml:space="preserve">një individ që blen pasuri personale me një vlerë individuale mbi 500,000 </w:t>
      </w:r>
      <w:r w:rsidR="00CF34F3" w:rsidRPr="00BF4715">
        <w:rPr>
          <w:rFonts w:ascii="Garamond" w:hAnsi="Garamond"/>
          <w:sz w:val="24"/>
          <w:szCs w:val="24"/>
          <w:lang w:val="sq-AL"/>
        </w:rPr>
        <w:t>LEK</w:t>
      </w:r>
      <w:r w:rsidR="00AE1F4D" w:rsidRPr="00BF4715">
        <w:rPr>
          <w:rFonts w:ascii="Garamond" w:hAnsi="Garamond"/>
          <w:sz w:val="24"/>
          <w:szCs w:val="24"/>
          <w:lang w:val="sq-AL"/>
        </w:rPr>
        <w:t xml:space="preserve">; </w:t>
      </w:r>
      <w:r w:rsidR="00CF34F3" w:rsidRPr="00BF4715">
        <w:rPr>
          <w:rFonts w:ascii="Garamond" w:hAnsi="Garamond"/>
          <w:sz w:val="24"/>
          <w:szCs w:val="24"/>
          <w:lang w:val="sq-AL"/>
        </w:rPr>
        <w:t>ose</w:t>
      </w:r>
    </w:p>
    <w:p w14:paraId="631D10BA" w14:textId="0511AB5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357416" w:rsidRPr="00BF4715">
        <w:rPr>
          <w:rFonts w:ascii="Garamond" w:hAnsi="Garamond"/>
          <w:sz w:val="24"/>
          <w:szCs w:val="24"/>
          <w:lang w:val="sq-AL"/>
        </w:rPr>
        <w:t>në raste të tjera, kur blerësi kërkon që të shënojë të dhënat e tij në faturë</w:t>
      </w:r>
      <w:r w:rsidR="00CF34F3" w:rsidRPr="00BF4715">
        <w:rPr>
          <w:rFonts w:ascii="Garamond" w:hAnsi="Garamond"/>
          <w:sz w:val="24"/>
          <w:szCs w:val="24"/>
          <w:lang w:val="sq-AL"/>
        </w:rPr>
        <w:t>.</w:t>
      </w:r>
    </w:p>
    <w:p w14:paraId="631D10B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të dhënat e mallrave dhe shërbimeve të furnizuara:</w:t>
      </w:r>
    </w:p>
    <w:p w14:paraId="631D10BC" w14:textId="11E6AD8E"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sasinë dhe përshkrimin e mallrave që shiten dhe/ose përshkrimi</w:t>
      </w:r>
      <w:r w:rsidR="00CF34F3" w:rsidRPr="00BF4715">
        <w:rPr>
          <w:rFonts w:ascii="Garamond" w:hAnsi="Garamond"/>
          <w:sz w:val="24"/>
          <w:szCs w:val="24"/>
          <w:lang w:val="sq-AL"/>
        </w:rPr>
        <w:t>n e</w:t>
      </w:r>
      <w:r w:rsidR="00AE1F4D" w:rsidRPr="00BF4715">
        <w:rPr>
          <w:rFonts w:ascii="Garamond" w:hAnsi="Garamond"/>
          <w:sz w:val="24"/>
          <w:szCs w:val="24"/>
          <w:lang w:val="sq-AL"/>
        </w:rPr>
        <w:t xml:space="preserve"> shërbimeve që kryen, </w:t>
      </w:r>
      <w:r w:rsidR="00CF34F3" w:rsidRPr="00BF4715">
        <w:rPr>
          <w:rFonts w:ascii="Garamond" w:hAnsi="Garamond"/>
          <w:sz w:val="24"/>
          <w:szCs w:val="24"/>
          <w:lang w:val="sq-AL"/>
        </w:rPr>
        <w:t xml:space="preserve">si </w:t>
      </w:r>
      <w:r w:rsidR="00AE1F4D" w:rsidRPr="00BF4715">
        <w:rPr>
          <w:rFonts w:ascii="Garamond" w:hAnsi="Garamond"/>
          <w:sz w:val="24"/>
          <w:szCs w:val="24"/>
          <w:lang w:val="sq-AL"/>
        </w:rPr>
        <w:t>dhe çmimet për njësi;</w:t>
      </w:r>
    </w:p>
    <w:p w14:paraId="631D10BD" w14:textId="599CD39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shuma e plotë;</w:t>
      </w:r>
    </w:p>
    <w:p w14:paraId="631D10BE" w14:textId="6CD0621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shtesa ose zbritje të aplikuara (informacion mbi kompensimin ose pagesën), nëse aplikohet;</w:t>
      </w:r>
    </w:p>
    <w:p w14:paraId="631D10BF" w14:textId="114FFEC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shuma totale për t'u paguar</w:t>
      </w:r>
      <w:r w:rsidR="00CF34F3" w:rsidRPr="00BF4715">
        <w:rPr>
          <w:rFonts w:ascii="Garamond" w:hAnsi="Garamond"/>
          <w:sz w:val="24"/>
          <w:szCs w:val="24"/>
          <w:lang w:val="sq-AL"/>
        </w:rPr>
        <w:t>.</w:t>
      </w:r>
    </w:p>
    <w:p w14:paraId="631D10C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fundi i faturës:</w:t>
      </w:r>
    </w:p>
    <w:p w14:paraId="631D10C1" w14:textId="44EDB37E"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data ose periudha në të cilën është kryer furnizimi i mallrave ose shërbimeve ose data në të cilën është bërë parapagimi</w:t>
      </w:r>
      <w:r w:rsidR="00CF34F3" w:rsidRPr="00BF4715">
        <w:rPr>
          <w:rFonts w:ascii="Garamond" w:hAnsi="Garamond"/>
          <w:sz w:val="24"/>
          <w:szCs w:val="24"/>
          <w:lang w:val="sq-AL"/>
        </w:rPr>
        <w:t>,</w:t>
      </w:r>
      <w:r w:rsidR="00AE1F4D" w:rsidRPr="00BF4715">
        <w:rPr>
          <w:rFonts w:ascii="Garamond" w:hAnsi="Garamond"/>
          <w:sz w:val="24"/>
          <w:szCs w:val="24"/>
          <w:lang w:val="sq-AL"/>
        </w:rPr>
        <w:t xml:space="preserve"> të cilit i referohet pika 1</w:t>
      </w:r>
      <w:r w:rsidR="00CF34F3" w:rsidRPr="00BF4715">
        <w:rPr>
          <w:rFonts w:ascii="Garamond" w:hAnsi="Garamond"/>
          <w:sz w:val="24"/>
          <w:szCs w:val="24"/>
          <w:lang w:val="sq-AL"/>
        </w:rPr>
        <w:t>,</w:t>
      </w:r>
      <w:r w:rsidR="00AE1F4D" w:rsidRPr="00BF4715">
        <w:rPr>
          <w:rFonts w:ascii="Garamond" w:hAnsi="Garamond"/>
          <w:sz w:val="24"/>
          <w:szCs w:val="24"/>
          <w:lang w:val="sq-AL"/>
        </w:rPr>
        <w:t xml:space="preserve"> e nenit 7</w:t>
      </w:r>
      <w:r w:rsidR="00CF34F3" w:rsidRPr="00BF4715">
        <w:rPr>
          <w:rFonts w:ascii="Garamond" w:hAnsi="Garamond"/>
          <w:sz w:val="24"/>
          <w:szCs w:val="24"/>
          <w:lang w:val="sq-AL"/>
        </w:rPr>
        <w:t>,</w:t>
      </w:r>
      <w:r w:rsidR="00AE1F4D" w:rsidRPr="00BF4715">
        <w:rPr>
          <w:rFonts w:ascii="Garamond" w:hAnsi="Garamond"/>
          <w:sz w:val="24"/>
          <w:szCs w:val="24"/>
          <w:lang w:val="sq-AL"/>
        </w:rPr>
        <w:t xml:space="preserve"> të Ligjit, për aq sa kjo datë mund të përcaktohet dhe nëse është e ndryshme nga data e faturës;</w:t>
      </w:r>
    </w:p>
    <w:p w14:paraId="631D10C2" w14:textId="6E0BC023"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shënim mbi dispozitën e aplikueshme të ligjit për TVSH-në, që përcakton përjashtimin nga TVSH-ja</w:t>
      </w:r>
      <w:r w:rsidR="001957F6" w:rsidRPr="00BF4715">
        <w:rPr>
          <w:rFonts w:ascii="Garamond" w:hAnsi="Garamond"/>
          <w:sz w:val="24"/>
          <w:szCs w:val="24"/>
          <w:lang w:val="sq-AL"/>
        </w:rPr>
        <w:t xml:space="preserve"> ose </w:t>
      </w:r>
      <w:r w:rsidR="00072CE7" w:rsidRPr="00BF4715">
        <w:rPr>
          <w:rFonts w:ascii="Garamond" w:hAnsi="Garamond"/>
          <w:sz w:val="24"/>
          <w:szCs w:val="24"/>
          <w:lang w:val="sq-AL"/>
        </w:rPr>
        <w:t>ç</w:t>
      </w:r>
      <w:r w:rsidR="001957F6" w:rsidRPr="00BF4715">
        <w:rPr>
          <w:rFonts w:ascii="Garamond" w:hAnsi="Garamond"/>
          <w:sz w:val="24"/>
          <w:szCs w:val="24"/>
          <w:lang w:val="sq-AL"/>
        </w:rPr>
        <w:t>do sh</w:t>
      </w:r>
      <w:r w:rsidR="00CF34F3" w:rsidRPr="00BF4715">
        <w:rPr>
          <w:rFonts w:ascii="Garamond" w:hAnsi="Garamond"/>
          <w:sz w:val="24"/>
          <w:szCs w:val="24"/>
          <w:lang w:val="sq-AL"/>
        </w:rPr>
        <w:t>ë</w:t>
      </w:r>
      <w:r w:rsidR="001957F6" w:rsidRPr="00BF4715">
        <w:rPr>
          <w:rFonts w:ascii="Garamond" w:hAnsi="Garamond"/>
          <w:sz w:val="24"/>
          <w:szCs w:val="24"/>
          <w:lang w:val="sq-AL"/>
        </w:rPr>
        <w:t xml:space="preserve">nim </w:t>
      </w:r>
      <w:r w:rsidR="00CF34F3" w:rsidRPr="00BF4715">
        <w:rPr>
          <w:rFonts w:ascii="Garamond" w:hAnsi="Garamond"/>
          <w:sz w:val="24"/>
          <w:szCs w:val="24"/>
          <w:lang w:val="sq-AL"/>
        </w:rPr>
        <w:t>apo</w:t>
      </w:r>
      <w:r w:rsidR="001957F6" w:rsidRPr="00BF4715">
        <w:rPr>
          <w:rFonts w:ascii="Garamond" w:hAnsi="Garamond"/>
          <w:sz w:val="24"/>
          <w:szCs w:val="24"/>
          <w:lang w:val="sq-AL"/>
        </w:rPr>
        <w:t xml:space="preserve"> dispozit</w:t>
      </w:r>
      <w:r w:rsidR="00CF34F3" w:rsidRPr="00BF4715">
        <w:rPr>
          <w:rFonts w:ascii="Garamond" w:hAnsi="Garamond"/>
          <w:sz w:val="24"/>
          <w:szCs w:val="24"/>
          <w:lang w:val="sq-AL"/>
        </w:rPr>
        <w:t>ë</w:t>
      </w:r>
      <w:r w:rsidR="001957F6" w:rsidRPr="00BF4715">
        <w:rPr>
          <w:rFonts w:ascii="Garamond" w:hAnsi="Garamond"/>
          <w:sz w:val="24"/>
          <w:szCs w:val="24"/>
          <w:lang w:val="sq-AL"/>
        </w:rPr>
        <w:t xml:space="preserve"> ligjore kur </w:t>
      </w:r>
      <w:r w:rsidR="00CF34F3" w:rsidRPr="00BF4715">
        <w:rPr>
          <w:rFonts w:ascii="Garamond" w:hAnsi="Garamond"/>
          <w:sz w:val="24"/>
          <w:szCs w:val="24"/>
          <w:lang w:val="sq-AL"/>
        </w:rPr>
        <w:t>ë</w:t>
      </w:r>
      <w:r w:rsidR="001957F6" w:rsidRPr="00BF4715">
        <w:rPr>
          <w:rFonts w:ascii="Garamond" w:hAnsi="Garamond"/>
          <w:sz w:val="24"/>
          <w:szCs w:val="24"/>
          <w:lang w:val="sq-AL"/>
        </w:rPr>
        <w:t>sht</w:t>
      </w:r>
      <w:r w:rsidR="00CF34F3" w:rsidRPr="00BF4715">
        <w:rPr>
          <w:rFonts w:ascii="Garamond" w:hAnsi="Garamond"/>
          <w:sz w:val="24"/>
          <w:szCs w:val="24"/>
          <w:lang w:val="sq-AL"/>
        </w:rPr>
        <w:t>ë</w:t>
      </w:r>
      <w:r w:rsidR="001957F6" w:rsidRPr="00BF4715">
        <w:rPr>
          <w:rFonts w:ascii="Garamond" w:hAnsi="Garamond"/>
          <w:sz w:val="24"/>
          <w:szCs w:val="24"/>
          <w:lang w:val="sq-AL"/>
        </w:rPr>
        <w:t xml:space="preserve"> e detyrueshme dhe k</w:t>
      </w:r>
      <w:r w:rsidR="00CF34F3" w:rsidRPr="00BF4715">
        <w:rPr>
          <w:rFonts w:ascii="Garamond" w:hAnsi="Garamond"/>
          <w:sz w:val="24"/>
          <w:szCs w:val="24"/>
          <w:lang w:val="sq-AL"/>
        </w:rPr>
        <w:t>ë</w:t>
      </w:r>
      <w:r w:rsidR="001957F6" w:rsidRPr="00BF4715">
        <w:rPr>
          <w:rFonts w:ascii="Garamond" w:hAnsi="Garamond"/>
          <w:sz w:val="24"/>
          <w:szCs w:val="24"/>
          <w:lang w:val="sq-AL"/>
        </w:rPr>
        <w:t>rkohet nga legjislacioni në fuqi për tatimin mbi vlerën e shtuar;</w:t>
      </w:r>
    </w:p>
    <w:p w14:paraId="631D10C3" w14:textId="78CD9CD3"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numrin identifikues të veçantë të faturës (NIVF), i shprehur si kod alfanumerik;</w:t>
      </w:r>
    </w:p>
    <w:p w14:paraId="631D10C4" w14:textId="20E6029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 xml:space="preserve">numrin e sigurisë së lëshuesit të faturës (NSLF), i shprehur si kod alfanumerik; dhe </w:t>
      </w:r>
    </w:p>
    <w:p w14:paraId="631D10C5" w14:textId="32FE1CA5"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w:t>
      </w:r>
      <w:r w:rsidR="00AE1F4D" w:rsidRPr="00BF4715">
        <w:rPr>
          <w:rFonts w:ascii="Garamond" w:hAnsi="Garamond"/>
          <w:sz w:val="24"/>
          <w:szCs w:val="24"/>
          <w:lang w:val="sq-AL"/>
        </w:rPr>
        <w:t xml:space="preserve">kodin QR me të dhënat përkatëse sipas këtij </w:t>
      </w:r>
      <w:r w:rsidR="00072CE7" w:rsidRPr="00BF4715">
        <w:rPr>
          <w:rFonts w:ascii="Garamond" w:hAnsi="Garamond"/>
          <w:sz w:val="24"/>
          <w:szCs w:val="24"/>
          <w:lang w:val="sq-AL"/>
        </w:rPr>
        <w:t>udhëzimi</w:t>
      </w:r>
      <w:r w:rsidR="00AE1F4D" w:rsidRPr="00BF4715">
        <w:rPr>
          <w:rFonts w:ascii="Garamond" w:hAnsi="Garamond"/>
          <w:sz w:val="24"/>
          <w:szCs w:val="24"/>
          <w:lang w:val="sq-AL"/>
        </w:rPr>
        <w:t>.</w:t>
      </w:r>
    </w:p>
    <w:p w14:paraId="631D10C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Përveç elementëve të pikës 2 të këtij neni, fatura duhet të përmbajë në raste të veçanta edhe elementët e mëposhtëm:</w:t>
      </w:r>
    </w:p>
    <w:p w14:paraId="631D10C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në rast të eksportit të mallrave jashtë territorit të Republikës së Shqipërisë dhe në rast se blerësi është një tatimpagues ose një person juridik në vendin e tij të rezidencës:</w:t>
      </w:r>
    </w:p>
    <w:p w14:paraId="631D10C8" w14:textId="599DC2DA"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numrin identifikues tatimor (lëshuar në vendin e rezidencës së blerësit</w:t>
      </w:r>
      <w:r w:rsidR="00072CE7" w:rsidRPr="00BF4715">
        <w:rPr>
          <w:rFonts w:ascii="Garamond" w:hAnsi="Garamond"/>
          <w:sz w:val="24"/>
          <w:szCs w:val="24"/>
          <w:lang w:val="sq-AL"/>
        </w:rPr>
        <w:t>);</w:t>
      </w:r>
    </w:p>
    <w:p w14:paraId="631D10C9" w14:textId="1449080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357416" w:rsidRPr="00BF4715">
        <w:rPr>
          <w:rFonts w:ascii="Garamond" w:hAnsi="Garamond"/>
          <w:sz w:val="24"/>
          <w:szCs w:val="24"/>
          <w:lang w:val="sq-AL"/>
        </w:rPr>
        <w:t>emrin/emrin dhe mbiemrin</w:t>
      </w:r>
      <w:r w:rsidR="00072CE7" w:rsidRPr="00BF4715">
        <w:rPr>
          <w:rFonts w:ascii="Garamond" w:hAnsi="Garamond"/>
          <w:sz w:val="24"/>
          <w:szCs w:val="24"/>
          <w:lang w:val="sq-AL"/>
        </w:rPr>
        <w:t xml:space="preserve"> e</w:t>
      </w:r>
      <w:r w:rsidR="00AE1F4D" w:rsidRPr="00BF4715">
        <w:rPr>
          <w:rFonts w:ascii="Garamond" w:hAnsi="Garamond"/>
          <w:sz w:val="24"/>
          <w:szCs w:val="24"/>
          <w:lang w:val="sq-AL"/>
        </w:rPr>
        <w:t xml:space="preserve"> blerësit</w:t>
      </w:r>
      <w:r w:rsidR="00072CE7" w:rsidRPr="00BF4715">
        <w:rPr>
          <w:rFonts w:ascii="Garamond" w:hAnsi="Garamond"/>
          <w:sz w:val="24"/>
          <w:szCs w:val="24"/>
          <w:lang w:val="sq-AL"/>
        </w:rPr>
        <w:t xml:space="preserve">; </w:t>
      </w:r>
      <w:r w:rsidR="00AE1F4D" w:rsidRPr="00BF4715">
        <w:rPr>
          <w:rFonts w:ascii="Garamond" w:hAnsi="Garamond"/>
          <w:sz w:val="24"/>
          <w:szCs w:val="24"/>
          <w:lang w:val="sq-AL"/>
        </w:rPr>
        <w:t>dhe</w:t>
      </w:r>
    </w:p>
    <w:p w14:paraId="631D10CA" w14:textId="50C5BE6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adres</w:t>
      </w:r>
      <w:r w:rsidR="00072CE7" w:rsidRPr="00BF4715">
        <w:rPr>
          <w:rFonts w:ascii="Garamond" w:hAnsi="Garamond"/>
          <w:sz w:val="24"/>
          <w:szCs w:val="24"/>
          <w:lang w:val="sq-AL"/>
        </w:rPr>
        <w:t>ën</w:t>
      </w:r>
      <w:r w:rsidR="00AE1F4D" w:rsidRPr="00BF4715">
        <w:rPr>
          <w:rFonts w:ascii="Garamond" w:hAnsi="Garamond"/>
          <w:sz w:val="24"/>
          <w:szCs w:val="24"/>
          <w:lang w:val="sq-AL"/>
        </w:rPr>
        <w:t xml:space="preserve"> e blerësit</w:t>
      </w:r>
      <w:r w:rsidR="00072CE7" w:rsidRPr="00BF4715">
        <w:rPr>
          <w:rFonts w:ascii="Garamond" w:hAnsi="Garamond"/>
          <w:sz w:val="24"/>
          <w:szCs w:val="24"/>
          <w:lang w:val="sq-AL"/>
        </w:rPr>
        <w:t>.</w:t>
      </w:r>
    </w:p>
    <w:p w14:paraId="631D10C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në rast të eksportit të mallrave jashtë territorit të Republikës së Shqipërisë dhe në rast se blerësi është një individ</w:t>
      </w:r>
      <w:r w:rsidR="00072CE7" w:rsidRPr="00BF4715">
        <w:rPr>
          <w:rFonts w:ascii="Garamond" w:hAnsi="Garamond"/>
          <w:sz w:val="24"/>
          <w:szCs w:val="24"/>
          <w:lang w:val="sq-AL"/>
        </w:rPr>
        <w:t>,</w:t>
      </w:r>
      <w:r w:rsidRPr="00BF4715">
        <w:rPr>
          <w:rFonts w:ascii="Garamond" w:hAnsi="Garamond"/>
          <w:sz w:val="24"/>
          <w:szCs w:val="24"/>
          <w:lang w:val="sq-AL"/>
        </w:rPr>
        <w:t xml:space="preserve"> i cili nuk është tatimpagues në vendin e tij të rezidencës: emrin e tij të plotë</w:t>
      </w:r>
      <w:r w:rsidR="00072CE7" w:rsidRPr="00BF4715">
        <w:rPr>
          <w:rFonts w:ascii="Garamond" w:hAnsi="Garamond"/>
          <w:sz w:val="24"/>
          <w:szCs w:val="24"/>
          <w:lang w:val="sq-AL"/>
        </w:rPr>
        <w:t xml:space="preserve"> </w:t>
      </w:r>
      <w:r w:rsidRPr="00BF4715">
        <w:rPr>
          <w:rFonts w:ascii="Garamond" w:hAnsi="Garamond"/>
          <w:sz w:val="24"/>
          <w:szCs w:val="24"/>
          <w:lang w:val="sq-AL"/>
        </w:rPr>
        <w:t>dhe adresën ku do të dërgohen mallrat</w:t>
      </w:r>
      <w:r w:rsidR="00072CE7" w:rsidRPr="00BF4715">
        <w:rPr>
          <w:rFonts w:ascii="Garamond" w:hAnsi="Garamond"/>
          <w:sz w:val="24"/>
          <w:szCs w:val="24"/>
          <w:lang w:val="sq-AL"/>
        </w:rPr>
        <w:t>.</w:t>
      </w:r>
    </w:p>
    <w:p w14:paraId="631D10C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kur fatura lëshohet nga blerësi për furnizimet e marra nga shitësi:</w:t>
      </w:r>
    </w:p>
    <w:p w14:paraId="631D10CD" w14:textId="4D2712D2"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shënimi "vetëfaturim</w:t>
      </w:r>
      <w:r w:rsidR="00072CE7" w:rsidRPr="00BF4715">
        <w:rPr>
          <w:rFonts w:ascii="Garamond" w:hAnsi="Garamond"/>
          <w:sz w:val="24"/>
          <w:szCs w:val="24"/>
          <w:lang w:val="sq-AL"/>
        </w:rPr>
        <w:t xml:space="preserve">"; </w:t>
      </w:r>
    </w:p>
    <w:p w14:paraId="631D10CE" w14:textId="6F09D7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 xml:space="preserve">informacioni për numrin unik të identifikimit, </w:t>
      </w:r>
      <w:r w:rsidR="00357416" w:rsidRPr="00BF4715">
        <w:rPr>
          <w:rFonts w:ascii="Garamond" w:hAnsi="Garamond"/>
          <w:sz w:val="24"/>
          <w:szCs w:val="24"/>
          <w:lang w:val="sq-AL"/>
        </w:rPr>
        <w:t>emri/emri</w:t>
      </w:r>
      <w:r w:rsidR="00AF0CF2" w:rsidRPr="00BF4715">
        <w:rPr>
          <w:rFonts w:ascii="Garamond" w:hAnsi="Garamond"/>
          <w:sz w:val="24"/>
          <w:szCs w:val="24"/>
          <w:lang w:val="sq-AL"/>
        </w:rPr>
        <w:t xml:space="preserve"> dhe </w:t>
      </w:r>
      <w:r w:rsidR="00357416" w:rsidRPr="00BF4715">
        <w:rPr>
          <w:rFonts w:ascii="Garamond" w:hAnsi="Garamond"/>
          <w:sz w:val="24"/>
          <w:szCs w:val="24"/>
          <w:lang w:val="sq-AL"/>
        </w:rPr>
        <w:t>mbiemri</w:t>
      </w:r>
      <w:r w:rsidR="00AE1F4D" w:rsidRPr="00BF4715">
        <w:rPr>
          <w:rFonts w:ascii="Garamond" w:hAnsi="Garamond"/>
          <w:sz w:val="24"/>
          <w:szCs w:val="24"/>
          <w:lang w:val="sq-AL"/>
        </w:rPr>
        <w:t xml:space="preserve"> dhe adresa e shitësit.</w:t>
      </w:r>
    </w:p>
    <w:p w14:paraId="631D10CF" w14:textId="5148092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Përveç elementëve të detyrueshëm </w:t>
      </w:r>
      <w:r w:rsidR="00072CE7" w:rsidRPr="00BF4715">
        <w:rPr>
          <w:rFonts w:ascii="Garamond" w:hAnsi="Garamond"/>
          <w:sz w:val="24"/>
          <w:szCs w:val="24"/>
          <w:lang w:val="sq-AL"/>
        </w:rPr>
        <w:t xml:space="preserve">të </w:t>
      </w:r>
      <w:r w:rsidRPr="00BF4715">
        <w:rPr>
          <w:rFonts w:ascii="Garamond" w:hAnsi="Garamond"/>
          <w:sz w:val="24"/>
          <w:szCs w:val="24"/>
          <w:lang w:val="sq-AL"/>
        </w:rPr>
        <w:t>përcaktuar në paragrafin 2 të këtij neni, tatimpaguesit që lëshojnë fatura mund të përfshijnë</w:t>
      </w:r>
      <w:r w:rsidR="00072CE7" w:rsidRPr="00BF4715">
        <w:rPr>
          <w:rFonts w:ascii="Garamond" w:hAnsi="Garamond"/>
          <w:sz w:val="24"/>
          <w:szCs w:val="24"/>
          <w:lang w:val="sq-AL"/>
        </w:rPr>
        <w:t xml:space="preserve"> gjithashtu</w:t>
      </w:r>
      <w:r w:rsidRPr="00BF4715">
        <w:rPr>
          <w:rFonts w:ascii="Garamond" w:hAnsi="Garamond"/>
          <w:sz w:val="24"/>
          <w:szCs w:val="24"/>
          <w:lang w:val="sq-AL"/>
        </w:rPr>
        <w:t>:</w:t>
      </w:r>
    </w:p>
    <w:p w14:paraId="631D10D0" w14:textId="4DA2487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kodin e artikullit sipas nomeklatur</w:t>
      </w:r>
      <w:r w:rsidR="00BF4715">
        <w:rPr>
          <w:rFonts w:ascii="Garamond" w:hAnsi="Garamond"/>
          <w:sz w:val="24"/>
          <w:szCs w:val="24"/>
          <w:lang w:val="sq-AL"/>
        </w:rPr>
        <w:t>ë</w:t>
      </w:r>
      <w:r w:rsidR="00AE1F4D" w:rsidRPr="00BF4715">
        <w:rPr>
          <w:rFonts w:ascii="Garamond" w:hAnsi="Garamond"/>
          <w:sz w:val="24"/>
          <w:szCs w:val="24"/>
          <w:lang w:val="sq-AL"/>
        </w:rPr>
        <w:t>s s</w:t>
      </w:r>
      <w:r w:rsidR="00BF4715">
        <w:rPr>
          <w:rFonts w:ascii="Garamond" w:hAnsi="Garamond"/>
          <w:sz w:val="24"/>
          <w:szCs w:val="24"/>
          <w:lang w:val="sq-AL"/>
        </w:rPr>
        <w:t>ë</w:t>
      </w:r>
      <w:r w:rsidR="00AE1F4D" w:rsidRPr="00BF4715">
        <w:rPr>
          <w:rFonts w:ascii="Garamond" w:hAnsi="Garamond"/>
          <w:sz w:val="24"/>
          <w:szCs w:val="24"/>
          <w:lang w:val="sq-AL"/>
        </w:rPr>
        <w:t xml:space="preserve"> kombinuar t</w:t>
      </w:r>
      <w:r w:rsidR="00BF4715">
        <w:rPr>
          <w:rFonts w:ascii="Garamond" w:hAnsi="Garamond"/>
          <w:sz w:val="24"/>
          <w:szCs w:val="24"/>
          <w:lang w:val="sq-AL"/>
        </w:rPr>
        <w:t>ë</w:t>
      </w:r>
      <w:r w:rsidR="00AE1F4D" w:rsidRPr="00BF4715">
        <w:rPr>
          <w:rFonts w:ascii="Garamond" w:hAnsi="Garamond"/>
          <w:sz w:val="24"/>
          <w:szCs w:val="24"/>
          <w:lang w:val="sq-AL"/>
        </w:rPr>
        <w:t xml:space="preserve"> mallrave</w:t>
      </w:r>
      <w:r w:rsidR="00072CE7" w:rsidRPr="00BF4715">
        <w:rPr>
          <w:rFonts w:ascii="Garamond" w:hAnsi="Garamond"/>
          <w:sz w:val="24"/>
          <w:szCs w:val="24"/>
          <w:lang w:val="sq-AL"/>
        </w:rPr>
        <w:t>;</w:t>
      </w:r>
    </w:p>
    <w:p w14:paraId="631D10D1" w14:textId="1DC058CF"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të dhëna të tjera në faturë në përputhje me nevojat e tyre.</w:t>
      </w:r>
    </w:p>
    <w:p w14:paraId="631D10D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Tatimpaguesit subjekte të TVSH-së, duhet të lëshojnë fatura me TVSH që përmbajnë elementët e përshkruar në ligjin </w:t>
      </w:r>
      <w:r w:rsidR="00787B3D" w:rsidRPr="00BF4715">
        <w:rPr>
          <w:rFonts w:ascii="Garamond" w:hAnsi="Garamond"/>
          <w:sz w:val="24"/>
          <w:szCs w:val="24"/>
          <w:lang w:val="sq-AL"/>
        </w:rPr>
        <w:t>p</w:t>
      </w:r>
      <w:r w:rsidRPr="00BF4715">
        <w:rPr>
          <w:rFonts w:ascii="Garamond" w:hAnsi="Garamond"/>
          <w:sz w:val="24"/>
          <w:szCs w:val="24"/>
          <w:lang w:val="sq-AL"/>
        </w:rPr>
        <w:t>ër tatimin mbi vlerën e sht</w:t>
      </w:r>
      <w:r w:rsidR="00787B3D" w:rsidRPr="00BF4715">
        <w:rPr>
          <w:rFonts w:ascii="Garamond" w:hAnsi="Garamond"/>
          <w:sz w:val="24"/>
          <w:szCs w:val="24"/>
          <w:lang w:val="sq-AL"/>
        </w:rPr>
        <w:t xml:space="preserve">uar në Republikën e Shqipërisë </w:t>
      </w:r>
      <w:r w:rsidRPr="00BF4715">
        <w:rPr>
          <w:rFonts w:ascii="Garamond" w:hAnsi="Garamond"/>
          <w:sz w:val="24"/>
          <w:szCs w:val="24"/>
          <w:lang w:val="sq-AL"/>
        </w:rPr>
        <w:t>dhe në formë të printuar duhet të kenë strukturën</w:t>
      </w:r>
      <w:r w:rsidR="00072CE7" w:rsidRPr="00BF4715">
        <w:rPr>
          <w:rFonts w:ascii="Garamond" w:hAnsi="Garamond"/>
          <w:sz w:val="24"/>
          <w:szCs w:val="24"/>
          <w:lang w:val="sq-AL"/>
        </w:rPr>
        <w:t>,</w:t>
      </w:r>
      <w:r w:rsidRPr="00BF4715">
        <w:rPr>
          <w:rFonts w:ascii="Garamond" w:hAnsi="Garamond"/>
          <w:sz w:val="24"/>
          <w:szCs w:val="24"/>
          <w:lang w:val="sq-AL"/>
        </w:rPr>
        <w:t xml:space="preserve"> sipas përcaktimeve në pikën 2 të këtij neni.</w:t>
      </w:r>
    </w:p>
    <w:p w14:paraId="631D10D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 Data dhe ora e lëshimit të faturës është data kur fatura është krijuar dhe printuar ose dërguar klientit në formë elektronike. Në rast të fiskalizimit të mëvonshëm, data në të cilën është lëshuar </w:t>
      </w:r>
      <w:r w:rsidRPr="00BF4715">
        <w:rPr>
          <w:rFonts w:ascii="Garamond" w:hAnsi="Garamond"/>
          <w:sz w:val="24"/>
          <w:szCs w:val="24"/>
          <w:lang w:val="sq-AL"/>
        </w:rPr>
        <w:lastRenderedPageBreak/>
        <w:t>faktikisht fatura (krijuar dhe dorëzuar klientit) duhet të jetë data e lëshimit të faturës dhe jo data kur ajo dërgohet për fiskalizimin e mëvonshëm.</w:t>
      </w:r>
    </w:p>
    <w:p w14:paraId="631D10D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Për qëllimin e procesit të fiskalizimit, në mesazhin e fiskalizimit, një zbritje ose ulje çmimi duhet të raportohet për secilin artikull, pavarësisht nëse një zbritje është dhënë për një artikull individual ose për shumën totale të faturës.</w:t>
      </w:r>
    </w:p>
    <w:p w14:paraId="631D10D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 Për qëllimin e fiskalizimit, mënyra e pagesës ndahet në 2 grupe:</w:t>
      </w:r>
    </w:p>
    <w:p w14:paraId="631D10D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pagesa me para në dorë, të kryera me:</w:t>
      </w:r>
    </w:p>
    <w:p w14:paraId="631D10D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kartëmonedha dhe monedha;</w:t>
      </w:r>
    </w:p>
    <w:p w14:paraId="631D10D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kartë krediti dhe debiti;</w:t>
      </w:r>
    </w:p>
    <w:p w14:paraId="631D10D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 çek;</w:t>
      </w:r>
    </w:p>
    <w:p w14:paraId="631D10D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tollon vetëm për një qëllim përdorimi (me qëllim të përcaktuar</w:t>
      </w:r>
      <w:r w:rsidR="00072CE7" w:rsidRPr="00BF4715">
        <w:rPr>
          <w:rFonts w:ascii="Garamond" w:hAnsi="Garamond"/>
          <w:sz w:val="24"/>
          <w:szCs w:val="24"/>
          <w:lang w:val="sq-AL"/>
        </w:rPr>
        <w:t>-</w:t>
      </w:r>
      <w:r w:rsidRPr="00BF4715">
        <w:rPr>
          <w:rFonts w:ascii="Garamond" w:hAnsi="Garamond"/>
          <w:sz w:val="24"/>
          <w:szCs w:val="24"/>
          <w:lang w:val="sq-AL"/>
        </w:rPr>
        <w:t>tollon NjQ)</w:t>
      </w:r>
      <w:r w:rsidR="00072CE7" w:rsidRPr="00BF4715">
        <w:rPr>
          <w:rFonts w:ascii="Garamond" w:hAnsi="Garamond"/>
          <w:sz w:val="24"/>
          <w:szCs w:val="24"/>
          <w:lang w:val="sq-AL"/>
        </w:rPr>
        <w:t>;</w:t>
      </w:r>
    </w:p>
    <w:p w14:paraId="631D10D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kartat e </w:t>
      </w:r>
      <w:r w:rsidR="009716A2" w:rsidRPr="00BF4715">
        <w:rPr>
          <w:rFonts w:ascii="Garamond" w:hAnsi="Garamond"/>
          <w:sz w:val="24"/>
          <w:szCs w:val="24"/>
          <w:lang w:val="sq-AL"/>
        </w:rPr>
        <w:t>kompanisë së</w:t>
      </w:r>
      <w:r w:rsidRPr="00BF4715">
        <w:rPr>
          <w:rFonts w:ascii="Garamond" w:hAnsi="Garamond"/>
          <w:sz w:val="24"/>
          <w:szCs w:val="24"/>
          <w:lang w:val="sq-AL"/>
        </w:rPr>
        <w:t xml:space="preserve"> tatimpaguesit</w:t>
      </w:r>
      <w:r w:rsidR="00072CE7" w:rsidRPr="00BF4715">
        <w:rPr>
          <w:rFonts w:ascii="Garamond" w:hAnsi="Garamond"/>
          <w:sz w:val="24"/>
          <w:szCs w:val="24"/>
          <w:lang w:val="sq-AL"/>
        </w:rPr>
        <w:t>;</w:t>
      </w:r>
    </w:p>
    <w:p w14:paraId="631D10D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porosi (në raste të veçanta kur lëshohet faturë përmbledhëse)</w:t>
      </w:r>
      <w:r w:rsidR="00072CE7" w:rsidRPr="00BF4715">
        <w:rPr>
          <w:rFonts w:ascii="Garamond" w:hAnsi="Garamond"/>
          <w:sz w:val="24"/>
          <w:szCs w:val="24"/>
          <w:lang w:val="sq-AL"/>
        </w:rPr>
        <w:t>.</w:t>
      </w:r>
    </w:p>
    <w:p w14:paraId="631D10D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pagesa pa para në dorë:</w:t>
      </w:r>
    </w:p>
    <w:p w14:paraId="631D10D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nga llogaria bankare e tatimpaguesit;</w:t>
      </w:r>
    </w:p>
    <w:p w14:paraId="631D10D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faktoring;</w:t>
      </w:r>
    </w:p>
    <w:p w14:paraId="631D10E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w:t>
      </w:r>
      <w:r w:rsidR="00787B3D" w:rsidRPr="00BF4715">
        <w:rPr>
          <w:rFonts w:ascii="Garamond" w:hAnsi="Garamond"/>
          <w:sz w:val="24"/>
          <w:szCs w:val="24"/>
          <w:lang w:val="sq-AL"/>
        </w:rPr>
        <w:t xml:space="preserve"> </w:t>
      </w:r>
      <w:r w:rsidRPr="00BF4715">
        <w:rPr>
          <w:rFonts w:ascii="Garamond" w:hAnsi="Garamond"/>
          <w:sz w:val="24"/>
          <w:szCs w:val="24"/>
          <w:lang w:val="sq-AL"/>
        </w:rPr>
        <w:t>kompensimi (për shembull, ndërmjet llogarive të tatimpaguesve, llogari të a</w:t>
      </w:r>
      <w:r w:rsidR="00072CE7" w:rsidRPr="00BF4715">
        <w:rPr>
          <w:rFonts w:ascii="Garamond" w:hAnsi="Garamond"/>
          <w:sz w:val="24"/>
          <w:szCs w:val="24"/>
          <w:lang w:val="sq-AL"/>
        </w:rPr>
        <w:t>r</w:t>
      </w:r>
      <w:r w:rsidRPr="00BF4715">
        <w:rPr>
          <w:rFonts w:ascii="Garamond" w:hAnsi="Garamond"/>
          <w:sz w:val="24"/>
          <w:szCs w:val="24"/>
          <w:lang w:val="sq-AL"/>
        </w:rPr>
        <w:t>këtueshme/pagueshme);</w:t>
      </w:r>
    </w:p>
    <w:p w14:paraId="631D10E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transferimi i të drejtave ose borxheve;</w:t>
      </w:r>
    </w:p>
    <w:p w14:paraId="631D10E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 heqja dorë nga borxhet;</w:t>
      </w:r>
    </w:p>
    <w:p w14:paraId="631D10E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pagesa në natyrë (klering);</w:t>
      </w:r>
    </w:p>
    <w:p w14:paraId="631D10E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vii. pagesa të tjera pa para në dorë.</w:t>
      </w:r>
    </w:p>
    <w:p w14:paraId="631D10E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blerësi paguan duke përdorur një kombinim të metodave të pagesave të përmendura më sipër, atëherë është e detyrueshme të regjistrojë informacionin për shumën e paguar me secilën metodë pagese. Sidoqoftë, nuk është e mundur të lëshohet një faturë për kombinimin e pagesave me para në dorë dhe pagesave pa para në dorë.</w:t>
      </w:r>
    </w:p>
    <w:p w14:paraId="631D10E6" w14:textId="060FB81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shitës</w:t>
      </w:r>
      <w:r w:rsidR="00072CE7" w:rsidRPr="00BF4715">
        <w:rPr>
          <w:rFonts w:ascii="Garamond" w:hAnsi="Garamond"/>
          <w:sz w:val="24"/>
          <w:szCs w:val="24"/>
          <w:lang w:val="sq-AL"/>
        </w:rPr>
        <w:t>i</w:t>
      </w:r>
      <w:r w:rsidRPr="00BF4715">
        <w:rPr>
          <w:rFonts w:ascii="Garamond" w:hAnsi="Garamond"/>
          <w:sz w:val="24"/>
          <w:szCs w:val="24"/>
          <w:lang w:val="sq-AL"/>
        </w:rPr>
        <w:t xml:space="preserve"> lëshon një faturë bashkë me një urdhër pagese, të cilin klienti mund ta paguajë drejtpërdrejt nga llogaria bankare</w:t>
      </w:r>
      <w:r w:rsidR="00072CE7" w:rsidRPr="00BF4715">
        <w:rPr>
          <w:rFonts w:ascii="Garamond" w:hAnsi="Garamond"/>
          <w:sz w:val="24"/>
          <w:szCs w:val="24"/>
          <w:lang w:val="sq-AL"/>
        </w:rPr>
        <w:t>,</w:t>
      </w:r>
      <w:r w:rsidRPr="00BF4715">
        <w:rPr>
          <w:rFonts w:ascii="Garamond" w:hAnsi="Garamond"/>
          <w:sz w:val="24"/>
          <w:szCs w:val="24"/>
          <w:lang w:val="sq-AL"/>
        </w:rPr>
        <w:t xml:space="preserve"> ose nëpërmjet e-banking të tij</w:t>
      </w:r>
      <w:r w:rsidR="00072CE7" w:rsidRPr="00BF4715">
        <w:rPr>
          <w:rFonts w:ascii="Garamond" w:hAnsi="Garamond"/>
          <w:sz w:val="24"/>
          <w:szCs w:val="24"/>
          <w:lang w:val="sq-AL"/>
        </w:rPr>
        <w:t>,</w:t>
      </w:r>
      <w:r w:rsidRPr="00BF4715">
        <w:rPr>
          <w:rFonts w:ascii="Garamond" w:hAnsi="Garamond"/>
          <w:sz w:val="24"/>
          <w:szCs w:val="24"/>
          <w:lang w:val="sq-AL"/>
        </w:rPr>
        <w:t xml:space="preserve"> ose në inst</w:t>
      </w:r>
      <w:r w:rsidR="00A24ED2" w:rsidRPr="00BF4715">
        <w:rPr>
          <w:rFonts w:ascii="Garamond" w:hAnsi="Garamond"/>
          <w:sz w:val="24"/>
          <w:szCs w:val="24"/>
          <w:lang w:val="sq-AL"/>
        </w:rPr>
        <w:t>itucione të tjera financiare jobanka</w:t>
      </w:r>
      <w:r w:rsidR="00072CE7" w:rsidRPr="00BF4715">
        <w:rPr>
          <w:rFonts w:ascii="Garamond" w:hAnsi="Garamond"/>
          <w:sz w:val="24"/>
          <w:szCs w:val="24"/>
          <w:lang w:val="sq-AL"/>
        </w:rPr>
        <w:t>,</w:t>
      </w:r>
      <w:r w:rsidRPr="00BF4715">
        <w:rPr>
          <w:rFonts w:ascii="Garamond" w:hAnsi="Garamond"/>
          <w:sz w:val="24"/>
          <w:szCs w:val="24"/>
          <w:lang w:val="sq-AL"/>
        </w:rPr>
        <w:t xml:space="preserve"> ose të ngjashme, </w:t>
      </w:r>
      <w:r w:rsidR="00072CE7" w:rsidRPr="00BF4715">
        <w:rPr>
          <w:rFonts w:ascii="Garamond" w:hAnsi="Garamond"/>
          <w:sz w:val="24"/>
          <w:szCs w:val="24"/>
          <w:lang w:val="sq-AL"/>
        </w:rPr>
        <w:t xml:space="preserve">atëherë </w:t>
      </w:r>
      <w:r w:rsidRPr="00BF4715">
        <w:rPr>
          <w:rFonts w:ascii="Garamond" w:hAnsi="Garamond"/>
          <w:sz w:val="24"/>
          <w:szCs w:val="24"/>
          <w:lang w:val="sq-AL"/>
        </w:rPr>
        <w:t>mënyra e pagesës do të konsiderohet pagesë pa para në dorë.</w:t>
      </w:r>
    </w:p>
    <w:p w14:paraId="631D10E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 Nëse pagesa nuk është bërë në momentin e lëshimit të faturës, atëherë afati i pagesës përcaktohet detyrimisht në faturë (pra data e fundit </w:t>
      </w:r>
      <w:r w:rsidR="00072CE7" w:rsidRPr="00BF4715">
        <w:rPr>
          <w:rFonts w:ascii="Garamond" w:hAnsi="Garamond"/>
          <w:sz w:val="24"/>
          <w:szCs w:val="24"/>
          <w:lang w:val="sq-AL"/>
        </w:rPr>
        <w:t xml:space="preserve">e </w:t>
      </w:r>
      <w:r w:rsidRPr="00BF4715">
        <w:rPr>
          <w:rFonts w:ascii="Garamond" w:hAnsi="Garamond"/>
          <w:sz w:val="24"/>
          <w:szCs w:val="24"/>
          <w:lang w:val="sq-AL"/>
        </w:rPr>
        <w:t>periudhës në të cilën fatura duhet të paguhet).</w:t>
      </w:r>
    </w:p>
    <w:p w14:paraId="631D10E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Fatura e lëshuar nga përfaqësuesi tatimor duhet të përmbajë emrin dhe numrin unik të identifikimit të shitësit të huaj</w:t>
      </w:r>
      <w:r w:rsidR="00072CE7" w:rsidRPr="00BF4715">
        <w:rPr>
          <w:rFonts w:ascii="Garamond" w:hAnsi="Garamond"/>
          <w:sz w:val="24"/>
          <w:szCs w:val="24"/>
          <w:lang w:val="sq-AL"/>
        </w:rPr>
        <w:t>, si</w:t>
      </w:r>
      <w:r w:rsidRPr="00BF4715">
        <w:rPr>
          <w:rFonts w:ascii="Garamond" w:hAnsi="Garamond"/>
          <w:sz w:val="24"/>
          <w:szCs w:val="24"/>
          <w:lang w:val="sq-AL"/>
        </w:rPr>
        <w:t xml:space="preserve"> dhe emrin dhe NIPT-in e përfaqësuesit tatimor.</w:t>
      </w:r>
    </w:p>
    <w:p w14:paraId="631D10E9" w14:textId="675592F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 Sipas pikës 9</w:t>
      </w:r>
      <w:r w:rsidR="00072CE7" w:rsidRPr="00BF4715">
        <w:rPr>
          <w:rFonts w:ascii="Garamond" w:hAnsi="Garamond"/>
          <w:sz w:val="24"/>
          <w:szCs w:val="24"/>
          <w:lang w:val="sq-AL"/>
        </w:rPr>
        <w:t>,</w:t>
      </w:r>
      <w:r w:rsidRPr="00BF4715">
        <w:rPr>
          <w:rFonts w:ascii="Garamond" w:hAnsi="Garamond"/>
          <w:sz w:val="24"/>
          <w:szCs w:val="24"/>
          <w:lang w:val="sq-AL"/>
        </w:rPr>
        <w:t xml:space="preserve"> të nenit 9</w:t>
      </w:r>
      <w:r w:rsidR="00072CE7" w:rsidRPr="00BF4715">
        <w:rPr>
          <w:rFonts w:ascii="Garamond" w:hAnsi="Garamond"/>
          <w:sz w:val="24"/>
          <w:szCs w:val="24"/>
          <w:lang w:val="sq-AL"/>
        </w:rPr>
        <w:t>,</w:t>
      </w:r>
      <w:r w:rsidRPr="00BF4715">
        <w:rPr>
          <w:rFonts w:ascii="Garamond" w:hAnsi="Garamond"/>
          <w:sz w:val="24"/>
          <w:szCs w:val="24"/>
          <w:lang w:val="sq-AL"/>
        </w:rPr>
        <w:t xml:space="preserve"> të Ligjit, faturat që nuk janë fiskalizuar sipas këtij Ligji nuk mund të përdoren si një dokument i vlefshëm tatimor për të justifikuar shpenzimet e biznesit. Blerësi mund të verifikojë nëse fatura e marrë është e fiskalizuar, thjesht duke skanuar kodin QR në faturë ose duke hyrë në llogarinë e tij në platformën qendrore të faturave dhe duke kontrolluar nëse fatura është e regjistruar në librin e tij të blerjeve. Nëse po, kjo gjë provon se fatura është fiskalizuar dhe regjistruar në bazën e të dhënave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dhe mund të njihet për qëllime tatimore.</w:t>
      </w:r>
    </w:p>
    <w:p w14:paraId="631D10E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12. Nëse pajisja elektronike nuk mund të gjenerojë një kod QR për shkak të ndonjë keqfunksionimi të saj dhe fatura  fiskalizohet, kjo e fundit printohet dhe duhet </w:t>
      </w:r>
      <w:r w:rsidR="00072CE7" w:rsidRPr="00BF4715">
        <w:rPr>
          <w:rFonts w:ascii="Garamond" w:hAnsi="Garamond"/>
          <w:sz w:val="24"/>
          <w:szCs w:val="24"/>
          <w:lang w:val="sq-AL"/>
        </w:rPr>
        <w:t>t’</w:t>
      </w:r>
      <w:r w:rsidRPr="00BF4715">
        <w:rPr>
          <w:rFonts w:ascii="Garamond" w:hAnsi="Garamond"/>
          <w:sz w:val="24"/>
          <w:szCs w:val="24"/>
          <w:lang w:val="sq-AL"/>
        </w:rPr>
        <w:t xml:space="preserve">i jepet klientit. Kjo faturë do të konsiderohet si faturë e parregullt për shitësin duke qenë se nuk ka të gjitha elementet dhe i nënshtrohet sanksioneve të përcaktuara në ligjin </w:t>
      </w:r>
      <w:r w:rsidR="00072CE7" w:rsidRPr="00BF4715">
        <w:rPr>
          <w:rFonts w:ascii="Garamond" w:hAnsi="Garamond"/>
          <w:sz w:val="24"/>
          <w:szCs w:val="24"/>
          <w:lang w:val="sq-AL"/>
        </w:rPr>
        <w:t>p</w:t>
      </w:r>
      <w:r w:rsidRPr="00BF4715">
        <w:rPr>
          <w:rFonts w:ascii="Garamond" w:hAnsi="Garamond"/>
          <w:sz w:val="24"/>
          <w:szCs w:val="24"/>
          <w:lang w:val="sq-AL"/>
        </w:rPr>
        <w:t>ër procedurat tatimore në Republikën e Shqipërisë</w:t>
      </w:r>
      <w:r w:rsidR="00072CE7" w:rsidRPr="00BF4715">
        <w:rPr>
          <w:rFonts w:ascii="Garamond" w:hAnsi="Garamond"/>
          <w:sz w:val="24"/>
          <w:szCs w:val="24"/>
          <w:lang w:val="sq-AL"/>
        </w:rPr>
        <w:t>,</w:t>
      </w:r>
      <w:r w:rsidRPr="00BF4715">
        <w:rPr>
          <w:rFonts w:ascii="Garamond" w:hAnsi="Garamond"/>
          <w:sz w:val="24"/>
          <w:szCs w:val="24"/>
          <w:lang w:val="sq-AL"/>
        </w:rPr>
        <w:t xml:space="preserve"> për elementë të parregullt të faturës</w:t>
      </w:r>
      <w:r w:rsidR="00503915" w:rsidRPr="00BF4715">
        <w:rPr>
          <w:rFonts w:ascii="Garamond" w:hAnsi="Garamond"/>
          <w:sz w:val="24"/>
          <w:szCs w:val="24"/>
          <w:lang w:val="sq-AL"/>
        </w:rPr>
        <w:t>.</w:t>
      </w:r>
    </w:p>
    <w:p w14:paraId="39D27841"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EB" w14:textId="77777777" w:rsidR="00AE1F4D" w:rsidRPr="00BF4715" w:rsidRDefault="00AE1F4D" w:rsidP="00052FE6">
      <w:pPr>
        <w:pStyle w:val="NENII"/>
        <w:rPr>
          <w:lang w:val="sq-AL"/>
        </w:rPr>
      </w:pPr>
      <w:r w:rsidRPr="00BF4715">
        <w:rPr>
          <w:lang w:val="sq-AL"/>
        </w:rPr>
        <w:t>Neni 10</w:t>
      </w:r>
    </w:p>
    <w:p w14:paraId="631D10EC" w14:textId="77777777" w:rsidR="00AE1F4D" w:rsidRPr="00BF4715" w:rsidRDefault="00AE1F4D" w:rsidP="00052FE6">
      <w:pPr>
        <w:pStyle w:val="NENII"/>
        <w:rPr>
          <w:b/>
          <w:lang w:val="sq-AL"/>
        </w:rPr>
      </w:pPr>
      <w:r w:rsidRPr="00BF4715">
        <w:rPr>
          <w:b/>
          <w:lang w:val="sq-AL"/>
        </w:rPr>
        <w:t xml:space="preserve"> Gjenerimi i Numrit Identifikues të Veçantë të Faturës</w:t>
      </w:r>
    </w:p>
    <w:p w14:paraId="5A5C26C2" w14:textId="77777777" w:rsidR="00052FE6" w:rsidRPr="00BF4715" w:rsidRDefault="00052FE6" w:rsidP="00052FE6">
      <w:pPr>
        <w:pStyle w:val="NENII"/>
        <w:rPr>
          <w:lang w:val="sq-AL"/>
        </w:rPr>
      </w:pPr>
    </w:p>
    <w:p w14:paraId="631D10ED" w14:textId="7DB99ED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Sistemi i </w:t>
      </w:r>
      <w:r w:rsidR="00B075DE"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gjeneron numrin identifikues të veçantë të </w:t>
      </w:r>
      <w:r w:rsidRPr="00BF4715">
        <w:rPr>
          <w:rFonts w:ascii="Garamond" w:hAnsi="Garamond"/>
          <w:sz w:val="24"/>
          <w:szCs w:val="24"/>
          <w:lang w:val="sq-AL"/>
        </w:rPr>
        <w:lastRenderedPageBreak/>
        <w:t>faturës (NIVF) pasi procesi i verifikimit të faturës të përfundojë me sukses dhe ia dërgon atë tatimpaguesit që lëshon fatura si konfirmim të informacionit të faturave të pranuara në mënyrë të rregullt, sipas nenit 20</w:t>
      </w:r>
      <w:r w:rsidR="00B075DE" w:rsidRPr="00BF4715">
        <w:rPr>
          <w:rFonts w:ascii="Garamond" w:hAnsi="Garamond"/>
          <w:sz w:val="24"/>
          <w:szCs w:val="24"/>
          <w:lang w:val="sq-AL"/>
        </w:rPr>
        <w:t>,</w:t>
      </w:r>
      <w:r w:rsidRPr="00BF4715">
        <w:rPr>
          <w:rFonts w:ascii="Garamond" w:hAnsi="Garamond"/>
          <w:sz w:val="24"/>
          <w:szCs w:val="24"/>
          <w:lang w:val="sq-AL"/>
        </w:rPr>
        <w:t xml:space="preserve"> pika 3</w:t>
      </w:r>
      <w:r w:rsidR="00B075DE" w:rsidRPr="00BF4715">
        <w:rPr>
          <w:rFonts w:ascii="Garamond" w:hAnsi="Garamond"/>
          <w:sz w:val="24"/>
          <w:szCs w:val="24"/>
          <w:lang w:val="sq-AL"/>
        </w:rPr>
        <w:t>,</w:t>
      </w:r>
      <w:r w:rsidRPr="00BF4715">
        <w:rPr>
          <w:rFonts w:ascii="Garamond" w:hAnsi="Garamond"/>
          <w:sz w:val="24"/>
          <w:szCs w:val="24"/>
          <w:lang w:val="sq-AL"/>
        </w:rPr>
        <w:t xml:space="preserve"> e Ligjit.</w:t>
      </w:r>
    </w:p>
    <w:p w14:paraId="631D10E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NIVF i përcaktuar në mënyrën e përshkruar në këtë nen është unik për secilën faturë.</w:t>
      </w:r>
    </w:p>
    <w:p w14:paraId="631D10E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Shkurtesa NIVF përdoret për numrin identifikues të veçantë të faturës shënuar në faturë dhe llogaritet me metodën IUU (identifikues unik universal).</w:t>
      </w:r>
    </w:p>
    <w:p w14:paraId="631D10F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NIVF përbëhet nga 32 karaktere, të cil</w:t>
      </w:r>
      <w:r w:rsidR="00B075DE" w:rsidRPr="00BF4715">
        <w:rPr>
          <w:rFonts w:ascii="Garamond" w:hAnsi="Garamond"/>
          <w:sz w:val="24"/>
          <w:szCs w:val="24"/>
          <w:lang w:val="sq-AL"/>
        </w:rPr>
        <w:t>a</w:t>
      </w:r>
      <w:r w:rsidRPr="00BF4715">
        <w:rPr>
          <w:rFonts w:ascii="Garamond" w:hAnsi="Garamond"/>
          <w:sz w:val="24"/>
          <w:szCs w:val="24"/>
          <w:lang w:val="sq-AL"/>
        </w:rPr>
        <w:t xml:space="preserve">t mund të jenë numrat nga 0 në 9 dhe shkronjat nga </w:t>
      </w:r>
      <w:r w:rsidR="00B075DE" w:rsidRPr="00BF4715">
        <w:rPr>
          <w:rFonts w:ascii="Garamond" w:hAnsi="Garamond"/>
          <w:sz w:val="24"/>
          <w:szCs w:val="24"/>
          <w:lang w:val="sq-AL"/>
        </w:rPr>
        <w:t>“</w:t>
      </w:r>
      <w:r w:rsidRPr="00BF4715">
        <w:rPr>
          <w:rFonts w:ascii="Garamond" w:hAnsi="Garamond"/>
          <w:sz w:val="24"/>
          <w:szCs w:val="24"/>
          <w:lang w:val="sq-AL"/>
        </w:rPr>
        <w:t>a</w:t>
      </w:r>
      <w:r w:rsidR="00B075DE" w:rsidRPr="00BF4715">
        <w:rPr>
          <w:rFonts w:ascii="Garamond" w:hAnsi="Garamond"/>
          <w:sz w:val="24"/>
          <w:szCs w:val="24"/>
          <w:lang w:val="sq-AL"/>
        </w:rPr>
        <w:t>”</w:t>
      </w:r>
      <w:r w:rsidRPr="00BF4715">
        <w:rPr>
          <w:rFonts w:ascii="Garamond" w:hAnsi="Garamond"/>
          <w:sz w:val="24"/>
          <w:szCs w:val="24"/>
          <w:lang w:val="sq-AL"/>
        </w:rPr>
        <w:t xml:space="preserve"> në </w:t>
      </w:r>
      <w:r w:rsidR="00B075DE" w:rsidRPr="00BF4715">
        <w:rPr>
          <w:rFonts w:ascii="Garamond" w:hAnsi="Garamond"/>
          <w:sz w:val="24"/>
          <w:szCs w:val="24"/>
          <w:lang w:val="sq-AL"/>
        </w:rPr>
        <w:t>“</w:t>
      </w:r>
      <w:r w:rsidRPr="00BF4715">
        <w:rPr>
          <w:rFonts w:ascii="Garamond" w:hAnsi="Garamond"/>
          <w:sz w:val="24"/>
          <w:szCs w:val="24"/>
          <w:lang w:val="sq-AL"/>
        </w:rPr>
        <w:t>f</w:t>
      </w:r>
      <w:r w:rsidR="00B075DE" w:rsidRPr="00BF4715">
        <w:rPr>
          <w:rFonts w:ascii="Garamond" w:hAnsi="Garamond"/>
          <w:sz w:val="24"/>
          <w:szCs w:val="24"/>
          <w:lang w:val="sq-AL"/>
        </w:rPr>
        <w:t>”</w:t>
      </w:r>
      <w:r w:rsidRPr="00BF4715">
        <w:rPr>
          <w:rFonts w:ascii="Garamond" w:hAnsi="Garamond"/>
          <w:sz w:val="24"/>
          <w:szCs w:val="24"/>
          <w:lang w:val="sq-AL"/>
        </w:rPr>
        <w:t xml:space="preserve"> , të cilat shprehen në pesë grupe të ndara nga një vizë në mes "-", në formën 8-4-4- 4-12.</w:t>
      </w:r>
    </w:p>
    <w:p w14:paraId="631D10F1" w14:textId="33394CF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Sipas nenit 9 të Ligjit, për zbatimin e procedurës së fiskalizimit të faturave të lëshuara, elementi i detyrueshëm i secilës faturë është, ndër të tjera, NIVF, i cili identifikon në mënyrë unike çdo faturë dhe konfirmon që fatura është regjistruar në bazën e të dhënave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w:t>
      </w:r>
    </w:p>
    <w:p w14:paraId="631D10F2" w14:textId="77777777" w:rsidR="00503915"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NIVF i caktohet secilës faturë të paraqitur individualisht në kohën e faturimit, pavarësisht nga mënyra e pagesës së faturës (me ose pa para në dorë).</w:t>
      </w:r>
    </w:p>
    <w:p w14:paraId="1C47D5D1"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F3" w14:textId="77777777" w:rsidR="00AE1F4D" w:rsidRPr="00BF4715" w:rsidRDefault="00AE1F4D" w:rsidP="00052FE6">
      <w:pPr>
        <w:pStyle w:val="NENII"/>
        <w:rPr>
          <w:lang w:val="sq-AL"/>
        </w:rPr>
      </w:pPr>
      <w:r w:rsidRPr="00BF4715">
        <w:rPr>
          <w:lang w:val="sq-AL"/>
        </w:rPr>
        <w:t>Neni 11</w:t>
      </w:r>
    </w:p>
    <w:p w14:paraId="631D10F4" w14:textId="77777777" w:rsidR="00AE1F4D" w:rsidRPr="00BF4715" w:rsidRDefault="00AE1F4D" w:rsidP="00052FE6">
      <w:pPr>
        <w:pStyle w:val="NENII"/>
        <w:rPr>
          <w:b/>
          <w:lang w:val="sq-AL"/>
        </w:rPr>
      </w:pPr>
      <w:r w:rsidRPr="00BF4715">
        <w:rPr>
          <w:b/>
          <w:lang w:val="sq-AL"/>
        </w:rPr>
        <w:t>Gjenerimi i Numri</w:t>
      </w:r>
      <w:r w:rsidR="009B36EC" w:rsidRPr="00BF4715">
        <w:rPr>
          <w:b/>
          <w:lang w:val="sq-AL"/>
        </w:rPr>
        <w:t>t të</w:t>
      </w:r>
      <w:r w:rsidRPr="00BF4715">
        <w:rPr>
          <w:b/>
          <w:lang w:val="sq-AL"/>
        </w:rPr>
        <w:t xml:space="preserve"> Sigurisë së Lëshuesit të Faturës</w:t>
      </w:r>
    </w:p>
    <w:p w14:paraId="0AE277A3"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F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Numri i sigurisë së lëshuesit të faturës (NSLF) është një kod alfanumerik që konfirmon lidhjen midis tatimpaguesit faturues dhe faturës së lëshuar.</w:t>
      </w:r>
    </w:p>
    <w:p w14:paraId="631D10F6" w14:textId="33A4B0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NSLF krijohet nga tatimpaguesi kur ai gjeneron një faturë, pra automatikisht nga zgjidhja </w:t>
      </w:r>
      <w:r w:rsidR="009B36EC" w:rsidRPr="00BF4715">
        <w:rPr>
          <w:rFonts w:ascii="Garamond" w:hAnsi="Garamond"/>
          <w:sz w:val="24"/>
          <w:szCs w:val="24"/>
          <w:lang w:val="sq-AL"/>
        </w:rPr>
        <w:t xml:space="preserve">software-ike </w:t>
      </w:r>
      <w:r w:rsidRPr="00BF4715">
        <w:rPr>
          <w:rFonts w:ascii="Garamond" w:hAnsi="Garamond"/>
          <w:sz w:val="24"/>
          <w:szCs w:val="24"/>
          <w:lang w:val="sq-AL"/>
        </w:rPr>
        <w:t xml:space="preserve">që ai përdor për lëshimin dhe fiskalizimin e faturave, </w:t>
      </w:r>
      <w:r w:rsidR="009B36EC" w:rsidRPr="00BF4715">
        <w:rPr>
          <w:rFonts w:ascii="Garamond" w:hAnsi="Garamond"/>
          <w:sz w:val="24"/>
          <w:szCs w:val="24"/>
          <w:lang w:val="sq-AL"/>
        </w:rPr>
        <w:t xml:space="preserve">si </w:t>
      </w:r>
      <w:r w:rsidRPr="00BF4715">
        <w:rPr>
          <w:rFonts w:ascii="Garamond" w:hAnsi="Garamond"/>
          <w:sz w:val="24"/>
          <w:szCs w:val="24"/>
          <w:lang w:val="sq-AL"/>
        </w:rPr>
        <w:t xml:space="preserve">dhe ia dërgon atë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si një element të faturës në mesazhin në format XML. Pas verifikimit nga sistemi i informacionit </w:t>
      </w:r>
      <w:r w:rsidR="009B36EC" w:rsidRPr="00BF4715">
        <w:rPr>
          <w:rFonts w:ascii="Garamond" w:hAnsi="Garamond"/>
          <w:sz w:val="24"/>
          <w:szCs w:val="24"/>
          <w:lang w:val="sq-AL"/>
        </w:rPr>
        <w:t xml:space="preserve">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tatimpaguesi duhet ta printojë NSLF-në në faturë apo ta përfshij</w:t>
      </w:r>
      <w:r w:rsidR="00787B3D" w:rsidRPr="00BF4715">
        <w:rPr>
          <w:rFonts w:ascii="Garamond" w:hAnsi="Garamond"/>
          <w:sz w:val="24"/>
          <w:szCs w:val="24"/>
          <w:lang w:val="sq-AL"/>
        </w:rPr>
        <w:t>ë atë në faturën që i</w:t>
      </w:r>
      <w:r w:rsidRPr="00BF4715">
        <w:rPr>
          <w:rFonts w:ascii="Garamond" w:hAnsi="Garamond"/>
          <w:sz w:val="24"/>
          <w:szCs w:val="24"/>
          <w:lang w:val="sq-AL"/>
        </w:rPr>
        <w:t>a dërgon blerësit në formë elektronike, së bashku me elementet e tjer</w:t>
      </w:r>
      <w:r w:rsidR="009B36EC" w:rsidRPr="00BF4715">
        <w:rPr>
          <w:rFonts w:ascii="Garamond" w:hAnsi="Garamond"/>
          <w:sz w:val="24"/>
          <w:szCs w:val="24"/>
          <w:lang w:val="sq-AL"/>
        </w:rPr>
        <w:t>ë</w:t>
      </w:r>
      <w:r w:rsidRPr="00BF4715">
        <w:rPr>
          <w:rFonts w:ascii="Garamond" w:hAnsi="Garamond"/>
          <w:sz w:val="24"/>
          <w:szCs w:val="24"/>
          <w:lang w:val="sq-AL"/>
        </w:rPr>
        <w:t xml:space="preserve"> të detyrueshëm.</w:t>
      </w:r>
    </w:p>
    <w:p w14:paraId="631D10F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NSLF përcaktohet nga informacioni i faturës</w:t>
      </w:r>
      <w:r w:rsidR="009B36EC" w:rsidRPr="00BF4715">
        <w:rPr>
          <w:rFonts w:ascii="Garamond" w:hAnsi="Garamond"/>
          <w:sz w:val="24"/>
          <w:szCs w:val="24"/>
          <w:lang w:val="sq-AL"/>
        </w:rPr>
        <w:t>,</w:t>
      </w:r>
      <w:r w:rsidRPr="00BF4715">
        <w:rPr>
          <w:rFonts w:ascii="Garamond" w:hAnsi="Garamond"/>
          <w:sz w:val="24"/>
          <w:szCs w:val="24"/>
          <w:lang w:val="sq-AL"/>
        </w:rPr>
        <w:t xml:space="preserve"> i cili:</w:t>
      </w:r>
    </w:p>
    <w:p w14:paraId="631D10F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siguron unikalitetin e faturës për:</w:t>
      </w:r>
    </w:p>
    <w:p w14:paraId="631D10F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numrin unik të identifikimit të tatimpaguesit (NIPT) që lëshon faturën;</w:t>
      </w:r>
    </w:p>
    <w:p w14:paraId="631D10F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datën dhe orën e lëshimit të faturës;</w:t>
      </w:r>
    </w:p>
    <w:p w14:paraId="631D10F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 numrin e faturës;</w:t>
      </w:r>
    </w:p>
    <w:p w14:paraId="631D10F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kodin e vendit të ushtrimit të veprimtarisë së biznesit;</w:t>
      </w:r>
    </w:p>
    <w:p w14:paraId="631D10F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kodin e zgjidhjes </w:t>
      </w:r>
      <w:r w:rsidR="00B075DE" w:rsidRPr="00BF4715">
        <w:rPr>
          <w:rFonts w:ascii="Garamond" w:hAnsi="Garamond"/>
          <w:sz w:val="24"/>
          <w:szCs w:val="24"/>
          <w:lang w:val="sq-AL"/>
        </w:rPr>
        <w:t>software-ike</w:t>
      </w:r>
      <w:r w:rsidRPr="00BF4715">
        <w:rPr>
          <w:rFonts w:ascii="Garamond" w:hAnsi="Garamond"/>
          <w:sz w:val="24"/>
          <w:szCs w:val="24"/>
          <w:lang w:val="sq-AL"/>
        </w:rPr>
        <w:t xml:space="preserve"> të përdorur për lëshimin e faturës;</w:t>
      </w:r>
    </w:p>
    <w:p w14:paraId="631D10F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kodin e pajisjes elektronike të faturimit (për transaksione me para në dorë);</w:t>
      </w:r>
    </w:p>
    <w:p w14:paraId="631D10F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vii. shumën totale të faturës;</w:t>
      </w:r>
      <w:r w:rsidR="00B075DE" w:rsidRPr="00BF4715">
        <w:rPr>
          <w:rFonts w:ascii="Garamond" w:hAnsi="Garamond"/>
          <w:sz w:val="24"/>
          <w:szCs w:val="24"/>
          <w:lang w:val="sq-AL"/>
        </w:rPr>
        <w:t>.</w:t>
      </w:r>
    </w:p>
    <w:p w14:paraId="631D110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siguron vërtetësinë e tatimpaguesit që lëshon faturën, nënshkrimin elektronik me çelësin privat të certifikatës elektronike</w:t>
      </w:r>
      <w:r w:rsidR="00B075DE" w:rsidRPr="00BF4715">
        <w:rPr>
          <w:rFonts w:ascii="Garamond" w:hAnsi="Garamond"/>
          <w:sz w:val="24"/>
          <w:szCs w:val="24"/>
          <w:lang w:val="sq-AL"/>
        </w:rPr>
        <w:t>,</w:t>
      </w:r>
      <w:r w:rsidRPr="00BF4715">
        <w:rPr>
          <w:rFonts w:ascii="Garamond" w:hAnsi="Garamond"/>
          <w:sz w:val="24"/>
          <w:szCs w:val="24"/>
          <w:lang w:val="sq-AL"/>
        </w:rPr>
        <w:t xml:space="preserve"> të cilën e ka marrë nga AKSHI për qëllim të fiskalizimit.</w:t>
      </w:r>
    </w:p>
    <w:p w14:paraId="631D110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NSLF për faturat pa para në dorë përcaktohet sipas pikës 3 të këtij neni, por nuk përmban informacion mbi kodin e pajisjes elektronike të faturimit. </w:t>
      </w:r>
    </w:p>
    <w:p w14:paraId="631D1102" w14:textId="6A200E3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Nëse fatura lëshohet përmes platformës qendrore të faturave, në përputhje me nenet 22 dhe 27 të Ligjit, atëherë NSLF gjenerohet nga sistemi i informacionit të </w:t>
      </w:r>
      <w:r w:rsidR="008D6391" w:rsidRPr="00BF4715">
        <w:rPr>
          <w:rFonts w:ascii="Garamond" w:hAnsi="Garamond"/>
          <w:sz w:val="24"/>
          <w:szCs w:val="24"/>
          <w:lang w:val="sq-AL"/>
        </w:rPr>
        <w:t xml:space="preserve">administratës tatimore qendrore. </w:t>
      </w:r>
    </w:p>
    <w:p w14:paraId="631D110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Në rastin e vetëfaturimit, NSLF përcaktohet sipas blerësit, i cili është në këto raste edhe lëshuesi i faturës.</w:t>
      </w:r>
    </w:p>
    <w:p w14:paraId="631D110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NSLF, si një element i detyrueshëm i faturës, përdoret:</w:t>
      </w:r>
    </w:p>
    <w:p w14:paraId="631D110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gjatë inspektimit tatimor për verifikimin e faturës së lëshuar, ku tatimpaguesi vërteton, në bazë të elementëve të tjerë të faturës, të përdorur për gjenerimin e NSLF, se ai është lëshuesi i faturës, pra ka lëshuar faktikisht faturën në fjalë, e cila mund të jetë me ose pa NIVF;</w:t>
      </w:r>
    </w:p>
    <w:p w14:paraId="631D110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kur blerësi dëshiron të verifikojë faturën në përputhje me nenin 35 të Ligjit dhe në të gjitha rastet kur një faturë është lëshuar pa një NIVF.</w:t>
      </w:r>
    </w:p>
    <w:p w14:paraId="631D1107" w14:textId="59343B9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 xml:space="preserve">8. Në situatat kur, pas verifikimit të faturës, përcaktohet që tatimpaguesi ka lëshuar faturën vetëm me NSLF dhe pa NIVF, që do të thotë se ai nuk e ka regjistruar faturën në </w:t>
      </w:r>
      <w:r w:rsidR="008D6391" w:rsidRPr="00BF4715">
        <w:rPr>
          <w:rFonts w:ascii="Garamond" w:hAnsi="Garamond"/>
          <w:sz w:val="24"/>
          <w:szCs w:val="24"/>
          <w:lang w:val="sq-AL"/>
        </w:rPr>
        <w:t>administratën tatimore qendrore n</w:t>
      </w:r>
      <w:r w:rsidRPr="00BF4715">
        <w:rPr>
          <w:rFonts w:ascii="Garamond" w:hAnsi="Garamond"/>
          <w:sz w:val="24"/>
          <w:szCs w:val="24"/>
          <w:lang w:val="sq-AL"/>
        </w:rPr>
        <w:t xml:space="preserve">ë procesin e fiskalizimit dhe nëse ai nuk e fiskalizon më pas brenda afatit të parashikuar në Ligj, </w:t>
      </w:r>
      <w:r w:rsidR="00B075DE" w:rsidRPr="00BF4715">
        <w:rPr>
          <w:rFonts w:ascii="Garamond" w:hAnsi="Garamond"/>
          <w:sz w:val="24"/>
          <w:szCs w:val="24"/>
          <w:lang w:val="sq-AL"/>
        </w:rPr>
        <w:t xml:space="preserve">atëherë </w:t>
      </w:r>
      <w:r w:rsidRPr="00BF4715">
        <w:rPr>
          <w:rFonts w:ascii="Garamond" w:hAnsi="Garamond"/>
          <w:sz w:val="24"/>
          <w:szCs w:val="24"/>
          <w:lang w:val="sq-AL"/>
        </w:rPr>
        <w:t xml:space="preserve">aplikohen masat e përcaktuara të sanksioneve nga ligji </w:t>
      </w:r>
      <w:r w:rsidR="00787B3D" w:rsidRPr="00BF4715">
        <w:rPr>
          <w:rFonts w:ascii="Garamond" w:hAnsi="Garamond"/>
          <w:sz w:val="24"/>
          <w:szCs w:val="24"/>
          <w:lang w:val="sq-AL"/>
        </w:rPr>
        <w:t>p</w:t>
      </w:r>
      <w:r w:rsidRPr="00BF4715">
        <w:rPr>
          <w:rFonts w:ascii="Garamond" w:hAnsi="Garamond"/>
          <w:sz w:val="24"/>
          <w:szCs w:val="24"/>
          <w:lang w:val="sq-AL"/>
        </w:rPr>
        <w:t>ër procedurat tati</w:t>
      </w:r>
      <w:r w:rsidR="00787B3D" w:rsidRPr="00BF4715">
        <w:rPr>
          <w:rFonts w:ascii="Garamond" w:hAnsi="Garamond"/>
          <w:sz w:val="24"/>
          <w:szCs w:val="24"/>
          <w:lang w:val="sq-AL"/>
        </w:rPr>
        <w:t>more në Republikën e Shqipërisë,</w:t>
      </w:r>
      <w:r w:rsidR="00B075DE" w:rsidRPr="00BF4715">
        <w:rPr>
          <w:rFonts w:ascii="Garamond" w:hAnsi="Garamond"/>
          <w:sz w:val="24"/>
          <w:szCs w:val="24"/>
          <w:lang w:val="sq-AL"/>
        </w:rPr>
        <w:t xml:space="preserve"> të ndryshuar</w:t>
      </w:r>
      <w:r w:rsidRPr="00BF4715">
        <w:rPr>
          <w:rFonts w:ascii="Garamond" w:hAnsi="Garamond"/>
          <w:sz w:val="24"/>
          <w:szCs w:val="24"/>
          <w:lang w:val="sq-AL"/>
        </w:rPr>
        <w:t>.</w:t>
      </w:r>
    </w:p>
    <w:p w14:paraId="631D110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Kur kryhet procedura e fiskalizimit të një fature të marrë nga një tatimpagues rezident i Republikës së Shqipërisë, prej një shitësi nga jashtë për importin e mallrave të përmendur në nenin 20, pikat 7 dhe 10 të Ligjit, NIVF përcaktohet sipas informacionit të blerësit në mënyrën e përmendur në pikën 3 të këtij neni, por pa informacionin e kodit të pajisjes elektronike të faturimit.</w:t>
      </w:r>
    </w:p>
    <w:p w14:paraId="631D110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Për llogaritjen e NIVF</w:t>
      </w:r>
      <w:r w:rsidR="00B075DE" w:rsidRPr="00BF4715">
        <w:rPr>
          <w:rFonts w:ascii="Garamond" w:hAnsi="Garamond"/>
          <w:sz w:val="24"/>
          <w:szCs w:val="24"/>
          <w:lang w:val="sq-AL"/>
        </w:rPr>
        <w:t>-së</w:t>
      </w:r>
      <w:r w:rsidRPr="00BF4715">
        <w:rPr>
          <w:rFonts w:ascii="Garamond" w:hAnsi="Garamond"/>
          <w:sz w:val="24"/>
          <w:szCs w:val="24"/>
          <w:lang w:val="sq-AL"/>
        </w:rPr>
        <w:t xml:space="preserve"> përdoret kodifikimi UTF-8 (</w:t>
      </w:r>
      <w:r w:rsidRPr="00BF4715">
        <w:rPr>
          <w:rFonts w:ascii="Garamond" w:hAnsi="Garamond"/>
          <w:i/>
          <w:sz w:val="24"/>
          <w:szCs w:val="24"/>
          <w:lang w:val="sq-AL"/>
        </w:rPr>
        <w:t>Unicode Transformation Format 8</w:t>
      </w:r>
      <w:r w:rsidRPr="00BF4715">
        <w:rPr>
          <w:rFonts w:ascii="Garamond" w:hAnsi="Garamond"/>
          <w:sz w:val="24"/>
          <w:szCs w:val="24"/>
          <w:lang w:val="sq-AL"/>
        </w:rPr>
        <w:t>).</w:t>
      </w:r>
    </w:p>
    <w:p w14:paraId="631D110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Nënshkrimi elektronik kryhet duke përdorur një certifikatë elektronike të vlefshme për fiskalizimin, e cila i </w:t>
      </w:r>
      <w:bookmarkStart w:id="7" w:name="_Hlk24408884"/>
      <w:r w:rsidRPr="00BF4715">
        <w:rPr>
          <w:rFonts w:ascii="Garamond" w:hAnsi="Garamond"/>
          <w:sz w:val="24"/>
          <w:szCs w:val="24"/>
          <w:lang w:val="sq-AL"/>
        </w:rPr>
        <w:t>ë</w:t>
      </w:r>
      <w:bookmarkEnd w:id="7"/>
      <w:r w:rsidRPr="00BF4715">
        <w:rPr>
          <w:rFonts w:ascii="Garamond" w:hAnsi="Garamond"/>
          <w:sz w:val="24"/>
          <w:szCs w:val="24"/>
          <w:lang w:val="sq-AL"/>
        </w:rPr>
        <w:t>shtë lëshuar tatimpaguesit nga AKSHI.</w:t>
      </w:r>
    </w:p>
    <w:p w14:paraId="631D110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12. Me përdorimin e funksionit hash kriptografik MD5 (sipas standardit RFC 1321 Algoritmi i MD-Mesazhit-Digest) gjenerohet rezultati i mëposhtëm: 32 karaktere alfanumerike të shkruar</w:t>
      </w:r>
      <w:r w:rsidR="00B075DE" w:rsidRPr="00BF4715">
        <w:rPr>
          <w:rFonts w:ascii="Garamond" w:hAnsi="Garamond"/>
          <w:sz w:val="24"/>
          <w:szCs w:val="24"/>
          <w:lang w:val="sq-AL"/>
        </w:rPr>
        <w:t>a</w:t>
      </w:r>
      <w:r w:rsidRPr="00BF4715">
        <w:rPr>
          <w:rFonts w:ascii="Garamond" w:hAnsi="Garamond"/>
          <w:sz w:val="24"/>
          <w:szCs w:val="24"/>
          <w:lang w:val="sq-AL"/>
        </w:rPr>
        <w:t xml:space="preserve"> në një format heksadecimal (numrat nga 0 në 9 dhe shkronjat nga “a” në “f” ), i cili do të jetë një element i detyrueshëm i faturës dhe i printuar në faturë.</w:t>
      </w:r>
    </w:p>
    <w:p w14:paraId="0E0B19F6"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0C" w14:textId="77777777" w:rsidR="00AE1F4D" w:rsidRPr="00BF4715" w:rsidRDefault="00AE1F4D" w:rsidP="009571EE">
      <w:pPr>
        <w:pStyle w:val="NENII"/>
        <w:rPr>
          <w:lang w:val="sq-AL"/>
        </w:rPr>
      </w:pPr>
      <w:r w:rsidRPr="00BF4715">
        <w:rPr>
          <w:lang w:val="sq-AL"/>
        </w:rPr>
        <w:t>Neni 12</w:t>
      </w:r>
    </w:p>
    <w:p w14:paraId="631D110D" w14:textId="77777777" w:rsidR="00AE1F4D" w:rsidRPr="00BF4715" w:rsidRDefault="00AE1F4D" w:rsidP="009571EE">
      <w:pPr>
        <w:pStyle w:val="NENII"/>
        <w:rPr>
          <w:b/>
          <w:lang w:val="sq-AL"/>
        </w:rPr>
      </w:pPr>
      <w:r w:rsidRPr="00BF4715">
        <w:rPr>
          <w:b/>
          <w:lang w:val="sq-AL"/>
        </w:rPr>
        <w:t>Gjenerimi i Kodit QR</w:t>
      </w:r>
    </w:p>
    <w:p w14:paraId="5AEFA4F1"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0E" w14:textId="52C5010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Për të siguruar lehtësisht verifikimin e faturës së lëshuar, duhet të gjenerohet një kod QR për të gjitha faturat. Kodi QR është një element i detyrueshëm i faturës si në rastin kur fatura raportohet me sukses në </w:t>
      </w:r>
      <w:r w:rsidR="008D6391" w:rsidRPr="00BF4715">
        <w:rPr>
          <w:rFonts w:ascii="Garamond" w:hAnsi="Garamond"/>
          <w:sz w:val="24"/>
          <w:szCs w:val="24"/>
          <w:lang w:val="sq-AL"/>
        </w:rPr>
        <w:t xml:space="preserve">administratën tatimore qendrore </w:t>
      </w:r>
      <w:r w:rsidRPr="00BF4715">
        <w:rPr>
          <w:rFonts w:ascii="Garamond" w:hAnsi="Garamond"/>
          <w:sz w:val="24"/>
          <w:szCs w:val="24"/>
          <w:lang w:val="sq-AL"/>
        </w:rPr>
        <w:t>dhe fiskalizohet (fatura ka marrë një NIVF), dhe në rastet kur fatura nuk mund të fiskalizohet (për shkak të mungesës së internetit, disponueshmërisë së serverit të shërbimit fiskalizues etj.)</w:t>
      </w:r>
      <w:r w:rsidR="009B36EC" w:rsidRPr="00BF4715">
        <w:rPr>
          <w:rFonts w:ascii="Garamond" w:hAnsi="Garamond"/>
          <w:sz w:val="24"/>
          <w:szCs w:val="24"/>
          <w:lang w:val="sq-AL"/>
        </w:rPr>
        <w:t>.</w:t>
      </w:r>
      <w:r w:rsidRPr="00BF4715">
        <w:rPr>
          <w:rFonts w:ascii="Garamond" w:hAnsi="Garamond"/>
          <w:sz w:val="24"/>
          <w:szCs w:val="24"/>
          <w:lang w:val="sq-AL"/>
        </w:rPr>
        <w:t xml:space="preserve"> </w:t>
      </w:r>
    </w:p>
    <w:p w14:paraId="631D110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Kodi QR printohet në letër së bashku me elementët e tjerë të detyrueshëm të faturës </w:t>
      </w:r>
      <w:r w:rsidR="00787B3D" w:rsidRPr="00BF4715">
        <w:rPr>
          <w:rFonts w:ascii="Garamond" w:hAnsi="Garamond"/>
          <w:sz w:val="24"/>
          <w:szCs w:val="24"/>
          <w:lang w:val="sq-AL"/>
        </w:rPr>
        <w:t xml:space="preserve">sipas nenit </w:t>
      </w:r>
      <w:r w:rsidRPr="00BF4715">
        <w:rPr>
          <w:rFonts w:ascii="Garamond" w:hAnsi="Garamond"/>
          <w:sz w:val="24"/>
          <w:szCs w:val="24"/>
          <w:lang w:val="sq-AL"/>
        </w:rPr>
        <w:t>9 të Ligjit për të gjitha faturat për pagesa me para në dorë, ndërsa për faturat elektronike do të printohet vetëm kodi QR për rastet e furnizimit të mallrave me transport, ku kodi QR i printuar shërben si një dokument transporti për mallrat e furnizuara.</w:t>
      </w:r>
    </w:p>
    <w:p w14:paraId="631D1110" w14:textId="35F50BC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Zgjidhja </w:t>
      </w:r>
      <w:r w:rsidR="009B36EC" w:rsidRPr="00BF4715">
        <w:rPr>
          <w:rFonts w:ascii="Garamond" w:hAnsi="Garamond"/>
          <w:sz w:val="24"/>
          <w:szCs w:val="24"/>
          <w:lang w:val="sq-AL"/>
        </w:rPr>
        <w:t xml:space="preserve">software-ike </w:t>
      </w:r>
      <w:r w:rsidRPr="00BF4715">
        <w:rPr>
          <w:rFonts w:ascii="Garamond" w:hAnsi="Garamond"/>
          <w:sz w:val="24"/>
          <w:szCs w:val="24"/>
          <w:lang w:val="sq-AL"/>
        </w:rPr>
        <w:t xml:space="preserve">e përdorur për lëshimin e faturave dhe fiskalizimin e tyre duhet të krijojë automatikisht një URL në formatin e specifikuar në specifikimet teknike të publikuara në faqen e internetit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w:t>
      </w:r>
    </w:p>
    <w:p w14:paraId="3697A2B2"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1" w14:textId="77777777" w:rsidR="00AE1F4D" w:rsidRPr="00BF4715" w:rsidRDefault="00AE1F4D" w:rsidP="009571EE">
      <w:pPr>
        <w:pStyle w:val="NENII"/>
        <w:rPr>
          <w:lang w:val="sq-AL"/>
        </w:rPr>
      </w:pPr>
      <w:r w:rsidRPr="00BF4715">
        <w:rPr>
          <w:lang w:val="sq-AL"/>
        </w:rPr>
        <w:t>Neni 13</w:t>
      </w:r>
    </w:p>
    <w:p w14:paraId="631D1112" w14:textId="77777777" w:rsidR="00AE1F4D" w:rsidRPr="00BF4715" w:rsidRDefault="00AE1F4D" w:rsidP="009571EE">
      <w:pPr>
        <w:pStyle w:val="NENII"/>
        <w:rPr>
          <w:b/>
          <w:lang w:val="sq-AL"/>
        </w:rPr>
      </w:pPr>
      <w:r w:rsidRPr="00BF4715">
        <w:rPr>
          <w:b/>
          <w:lang w:val="sq-AL"/>
        </w:rPr>
        <w:t>Të dhënat shtesë për faturën elektronike</w:t>
      </w:r>
    </w:p>
    <w:p w14:paraId="724944C7"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Fatura elektronike, sipas nenit 10 të Ligjit, ka disa elemente shtesë, të cilat përshkruhen hollësisht në udhëzimin për faturën elektronike dhe specifikimet teknike.</w:t>
      </w:r>
    </w:p>
    <w:p w14:paraId="7FE07662"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4" w14:textId="77777777" w:rsidR="00AE1F4D" w:rsidRPr="00BF4715" w:rsidRDefault="00AE1F4D" w:rsidP="009571EE">
      <w:pPr>
        <w:pStyle w:val="NENII"/>
        <w:rPr>
          <w:lang w:val="sq-AL"/>
        </w:rPr>
      </w:pPr>
      <w:r w:rsidRPr="00BF4715">
        <w:rPr>
          <w:lang w:val="sq-AL"/>
        </w:rPr>
        <w:t>Neni 14</w:t>
      </w:r>
    </w:p>
    <w:p w14:paraId="631D1115" w14:textId="77777777" w:rsidR="00AE1F4D" w:rsidRPr="00BF4715" w:rsidRDefault="00AE1F4D" w:rsidP="009571EE">
      <w:pPr>
        <w:pStyle w:val="NENII"/>
        <w:rPr>
          <w:b/>
          <w:lang w:val="sq-AL"/>
        </w:rPr>
      </w:pPr>
      <w:r w:rsidRPr="00BF4715">
        <w:rPr>
          <w:b/>
          <w:lang w:val="sq-AL"/>
        </w:rPr>
        <w:t>Fatura e thjeshtë</w:t>
      </w:r>
    </w:p>
    <w:p w14:paraId="612A839D"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Faturat e thjeshta pa TVSH sipas nenit 11 të Ligjit mund të lëshohen nëse përmbushen të dy kushtet si më poshtë:</w:t>
      </w:r>
    </w:p>
    <w:p w14:paraId="631D111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tatimpaguesi që lëshon fatura i nënshtrohet regjimit të bizneseve të vogla</w:t>
      </w:r>
      <w:r w:rsidR="009B36EC" w:rsidRPr="00BF4715">
        <w:rPr>
          <w:rFonts w:ascii="Garamond" w:hAnsi="Garamond"/>
          <w:sz w:val="24"/>
          <w:szCs w:val="24"/>
          <w:lang w:val="sq-AL"/>
        </w:rPr>
        <w:t>,</w:t>
      </w:r>
      <w:r w:rsidRPr="00BF4715">
        <w:rPr>
          <w:rFonts w:ascii="Garamond" w:hAnsi="Garamond"/>
          <w:sz w:val="24"/>
          <w:szCs w:val="24"/>
          <w:lang w:val="sq-AL"/>
        </w:rPr>
        <w:t xml:space="preserve"> sipas ligjit</w:t>
      </w:r>
      <w:r w:rsidR="009B36EC" w:rsidRPr="00BF4715">
        <w:rPr>
          <w:rFonts w:ascii="Garamond" w:hAnsi="Garamond"/>
          <w:sz w:val="24"/>
          <w:szCs w:val="24"/>
          <w:lang w:val="sq-AL"/>
        </w:rPr>
        <w:t xml:space="preserve"> </w:t>
      </w:r>
      <w:r w:rsidR="00AF0CF2"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w:t>
      </w:r>
      <w:r w:rsidR="009B36EC" w:rsidRPr="00BF4715">
        <w:rPr>
          <w:rFonts w:ascii="Garamond" w:hAnsi="Garamond"/>
          <w:sz w:val="24"/>
          <w:szCs w:val="24"/>
          <w:lang w:val="sq-AL"/>
        </w:rPr>
        <w:t xml:space="preserve">; </w:t>
      </w:r>
      <w:r w:rsidRPr="00BF4715">
        <w:rPr>
          <w:rFonts w:ascii="Garamond" w:hAnsi="Garamond"/>
          <w:sz w:val="24"/>
          <w:szCs w:val="24"/>
          <w:lang w:val="sq-AL"/>
        </w:rPr>
        <w:t>dhe</w:t>
      </w:r>
    </w:p>
    <w:p w14:paraId="631D111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fatura e lëshuar për mallrat ose shërbimet e furnizuara, paguhet me para në dorë në momentin e furnizimit.</w:t>
      </w:r>
    </w:p>
    <w:p w14:paraId="631D111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Faturat e lëshuara sipas pikës 1 të këtij neni, duhet të përmbajnë shënimin që tatimpaguesi nuk ka detyrimin për të llogaritur TVSH-në në shitje për furnizimet e mallrave ose shërbimeve të kryera prej tij. Në këtë mënyrë, blerësi do të marrë dijeni për statusin e shitësit dhe nëse këtij të </w:t>
      </w:r>
      <w:r w:rsidRPr="00BF4715">
        <w:rPr>
          <w:rFonts w:ascii="Garamond" w:hAnsi="Garamond"/>
          <w:sz w:val="24"/>
          <w:szCs w:val="24"/>
          <w:lang w:val="sq-AL"/>
        </w:rPr>
        <w:lastRenderedPageBreak/>
        <w:t>fundit i lejohet të lëshojë një faturë të thjeshtë pa TVSH.</w:t>
      </w:r>
    </w:p>
    <w:p w14:paraId="631D111A" w14:textId="7376114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Faturat e thjeshtuara të paguara me para në dorë duhet të printohen në letër (përveç rastit kur ato mund të dërgohen në mënyrë elektronike sipas pikës 3</w:t>
      </w:r>
      <w:r w:rsidR="009B36EC" w:rsidRPr="00BF4715">
        <w:rPr>
          <w:rFonts w:ascii="Garamond" w:hAnsi="Garamond"/>
          <w:sz w:val="24"/>
          <w:szCs w:val="24"/>
          <w:lang w:val="sq-AL"/>
        </w:rPr>
        <w:t>,</w:t>
      </w:r>
      <w:r w:rsidRPr="00BF4715">
        <w:rPr>
          <w:rFonts w:ascii="Garamond" w:hAnsi="Garamond"/>
          <w:sz w:val="24"/>
          <w:szCs w:val="24"/>
          <w:lang w:val="sq-AL"/>
        </w:rPr>
        <w:t xml:space="preserve"> të nenit 23</w:t>
      </w:r>
      <w:r w:rsidR="009B36EC" w:rsidRPr="00BF4715">
        <w:rPr>
          <w:rFonts w:ascii="Garamond" w:hAnsi="Garamond"/>
          <w:sz w:val="24"/>
          <w:szCs w:val="24"/>
          <w:lang w:val="sq-AL"/>
        </w:rPr>
        <w:t>,</w:t>
      </w:r>
      <w:r w:rsidRPr="00BF4715">
        <w:rPr>
          <w:rFonts w:ascii="Garamond" w:hAnsi="Garamond"/>
          <w:sz w:val="24"/>
          <w:szCs w:val="24"/>
          <w:lang w:val="sq-AL"/>
        </w:rPr>
        <w:t xml:space="preserve"> të Ligjit). Megjithatë numri i faturës, kodi i operatorit, kodi i vendit të ushtrimit të veprimtarisë së biznesit, mënyra e pagesës dhe kursi i këmbimit nuk janë të detyrueshme të printohen, por do t'i dërgohen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së bashku me elementët e tjerë të faturës gjatë procedurës së fiskalizimit dhe blerësi do të jetë në gjendje t'i përdorë ato duke skanuar kodin QR në faturë. Si përjashtim, për transaksionet e këmbimit valutor</w:t>
      </w:r>
      <w:r w:rsidR="009B36EC" w:rsidRPr="00BF4715">
        <w:rPr>
          <w:rFonts w:ascii="Garamond" w:hAnsi="Garamond"/>
          <w:sz w:val="24"/>
          <w:szCs w:val="24"/>
          <w:lang w:val="sq-AL"/>
        </w:rPr>
        <w:t>,</w:t>
      </w:r>
      <w:r w:rsidRPr="00BF4715">
        <w:rPr>
          <w:rFonts w:ascii="Garamond" w:hAnsi="Garamond"/>
          <w:sz w:val="24"/>
          <w:szCs w:val="24"/>
          <w:lang w:val="sq-AL"/>
        </w:rPr>
        <w:t xml:space="preserve"> gjithashtu monedha dhe kursi i këmbimit duhet të printohen në faturë</w:t>
      </w:r>
      <w:r w:rsidR="00503915" w:rsidRPr="00BF4715">
        <w:rPr>
          <w:rFonts w:ascii="Garamond" w:hAnsi="Garamond"/>
          <w:sz w:val="24"/>
          <w:szCs w:val="24"/>
          <w:lang w:val="sq-AL"/>
        </w:rPr>
        <w:t>.</w:t>
      </w:r>
    </w:p>
    <w:p w14:paraId="3707FB2C"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B" w14:textId="77777777" w:rsidR="00AE1F4D" w:rsidRPr="00BF4715" w:rsidRDefault="00AE1F4D" w:rsidP="009571EE">
      <w:pPr>
        <w:pStyle w:val="NENII"/>
        <w:rPr>
          <w:lang w:val="sq-AL"/>
        </w:rPr>
      </w:pPr>
      <w:r w:rsidRPr="00BF4715">
        <w:rPr>
          <w:lang w:val="sq-AL"/>
        </w:rPr>
        <w:t>Neni 15</w:t>
      </w:r>
    </w:p>
    <w:p w14:paraId="631D111C" w14:textId="77777777" w:rsidR="00AE1F4D" w:rsidRPr="00BF4715" w:rsidRDefault="00AE1F4D" w:rsidP="009571EE">
      <w:pPr>
        <w:pStyle w:val="NENII"/>
        <w:rPr>
          <w:b/>
          <w:lang w:val="sq-AL"/>
        </w:rPr>
      </w:pPr>
      <w:r w:rsidRPr="00BF4715">
        <w:rPr>
          <w:b/>
          <w:lang w:val="sq-AL"/>
        </w:rPr>
        <w:t>Numri i faturës</w:t>
      </w:r>
    </w:p>
    <w:p w14:paraId="483B985B"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w:t>
      </w:r>
      <w:r w:rsidR="009B36EC" w:rsidRPr="00BF4715">
        <w:rPr>
          <w:rFonts w:ascii="Garamond" w:hAnsi="Garamond"/>
          <w:sz w:val="24"/>
          <w:szCs w:val="24"/>
          <w:lang w:val="sq-AL"/>
        </w:rPr>
        <w:t>Sipas nenit 12 të Ligjit, n</w:t>
      </w:r>
      <w:r w:rsidRPr="00BF4715">
        <w:rPr>
          <w:rFonts w:ascii="Garamond" w:hAnsi="Garamond"/>
          <w:sz w:val="24"/>
          <w:szCs w:val="24"/>
          <w:lang w:val="sq-AL"/>
        </w:rPr>
        <w:t>umri i faturës, pra rregulli i sekuencës së faturës, përcaktohet në mënyrë të pavarur nga tatimpaguesi duke zgjedhur njërin nga modelet e mëposhtme:</w:t>
      </w:r>
    </w:p>
    <w:p w14:paraId="631D111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në rang të çdo vendi të ushtrimit të veprimtarisë së biznesit, pavar</w:t>
      </w:r>
      <w:r w:rsidR="009B36EC" w:rsidRPr="00BF4715">
        <w:rPr>
          <w:rFonts w:ascii="Garamond" w:hAnsi="Garamond"/>
          <w:sz w:val="24"/>
          <w:szCs w:val="24"/>
          <w:lang w:val="sq-AL"/>
        </w:rPr>
        <w:t>ë</w:t>
      </w:r>
      <w:r w:rsidRPr="00BF4715">
        <w:rPr>
          <w:rFonts w:ascii="Garamond" w:hAnsi="Garamond"/>
          <w:sz w:val="24"/>
          <w:szCs w:val="24"/>
          <w:lang w:val="sq-AL"/>
        </w:rPr>
        <w:t>sisht nga mënyra e pagesës me ose pa para në dorë.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çdo vend i ushtrimit të veprimtarisë së biznesit të tatimpaguesit që lëshon fatura do të ketë numrin rendor të faturave të vetin, pavarësisht nga numri i pajisjeve elektronike të faturimit të përdorura në atë vend të ushtrimit të veprimtarisë së biznesit. Në fund të vitit</w:t>
      </w:r>
      <w:r w:rsidR="009B36EC" w:rsidRPr="00BF4715">
        <w:rPr>
          <w:rFonts w:ascii="Garamond" w:hAnsi="Garamond"/>
          <w:sz w:val="24"/>
          <w:szCs w:val="24"/>
          <w:lang w:val="sq-AL"/>
        </w:rPr>
        <w:t>,</w:t>
      </w:r>
      <w:r w:rsidRPr="00BF4715">
        <w:rPr>
          <w:rFonts w:ascii="Garamond" w:hAnsi="Garamond"/>
          <w:sz w:val="24"/>
          <w:szCs w:val="24"/>
          <w:lang w:val="sq-AL"/>
        </w:rPr>
        <w:t xml:space="preserve"> numri i fundit i faturës në çdo vend të ushtrimit të veprimtarisë së biznesit duhet të tregojë numrin total të faturave të lëshuara ose të lidhura me atë vend të ushtrimit të veprimtarisë së biznesit;</w:t>
      </w:r>
    </w:p>
    <w:p w14:paraId="631D111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në rang të çdo vendi të ushtrimit të veprimtarisë së biznesit dhe e ndarë sipas mënyrës së pagesës (me ose pa para në dorë) në çdo vend të ushtrimit të veprimtarisë së biznesit.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faturat do të kenë numra faturash veç për faturat me para në dorë dhe veç për faturat pa para në dorë</w:t>
      </w:r>
      <w:r w:rsidR="009B36EC" w:rsidRPr="00BF4715">
        <w:rPr>
          <w:rFonts w:ascii="Garamond" w:hAnsi="Garamond"/>
          <w:sz w:val="24"/>
          <w:szCs w:val="24"/>
          <w:lang w:val="sq-AL"/>
        </w:rPr>
        <w:t>,</w:t>
      </w:r>
      <w:r w:rsidRPr="00BF4715">
        <w:rPr>
          <w:rFonts w:ascii="Garamond" w:hAnsi="Garamond"/>
          <w:sz w:val="24"/>
          <w:szCs w:val="24"/>
          <w:lang w:val="sq-AL"/>
        </w:rPr>
        <w:t xml:space="preserve"> për çdo vend të ushtrimit të veprimtarisë së biznesit;</w:t>
      </w:r>
    </w:p>
    <w:p w14:paraId="631D112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në rang të çdo pajisjeje elektronike të faturimit për faturat me para në dorë në çdo vend të ushtrimit të veprimtarisë së biznesit dhe veç për çdo vend të ushtrimit të veprimtarisë së biznesit për faturat pa para në dorë.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çdo pajisje elektronike faturimi në një vend të ushtrimit të veprimtarisë së ushtrimit të biznesit do të ketë numrin rendor të faturave të vetin dhe për faturat pa para në dorë do të jetë një numër rendor i veçantë për çdo vend të ushtrimit të veprimtarisë së biznesit me të cilin lidhet fatura.</w:t>
      </w:r>
    </w:p>
    <w:p w14:paraId="631D1121" w14:textId="6BCF804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Numri i faturës</w:t>
      </w:r>
      <w:r w:rsidR="009B36EC" w:rsidRPr="00BF4715">
        <w:rPr>
          <w:rFonts w:ascii="Garamond" w:hAnsi="Garamond"/>
          <w:sz w:val="24"/>
          <w:szCs w:val="24"/>
          <w:lang w:val="sq-AL"/>
        </w:rPr>
        <w:t>,</w:t>
      </w:r>
      <w:r w:rsidRPr="00BF4715">
        <w:rPr>
          <w:rFonts w:ascii="Garamond" w:hAnsi="Garamond"/>
          <w:sz w:val="24"/>
          <w:szCs w:val="24"/>
          <w:lang w:val="sq-AL"/>
        </w:rPr>
        <w:t xml:space="preserve"> në fillim të çdo viti kalendarik</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veprimtarisë ekonomike në një vend të ushtrimit të veprimtarisë së biznesit</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përdorimit të pajisjes elektronike të faturimit</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lëshimit të faturave sipas Ligjit, fillon nga numri 1- numri i vitit (për shembull për vitin 2021 fatura e parë e lëshuar do të ketë numrin 1-2021) dhe vazhdon pa anashkaluar rendin numerik të numrave për çdo vit individualisht, bazuar në rregullat e sekuencave të miratuara sipas pikës 1 të këtij neni. Numri rendor nuk është i detyrueshëm të miratohet nga </w:t>
      </w:r>
      <w:r w:rsidR="008D6391" w:rsidRPr="00BF4715">
        <w:rPr>
          <w:rFonts w:ascii="Garamond" w:hAnsi="Garamond"/>
          <w:sz w:val="24"/>
          <w:szCs w:val="24"/>
          <w:lang w:val="sq-AL"/>
        </w:rPr>
        <w:t>administrata tatimore qendrore</w:t>
      </w:r>
      <w:r w:rsidRPr="00BF4715">
        <w:rPr>
          <w:rFonts w:ascii="Garamond" w:hAnsi="Garamond"/>
          <w:sz w:val="24"/>
          <w:szCs w:val="24"/>
          <w:lang w:val="sq-AL"/>
        </w:rPr>
        <w:t xml:space="preserve">, duke qenë se numërimi duhet të fillojë çdo vit nga numri 1 dhe duhet të ndjekë rendin 2, 3, 4, . n. </w:t>
      </w:r>
    </w:p>
    <w:p w14:paraId="631D112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Formati i numrit të faturës është si vijon:</w:t>
      </w:r>
    </w:p>
    <w:p w14:paraId="631D112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për faturat e paguara me para në dorë: numri rendor - viti kur lëshohet fatura - kodi i pajisjes elektronike të faturimit (për shembull 1-2021-</w:t>
      </w:r>
      <w:bookmarkStart w:id="8" w:name="_Hlk24331878"/>
      <w:r w:rsidRPr="00BF4715">
        <w:rPr>
          <w:rFonts w:ascii="Garamond" w:hAnsi="Garamond"/>
          <w:sz w:val="24"/>
          <w:szCs w:val="24"/>
          <w:lang w:val="sq-AL"/>
        </w:rPr>
        <w:t>m0256789as</w:t>
      </w:r>
      <w:bookmarkEnd w:id="8"/>
      <w:r w:rsidRPr="00BF4715">
        <w:rPr>
          <w:rFonts w:ascii="Garamond" w:hAnsi="Garamond"/>
          <w:sz w:val="24"/>
          <w:szCs w:val="24"/>
          <w:lang w:val="sq-AL"/>
        </w:rPr>
        <w:t>)</w:t>
      </w:r>
    </w:p>
    <w:p w14:paraId="631D112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për faturat e paguara pa para në dorë: numri rendor - viti kur lëshohet fatura (për shembull 1-2021).</w:t>
      </w:r>
    </w:p>
    <w:p w14:paraId="631D1125" w14:textId="57F905E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Për faturat e paguara me para në dorë, kodi elektronik i pajisjes së faturimit është ai që gjenerohet nga </w:t>
      </w:r>
      <w:r w:rsidR="008D6391" w:rsidRPr="00BF4715">
        <w:rPr>
          <w:rFonts w:ascii="Garamond" w:hAnsi="Garamond"/>
          <w:sz w:val="24"/>
          <w:szCs w:val="24"/>
          <w:lang w:val="sq-AL"/>
        </w:rPr>
        <w:t xml:space="preserve">administrata tatimore qendrore </w:t>
      </w:r>
      <w:r w:rsidRPr="00BF4715">
        <w:rPr>
          <w:rFonts w:ascii="Garamond" w:hAnsi="Garamond"/>
          <w:sz w:val="24"/>
          <w:szCs w:val="24"/>
          <w:lang w:val="sq-AL"/>
        </w:rPr>
        <w:t xml:space="preserve">në përputhje me nenin 17 të këtij </w:t>
      </w:r>
      <w:r w:rsidR="008D6391">
        <w:rPr>
          <w:rFonts w:ascii="Garamond" w:hAnsi="Garamond"/>
          <w:sz w:val="24"/>
          <w:szCs w:val="24"/>
          <w:lang w:val="sq-AL"/>
        </w:rPr>
        <w:t>u</w:t>
      </w:r>
      <w:r w:rsidRPr="00BF4715">
        <w:rPr>
          <w:rFonts w:ascii="Garamond" w:hAnsi="Garamond"/>
          <w:sz w:val="24"/>
          <w:szCs w:val="24"/>
          <w:lang w:val="sq-AL"/>
        </w:rPr>
        <w:t>dhëzimi.</w:t>
      </w:r>
    </w:p>
    <w:p w14:paraId="631D112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Qëllimi i numrit të faturës i përcaktuar në këtë nen është të monitorojë numrin e faturave të lëshuara. Për të identifikuar në mënyrë unike çdo faturë dhe regjistrimin e tyre në librat e shitjes/blerjes duhet të pë</w:t>
      </w:r>
      <w:r w:rsidR="00503915" w:rsidRPr="00BF4715">
        <w:rPr>
          <w:rFonts w:ascii="Garamond" w:hAnsi="Garamond"/>
          <w:sz w:val="24"/>
          <w:szCs w:val="24"/>
          <w:lang w:val="sq-AL"/>
        </w:rPr>
        <w:t>rdoret NIVF.</w:t>
      </w:r>
    </w:p>
    <w:p w14:paraId="3150BEF0"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7" w14:textId="77777777" w:rsidR="00AE1F4D" w:rsidRPr="00BF4715" w:rsidRDefault="00AE1F4D" w:rsidP="009571EE">
      <w:pPr>
        <w:pStyle w:val="NENII"/>
        <w:rPr>
          <w:lang w:val="sq-AL"/>
        </w:rPr>
      </w:pPr>
      <w:r w:rsidRPr="00BF4715">
        <w:rPr>
          <w:lang w:val="sq-AL"/>
        </w:rPr>
        <w:lastRenderedPageBreak/>
        <w:t>Neni 16</w:t>
      </w:r>
    </w:p>
    <w:p w14:paraId="631D1128" w14:textId="77777777" w:rsidR="00AE1F4D" w:rsidRPr="00BF4715" w:rsidRDefault="00AE1F4D" w:rsidP="009571EE">
      <w:pPr>
        <w:pStyle w:val="NENII"/>
        <w:rPr>
          <w:b/>
          <w:lang w:val="sq-AL"/>
        </w:rPr>
      </w:pPr>
      <w:r w:rsidRPr="00BF4715">
        <w:rPr>
          <w:b/>
          <w:lang w:val="sq-AL"/>
        </w:rPr>
        <w:t xml:space="preserve">Të dhënat e tatimpaguesve që lëshojnë fatura </w:t>
      </w:r>
    </w:p>
    <w:p w14:paraId="01B9DBE7"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9" w14:textId="411B893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 përputhje me nenin 13 të Ligjit, çdo tatimpagues aktiv, që ka detyrim te lëshojë fatura</w:t>
      </w:r>
      <w:r w:rsidR="009B36EC" w:rsidRPr="00BF4715">
        <w:rPr>
          <w:rFonts w:ascii="Garamond" w:hAnsi="Garamond"/>
          <w:sz w:val="24"/>
          <w:szCs w:val="24"/>
          <w:lang w:val="sq-AL"/>
        </w:rPr>
        <w:t>,</w:t>
      </w:r>
      <w:r w:rsidRPr="00BF4715">
        <w:rPr>
          <w:rFonts w:ascii="Garamond" w:hAnsi="Garamond"/>
          <w:sz w:val="24"/>
          <w:szCs w:val="24"/>
          <w:lang w:val="sq-AL"/>
        </w:rPr>
        <w:t xml:space="preserve"> duhet të identifikohet në regjistrin e tatimpaguesve, në bazën e të dhënave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xml:space="preserve"> si tatimpagues që lëshon fatura. Siç përcaktohet në Ligj, ky proces do të jetë automatik. </w:t>
      </w:r>
    </w:p>
    <w:p w14:paraId="5235D0CF"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A" w14:textId="77777777" w:rsidR="00AE1F4D" w:rsidRPr="00BF4715" w:rsidRDefault="00AE1F4D" w:rsidP="009571EE">
      <w:pPr>
        <w:pStyle w:val="NENII"/>
        <w:rPr>
          <w:lang w:val="sq-AL"/>
        </w:rPr>
      </w:pPr>
      <w:r w:rsidRPr="00BF4715">
        <w:rPr>
          <w:lang w:val="sq-AL"/>
        </w:rPr>
        <w:t>Neni 17</w:t>
      </w:r>
    </w:p>
    <w:p w14:paraId="631D112B" w14:textId="77777777" w:rsidR="00AE1F4D" w:rsidRPr="00BF4715" w:rsidRDefault="00AE1F4D" w:rsidP="009571EE">
      <w:pPr>
        <w:pStyle w:val="NENII"/>
        <w:rPr>
          <w:b/>
          <w:lang w:val="sq-AL"/>
        </w:rPr>
      </w:pPr>
      <w:r w:rsidRPr="00BF4715">
        <w:rPr>
          <w:b/>
          <w:lang w:val="sq-AL"/>
        </w:rPr>
        <w:t>Regjistrimi i vendit të ushtrimit të veprimtarisë së biznesit dhe i pajisjeve elektronike të faturimit</w:t>
      </w:r>
    </w:p>
    <w:p w14:paraId="75986F43"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Regjistrimi i vendit të ushtrimit të veprimtarisë së biznesit</w:t>
      </w:r>
    </w:p>
    <w:p w14:paraId="631D112D" w14:textId="09E46ED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Tatimpaguesi që lëshon fatura duhet t’i japë informacion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për secilin vend të ushtrimit të veprimtarisë së biznesit ku ai lëshon fatura, përpara se të fillojë të lëshojë fatura në atë vend </w:t>
      </w:r>
      <w:r w:rsidR="00624F55" w:rsidRPr="00BF4715">
        <w:rPr>
          <w:rFonts w:ascii="Garamond" w:hAnsi="Garamond"/>
          <w:sz w:val="24"/>
          <w:szCs w:val="24"/>
          <w:lang w:val="sq-AL"/>
        </w:rPr>
        <w:t xml:space="preserve">të </w:t>
      </w:r>
      <w:r w:rsidRPr="00BF4715">
        <w:rPr>
          <w:rFonts w:ascii="Garamond" w:hAnsi="Garamond"/>
          <w:sz w:val="24"/>
          <w:szCs w:val="24"/>
          <w:lang w:val="sq-AL"/>
        </w:rPr>
        <w:t>ushtrimi</w:t>
      </w:r>
      <w:r w:rsidR="00624F55" w:rsidRPr="00BF4715">
        <w:rPr>
          <w:rFonts w:ascii="Garamond" w:hAnsi="Garamond"/>
          <w:sz w:val="24"/>
          <w:szCs w:val="24"/>
          <w:lang w:val="sq-AL"/>
        </w:rPr>
        <w:t>t</w:t>
      </w:r>
      <w:r w:rsidRPr="00BF4715">
        <w:rPr>
          <w:rFonts w:ascii="Garamond" w:hAnsi="Garamond"/>
          <w:sz w:val="24"/>
          <w:szCs w:val="24"/>
          <w:lang w:val="sq-AL"/>
        </w:rPr>
        <w:t xml:space="preserve"> të veprimtarisë së biznesit, në përputhje me nenin 14 të Ligjit. Tatimpaguesit që nuk janë të detyruar të lëshojnë fatura sipas nenit 5 të Ligjit, nuk janë të detyruar të japin informacione për vendet e ushtrimit të veprimtarisë së biznesit pranë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xml:space="preserve">, si dhe informacione të tjera të përcaktuara në </w:t>
      </w:r>
      <w:r w:rsidR="00624F55" w:rsidRPr="00BF4715">
        <w:rPr>
          <w:rFonts w:ascii="Garamond" w:hAnsi="Garamond"/>
          <w:sz w:val="24"/>
          <w:szCs w:val="24"/>
          <w:lang w:val="sq-AL"/>
        </w:rPr>
        <w:t>Ligj</w:t>
      </w:r>
      <w:r w:rsidRPr="00BF4715">
        <w:rPr>
          <w:rFonts w:ascii="Garamond" w:hAnsi="Garamond"/>
          <w:sz w:val="24"/>
          <w:szCs w:val="24"/>
          <w:lang w:val="sq-AL"/>
        </w:rPr>
        <w:t>. Përjashtim bëjnë rastet kur personi fizik ose juridik kryen gjithashtu veprimtari për të cilat është i detyruar të lëshojë një faturë. Në këto raste</w:t>
      </w:r>
      <w:r w:rsidR="00624F55" w:rsidRPr="00BF4715">
        <w:rPr>
          <w:rFonts w:ascii="Garamond" w:hAnsi="Garamond"/>
          <w:sz w:val="24"/>
          <w:szCs w:val="24"/>
          <w:lang w:val="sq-AL"/>
        </w:rPr>
        <w:t>,</w:t>
      </w:r>
      <w:r w:rsidRPr="00BF4715">
        <w:rPr>
          <w:rFonts w:ascii="Garamond" w:hAnsi="Garamond"/>
          <w:sz w:val="24"/>
          <w:szCs w:val="24"/>
          <w:lang w:val="sq-AL"/>
        </w:rPr>
        <w:t xml:space="preserve"> ai duhet të japë informacion për të gjitha vendet e ushtrimit të veprimtarisë së biznesit ku do të lëshohen fatura për furnizimin e mallrave ose shërbimeve që nuk janë të përjashtuara nga detyrimi i faturimit, si dhe të gjitha informacionet e tjera të përcaktuara në Ligj.</w:t>
      </w:r>
    </w:p>
    <w:p w14:paraId="631D112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1.2. Të gjitha informacionet rreth vendeve të reja të ushtrimit të veprimtarisë së biznesit, si dhe ndryshimet në të dhënat ekzistuese, do të dërgohen përmes platformës qendrore të faturave, të cilën tatimpaguesi mund ta aksesojë duke përdorur certifikatën elektronike të lëshuar nga AKSHI.</w:t>
      </w:r>
    </w:p>
    <w:p w14:paraId="631D112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1.3. Në</w:t>
      </w:r>
      <w:r w:rsidR="00241D08" w:rsidRPr="00BF4715">
        <w:rPr>
          <w:rFonts w:ascii="Garamond" w:hAnsi="Garamond"/>
          <w:sz w:val="24"/>
          <w:szCs w:val="24"/>
          <w:lang w:val="sq-AL"/>
        </w:rPr>
        <w:t xml:space="preserve"> rastin kur tatimpaguesi kryen m</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shum</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se nj</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aktivitet n</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t</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nj</w:t>
      </w:r>
      <w:r w:rsidR="00741DA5" w:rsidRPr="00BF4715">
        <w:rPr>
          <w:rFonts w:ascii="Garamond" w:hAnsi="Garamond"/>
          <w:sz w:val="24"/>
          <w:szCs w:val="24"/>
          <w:lang w:val="sq-AL"/>
        </w:rPr>
        <w:t>ë</w:t>
      </w:r>
      <w:r w:rsidR="00241D08" w:rsidRPr="00BF4715">
        <w:rPr>
          <w:rFonts w:ascii="Garamond" w:hAnsi="Garamond"/>
          <w:sz w:val="24"/>
          <w:szCs w:val="24"/>
          <w:lang w:val="sq-AL"/>
        </w:rPr>
        <w:t xml:space="preserve">jtin </w:t>
      </w:r>
      <w:r w:rsidR="00810051" w:rsidRPr="00BF4715">
        <w:rPr>
          <w:rFonts w:ascii="Garamond" w:hAnsi="Garamond"/>
          <w:sz w:val="24"/>
          <w:szCs w:val="24"/>
          <w:lang w:val="sq-AL"/>
        </w:rPr>
        <w:t>vend</w:t>
      </w:r>
      <w:r w:rsidR="00241D08" w:rsidRPr="00BF4715">
        <w:rPr>
          <w:rFonts w:ascii="Garamond" w:hAnsi="Garamond"/>
          <w:sz w:val="24"/>
          <w:szCs w:val="24"/>
          <w:lang w:val="sq-AL"/>
        </w:rPr>
        <w:t xml:space="preserve"> t</w:t>
      </w:r>
      <w:r w:rsidR="00741DA5" w:rsidRPr="00BF4715">
        <w:rPr>
          <w:rFonts w:ascii="Garamond" w:hAnsi="Garamond"/>
          <w:sz w:val="24"/>
          <w:szCs w:val="24"/>
          <w:lang w:val="sq-AL"/>
        </w:rPr>
        <w:t>ë</w:t>
      </w:r>
      <w:r w:rsidR="00810051" w:rsidRPr="00BF4715">
        <w:rPr>
          <w:rFonts w:ascii="Garamond" w:hAnsi="Garamond"/>
          <w:sz w:val="24"/>
          <w:szCs w:val="24"/>
          <w:lang w:val="sq-AL"/>
        </w:rPr>
        <w:t xml:space="preserve"> ushtrimit të veprimtarisë së biznesit,</w:t>
      </w:r>
      <w:r w:rsidRPr="00BF4715">
        <w:rPr>
          <w:rFonts w:ascii="Garamond" w:hAnsi="Garamond"/>
          <w:sz w:val="24"/>
          <w:szCs w:val="24"/>
          <w:lang w:val="sq-AL"/>
        </w:rPr>
        <w:t xml:space="preserve"> </w:t>
      </w:r>
      <w:r w:rsidR="00683889" w:rsidRPr="00BF4715">
        <w:rPr>
          <w:rFonts w:ascii="Garamond" w:hAnsi="Garamond"/>
          <w:sz w:val="24"/>
          <w:szCs w:val="24"/>
          <w:lang w:val="sq-AL"/>
        </w:rPr>
        <w:t>at</w:t>
      </w:r>
      <w:r w:rsidR="00741DA5" w:rsidRPr="00BF4715">
        <w:rPr>
          <w:rFonts w:ascii="Garamond" w:hAnsi="Garamond"/>
          <w:sz w:val="24"/>
          <w:szCs w:val="24"/>
          <w:lang w:val="sq-AL"/>
        </w:rPr>
        <w:t>ë</w:t>
      </w:r>
      <w:r w:rsidR="00683889" w:rsidRPr="00BF4715">
        <w:rPr>
          <w:rFonts w:ascii="Garamond" w:hAnsi="Garamond"/>
          <w:sz w:val="24"/>
          <w:szCs w:val="24"/>
          <w:lang w:val="sq-AL"/>
        </w:rPr>
        <w:t>her</w:t>
      </w:r>
      <w:r w:rsidR="00741DA5" w:rsidRPr="00BF4715">
        <w:rPr>
          <w:rFonts w:ascii="Garamond" w:hAnsi="Garamond"/>
          <w:sz w:val="24"/>
          <w:szCs w:val="24"/>
          <w:lang w:val="sq-AL"/>
        </w:rPr>
        <w:t>ë</w:t>
      </w:r>
      <w:r w:rsidR="00683889" w:rsidRPr="00BF4715">
        <w:rPr>
          <w:rFonts w:ascii="Garamond" w:hAnsi="Garamond"/>
          <w:sz w:val="24"/>
          <w:szCs w:val="24"/>
          <w:lang w:val="sq-AL"/>
        </w:rPr>
        <w:t xml:space="preserve"> </w:t>
      </w:r>
      <w:r w:rsidRPr="00BF4715">
        <w:rPr>
          <w:rFonts w:ascii="Garamond" w:hAnsi="Garamond"/>
          <w:sz w:val="24"/>
          <w:szCs w:val="24"/>
          <w:lang w:val="sq-AL"/>
        </w:rPr>
        <w:t xml:space="preserve">ai është i detyruar </w:t>
      </w:r>
      <w:r w:rsidR="00CE4A42" w:rsidRPr="00BF4715">
        <w:rPr>
          <w:rFonts w:ascii="Garamond" w:hAnsi="Garamond"/>
          <w:sz w:val="24"/>
          <w:szCs w:val="24"/>
          <w:lang w:val="sq-AL"/>
        </w:rPr>
        <w:t>q</w:t>
      </w:r>
      <w:r w:rsidR="00DE38E6" w:rsidRPr="00BF4715">
        <w:rPr>
          <w:rFonts w:ascii="Garamond" w:hAnsi="Garamond"/>
          <w:sz w:val="24"/>
          <w:szCs w:val="24"/>
          <w:lang w:val="sq-AL"/>
        </w:rPr>
        <w:t>ë</w:t>
      </w:r>
      <w:r w:rsidR="00CE4A42" w:rsidRPr="00BF4715">
        <w:rPr>
          <w:rFonts w:ascii="Garamond" w:hAnsi="Garamond"/>
          <w:sz w:val="24"/>
          <w:szCs w:val="24"/>
          <w:lang w:val="sq-AL"/>
        </w:rPr>
        <w:t xml:space="preserve"> n</w:t>
      </w:r>
      <w:r w:rsidR="00DE38E6" w:rsidRPr="00BF4715">
        <w:rPr>
          <w:rFonts w:ascii="Garamond" w:hAnsi="Garamond"/>
          <w:sz w:val="24"/>
          <w:szCs w:val="24"/>
          <w:lang w:val="sq-AL"/>
        </w:rPr>
        <w:t>ë</w:t>
      </w:r>
      <w:r w:rsidR="00CE4A42" w:rsidRPr="00BF4715">
        <w:rPr>
          <w:rFonts w:ascii="Garamond" w:hAnsi="Garamond"/>
          <w:sz w:val="24"/>
          <w:szCs w:val="24"/>
          <w:lang w:val="sq-AL"/>
        </w:rPr>
        <w:t>p</w:t>
      </w:r>
      <w:r w:rsidR="00DE38E6" w:rsidRPr="00BF4715">
        <w:rPr>
          <w:rFonts w:ascii="Garamond" w:hAnsi="Garamond"/>
          <w:sz w:val="24"/>
          <w:szCs w:val="24"/>
          <w:lang w:val="sq-AL"/>
        </w:rPr>
        <w:t>ë</w:t>
      </w:r>
      <w:r w:rsidR="00CE4A42" w:rsidRPr="00BF4715">
        <w:rPr>
          <w:rFonts w:ascii="Garamond" w:hAnsi="Garamond"/>
          <w:sz w:val="24"/>
          <w:szCs w:val="24"/>
          <w:lang w:val="sq-AL"/>
        </w:rPr>
        <w:t>rmjet platformës qendrore të faturave</w:t>
      </w:r>
      <w:r w:rsidR="00624F55" w:rsidRPr="00BF4715">
        <w:rPr>
          <w:rFonts w:ascii="Garamond" w:hAnsi="Garamond"/>
          <w:sz w:val="24"/>
          <w:szCs w:val="24"/>
          <w:lang w:val="sq-AL"/>
        </w:rPr>
        <w:t>,</w:t>
      </w:r>
      <w:r w:rsidR="00CE4A42" w:rsidRPr="00BF4715">
        <w:rPr>
          <w:rFonts w:ascii="Garamond" w:hAnsi="Garamond"/>
          <w:sz w:val="24"/>
          <w:szCs w:val="24"/>
          <w:lang w:val="sq-AL"/>
        </w:rPr>
        <w:t xml:space="preserve"> </w:t>
      </w:r>
      <w:r w:rsidRPr="00BF4715">
        <w:rPr>
          <w:rFonts w:ascii="Garamond" w:hAnsi="Garamond"/>
          <w:sz w:val="24"/>
          <w:szCs w:val="24"/>
          <w:lang w:val="sq-AL"/>
        </w:rPr>
        <w:t xml:space="preserve">të hedhë të dhënat e veprimtarisë kryesore, përkatësisht të veprimtarisë që gjeneron të ardhurat më të larta në atë vend të ushtrimit të veprimtarisë së biznesit, </w:t>
      </w:r>
      <w:r w:rsidR="00624F55" w:rsidRPr="00BF4715">
        <w:rPr>
          <w:rFonts w:ascii="Garamond" w:hAnsi="Garamond"/>
          <w:sz w:val="24"/>
          <w:szCs w:val="24"/>
          <w:lang w:val="sq-AL"/>
        </w:rPr>
        <w:t xml:space="preserve">si </w:t>
      </w:r>
      <w:r w:rsidRPr="00BF4715">
        <w:rPr>
          <w:rFonts w:ascii="Garamond" w:hAnsi="Garamond"/>
          <w:sz w:val="24"/>
          <w:szCs w:val="24"/>
          <w:lang w:val="sq-AL"/>
        </w:rPr>
        <w:t xml:space="preserve">dhe gjithashtu të vendosë të dhënat për aktivitetet e tjera që ai kryen </w:t>
      </w:r>
      <w:r w:rsidR="00683889" w:rsidRPr="00BF4715">
        <w:rPr>
          <w:rFonts w:ascii="Garamond" w:hAnsi="Garamond"/>
          <w:sz w:val="24"/>
          <w:szCs w:val="24"/>
          <w:lang w:val="sq-AL"/>
        </w:rPr>
        <w:t>si veprimtari ndihmëse</w:t>
      </w:r>
      <w:r w:rsidRPr="00BF4715">
        <w:rPr>
          <w:rFonts w:ascii="Garamond" w:hAnsi="Garamond"/>
          <w:sz w:val="24"/>
          <w:szCs w:val="24"/>
          <w:lang w:val="sq-AL"/>
        </w:rPr>
        <w:t>.</w:t>
      </w:r>
    </w:p>
    <w:p w14:paraId="631D113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1.4. Në rastin kur tatimpaguesi kryen veprimtari tregtare </w:t>
      </w:r>
      <w:r w:rsidR="001A0D17" w:rsidRPr="00BF4715">
        <w:rPr>
          <w:rFonts w:ascii="Garamond" w:hAnsi="Garamond"/>
          <w:sz w:val="24"/>
          <w:szCs w:val="24"/>
          <w:lang w:val="sq-AL"/>
        </w:rPr>
        <w:t>me t</w:t>
      </w:r>
      <w:r w:rsidR="00DE38E6" w:rsidRPr="00BF4715">
        <w:rPr>
          <w:rFonts w:ascii="Garamond" w:hAnsi="Garamond"/>
          <w:sz w:val="24"/>
          <w:szCs w:val="24"/>
          <w:lang w:val="sq-AL"/>
        </w:rPr>
        <w:t>ë</w:t>
      </w:r>
      <w:r w:rsidR="001A0D17" w:rsidRPr="00BF4715">
        <w:rPr>
          <w:rFonts w:ascii="Garamond" w:hAnsi="Garamond"/>
          <w:sz w:val="24"/>
          <w:szCs w:val="24"/>
          <w:lang w:val="sq-AL"/>
        </w:rPr>
        <w:t xml:space="preserve"> cil</w:t>
      </w:r>
      <w:r w:rsidR="00DE38E6" w:rsidRPr="00BF4715">
        <w:rPr>
          <w:rFonts w:ascii="Garamond" w:hAnsi="Garamond"/>
          <w:sz w:val="24"/>
          <w:szCs w:val="24"/>
          <w:lang w:val="sq-AL"/>
        </w:rPr>
        <w:t>ë</w:t>
      </w:r>
      <w:r w:rsidR="001A0D17" w:rsidRPr="00BF4715">
        <w:rPr>
          <w:rFonts w:ascii="Garamond" w:hAnsi="Garamond"/>
          <w:sz w:val="24"/>
          <w:szCs w:val="24"/>
          <w:lang w:val="sq-AL"/>
        </w:rPr>
        <w:t xml:space="preserve">n </w:t>
      </w:r>
      <w:r w:rsidR="001F1EE1" w:rsidRPr="00BF4715">
        <w:rPr>
          <w:rFonts w:ascii="Garamond" w:hAnsi="Garamond"/>
          <w:sz w:val="24"/>
          <w:szCs w:val="24"/>
          <w:lang w:val="sq-AL"/>
        </w:rPr>
        <w:t>operon 24 or</w:t>
      </w:r>
      <w:r w:rsidR="00DE38E6" w:rsidRPr="00BF4715">
        <w:rPr>
          <w:rFonts w:ascii="Garamond" w:hAnsi="Garamond"/>
          <w:sz w:val="24"/>
          <w:szCs w:val="24"/>
          <w:lang w:val="sq-AL"/>
        </w:rPr>
        <w:t>ë</w:t>
      </w:r>
      <w:r w:rsidR="001F1EE1" w:rsidRPr="00BF4715">
        <w:rPr>
          <w:rFonts w:ascii="Garamond" w:hAnsi="Garamond"/>
          <w:sz w:val="24"/>
          <w:szCs w:val="24"/>
          <w:lang w:val="sq-AL"/>
        </w:rPr>
        <w:t xml:space="preserve"> n</w:t>
      </w:r>
      <w:r w:rsidR="00DE38E6" w:rsidRPr="00BF4715">
        <w:rPr>
          <w:rFonts w:ascii="Garamond" w:hAnsi="Garamond"/>
          <w:sz w:val="24"/>
          <w:szCs w:val="24"/>
          <w:lang w:val="sq-AL"/>
        </w:rPr>
        <w:t>ë</w:t>
      </w:r>
      <w:r w:rsidR="001F1EE1" w:rsidRPr="00BF4715">
        <w:rPr>
          <w:rFonts w:ascii="Garamond" w:hAnsi="Garamond"/>
          <w:sz w:val="24"/>
          <w:szCs w:val="24"/>
          <w:lang w:val="sq-AL"/>
        </w:rPr>
        <w:t xml:space="preserve"> dit</w:t>
      </w:r>
      <w:r w:rsidR="00DE38E6" w:rsidRPr="00BF4715">
        <w:rPr>
          <w:rFonts w:ascii="Garamond" w:hAnsi="Garamond"/>
          <w:sz w:val="24"/>
          <w:szCs w:val="24"/>
          <w:lang w:val="sq-AL"/>
        </w:rPr>
        <w:t>ë</w:t>
      </w:r>
      <w:r w:rsidRPr="00BF4715">
        <w:rPr>
          <w:rFonts w:ascii="Garamond" w:hAnsi="Garamond"/>
          <w:sz w:val="24"/>
          <w:szCs w:val="24"/>
          <w:lang w:val="sq-AL"/>
        </w:rPr>
        <w:t xml:space="preserve"> (</w:t>
      </w:r>
      <w:r w:rsidR="001F1EE1" w:rsidRPr="00BF4715">
        <w:rPr>
          <w:rFonts w:ascii="Garamond" w:hAnsi="Garamond"/>
          <w:sz w:val="24"/>
          <w:szCs w:val="24"/>
          <w:lang w:val="sq-AL"/>
        </w:rPr>
        <w:t xml:space="preserve">bar, </w:t>
      </w:r>
      <w:r w:rsidRPr="00BF4715">
        <w:rPr>
          <w:rFonts w:ascii="Garamond" w:hAnsi="Garamond"/>
          <w:sz w:val="24"/>
          <w:szCs w:val="24"/>
          <w:lang w:val="sq-AL"/>
        </w:rPr>
        <w:t>dyqan online, aplikacionet e telefonave inteligjentë etj.)</w:t>
      </w:r>
      <w:r w:rsidR="001F1EE1" w:rsidRPr="00BF4715">
        <w:rPr>
          <w:rFonts w:ascii="Garamond" w:hAnsi="Garamond"/>
          <w:sz w:val="24"/>
          <w:szCs w:val="24"/>
          <w:lang w:val="sq-AL"/>
        </w:rPr>
        <w:t>,</w:t>
      </w:r>
      <w:r w:rsidRPr="00BF4715">
        <w:rPr>
          <w:rFonts w:ascii="Garamond" w:hAnsi="Garamond"/>
          <w:sz w:val="24"/>
          <w:szCs w:val="24"/>
          <w:lang w:val="sq-AL"/>
        </w:rPr>
        <w:t xml:space="preserve"> mund të specifikojë si orar pune 00:00-24:00.</w:t>
      </w:r>
    </w:p>
    <w:p w14:paraId="631D113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1.5. Nëse tatimpaguesi operon në një zonë ku nuk është e mundur të vendoset një lidhje e përhershme në internet dhe nuk mund të raportojë informacionet që parashikohen në këtë nen përmes platformës qendrore të faturave, atëherë ai mund ta dorëzojë informacionin për vendin e ushtrimit të veprimtarisë së biznesit përmes formularit "Informacione për vendin e ushtrimit të veprimtarisë së biznesit", i cili është i bashkangjitur në Shtojcën 1 të këtij </w:t>
      </w:r>
      <w:r w:rsidR="00624F55" w:rsidRPr="00BF4715">
        <w:rPr>
          <w:rFonts w:ascii="Garamond" w:hAnsi="Garamond"/>
          <w:sz w:val="24"/>
          <w:szCs w:val="24"/>
          <w:lang w:val="sq-AL"/>
        </w:rPr>
        <w:t>udhëzimi</w:t>
      </w:r>
      <w:r w:rsidRPr="00BF4715">
        <w:rPr>
          <w:rFonts w:ascii="Garamond" w:hAnsi="Garamond"/>
          <w:sz w:val="24"/>
          <w:szCs w:val="24"/>
          <w:lang w:val="sq-AL"/>
        </w:rPr>
        <w:t xml:space="preserve">, drejtpërsëdrejti ose me anë të postës në </w:t>
      </w:r>
      <w:r w:rsidR="008262CE" w:rsidRPr="00BF4715">
        <w:rPr>
          <w:rFonts w:ascii="Garamond" w:hAnsi="Garamond"/>
          <w:sz w:val="24"/>
          <w:szCs w:val="24"/>
          <w:lang w:val="sq-AL"/>
        </w:rPr>
        <w:t>Drejtorin</w:t>
      </w:r>
      <w:r w:rsidR="00DE38E6" w:rsidRPr="00BF4715">
        <w:rPr>
          <w:rFonts w:ascii="Garamond" w:hAnsi="Garamond"/>
          <w:sz w:val="24"/>
          <w:szCs w:val="24"/>
          <w:lang w:val="sq-AL"/>
        </w:rPr>
        <w:t>ë</w:t>
      </w:r>
      <w:r w:rsidR="008262CE" w:rsidRPr="00BF4715">
        <w:rPr>
          <w:rFonts w:ascii="Garamond" w:hAnsi="Garamond"/>
          <w:sz w:val="24"/>
          <w:szCs w:val="24"/>
          <w:lang w:val="sq-AL"/>
        </w:rPr>
        <w:t xml:space="preserve"> Rajonale Tatimore ku </w:t>
      </w:r>
      <w:r w:rsidR="00DE38E6" w:rsidRPr="00BF4715">
        <w:rPr>
          <w:rFonts w:ascii="Garamond" w:hAnsi="Garamond"/>
          <w:sz w:val="24"/>
          <w:szCs w:val="24"/>
          <w:lang w:val="sq-AL"/>
        </w:rPr>
        <w:t>ë</w:t>
      </w:r>
      <w:r w:rsidR="008262CE" w:rsidRPr="00BF4715">
        <w:rPr>
          <w:rFonts w:ascii="Garamond" w:hAnsi="Garamond"/>
          <w:sz w:val="24"/>
          <w:szCs w:val="24"/>
          <w:lang w:val="sq-AL"/>
        </w:rPr>
        <w:t>sht</w:t>
      </w:r>
      <w:r w:rsidR="00DE38E6" w:rsidRPr="00BF4715">
        <w:rPr>
          <w:rFonts w:ascii="Garamond" w:hAnsi="Garamond"/>
          <w:sz w:val="24"/>
          <w:szCs w:val="24"/>
          <w:lang w:val="sq-AL"/>
        </w:rPr>
        <w:t>ë</w:t>
      </w:r>
      <w:r w:rsidR="008262CE" w:rsidRPr="00BF4715">
        <w:rPr>
          <w:rFonts w:ascii="Garamond" w:hAnsi="Garamond"/>
          <w:sz w:val="24"/>
          <w:szCs w:val="24"/>
          <w:lang w:val="sq-AL"/>
        </w:rPr>
        <w:t xml:space="preserve"> i regjistruar</w:t>
      </w:r>
      <w:r w:rsidRPr="00BF4715">
        <w:rPr>
          <w:rFonts w:ascii="Garamond" w:hAnsi="Garamond"/>
          <w:sz w:val="24"/>
          <w:szCs w:val="24"/>
          <w:lang w:val="sq-AL"/>
        </w:rPr>
        <w:t>. I njëjti formular përdoret si për të dërguar të dhënat herën e parë</w:t>
      </w:r>
      <w:r w:rsidR="00624F55" w:rsidRPr="00BF4715">
        <w:rPr>
          <w:rFonts w:ascii="Garamond" w:hAnsi="Garamond"/>
          <w:sz w:val="24"/>
          <w:szCs w:val="24"/>
          <w:lang w:val="sq-AL"/>
        </w:rPr>
        <w:t>,</w:t>
      </w:r>
      <w:r w:rsidRPr="00BF4715">
        <w:rPr>
          <w:rFonts w:ascii="Garamond" w:hAnsi="Garamond"/>
          <w:sz w:val="24"/>
          <w:szCs w:val="24"/>
          <w:lang w:val="sq-AL"/>
        </w:rPr>
        <w:t xml:space="preserve"> po ashtu dhe për dorëzimin e ndryshimeve, por në rastin e dërgimit të ndryshimeve, në formular duhet të shk</w:t>
      </w:r>
      <w:r w:rsidR="00624F55" w:rsidRPr="00BF4715">
        <w:rPr>
          <w:rFonts w:ascii="Garamond" w:hAnsi="Garamond"/>
          <w:sz w:val="24"/>
          <w:szCs w:val="24"/>
          <w:lang w:val="sq-AL"/>
        </w:rPr>
        <w:t>r</w:t>
      </w:r>
      <w:r w:rsidRPr="00BF4715">
        <w:rPr>
          <w:rFonts w:ascii="Garamond" w:hAnsi="Garamond"/>
          <w:sz w:val="24"/>
          <w:szCs w:val="24"/>
          <w:lang w:val="sq-AL"/>
        </w:rPr>
        <w:t xml:space="preserve">uhet vetëm kodi i vendit të ushtrimit të veprimtarisë së biznesit, numri unik i identifikimit i tatimpaguesit që lëshon fatura dhe të dhënat e ndryshuara. </w:t>
      </w:r>
    </w:p>
    <w:p w14:paraId="631D113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1.6. Nëse tatimpaguesi, si vend të ushtrimit të veprimtarisë së biznesit deklaron automjetin që përdor për kryerjen e aktivitetit të biznesit (</w:t>
      </w:r>
      <w:r w:rsidR="00624F55" w:rsidRPr="00BF4715">
        <w:rPr>
          <w:rFonts w:ascii="Garamond" w:hAnsi="Garamond"/>
          <w:sz w:val="24"/>
          <w:szCs w:val="24"/>
          <w:lang w:val="sq-AL"/>
        </w:rPr>
        <w:t>për shembull</w:t>
      </w:r>
      <w:r w:rsidRPr="00BF4715">
        <w:rPr>
          <w:rFonts w:ascii="Garamond" w:hAnsi="Garamond"/>
          <w:sz w:val="24"/>
          <w:szCs w:val="24"/>
          <w:lang w:val="sq-AL"/>
        </w:rPr>
        <w:t xml:space="preserve"> për shitjen e mallrave derë më derë, transportin e pasagjerëve kur bileta mund të blihet në</w:t>
      </w:r>
      <w:r w:rsidR="00787B3D" w:rsidRPr="00BF4715">
        <w:rPr>
          <w:rFonts w:ascii="Garamond" w:hAnsi="Garamond"/>
          <w:sz w:val="24"/>
          <w:szCs w:val="24"/>
          <w:lang w:val="sq-AL"/>
        </w:rPr>
        <w:t xml:space="preserve"> automjet</w:t>
      </w:r>
      <w:r w:rsidRPr="00BF4715">
        <w:rPr>
          <w:rFonts w:ascii="Garamond" w:hAnsi="Garamond"/>
          <w:sz w:val="24"/>
          <w:szCs w:val="24"/>
          <w:lang w:val="sq-AL"/>
        </w:rPr>
        <w:t xml:space="preserve"> etj.), atëherë ai duhet të dërgojë gjithashtu edhe informacionin për targën e automjetit (ose çdo num</w:t>
      </w:r>
      <w:r w:rsidR="00624F55" w:rsidRPr="00BF4715">
        <w:rPr>
          <w:rFonts w:ascii="Garamond" w:hAnsi="Garamond"/>
          <w:sz w:val="24"/>
          <w:szCs w:val="24"/>
          <w:lang w:val="sq-AL"/>
        </w:rPr>
        <w:t>ë</w:t>
      </w:r>
      <w:r w:rsidRPr="00BF4715">
        <w:rPr>
          <w:rFonts w:ascii="Garamond" w:hAnsi="Garamond"/>
          <w:sz w:val="24"/>
          <w:szCs w:val="24"/>
          <w:lang w:val="sq-AL"/>
        </w:rPr>
        <w:t>r tjetër regjistrimi të mjetit</w:t>
      </w:r>
      <w:r w:rsidR="00624F55" w:rsidRPr="00BF4715">
        <w:rPr>
          <w:rFonts w:ascii="Garamond" w:hAnsi="Garamond"/>
          <w:sz w:val="24"/>
          <w:szCs w:val="24"/>
          <w:lang w:val="sq-AL"/>
        </w:rPr>
        <w:t>,</w:t>
      </w:r>
      <w:r w:rsidRPr="00BF4715">
        <w:rPr>
          <w:rFonts w:ascii="Garamond" w:hAnsi="Garamond"/>
          <w:sz w:val="24"/>
          <w:szCs w:val="24"/>
          <w:lang w:val="sq-AL"/>
        </w:rPr>
        <w:t xml:space="preserve"> nëse sipas ligjeve përkatëse nuk ka detyrimin për të pasur targë</w:t>
      </w:r>
      <w:r w:rsidR="00787B3D" w:rsidRPr="00BF4715">
        <w:rPr>
          <w:rFonts w:ascii="Garamond" w:hAnsi="Garamond"/>
          <w:sz w:val="24"/>
          <w:szCs w:val="24"/>
          <w:lang w:val="sq-AL"/>
        </w:rPr>
        <w:t>,</w:t>
      </w:r>
      <w:r w:rsidR="00113BD4" w:rsidRPr="00BF4715">
        <w:rPr>
          <w:rFonts w:ascii="Garamond" w:hAnsi="Garamond"/>
          <w:sz w:val="24"/>
          <w:szCs w:val="24"/>
          <w:lang w:val="sq-AL"/>
        </w:rPr>
        <w:t xml:space="preserve"> </w:t>
      </w:r>
      <w:r w:rsidR="00624F55" w:rsidRPr="00BF4715">
        <w:rPr>
          <w:rFonts w:ascii="Garamond" w:hAnsi="Garamond"/>
          <w:sz w:val="24"/>
          <w:szCs w:val="24"/>
          <w:lang w:val="sq-AL"/>
        </w:rPr>
        <w:t>si</w:t>
      </w:r>
      <w:r w:rsidR="00F67DCE" w:rsidRPr="00BF4715">
        <w:rPr>
          <w:rFonts w:ascii="Garamond" w:hAnsi="Garamond"/>
          <w:sz w:val="24"/>
          <w:szCs w:val="24"/>
          <w:lang w:val="sq-AL"/>
        </w:rPr>
        <w:t>ç</w:t>
      </w:r>
      <w:r w:rsidR="00624F55" w:rsidRPr="00BF4715">
        <w:rPr>
          <w:rFonts w:ascii="Garamond" w:hAnsi="Garamond"/>
          <w:sz w:val="24"/>
          <w:szCs w:val="24"/>
          <w:lang w:val="sq-AL"/>
        </w:rPr>
        <w:t xml:space="preserve"> jan</w:t>
      </w:r>
      <w:r w:rsidR="00F67DCE" w:rsidRPr="00BF4715">
        <w:rPr>
          <w:rFonts w:ascii="Garamond" w:hAnsi="Garamond"/>
          <w:sz w:val="24"/>
          <w:szCs w:val="24"/>
          <w:lang w:val="sq-AL"/>
        </w:rPr>
        <w:t>ë</w:t>
      </w:r>
      <w:r w:rsidR="00113BD4" w:rsidRPr="00BF4715">
        <w:rPr>
          <w:rFonts w:ascii="Garamond" w:hAnsi="Garamond"/>
          <w:sz w:val="24"/>
          <w:szCs w:val="24"/>
          <w:lang w:val="sq-AL"/>
        </w:rPr>
        <w:t xml:space="preserve"> anijet</w:t>
      </w:r>
      <w:r w:rsidRPr="00BF4715">
        <w:rPr>
          <w:rFonts w:ascii="Garamond" w:hAnsi="Garamond"/>
          <w:sz w:val="24"/>
          <w:szCs w:val="24"/>
          <w:lang w:val="sq-AL"/>
        </w:rPr>
        <w:t>).</w:t>
      </w:r>
    </w:p>
    <w:p w14:paraId="631D1133" w14:textId="2AC853B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1.7. </w:t>
      </w:r>
      <w:r w:rsidR="00930C28" w:rsidRPr="00BF4715">
        <w:rPr>
          <w:rFonts w:ascii="Garamond" w:hAnsi="Garamond"/>
          <w:sz w:val="24"/>
          <w:szCs w:val="24"/>
          <w:lang w:val="sq-AL"/>
        </w:rPr>
        <w:t xml:space="preserve">Pas </w:t>
      </w:r>
      <w:r w:rsidRPr="00BF4715">
        <w:rPr>
          <w:rFonts w:ascii="Garamond" w:hAnsi="Garamond"/>
          <w:sz w:val="24"/>
          <w:szCs w:val="24"/>
          <w:lang w:val="sq-AL"/>
        </w:rPr>
        <w:t>marr</w:t>
      </w:r>
      <w:r w:rsidR="00930C28" w:rsidRPr="00BF4715">
        <w:rPr>
          <w:rFonts w:ascii="Garamond" w:hAnsi="Garamond"/>
          <w:sz w:val="24"/>
          <w:szCs w:val="24"/>
          <w:lang w:val="sq-AL"/>
        </w:rPr>
        <w:t>jes</w:t>
      </w:r>
      <w:r w:rsidRPr="00BF4715">
        <w:rPr>
          <w:rFonts w:ascii="Garamond" w:hAnsi="Garamond"/>
          <w:sz w:val="24"/>
          <w:szCs w:val="24"/>
          <w:lang w:val="sq-AL"/>
        </w:rPr>
        <w:t xml:space="preserve"> </w:t>
      </w:r>
      <w:r w:rsidR="00930C28" w:rsidRPr="00BF4715">
        <w:rPr>
          <w:rFonts w:ascii="Garamond" w:hAnsi="Garamond"/>
          <w:sz w:val="24"/>
          <w:szCs w:val="24"/>
          <w:lang w:val="sq-AL"/>
        </w:rPr>
        <w:t>s</w:t>
      </w:r>
      <w:r w:rsidRPr="00BF4715">
        <w:rPr>
          <w:rFonts w:ascii="Garamond" w:hAnsi="Garamond"/>
          <w:sz w:val="24"/>
          <w:szCs w:val="24"/>
          <w:lang w:val="sq-AL"/>
        </w:rPr>
        <w:t>ë dhëna</w:t>
      </w:r>
      <w:r w:rsidR="00930C28" w:rsidRPr="00BF4715">
        <w:rPr>
          <w:rFonts w:ascii="Garamond" w:hAnsi="Garamond"/>
          <w:sz w:val="24"/>
          <w:szCs w:val="24"/>
          <w:lang w:val="sq-AL"/>
        </w:rPr>
        <w:t>ve</w:t>
      </w:r>
      <w:r w:rsidRPr="00BF4715">
        <w:rPr>
          <w:rFonts w:ascii="Garamond" w:hAnsi="Garamond"/>
          <w:sz w:val="24"/>
          <w:szCs w:val="24"/>
          <w:lang w:val="sq-AL"/>
        </w:rPr>
        <w:t xml:space="preserve"> </w:t>
      </w:r>
      <w:r w:rsidR="00930C28" w:rsidRPr="00BF4715">
        <w:rPr>
          <w:rFonts w:ascii="Garamond" w:hAnsi="Garamond"/>
          <w:sz w:val="24"/>
          <w:szCs w:val="24"/>
          <w:lang w:val="sq-AL"/>
        </w:rPr>
        <w:t>t</w:t>
      </w:r>
      <w:r w:rsidR="004A3A2C" w:rsidRPr="00BF4715">
        <w:rPr>
          <w:rFonts w:ascii="Garamond" w:hAnsi="Garamond"/>
          <w:sz w:val="24"/>
          <w:szCs w:val="24"/>
          <w:lang w:val="sq-AL"/>
        </w:rPr>
        <w:t>ë</w:t>
      </w:r>
      <w:r w:rsidRPr="00BF4715">
        <w:rPr>
          <w:rFonts w:ascii="Garamond" w:hAnsi="Garamond"/>
          <w:sz w:val="24"/>
          <w:szCs w:val="24"/>
          <w:lang w:val="sq-AL"/>
        </w:rPr>
        <w:t xml:space="preserve"> detyrueshme për vend</w:t>
      </w:r>
      <w:r w:rsidR="00CB5543" w:rsidRPr="00BF4715">
        <w:rPr>
          <w:rFonts w:ascii="Garamond" w:hAnsi="Garamond"/>
          <w:sz w:val="24"/>
          <w:szCs w:val="24"/>
          <w:lang w:val="sq-AL"/>
        </w:rPr>
        <w:t>in</w:t>
      </w:r>
      <w:r w:rsidRPr="00BF4715">
        <w:rPr>
          <w:rFonts w:ascii="Garamond" w:hAnsi="Garamond"/>
          <w:sz w:val="24"/>
          <w:szCs w:val="24"/>
          <w:lang w:val="sq-AL"/>
        </w:rPr>
        <w:t xml:space="preserve"> </w:t>
      </w:r>
      <w:r w:rsidR="00CB5543" w:rsidRPr="00BF4715">
        <w:rPr>
          <w:rFonts w:ascii="Garamond" w:hAnsi="Garamond"/>
          <w:sz w:val="24"/>
          <w:szCs w:val="24"/>
          <w:lang w:val="sq-AL"/>
        </w:rPr>
        <w:t>e</w:t>
      </w:r>
      <w:r w:rsidRPr="00BF4715">
        <w:rPr>
          <w:rFonts w:ascii="Garamond" w:hAnsi="Garamond"/>
          <w:sz w:val="24"/>
          <w:szCs w:val="24"/>
          <w:lang w:val="sq-AL"/>
        </w:rPr>
        <w:t xml:space="preserve"> ushtrimit të veprimtarisë së biznesit, sistemi i informacionit </w:t>
      </w:r>
      <w:r w:rsidR="00F67DCE"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gjeneron një kod </w:t>
      </w:r>
      <w:r w:rsidR="008262CE" w:rsidRPr="00BF4715">
        <w:rPr>
          <w:rFonts w:ascii="Garamond" w:hAnsi="Garamond"/>
          <w:sz w:val="24"/>
          <w:szCs w:val="24"/>
          <w:lang w:val="sq-AL"/>
        </w:rPr>
        <w:t>unik p</w:t>
      </w:r>
      <w:r w:rsidR="00DE38E6" w:rsidRPr="00BF4715">
        <w:rPr>
          <w:rFonts w:ascii="Garamond" w:hAnsi="Garamond"/>
          <w:sz w:val="24"/>
          <w:szCs w:val="24"/>
          <w:lang w:val="sq-AL"/>
        </w:rPr>
        <w:t>ë</w:t>
      </w:r>
      <w:r w:rsidR="008262CE" w:rsidRPr="00BF4715">
        <w:rPr>
          <w:rFonts w:ascii="Garamond" w:hAnsi="Garamond"/>
          <w:sz w:val="24"/>
          <w:szCs w:val="24"/>
          <w:lang w:val="sq-AL"/>
        </w:rPr>
        <w:t>r</w:t>
      </w:r>
      <w:r w:rsidR="00CB5543" w:rsidRPr="00BF4715">
        <w:rPr>
          <w:rFonts w:ascii="Garamond" w:hAnsi="Garamond"/>
          <w:sz w:val="24"/>
          <w:szCs w:val="24"/>
          <w:lang w:val="sq-AL"/>
        </w:rPr>
        <w:t xml:space="preserve"> k</w:t>
      </w:r>
      <w:r w:rsidR="00DE38E6" w:rsidRPr="00BF4715">
        <w:rPr>
          <w:rFonts w:ascii="Garamond" w:hAnsi="Garamond"/>
          <w:sz w:val="24"/>
          <w:szCs w:val="24"/>
          <w:lang w:val="sq-AL"/>
        </w:rPr>
        <w:t>ë</w:t>
      </w:r>
      <w:r w:rsidR="00CB5543" w:rsidRPr="00BF4715">
        <w:rPr>
          <w:rFonts w:ascii="Garamond" w:hAnsi="Garamond"/>
          <w:sz w:val="24"/>
          <w:szCs w:val="24"/>
          <w:lang w:val="sq-AL"/>
        </w:rPr>
        <w:t>t</w:t>
      </w:r>
      <w:r w:rsidR="00DE38E6" w:rsidRPr="00BF4715">
        <w:rPr>
          <w:rFonts w:ascii="Garamond" w:hAnsi="Garamond"/>
          <w:sz w:val="24"/>
          <w:szCs w:val="24"/>
          <w:lang w:val="sq-AL"/>
        </w:rPr>
        <w:t>ë</w:t>
      </w:r>
      <w:r w:rsidR="00CB5543" w:rsidRPr="00BF4715">
        <w:rPr>
          <w:rFonts w:ascii="Garamond" w:hAnsi="Garamond"/>
          <w:sz w:val="24"/>
          <w:szCs w:val="24"/>
          <w:lang w:val="sq-AL"/>
        </w:rPr>
        <w:t xml:space="preserve"> vend</w:t>
      </w:r>
      <w:r w:rsidRPr="00BF4715">
        <w:rPr>
          <w:rFonts w:ascii="Garamond" w:hAnsi="Garamond"/>
          <w:sz w:val="24"/>
          <w:szCs w:val="24"/>
          <w:lang w:val="sq-AL"/>
        </w:rPr>
        <w:t xml:space="preserve">, </w:t>
      </w:r>
      <w:r w:rsidR="00BE7380" w:rsidRPr="00BF4715">
        <w:rPr>
          <w:rFonts w:ascii="Garamond" w:hAnsi="Garamond"/>
          <w:sz w:val="24"/>
          <w:szCs w:val="24"/>
          <w:lang w:val="sq-AL"/>
        </w:rPr>
        <w:t xml:space="preserve">e </w:t>
      </w:r>
      <w:r w:rsidRPr="00BF4715">
        <w:rPr>
          <w:rFonts w:ascii="Garamond" w:hAnsi="Garamond"/>
          <w:sz w:val="24"/>
          <w:szCs w:val="24"/>
          <w:lang w:val="sq-AL"/>
        </w:rPr>
        <w:t>shfaq</w:t>
      </w:r>
      <w:r w:rsidR="00BE7380" w:rsidRPr="00BF4715">
        <w:rPr>
          <w:rFonts w:ascii="Garamond" w:hAnsi="Garamond"/>
          <w:sz w:val="24"/>
          <w:szCs w:val="24"/>
          <w:lang w:val="sq-AL"/>
        </w:rPr>
        <w:t xml:space="preserve"> at</w:t>
      </w:r>
      <w:r w:rsidR="004A3A2C" w:rsidRPr="00BF4715">
        <w:rPr>
          <w:rFonts w:ascii="Garamond" w:hAnsi="Garamond"/>
          <w:sz w:val="24"/>
          <w:szCs w:val="24"/>
          <w:lang w:val="sq-AL"/>
        </w:rPr>
        <w:t>ë</w:t>
      </w:r>
      <w:r w:rsidRPr="00BF4715">
        <w:rPr>
          <w:rFonts w:ascii="Garamond" w:hAnsi="Garamond"/>
          <w:sz w:val="24"/>
          <w:szCs w:val="24"/>
          <w:lang w:val="sq-AL"/>
        </w:rPr>
        <w:t xml:space="preserve"> dhe </w:t>
      </w:r>
      <w:r w:rsidR="00BE7380" w:rsidRPr="00BF4715">
        <w:rPr>
          <w:rFonts w:ascii="Garamond" w:hAnsi="Garamond"/>
          <w:sz w:val="24"/>
          <w:szCs w:val="24"/>
          <w:lang w:val="sq-AL"/>
        </w:rPr>
        <w:t xml:space="preserve">e </w:t>
      </w:r>
      <w:r w:rsidRPr="00BF4715">
        <w:rPr>
          <w:rFonts w:ascii="Garamond" w:hAnsi="Garamond"/>
          <w:sz w:val="24"/>
          <w:szCs w:val="24"/>
          <w:lang w:val="sq-AL"/>
        </w:rPr>
        <w:t>ru</w:t>
      </w:r>
      <w:r w:rsidR="00BE7380" w:rsidRPr="00BF4715">
        <w:rPr>
          <w:rFonts w:ascii="Garamond" w:hAnsi="Garamond"/>
          <w:sz w:val="24"/>
          <w:szCs w:val="24"/>
          <w:lang w:val="sq-AL"/>
        </w:rPr>
        <w:t>an</w:t>
      </w:r>
      <w:r w:rsidRPr="00BF4715">
        <w:rPr>
          <w:rFonts w:ascii="Garamond" w:hAnsi="Garamond"/>
          <w:sz w:val="24"/>
          <w:szCs w:val="24"/>
          <w:lang w:val="sq-AL"/>
        </w:rPr>
        <w:t xml:space="preserve"> në konfirmimin e regjistrimit, në platformën qendrore të faturave, në llogarinë personale </w:t>
      </w:r>
      <w:r w:rsidRPr="00BF4715">
        <w:rPr>
          <w:rFonts w:ascii="Garamond" w:hAnsi="Garamond"/>
          <w:sz w:val="24"/>
          <w:szCs w:val="24"/>
          <w:lang w:val="sq-AL"/>
        </w:rPr>
        <w:lastRenderedPageBreak/>
        <w:t xml:space="preserve">të tatimpaguesit që lëshon fatura. </w:t>
      </w:r>
      <w:r w:rsidR="00F67DCE" w:rsidRPr="00BF4715">
        <w:rPr>
          <w:rFonts w:ascii="Garamond" w:hAnsi="Garamond"/>
          <w:sz w:val="24"/>
          <w:szCs w:val="24"/>
          <w:lang w:val="sq-AL"/>
        </w:rPr>
        <w:t xml:space="preserve">Zbatimi </w:t>
      </w:r>
      <w:r w:rsidRPr="00BF4715">
        <w:rPr>
          <w:rFonts w:ascii="Garamond" w:hAnsi="Garamond"/>
          <w:sz w:val="24"/>
          <w:szCs w:val="24"/>
          <w:lang w:val="sq-AL"/>
        </w:rPr>
        <w:t>i kësaj procedure nuk nënkupton pajisjen e tatimp</w:t>
      </w:r>
      <w:r w:rsidR="00CB5543" w:rsidRPr="00BF4715">
        <w:rPr>
          <w:rFonts w:ascii="Garamond" w:hAnsi="Garamond"/>
          <w:sz w:val="24"/>
          <w:szCs w:val="24"/>
          <w:lang w:val="sq-AL"/>
        </w:rPr>
        <w:t>a</w:t>
      </w:r>
      <w:r w:rsidRPr="00BF4715">
        <w:rPr>
          <w:rFonts w:ascii="Garamond" w:hAnsi="Garamond"/>
          <w:sz w:val="24"/>
          <w:szCs w:val="24"/>
          <w:lang w:val="sq-AL"/>
        </w:rPr>
        <w:t>guesit me një numër NIPT-i apo një num</w:t>
      </w:r>
      <w:r w:rsidR="00F67DCE" w:rsidRPr="00BF4715">
        <w:rPr>
          <w:rFonts w:ascii="Garamond" w:hAnsi="Garamond"/>
          <w:sz w:val="24"/>
          <w:szCs w:val="24"/>
          <w:lang w:val="sq-AL"/>
        </w:rPr>
        <w:t>ë</w:t>
      </w:r>
      <w:r w:rsidRPr="00BF4715">
        <w:rPr>
          <w:rFonts w:ascii="Garamond" w:hAnsi="Garamond"/>
          <w:sz w:val="24"/>
          <w:szCs w:val="24"/>
          <w:lang w:val="sq-AL"/>
        </w:rPr>
        <w:t xml:space="preserve">r serial të ri. </w:t>
      </w:r>
    </w:p>
    <w:p w14:paraId="631D113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1.8. Kodi i vend</w:t>
      </w:r>
      <w:r w:rsidR="00535652" w:rsidRPr="00BF4715">
        <w:rPr>
          <w:rFonts w:ascii="Garamond" w:hAnsi="Garamond"/>
          <w:sz w:val="24"/>
          <w:szCs w:val="24"/>
          <w:lang w:val="sq-AL"/>
        </w:rPr>
        <w:t>it</w:t>
      </w:r>
      <w:r w:rsidRPr="00BF4715">
        <w:rPr>
          <w:rFonts w:ascii="Garamond" w:hAnsi="Garamond"/>
          <w:sz w:val="24"/>
          <w:szCs w:val="24"/>
          <w:lang w:val="sq-AL"/>
        </w:rPr>
        <w:t xml:space="preserve"> të ushtrimit të veprimtarisë së biznesit është një kod alfanumerik, unik në nivel tatimpaguesi, që përbëhet nga 10 karaktere.</w:t>
      </w:r>
    </w:p>
    <w:p w14:paraId="631D113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1.9. Kodi i vendit të ushtrimit të veprimtarisë së biznesit, i përmendur në pikën 1.7</w:t>
      </w:r>
      <w:r w:rsidR="00F67DCE" w:rsidRPr="00BF4715">
        <w:rPr>
          <w:rFonts w:ascii="Garamond" w:hAnsi="Garamond"/>
          <w:sz w:val="24"/>
          <w:szCs w:val="24"/>
          <w:lang w:val="sq-AL"/>
        </w:rPr>
        <w:t>.</w:t>
      </w:r>
      <w:r w:rsidRPr="00BF4715">
        <w:rPr>
          <w:rFonts w:ascii="Garamond" w:hAnsi="Garamond"/>
          <w:sz w:val="24"/>
          <w:szCs w:val="24"/>
          <w:lang w:val="sq-AL"/>
        </w:rPr>
        <w:t xml:space="preserve"> të këtij neni, duhet të tregohet nga tatimpaguesi në </w:t>
      </w:r>
      <w:r w:rsidR="00535652" w:rsidRPr="00BF4715">
        <w:rPr>
          <w:rFonts w:ascii="Garamond" w:hAnsi="Garamond"/>
          <w:sz w:val="24"/>
          <w:szCs w:val="24"/>
          <w:lang w:val="sq-AL"/>
        </w:rPr>
        <w:t xml:space="preserve">çdo </w:t>
      </w:r>
      <w:r w:rsidRPr="00BF4715">
        <w:rPr>
          <w:rFonts w:ascii="Garamond" w:hAnsi="Garamond"/>
          <w:sz w:val="24"/>
          <w:szCs w:val="24"/>
          <w:lang w:val="sq-AL"/>
        </w:rPr>
        <w:t>faturë</w:t>
      </w:r>
      <w:r w:rsidR="00535652" w:rsidRPr="00BF4715">
        <w:rPr>
          <w:rFonts w:ascii="Garamond" w:hAnsi="Garamond"/>
          <w:sz w:val="24"/>
          <w:szCs w:val="24"/>
          <w:lang w:val="sq-AL"/>
        </w:rPr>
        <w:t xml:space="preserve"> t</w:t>
      </w:r>
      <w:r w:rsidR="00DE38E6" w:rsidRPr="00BF4715">
        <w:rPr>
          <w:rFonts w:ascii="Garamond" w:hAnsi="Garamond"/>
          <w:sz w:val="24"/>
          <w:szCs w:val="24"/>
          <w:lang w:val="sq-AL"/>
        </w:rPr>
        <w:t>ë</w:t>
      </w:r>
      <w:r w:rsidR="00535652" w:rsidRPr="00BF4715">
        <w:rPr>
          <w:rFonts w:ascii="Garamond" w:hAnsi="Garamond"/>
          <w:sz w:val="24"/>
          <w:szCs w:val="24"/>
          <w:lang w:val="sq-AL"/>
        </w:rPr>
        <w:t xml:space="preserve"> l</w:t>
      </w:r>
      <w:r w:rsidR="00DE38E6" w:rsidRPr="00BF4715">
        <w:rPr>
          <w:rFonts w:ascii="Garamond" w:hAnsi="Garamond"/>
          <w:sz w:val="24"/>
          <w:szCs w:val="24"/>
          <w:lang w:val="sq-AL"/>
        </w:rPr>
        <w:t>ë</w:t>
      </w:r>
      <w:r w:rsidR="00535652" w:rsidRPr="00BF4715">
        <w:rPr>
          <w:rFonts w:ascii="Garamond" w:hAnsi="Garamond"/>
          <w:sz w:val="24"/>
          <w:szCs w:val="24"/>
          <w:lang w:val="sq-AL"/>
        </w:rPr>
        <w:t>shuar dhe fiskalizuar</w:t>
      </w:r>
      <w:r w:rsidRPr="00BF4715">
        <w:rPr>
          <w:rFonts w:ascii="Garamond" w:hAnsi="Garamond"/>
          <w:sz w:val="24"/>
          <w:szCs w:val="24"/>
          <w:lang w:val="sq-AL"/>
        </w:rPr>
        <w:t>.</w:t>
      </w:r>
    </w:p>
    <w:p w14:paraId="631D1136" w14:textId="32B1674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1.10. Në të dhënat për secilin vend të ushtrimit të veprimtarisë së biznesit që duhet të dërgohen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në përputhje me pikën 1.1</w:t>
      </w:r>
      <w:r w:rsidR="00F67DCE" w:rsidRPr="00BF4715">
        <w:rPr>
          <w:rFonts w:ascii="Garamond" w:hAnsi="Garamond"/>
          <w:sz w:val="24"/>
          <w:szCs w:val="24"/>
          <w:lang w:val="sq-AL"/>
        </w:rPr>
        <w:t>.</w:t>
      </w:r>
      <w:r w:rsidRPr="00BF4715">
        <w:rPr>
          <w:rFonts w:ascii="Garamond" w:hAnsi="Garamond"/>
          <w:sz w:val="24"/>
          <w:szCs w:val="24"/>
          <w:lang w:val="sq-AL"/>
        </w:rPr>
        <w:t xml:space="preserve"> të këtij neni, duhet të paraqiten:</w:t>
      </w:r>
    </w:p>
    <w:p w14:paraId="631D1137" w14:textId="7C6BBA1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BF4715" w:rsidRPr="00BF4715">
        <w:rPr>
          <w:rFonts w:ascii="Garamond" w:hAnsi="Garamond"/>
          <w:sz w:val="24"/>
          <w:szCs w:val="24"/>
          <w:lang w:val="sq-AL"/>
        </w:rPr>
        <w:t xml:space="preserve">Përsa </w:t>
      </w:r>
      <w:r w:rsidRPr="00BF4715">
        <w:rPr>
          <w:rFonts w:ascii="Garamond" w:hAnsi="Garamond"/>
          <w:sz w:val="24"/>
          <w:szCs w:val="24"/>
          <w:lang w:val="sq-AL"/>
        </w:rPr>
        <w:t xml:space="preserve">i përket llojit të vendit të ushtrimit të veprimtarisë së biznesit, tatimpaguesi që lëshon fatura duhet të përcaktojë nëse është </w:t>
      </w:r>
      <w:r w:rsidR="00506AC1" w:rsidRPr="00BF4715">
        <w:rPr>
          <w:rFonts w:ascii="Garamond" w:hAnsi="Garamond"/>
          <w:sz w:val="24"/>
          <w:szCs w:val="24"/>
          <w:lang w:val="sq-AL"/>
        </w:rPr>
        <w:t>nd</w:t>
      </w:r>
      <w:r w:rsidR="005A239F" w:rsidRPr="00BF4715">
        <w:rPr>
          <w:rFonts w:ascii="Garamond" w:hAnsi="Garamond"/>
          <w:sz w:val="24"/>
          <w:szCs w:val="24"/>
          <w:lang w:val="sq-AL"/>
        </w:rPr>
        <w:t>ë</w:t>
      </w:r>
      <w:r w:rsidR="00506AC1" w:rsidRPr="00BF4715">
        <w:rPr>
          <w:rFonts w:ascii="Garamond" w:hAnsi="Garamond"/>
          <w:sz w:val="24"/>
          <w:szCs w:val="24"/>
          <w:lang w:val="sq-AL"/>
        </w:rPr>
        <w:t>rtes</w:t>
      </w:r>
      <w:r w:rsidR="005A239F" w:rsidRPr="00BF4715">
        <w:rPr>
          <w:rFonts w:ascii="Garamond" w:hAnsi="Garamond"/>
          <w:sz w:val="24"/>
          <w:szCs w:val="24"/>
          <w:lang w:val="sq-AL"/>
        </w:rPr>
        <w:t>ë</w:t>
      </w:r>
      <w:r w:rsidR="00083709" w:rsidRPr="00BF4715">
        <w:rPr>
          <w:rFonts w:ascii="Garamond" w:hAnsi="Garamond"/>
          <w:sz w:val="24"/>
          <w:szCs w:val="24"/>
          <w:lang w:val="sq-AL"/>
        </w:rPr>
        <w:t xml:space="preserve">, truall </w:t>
      </w:r>
      <w:r w:rsidR="00506AC1" w:rsidRPr="00BF4715">
        <w:rPr>
          <w:rFonts w:ascii="Garamond" w:hAnsi="Garamond"/>
          <w:sz w:val="24"/>
          <w:szCs w:val="24"/>
          <w:lang w:val="sq-AL"/>
        </w:rPr>
        <w:t>ose automjet, duke dh</w:t>
      </w:r>
      <w:r w:rsidR="005A239F" w:rsidRPr="00BF4715">
        <w:rPr>
          <w:rFonts w:ascii="Garamond" w:hAnsi="Garamond"/>
          <w:sz w:val="24"/>
          <w:szCs w:val="24"/>
          <w:lang w:val="sq-AL"/>
        </w:rPr>
        <w:t>ë</w:t>
      </w:r>
      <w:r w:rsidR="00506AC1" w:rsidRPr="00BF4715">
        <w:rPr>
          <w:rFonts w:ascii="Garamond" w:hAnsi="Garamond"/>
          <w:sz w:val="24"/>
          <w:szCs w:val="24"/>
          <w:lang w:val="sq-AL"/>
        </w:rPr>
        <w:t>n</w:t>
      </w:r>
      <w:r w:rsidR="005A239F" w:rsidRPr="00BF4715">
        <w:rPr>
          <w:rFonts w:ascii="Garamond" w:hAnsi="Garamond"/>
          <w:sz w:val="24"/>
          <w:szCs w:val="24"/>
          <w:lang w:val="sq-AL"/>
        </w:rPr>
        <w:t>ë</w:t>
      </w:r>
      <w:r w:rsidR="00506AC1" w:rsidRPr="00BF4715">
        <w:rPr>
          <w:rFonts w:ascii="Garamond" w:hAnsi="Garamond"/>
          <w:sz w:val="24"/>
          <w:szCs w:val="24"/>
          <w:lang w:val="sq-AL"/>
        </w:rPr>
        <w:t xml:space="preserve"> gjithashtu informacion p</w:t>
      </w:r>
      <w:r w:rsidR="005A239F" w:rsidRPr="00BF4715">
        <w:rPr>
          <w:rFonts w:ascii="Garamond" w:hAnsi="Garamond"/>
          <w:sz w:val="24"/>
          <w:szCs w:val="24"/>
          <w:lang w:val="sq-AL"/>
        </w:rPr>
        <w:t>ë</w:t>
      </w:r>
      <w:r w:rsidR="00506AC1" w:rsidRPr="00BF4715">
        <w:rPr>
          <w:rFonts w:ascii="Garamond" w:hAnsi="Garamond"/>
          <w:sz w:val="24"/>
          <w:szCs w:val="24"/>
          <w:lang w:val="sq-AL"/>
        </w:rPr>
        <w:t>r destinacionin e p</w:t>
      </w:r>
      <w:r w:rsidR="005A239F" w:rsidRPr="00BF4715">
        <w:rPr>
          <w:rFonts w:ascii="Garamond" w:hAnsi="Garamond"/>
          <w:sz w:val="24"/>
          <w:szCs w:val="24"/>
          <w:lang w:val="sq-AL"/>
        </w:rPr>
        <w:t>ë</w:t>
      </w:r>
      <w:r w:rsidR="00506AC1" w:rsidRPr="00BF4715">
        <w:rPr>
          <w:rFonts w:ascii="Garamond" w:hAnsi="Garamond"/>
          <w:sz w:val="24"/>
          <w:szCs w:val="24"/>
          <w:lang w:val="sq-AL"/>
        </w:rPr>
        <w:t>rdorimit si tregti, sh</w:t>
      </w:r>
      <w:r w:rsidR="005A239F" w:rsidRPr="00BF4715">
        <w:rPr>
          <w:rFonts w:ascii="Garamond" w:hAnsi="Garamond"/>
          <w:sz w:val="24"/>
          <w:szCs w:val="24"/>
          <w:lang w:val="sq-AL"/>
        </w:rPr>
        <w:t>ë</w:t>
      </w:r>
      <w:r w:rsidR="00506AC1" w:rsidRPr="00BF4715">
        <w:rPr>
          <w:rFonts w:ascii="Garamond" w:hAnsi="Garamond"/>
          <w:sz w:val="24"/>
          <w:szCs w:val="24"/>
          <w:lang w:val="sq-AL"/>
        </w:rPr>
        <w:t>rbime, prodhim</w:t>
      </w:r>
      <w:r w:rsidR="005B2B04" w:rsidRPr="00BF4715">
        <w:rPr>
          <w:rFonts w:ascii="Garamond" w:hAnsi="Garamond"/>
          <w:sz w:val="24"/>
          <w:szCs w:val="24"/>
          <w:lang w:val="sq-AL"/>
        </w:rPr>
        <w:t>/p</w:t>
      </w:r>
      <w:r w:rsidR="005A239F" w:rsidRPr="00BF4715">
        <w:rPr>
          <w:rFonts w:ascii="Garamond" w:hAnsi="Garamond"/>
          <w:sz w:val="24"/>
          <w:szCs w:val="24"/>
          <w:lang w:val="sq-AL"/>
        </w:rPr>
        <w:t>ë</w:t>
      </w:r>
      <w:r w:rsidR="005B2B04" w:rsidRPr="00BF4715">
        <w:rPr>
          <w:rFonts w:ascii="Garamond" w:hAnsi="Garamond"/>
          <w:sz w:val="24"/>
          <w:szCs w:val="24"/>
          <w:lang w:val="sq-AL"/>
        </w:rPr>
        <w:t>rpunim, magazinim, mbajtje apo mbar</w:t>
      </w:r>
      <w:r w:rsidR="005A239F" w:rsidRPr="00BF4715">
        <w:rPr>
          <w:rFonts w:ascii="Garamond" w:hAnsi="Garamond"/>
          <w:sz w:val="24"/>
          <w:szCs w:val="24"/>
          <w:lang w:val="sq-AL"/>
        </w:rPr>
        <w:t>ë</w:t>
      </w:r>
      <w:r w:rsidR="005B2B04" w:rsidRPr="00BF4715">
        <w:rPr>
          <w:rFonts w:ascii="Garamond" w:hAnsi="Garamond"/>
          <w:sz w:val="24"/>
          <w:szCs w:val="24"/>
          <w:lang w:val="sq-AL"/>
        </w:rPr>
        <w:t>sht</w:t>
      </w:r>
      <w:r w:rsidR="00C57D80" w:rsidRPr="00BF4715">
        <w:rPr>
          <w:rFonts w:ascii="Garamond" w:hAnsi="Garamond"/>
          <w:sz w:val="24"/>
          <w:szCs w:val="24"/>
          <w:lang w:val="sq-AL"/>
        </w:rPr>
        <w:t>i</w:t>
      </w:r>
      <w:r w:rsidR="005B2B04" w:rsidRPr="00BF4715">
        <w:rPr>
          <w:rFonts w:ascii="Garamond" w:hAnsi="Garamond"/>
          <w:sz w:val="24"/>
          <w:szCs w:val="24"/>
          <w:lang w:val="sq-AL"/>
        </w:rPr>
        <w:t>m t</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gj</w:t>
      </w:r>
      <w:r w:rsidR="005A239F" w:rsidRPr="00BF4715">
        <w:rPr>
          <w:rFonts w:ascii="Garamond" w:hAnsi="Garamond"/>
          <w:sz w:val="24"/>
          <w:szCs w:val="24"/>
          <w:lang w:val="sq-AL"/>
        </w:rPr>
        <w:t>ë</w:t>
      </w:r>
      <w:r w:rsidR="005B2B04" w:rsidRPr="00BF4715">
        <w:rPr>
          <w:rFonts w:ascii="Garamond" w:hAnsi="Garamond"/>
          <w:sz w:val="24"/>
          <w:szCs w:val="24"/>
          <w:lang w:val="sq-AL"/>
        </w:rPr>
        <w:t>s</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s</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gjall</w:t>
      </w:r>
      <w:r w:rsidR="005A239F" w:rsidRPr="00BF4715">
        <w:rPr>
          <w:rFonts w:ascii="Garamond" w:hAnsi="Garamond"/>
          <w:sz w:val="24"/>
          <w:szCs w:val="24"/>
          <w:lang w:val="sq-AL"/>
        </w:rPr>
        <w:t>ë</w:t>
      </w:r>
      <w:r w:rsidR="005B2B04" w:rsidRPr="00BF4715">
        <w:rPr>
          <w:rFonts w:ascii="Garamond" w:hAnsi="Garamond"/>
          <w:sz w:val="24"/>
          <w:szCs w:val="24"/>
          <w:lang w:val="sq-AL"/>
        </w:rPr>
        <w:t>, tregti online</w:t>
      </w:r>
      <w:r w:rsidR="00592586" w:rsidRPr="00BF4715">
        <w:rPr>
          <w:rFonts w:ascii="Garamond" w:hAnsi="Garamond"/>
          <w:sz w:val="24"/>
          <w:szCs w:val="24"/>
          <w:lang w:val="sq-AL"/>
        </w:rPr>
        <w:t xml:space="preserve"> etj</w:t>
      </w:r>
      <w:r w:rsidR="005B2B04" w:rsidRPr="00BF4715">
        <w:rPr>
          <w:rFonts w:ascii="Garamond" w:hAnsi="Garamond"/>
          <w:sz w:val="24"/>
          <w:szCs w:val="24"/>
          <w:lang w:val="sq-AL"/>
        </w:rPr>
        <w:t xml:space="preserve">. </w:t>
      </w:r>
    </w:p>
    <w:p w14:paraId="631D1138" w14:textId="78D654D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llojit të veprimtarisë, tatimpaguesi që lëshon fatura duhet të cilësojë llojin e veprimtarisë sipas klasifikimit kombëtar të veprimtarive, veprimtaritë kryesore dhe ato dytësore, nëse ka;</w:t>
      </w:r>
    </w:p>
    <w:p w14:paraId="631D1139" w14:textId="041A560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orarit të punës, tatimpaguesi që lëshon fatura duhet të përcaktojë: orarin normal të punës (për shembull nga e hëna në të premte), orarin e punës në ditë të veçanta të javës (për shembull të shtunën dhe të dielën, etj.), llojin e orarit të punës në aktivitete që organizohen një herë, dy herë ose në formë tjetër (për shembull për mbajtjen e seminareve ose shitjet në panair në një periudhë të caktuar etj.), të dhëna për përjashtimet nga orari normal i punës në data të caktuara (për shembull gjatë pushimeve etj</w:t>
      </w:r>
      <w:r w:rsidR="00592586" w:rsidRPr="00BF4715">
        <w:rPr>
          <w:rFonts w:ascii="Garamond" w:hAnsi="Garamond"/>
          <w:sz w:val="24"/>
          <w:szCs w:val="24"/>
          <w:lang w:val="sq-AL"/>
        </w:rPr>
        <w:t>.</w:t>
      </w:r>
      <w:r w:rsidRPr="00BF4715">
        <w:rPr>
          <w:rFonts w:ascii="Garamond" w:hAnsi="Garamond"/>
          <w:sz w:val="24"/>
          <w:szCs w:val="24"/>
          <w:lang w:val="sq-AL"/>
        </w:rPr>
        <w:t>) ose në raste të tjera. Në rastin e tregtisë online, tatimpaguesi mund të përcaktojë si orar pune 0 deri në 24 orë. Në rastin e orarit të ndryshueshëm të punës, tatimpaguesi duhet të përcaktojë orarin normal të punës dhe te fusha e shënimeve duhet të shënojë se ka orar pune të ndryshueshëm dhe të</w:t>
      </w:r>
      <w:r w:rsidR="00787B3D" w:rsidRPr="00BF4715">
        <w:rPr>
          <w:rFonts w:ascii="Garamond" w:hAnsi="Garamond"/>
          <w:sz w:val="24"/>
          <w:szCs w:val="24"/>
          <w:lang w:val="sq-AL"/>
        </w:rPr>
        <w:t xml:space="preserve"> japë një përshkrim të shkurtër</w:t>
      </w:r>
      <w:r w:rsidR="00592586" w:rsidRPr="00BF4715">
        <w:rPr>
          <w:rFonts w:ascii="Garamond" w:hAnsi="Garamond"/>
          <w:sz w:val="24"/>
          <w:szCs w:val="24"/>
          <w:lang w:val="sq-AL"/>
        </w:rPr>
        <w:t>;</w:t>
      </w:r>
      <w:r w:rsidRPr="00BF4715">
        <w:rPr>
          <w:rFonts w:ascii="Garamond" w:hAnsi="Garamond"/>
          <w:sz w:val="24"/>
          <w:szCs w:val="24"/>
          <w:lang w:val="sq-AL"/>
        </w:rPr>
        <w:t xml:space="preserve"> </w:t>
      </w:r>
    </w:p>
    <w:p w14:paraId="631D113A" w14:textId="482EB73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ç)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datës së mbylljes së veprimtarisë në vendin e ushtrimit të veprimtarisë së biznesit, tatimpaguesi që lëshon fatura duhet të shënojë datën e mbylljes ose ndërprerjes së veprimtarisë vetëm nëse ai e di këtë datë në momentin e regjistrimit (për shembull nëse është aktivitet sezonal ose aktivitet i përkohshëm, si për shembull një seminar 2-ditor, panair etj</w:t>
      </w:r>
      <w:r w:rsidR="00592586" w:rsidRPr="00BF4715">
        <w:rPr>
          <w:rFonts w:ascii="Garamond" w:hAnsi="Garamond"/>
          <w:sz w:val="24"/>
          <w:szCs w:val="24"/>
          <w:lang w:val="sq-AL"/>
        </w:rPr>
        <w:t>.</w:t>
      </w:r>
      <w:r w:rsidRPr="00BF4715">
        <w:rPr>
          <w:rFonts w:ascii="Garamond" w:hAnsi="Garamond"/>
          <w:sz w:val="24"/>
          <w:szCs w:val="24"/>
          <w:lang w:val="sq-AL"/>
        </w:rPr>
        <w:t>);</w:t>
      </w:r>
    </w:p>
    <w:p w14:paraId="631D113B" w14:textId="73B8B132"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të dhënave të sipërfaqes (metra katrorë) të vendit të ushtrimit të veprimtarisë së biznesit, tatimpaguesi që lëshon fatura duhet të deklarojë</w:t>
      </w:r>
      <w:r w:rsidR="006A7FDA" w:rsidRPr="00BF4715">
        <w:rPr>
          <w:rFonts w:ascii="Garamond" w:hAnsi="Garamond"/>
          <w:sz w:val="24"/>
          <w:szCs w:val="24"/>
          <w:lang w:val="sq-AL"/>
        </w:rPr>
        <w:t xml:space="preserve"> </w:t>
      </w:r>
      <w:r w:rsidRPr="00BF4715">
        <w:rPr>
          <w:rFonts w:ascii="Garamond" w:hAnsi="Garamond"/>
          <w:sz w:val="24"/>
          <w:szCs w:val="24"/>
          <w:lang w:val="sq-AL"/>
        </w:rPr>
        <w:t>sipërfaqen e hapësirës fikse që nënkupton sipërfaqen totale të hapësirës së përdorur, përfshirë hapësirën e jashtme (në ambient të hapur) dhe të brendshme (në ambient të mbyllur) në atë vend të ushtrimit të veprimtarisë së biznesit (për shembull hapësira e brendshme e një restoranti dhe hapësira e jashtme);</w:t>
      </w:r>
    </w:p>
    <w:p w14:paraId="631D113C" w14:textId="3306394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dh) </w:t>
      </w:r>
      <w:r w:rsidR="00BF4715">
        <w:rPr>
          <w:rFonts w:ascii="Garamond" w:hAnsi="Garamond"/>
          <w:sz w:val="24"/>
          <w:szCs w:val="24"/>
          <w:lang w:val="sq-AL"/>
        </w:rPr>
        <w:t>Për</w:t>
      </w:r>
      <w:r w:rsidRPr="00BF4715">
        <w:rPr>
          <w:rFonts w:ascii="Garamond" w:hAnsi="Garamond"/>
          <w:sz w:val="24"/>
          <w:szCs w:val="24"/>
          <w:lang w:val="sq-AL"/>
        </w:rPr>
        <w:t>sa i përket të dhënave mbi statusin e</w:t>
      </w:r>
      <w:r w:rsidR="00FC6D23" w:rsidRPr="00BF4715">
        <w:rPr>
          <w:rFonts w:ascii="Garamond" w:hAnsi="Garamond"/>
          <w:sz w:val="24"/>
          <w:szCs w:val="24"/>
          <w:lang w:val="sq-AL"/>
        </w:rPr>
        <w:t xml:space="preserve"> tatimpaguesit dhe situat</w:t>
      </w:r>
      <w:r w:rsidR="00876FB6" w:rsidRPr="00BF4715">
        <w:rPr>
          <w:rFonts w:ascii="Garamond" w:hAnsi="Garamond"/>
          <w:sz w:val="24"/>
          <w:szCs w:val="24"/>
          <w:lang w:val="sq-AL"/>
        </w:rPr>
        <w:t>ë</w:t>
      </w:r>
      <w:r w:rsidR="00FC6D23" w:rsidRPr="00BF4715">
        <w:rPr>
          <w:rFonts w:ascii="Garamond" w:hAnsi="Garamond"/>
          <w:sz w:val="24"/>
          <w:szCs w:val="24"/>
          <w:lang w:val="sq-AL"/>
        </w:rPr>
        <w:t>n e</w:t>
      </w:r>
      <w:r w:rsidRPr="00BF4715">
        <w:rPr>
          <w:rFonts w:ascii="Garamond" w:hAnsi="Garamond"/>
          <w:sz w:val="24"/>
          <w:szCs w:val="24"/>
          <w:lang w:val="sq-AL"/>
        </w:rPr>
        <w:t xml:space="preserve"> vendit të ushtrimit të veprimtarisë së biznesit, tatimpaguesi </w:t>
      </w:r>
      <w:r w:rsidR="00876FB6" w:rsidRPr="00BF4715">
        <w:rPr>
          <w:rFonts w:ascii="Garamond" w:hAnsi="Garamond"/>
          <w:sz w:val="24"/>
          <w:szCs w:val="24"/>
          <w:lang w:val="sq-AL"/>
        </w:rPr>
        <w:t>duhet të paraqesë informacionin</w:t>
      </w:r>
      <w:r w:rsidRPr="00BF4715">
        <w:rPr>
          <w:rFonts w:ascii="Garamond" w:hAnsi="Garamond"/>
          <w:sz w:val="24"/>
          <w:szCs w:val="24"/>
          <w:lang w:val="sq-AL"/>
        </w:rPr>
        <w:t xml:space="preserve"> e mëposht</w:t>
      </w:r>
      <w:r w:rsidR="00876FB6" w:rsidRPr="00BF4715">
        <w:rPr>
          <w:rFonts w:ascii="Garamond" w:hAnsi="Garamond"/>
          <w:sz w:val="24"/>
          <w:szCs w:val="24"/>
          <w:lang w:val="sq-AL"/>
        </w:rPr>
        <w:t>ë</w:t>
      </w:r>
      <w:r w:rsidRPr="00BF4715">
        <w:rPr>
          <w:rFonts w:ascii="Garamond" w:hAnsi="Garamond"/>
          <w:sz w:val="24"/>
          <w:szCs w:val="24"/>
          <w:lang w:val="sq-AL"/>
        </w:rPr>
        <w:t>m:</w:t>
      </w:r>
    </w:p>
    <w:p w14:paraId="631D113D" w14:textId="37041988" w:rsidR="00FC6D23" w:rsidRPr="00BF4715" w:rsidRDefault="00E44EC8"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Statusi i tatimpaguesit </w:t>
      </w:r>
      <w:r w:rsidR="00595DC7" w:rsidRPr="00BF4715">
        <w:rPr>
          <w:rFonts w:ascii="Garamond" w:hAnsi="Garamond"/>
          <w:sz w:val="24"/>
          <w:szCs w:val="24"/>
          <w:lang w:val="sq-AL"/>
        </w:rPr>
        <w:t>është</w:t>
      </w:r>
      <w:r w:rsidRPr="00BF4715">
        <w:rPr>
          <w:rFonts w:ascii="Garamond" w:hAnsi="Garamond"/>
          <w:sz w:val="24"/>
          <w:szCs w:val="24"/>
          <w:lang w:val="sq-AL"/>
        </w:rPr>
        <w:t xml:space="preserve"> i nj</w:t>
      </w:r>
      <w:r w:rsidR="00876FB6" w:rsidRPr="00BF4715">
        <w:rPr>
          <w:rFonts w:ascii="Garamond" w:hAnsi="Garamond"/>
          <w:sz w:val="24"/>
          <w:szCs w:val="24"/>
          <w:lang w:val="sq-AL"/>
        </w:rPr>
        <w:t>ë</w:t>
      </w:r>
      <w:r w:rsidRPr="00BF4715">
        <w:rPr>
          <w:rFonts w:ascii="Garamond" w:hAnsi="Garamond"/>
          <w:sz w:val="24"/>
          <w:szCs w:val="24"/>
          <w:lang w:val="sq-AL"/>
        </w:rPr>
        <w:t>jt</w:t>
      </w:r>
      <w:r w:rsidR="00876FB6" w:rsidRPr="00BF4715">
        <w:rPr>
          <w:rFonts w:ascii="Garamond" w:hAnsi="Garamond"/>
          <w:sz w:val="24"/>
          <w:szCs w:val="24"/>
          <w:lang w:val="sq-AL"/>
        </w:rPr>
        <w:t>ë</w:t>
      </w:r>
      <w:r w:rsidRPr="00BF4715">
        <w:rPr>
          <w:rFonts w:ascii="Garamond" w:hAnsi="Garamond"/>
          <w:sz w:val="24"/>
          <w:szCs w:val="24"/>
          <w:lang w:val="sq-AL"/>
        </w:rPr>
        <w:t xml:space="preserve"> me statusin q</w:t>
      </w:r>
      <w:r w:rsidR="00876FB6" w:rsidRPr="00BF4715">
        <w:rPr>
          <w:rFonts w:ascii="Garamond" w:hAnsi="Garamond"/>
          <w:sz w:val="24"/>
          <w:szCs w:val="24"/>
          <w:lang w:val="sq-AL"/>
        </w:rPr>
        <w:t>ë</w:t>
      </w:r>
      <w:r w:rsidRPr="00BF4715">
        <w:rPr>
          <w:rFonts w:ascii="Garamond" w:hAnsi="Garamond"/>
          <w:sz w:val="24"/>
          <w:szCs w:val="24"/>
          <w:lang w:val="sq-AL"/>
        </w:rPr>
        <w:t xml:space="preserve"> tatimpaguesi ka n</w:t>
      </w:r>
      <w:r w:rsidR="00876FB6" w:rsidRPr="00BF4715">
        <w:rPr>
          <w:rFonts w:ascii="Garamond" w:hAnsi="Garamond"/>
          <w:sz w:val="24"/>
          <w:szCs w:val="24"/>
          <w:lang w:val="sq-AL"/>
        </w:rPr>
        <w:t>ë</w:t>
      </w:r>
      <w:r w:rsidRPr="00BF4715">
        <w:rPr>
          <w:rFonts w:ascii="Garamond" w:hAnsi="Garamond"/>
          <w:sz w:val="24"/>
          <w:szCs w:val="24"/>
          <w:lang w:val="sq-AL"/>
        </w:rPr>
        <w:t xml:space="preserve"> Qendr</w:t>
      </w:r>
      <w:r w:rsidR="00876FB6" w:rsidRPr="00BF4715">
        <w:rPr>
          <w:rFonts w:ascii="Garamond" w:hAnsi="Garamond"/>
          <w:sz w:val="24"/>
          <w:szCs w:val="24"/>
          <w:lang w:val="sq-AL"/>
        </w:rPr>
        <w:t>ë</w:t>
      </w:r>
      <w:r w:rsidRPr="00BF4715">
        <w:rPr>
          <w:rFonts w:ascii="Garamond" w:hAnsi="Garamond"/>
          <w:sz w:val="24"/>
          <w:szCs w:val="24"/>
          <w:lang w:val="sq-AL"/>
        </w:rPr>
        <w:t>n Komb</w:t>
      </w:r>
      <w:r w:rsidR="00876FB6" w:rsidRPr="00BF4715">
        <w:rPr>
          <w:rFonts w:ascii="Garamond" w:hAnsi="Garamond"/>
          <w:sz w:val="24"/>
          <w:szCs w:val="24"/>
          <w:lang w:val="sq-AL"/>
        </w:rPr>
        <w:t>ë</w:t>
      </w:r>
      <w:r w:rsidRPr="00BF4715">
        <w:rPr>
          <w:rFonts w:ascii="Garamond" w:hAnsi="Garamond"/>
          <w:sz w:val="24"/>
          <w:szCs w:val="24"/>
          <w:lang w:val="sq-AL"/>
        </w:rPr>
        <w:t>tare t</w:t>
      </w:r>
      <w:r w:rsidR="00876FB6" w:rsidRPr="00BF4715">
        <w:rPr>
          <w:rFonts w:ascii="Garamond" w:hAnsi="Garamond"/>
          <w:sz w:val="24"/>
          <w:szCs w:val="24"/>
          <w:lang w:val="sq-AL"/>
        </w:rPr>
        <w:t>ë</w:t>
      </w:r>
      <w:r w:rsidRPr="00BF4715">
        <w:rPr>
          <w:rFonts w:ascii="Garamond" w:hAnsi="Garamond"/>
          <w:sz w:val="24"/>
          <w:szCs w:val="24"/>
          <w:lang w:val="sq-AL"/>
        </w:rPr>
        <w:t xml:space="preserve"> Biznesit ose n</w:t>
      </w:r>
      <w:r w:rsidR="00876FB6" w:rsidRPr="00BF4715">
        <w:rPr>
          <w:rFonts w:ascii="Garamond" w:hAnsi="Garamond"/>
          <w:sz w:val="24"/>
          <w:szCs w:val="24"/>
          <w:lang w:val="sq-AL"/>
        </w:rPr>
        <w:t>ë</w:t>
      </w:r>
      <w:r w:rsidRPr="00BF4715">
        <w:rPr>
          <w:rFonts w:ascii="Garamond" w:hAnsi="Garamond"/>
          <w:sz w:val="24"/>
          <w:szCs w:val="24"/>
          <w:lang w:val="sq-AL"/>
        </w:rPr>
        <w:t xml:space="preserve"> </w:t>
      </w:r>
      <w:r w:rsidR="008D6391" w:rsidRPr="00BF4715">
        <w:rPr>
          <w:rFonts w:ascii="Garamond" w:hAnsi="Garamond"/>
          <w:sz w:val="24"/>
          <w:szCs w:val="24"/>
          <w:lang w:val="sq-AL"/>
        </w:rPr>
        <w:t>administratën tatimore</w:t>
      </w:r>
      <w:r w:rsidRPr="00BF4715">
        <w:rPr>
          <w:rFonts w:ascii="Garamond" w:hAnsi="Garamond"/>
          <w:sz w:val="24"/>
          <w:szCs w:val="24"/>
          <w:lang w:val="sq-AL"/>
        </w:rPr>
        <w:t>;</w:t>
      </w:r>
    </w:p>
    <w:p w14:paraId="631D113E" w14:textId="77777777" w:rsidR="00FC6D23" w:rsidRPr="00BF4715" w:rsidRDefault="0057707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P</w:t>
      </w:r>
      <w:r w:rsidR="00876FB6" w:rsidRPr="00BF4715">
        <w:rPr>
          <w:rFonts w:ascii="Garamond" w:hAnsi="Garamond"/>
          <w:sz w:val="24"/>
          <w:szCs w:val="24"/>
          <w:lang w:val="sq-AL"/>
        </w:rPr>
        <w:t>ë</w:t>
      </w:r>
      <w:r w:rsidRPr="00BF4715">
        <w:rPr>
          <w:rFonts w:ascii="Garamond" w:hAnsi="Garamond"/>
          <w:sz w:val="24"/>
          <w:szCs w:val="24"/>
          <w:lang w:val="sq-AL"/>
        </w:rPr>
        <w:t>r situat</w:t>
      </w:r>
      <w:r w:rsidR="00876FB6" w:rsidRPr="00BF4715">
        <w:rPr>
          <w:rFonts w:ascii="Garamond" w:hAnsi="Garamond"/>
          <w:sz w:val="24"/>
          <w:szCs w:val="24"/>
          <w:lang w:val="sq-AL"/>
        </w:rPr>
        <w:t>ë</w:t>
      </w:r>
      <w:r w:rsidRPr="00BF4715">
        <w:rPr>
          <w:rFonts w:ascii="Garamond" w:hAnsi="Garamond"/>
          <w:sz w:val="24"/>
          <w:szCs w:val="24"/>
          <w:lang w:val="sq-AL"/>
        </w:rPr>
        <w:t>n e vendit t</w:t>
      </w:r>
      <w:r w:rsidR="00876FB6" w:rsidRPr="00BF4715">
        <w:rPr>
          <w:rFonts w:ascii="Garamond" w:hAnsi="Garamond"/>
          <w:sz w:val="24"/>
          <w:szCs w:val="24"/>
          <w:lang w:val="sq-AL"/>
        </w:rPr>
        <w:t>ë</w:t>
      </w:r>
      <w:r w:rsidRPr="00BF4715">
        <w:rPr>
          <w:rFonts w:ascii="Garamond" w:hAnsi="Garamond"/>
          <w:sz w:val="24"/>
          <w:szCs w:val="24"/>
          <w:lang w:val="sq-AL"/>
        </w:rPr>
        <w:t xml:space="preserve"> ushtrimit t</w:t>
      </w:r>
      <w:r w:rsidR="00876FB6" w:rsidRPr="00BF4715">
        <w:rPr>
          <w:rFonts w:ascii="Garamond" w:hAnsi="Garamond"/>
          <w:sz w:val="24"/>
          <w:szCs w:val="24"/>
          <w:lang w:val="sq-AL"/>
        </w:rPr>
        <w:t>ë</w:t>
      </w:r>
      <w:r w:rsidRPr="00BF4715">
        <w:rPr>
          <w:rFonts w:ascii="Garamond" w:hAnsi="Garamond"/>
          <w:sz w:val="24"/>
          <w:szCs w:val="24"/>
          <w:lang w:val="sq-AL"/>
        </w:rPr>
        <w:t xml:space="preserve"> veprimtaris</w:t>
      </w:r>
      <w:r w:rsidR="00876FB6" w:rsidRPr="00BF4715">
        <w:rPr>
          <w:rFonts w:ascii="Garamond" w:hAnsi="Garamond"/>
          <w:sz w:val="24"/>
          <w:szCs w:val="24"/>
          <w:lang w:val="sq-AL"/>
        </w:rPr>
        <w:t>ë</w:t>
      </w:r>
      <w:r w:rsidRPr="00BF4715">
        <w:rPr>
          <w:rFonts w:ascii="Garamond" w:hAnsi="Garamond"/>
          <w:sz w:val="24"/>
          <w:szCs w:val="24"/>
          <w:lang w:val="sq-AL"/>
        </w:rPr>
        <w:t xml:space="preserve"> </w:t>
      </w:r>
      <w:r w:rsidR="009F6A79" w:rsidRPr="00BF4715">
        <w:rPr>
          <w:rFonts w:ascii="Garamond" w:hAnsi="Garamond"/>
          <w:sz w:val="24"/>
          <w:szCs w:val="24"/>
          <w:lang w:val="sq-AL"/>
        </w:rPr>
        <w:t>tatimpaguesi duhet t</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jap</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informacion n</w:t>
      </w:r>
      <w:r w:rsidR="00876FB6" w:rsidRPr="00BF4715">
        <w:rPr>
          <w:rFonts w:ascii="Garamond" w:hAnsi="Garamond"/>
          <w:sz w:val="24"/>
          <w:szCs w:val="24"/>
          <w:lang w:val="sq-AL"/>
        </w:rPr>
        <w:t>ë</w:t>
      </w:r>
      <w:r w:rsidR="005A239F" w:rsidRPr="00BF4715">
        <w:rPr>
          <w:rFonts w:ascii="Garamond" w:hAnsi="Garamond"/>
          <w:sz w:val="24"/>
          <w:szCs w:val="24"/>
          <w:lang w:val="sq-AL"/>
        </w:rPr>
        <w:t xml:space="preserve">se </w:t>
      </w:r>
      <w:r w:rsidR="00876FB6" w:rsidRPr="00BF4715">
        <w:rPr>
          <w:rFonts w:ascii="Garamond" w:hAnsi="Garamond"/>
          <w:sz w:val="24"/>
          <w:szCs w:val="24"/>
          <w:lang w:val="sq-AL"/>
        </w:rPr>
        <w:t>ë</w:t>
      </w:r>
      <w:r w:rsidR="005A239F" w:rsidRPr="00BF4715">
        <w:rPr>
          <w:rFonts w:ascii="Garamond" w:hAnsi="Garamond"/>
          <w:sz w:val="24"/>
          <w:szCs w:val="24"/>
          <w:lang w:val="sq-AL"/>
        </w:rPr>
        <w:t>sht</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“i hapur” apo “i mbyllur”.</w:t>
      </w:r>
      <w:r w:rsidR="009F6A79" w:rsidRPr="00BF4715">
        <w:rPr>
          <w:rFonts w:ascii="Garamond" w:hAnsi="Garamond"/>
          <w:sz w:val="24"/>
          <w:szCs w:val="24"/>
          <w:lang w:val="sq-AL"/>
        </w:rPr>
        <w:t xml:space="preserve"> </w:t>
      </w:r>
    </w:p>
    <w:p w14:paraId="631D113F" w14:textId="6633D5A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w:t>
      </w:r>
      <w:r w:rsidR="00BF4715" w:rsidRPr="00BF4715">
        <w:rPr>
          <w:rFonts w:ascii="Garamond" w:hAnsi="Garamond"/>
          <w:sz w:val="24"/>
          <w:szCs w:val="24"/>
          <w:lang w:val="sq-AL"/>
        </w:rPr>
        <w:t xml:space="preserve">Përsa </w:t>
      </w:r>
      <w:r w:rsidRPr="00BF4715">
        <w:rPr>
          <w:rFonts w:ascii="Garamond" w:hAnsi="Garamond"/>
          <w:sz w:val="24"/>
          <w:szCs w:val="24"/>
          <w:lang w:val="sq-AL"/>
        </w:rPr>
        <w:t xml:space="preserve">i përket deklarimit </w:t>
      </w:r>
      <w:r w:rsidR="0028773B" w:rsidRPr="00BF4715">
        <w:rPr>
          <w:rFonts w:ascii="Garamond" w:hAnsi="Garamond"/>
          <w:sz w:val="24"/>
          <w:szCs w:val="24"/>
          <w:lang w:val="sq-AL"/>
        </w:rPr>
        <w:t>mbi pron</w:t>
      </w:r>
      <w:r w:rsidR="00B0135B" w:rsidRPr="00BF4715">
        <w:rPr>
          <w:rFonts w:ascii="Garamond" w:hAnsi="Garamond"/>
          <w:sz w:val="24"/>
          <w:szCs w:val="24"/>
          <w:lang w:val="sq-AL"/>
        </w:rPr>
        <w:t>ë</w:t>
      </w:r>
      <w:r w:rsidR="0028773B" w:rsidRPr="00BF4715">
        <w:rPr>
          <w:rFonts w:ascii="Garamond" w:hAnsi="Garamond"/>
          <w:sz w:val="24"/>
          <w:szCs w:val="24"/>
          <w:lang w:val="sq-AL"/>
        </w:rPr>
        <w:t>sin</w:t>
      </w:r>
      <w:r w:rsidR="00B0135B" w:rsidRPr="00BF4715">
        <w:rPr>
          <w:rFonts w:ascii="Garamond" w:hAnsi="Garamond"/>
          <w:sz w:val="24"/>
          <w:szCs w:val="24"/>
          <w:lang w:val="sq-AL"/>
        </w:rPr>
        <w:t>ë</w:t>
      </w:r>
      <w:r w:rsidR="0028773B" w:rsidRPr="00BF4715">
        <w:rPr>
          <w:rFonts w:ascii="Garamond" w:hAnsi="Garamond"/>
          <w:sz w:val="24"/>
          <w:szCs w:val="24"/>
          <w:lang w:val="sq-AL"/>
        </w:rPr>
        <w:t xml:space="preserve"> e vendit t</w:t>
      </w:r>
      <w:r w:rsidR="00B0135B" w:rsidRPr="00BF4715">
        <w:rPr>
          <w:rFonts w:ascii="Garamond" w:hAnsi="Garamond"/>
          <w:sz w:val="24"/>
          <w:szCs w:val="24"/>
          <w:lang w:val="sq-AL"/>
        </w:rPr>
        <w:t>ë</w:t>
      </w:r>
      <w:r w:rsidRPr="00BF4715">
        <w:rPr>
          <w:rFonts w:ascii="Garamond" w:hAnsi="Garamond"/>
          <w:sz w:val="24"/>
          <w:szCs w:val="24"/>
          <w:lang w:val="sq-AL"/>
        </w:rPr>
        <w:t xml:space="preserve"> ushtrimit të veprimtarisë së biznesit</w:t>
      </w:r>
      <w:r w:rsidR="0028773B" w:rsidRPr="00BF4715">
        <w:rPr>
          <w:rFonts w:ascii="Garamond" w:hAnsi="Garamond"/>
          <w:sz w:val="24"/>
          <w:szCs w:val="24"/>
          <w:lang w:val="sq-AL"/>
        </w:rPr>
        <w:t>, tatimpaguesi duhet t</w:t>
      </w:r>
      <w:r w:rsidR="00B0135B" w:rsidRPr="00BF4715">
        <w:rPr>
          <w:rFonts w:ascii="Garamond" w:hAnsi="Garamond"/>
          <w:sz w:val="24"/>
          <w:szCs w:val="24"/>
          <w:lang w:val="sq-AL"/>
        </w:rPr>
        <w:t>ë</w:t>
      </w:r>
      <w:r w:rsidR="0028773B" w:rsidRPr="00BF4715">
        <w:rPr>
          <w:rFonts w:ascii="Garamond" w:hAnsi="Garamond"/>
          <w:sz w:val="24"/>
          <w:szCs w:val="24"/>
          <w:lang w:val="sq-AL"/>
        </w:rPr>
        <w:t xml:space="preserve"> </w:t>
      </w:r>
      <w:r w:rsidR="00EF1577" w:rsidRPr="00BF4715">
        <w:rPr>
          <w:rFonts w:ascii="Garamond" w:hAnsi="Garamond"/>
          <w:sz w:val="24"/>
          <w:szCs w:val="24"/>
          <w:lang w:val="sq-AL"/>
        </w:rPr>
        <w:t>zgjedh</w:t>
      </w:r>
      <w:r w:rsidR="00B0135B" w:rsidRPr="00BF4715">
        <w:rPr>
          <w:rFonts w:ascii="Garamond" w:hAnsi="Garamond"/>
          <w:sz w:val="24"/>
          <w:szCs w:val="24"/>
          <w:lang w:val="sq-AL"/>
        </w:rPr>
        <w:t>ë</w:t>
      </w:r>
      <w:r w:rsidR="00EF1577" w:rsidRPr="00BF4715">
        <w:rPr>
          <w:rFonts w:ascii="Garamond" w:hAnsi="Garamond"/>
          <w:sz w:val="24"/>
          <w:szCs w:val="24"/>
          <w:lang w:val="sq-AL"/>
        </w:rPr>
        <w:t xml:space="preserve"> nj</w:t>
      </w:r>
      <w:r w:rsidR="00B0135B" w:rsidRPr="00BF4715">
        <w:rPr>
          <w:rFonts w:ascii="Garamond" w:hAnsi="Garamond"/>
          <w:sz w:val="24"/>
          <w:szCs w:val="24"/>
          <w:lang w:val="sq-AL"/>
        </w:rPr>
        <w:t>ë</w:t>
      </w:r>
      <w:r w:rsidR="00EF1577" w:rsidRPr="00BF4715">
        <w:rPr>
          <w:rFonts w:ascii="Garamond" w:hAnsi="Garamond"/>
          <w:sz w:val="24"/>
          <w:szCs w:val="24"/>
          <w:lang w:val="sq-AL"/>
        </w:rPr>
        <w:t>r</w:t>
      </w:r>
      <w:r w:rsidR="00B0135B" w:rsidRPr="00BF4715">
        <w:rPr>
          <w:rFonts w:ascii="Garamond" w:hAnsi="Garamond"/>
          <w:sz w:val="24"/>
          <w:szCs w:val="24"/>
          <w:lang w:val="sq-AL"/>
        </w:rPr>
        <w:t>ë</w:t>
      </w:r>
      <w:r w:rsidR="00EF1577" w:rsidRPr="00BF4715">
        <w:rPr>
          <w:rFonts w:ascii="Garamond" w:hAnsi="Garamond"/>
          <w:sz w:val="24"/>
          <w:szCs w:val="24"/>
          <w:lang w:val="sq-AL"/>
        </w:rPr>
        <w:t xml:space="preserve">n nga </w:t>
      </w:r>
      <w:r w:rsidR="00AD7B31" w:rsidRPr="00BF4715">
        <w:rPr>
          <w:rFonts w:ascii="Garamond" w:hAnsi="Garamond"/>
          <w:sz w:val="24"/>
          <w:szCs w:val="24"/>
          <w:lang w:val="sq-AL"/>
        </w:rPr>
        <w:t>alternativat “n</w:t>
      </w:r>
      <w:r w:rsidR="00B0135B" w:rsidRPr="00BF4715">
        <w:rPr>
          <w:rFonts w:ascii="Garamond" w:hAnsi="Garamond"/>
          <w:sz w:val="24"/>
          <w:szCs w:val="24"/>
          <w:lang w:val="sq-AL"/>
        </w:rPr>
        <w:t>ë</w:t>
      </w:r>
      <w:r w:rsidR="00AD7B31" w:rsidRPr="00BF4715">
        <w:rPr>
          <w:rFonts w:ascii="Garamond" w:hAnsi="Garamond"/>
          <w:sz w:val="24"/>
          <w:szCs w:val="24"/>
          <w:lang w:val="sq-AL"/>
        </w:rPr>
        <w:t xml:space="preserve"> pron</w:t>
      </w:r>
      <w:r w:rsidR="00B0135B" w:rsidRPr="00BF4715">
        <w:rPr>
          <w:rFonts w:ascii="Garamond" w:hAnsi="Garamond"/>
          <w:sz w:val="24"/>
          <w:szCs w:val="24"/>
          <w:lang w:val="sq-AL"/>
        </w:rPr>
        <w:t>ë</w:t>
      </w:r>
      <w:r w:rsidR="00AD7B31" w:rsidRPr="00BF4715">
        <w:rPr>
          <w:rFonts w:ascii="Garamond" w:hAnsi="Garamond"/>
          <w:sz w:val="24"/>
          <w:szCs w:val="24"/>
          <w:lang w:val="sq-AL"/>
        </w:rPr>
        <w:t>si”, “me qira”</w:t>
      </w:r>
      <w:r w:rsidR="00592586" w:rsidRPr="00BF4715">
        <w:rPr>
          <w:rFonts w:ascii="Garamond" w:hAnsi="Garamond"/>
          <w:sz w:val="24"/>
          <w:szCs w:val="24"/>
          <w:lang w:val="sq-AL"/>
        </w:rPr>
        <w:t xml:space="preserve"> ose </w:t>
      </w:r>
      <w:r w:rsidR="00AD7B31" w:rsidRPr="00BF4715">
        <w:rPr>
          <w:rFonts w:ascii="Garamond" w:hAnsi="Garamond"/>
          <w:sz w:val="24"/>
          <w:szCs w:val="24"/>
          <w:lang w:val="sq-AL"/>
        </w:rPr>
        <w:t>“</w:t>
      </w:r>
      <w:r w:rsidR="003C09A1" w:rsidRPr="00BF4715">
        <w:rPr>
          <w:rFonts w:ascii="Garamond" w:hAnsi="Garamond"/>
          <w:sz w:val="24"/>
          <w:szCs w:val="24"/>
          <w:lang w:val="sq-AL"/>
        </w:rPr>
        <w:t>marr</w:t>
      </w:r>
      <w:r w:rsidR="00B0135B" w:rsidRPr="00BF4715">
        <w:rPr>
          <w:rFonts w:ascii="Garamond" w:hAnsi="Garamond"/>
          <w:sz w:val="24"/>
          <w:szCs w:val="24"/>
          <w:lang w:val="sq-AL"/>
        </w:rPr>
        <w:t>ë</w:t>
      </w:r>
      <w:r w:rsidR="003C09A1" w:rsidRPr="00BF4715">
        <w:rPr>
          <w:rFonts w:ascii="Garamond" w:hAnsi="Garamond"/>
          <w:sz w:val="24"/>
          <w:szCs w:val="24"/>
          <w:lang w:val="sq-AL"/>
        </w:rPr>
        <w:t xml:space="preserve">veshje </w:t>
      </w:r>
      <w:r w:rsidR="00AD7B31" w:rsidRPr="00BF4715">
        <w:rPr>
          <w:rFonts w:ascii="Garamond" w:hAnsi="Garamond"/>
          <w:sz w:val="24"/>
          <w:szCs w:val="24"/>
          <w:lang w:val="sq-AL"/>
        </w:rPr>
        <w:t>t</w:t>
      </w:r>
      <w:r w:rsidR="00B0135B" w:rsidRPr="00BF4715">
        <w:rPr>
          <w:rFonts w:ascii="Garamond" w:hAnsi="Garamond"/>
          <w:sz w:val="24"/>
          <w:szCs w:val="24"/>
          <w:lang w:val="sq-AL"/>
        </w:rPr>
        <w:t>ë</w:t>
      </w:r>
      <w:r w:rsidR="00AD7B31" w:rsidRPr="00BF4715">
        <w:rPr>
          <w:rFonts w:ascii="Garamond" w:hAnsi="Garamond"/>
          <w:sz w:val="24"/>
          <w:szCs w:val="24"/>
          <w:lang w:val="sq-AL"/>
        </w:rPr>
        <w:t xml:space="preserve"> tjera”.</w:t>
      </w:r>
      <w:r w:rsidRPr="00BF4715">
        <w:rPr>
          <w:rFonts w:ascii="Garamond" w:hAnsi="Garamond"/>
          <w:sz w:val="24"/>
          <w:szCs w:val="24"/>
          <w:lang w:val="sq-AL"/>
        </w:rPr>
        <w:t xml:space="preserve"> </w:t>
      </w:r>
      <w:r w:rsidR="00085B75" w:rsidRPr="00BF4715">
        <w:rPr>
          <w:rFonts w:ascii="Garamond" w:hAnsi="Garamond"/>
          <w:sz w:val="24"/>
          <w:szCs w:val="24"/>
          <w:lang w:val="sq-AL"/>
        </w:rPr>
        <w:t>N</w:t>
      </w:r>
      <w:r w:rsidRPr="00BF4715">
        <w:rPr>
          <w:rFonts w:ascii="Garamond" w:hAnsi="Garamond"/>
          <w:sz w:val="24"/>
          <w:szCs w:val="24"/>
          <w:lang w:val="sq-AL"/>
        </w:rPr>
        <w:t xml:space="preserve">ë rast se </w:t>
      </w:r>
      <w:r w:rsidR="003C09A1" w:rsidRPr="00BF4715">
        <w:rPr>
          <w:rFonts w:ascii="Garamond" w:hAnsi="Garamond"/>
          <w:sz w:val="24"/>
          <w:szCs w:val="24"/>
          <w:lang w:val="sq-AL"/>
        </w:rPr>
        <w:t>vendi i ushtrimit t</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veprimtaris</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s</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biznesit </w:t>
      </w:r>
      <w:r w:rsidR="00BF4715" w:rsidRPr="00BF4715">
        <w:rPr>
          <w:rFonts w:ascii="Garamond" w:hAnsi="Garamond"/>
          <w:sz w:val="24"/>
          <w:szCs w:val="24"/>
          <w:lang w:val="sq-AL"/>
        </w:rPr>
        <w:t>është</w:t>
      </w:r>
      <w:r w:rsidRPr="00BF4715">
        <w:rPr>
          <w:rFonts w:ascii="Garamond" w:hAnsi="Garamond"/>
          <w:sz w:val="24"/>
          <w:szCs w:val="24"/>
          <w:lang w:val="sq-AL"/>
        </w:rPr>
        <w:t xml:space="preserve"> me qira,</w:t>
      </w:r>
      <w:r w:rsidR="003C09A1" w:rsidRPr="00BF4715">
        <w:rPr>
          <w:rFonts w:ascii="Garamond" w:hAnsi="Garamond"/>
          <w:sz w:val="24"/>
          <w:szCs w:val="24"/>
          <w:lang w:val="sq-AL"/>
        </w:rPr>
        <w:t xml:space="preserve"> tatimpaguesi qiramarr</w:t>
      </w:r>
      <w:r w:rsidR="00B0135B" w:rsidRPr="00BF4715">
        <w:rPr>
          <w:rFonts w:ascii="Garamond" w:hAnsi="Garamond"/>
          <w:sz w:val="24"/>
          <w:szCs w:val="24"/>
          <w:lang w:val="sq-AL"/>
        </w:rPr>
        <w:t>ë</w:t>
      </w:r>
      <w:r w:rsidR="003C09A1" w:rsidRPr="00BF4715">
        <w:rPr>
          <w:rFonts w:ascii="Garamond" w:hAnsi="Garamond"/>
          <w:sz w:val="24"/>
          <w:szCs w:val="24"/>
          <w:lang w:val="sq-AL"/>
        </w:rPr>
        <w:t>s</w:t>
      </w:r>
      <w:r w:rsidRPr="00BF4715">
        <w:rPr>
          <w:rFonts w:ascii="Garamond" w:hAnsi="Garamond"/>
          <w:sz w:val="24"/>
          <w:szCs w:val="24"/>
          <w:lang w:val="sq-AL"/>
        </w:rPr>
        <w:t xml:space="preserve"> d</w:t>
      </w:r>
      <w:r w:rsidR="003C09A1" w:rsidRPr="00BF4715">
        <w:rPr>
          <w:rFonts w:ascii="Garamond" w:hAnsi="Garamond"/>
          <w:sz w:val="24"/>
          <w:szCs w:val="24"/>
          <w:lang w:val="sq-AL"/>
        </w:rPr>
        <w:t>uhet</w:t>
      </w:r>
      <w:r w:rsidRPr="00BF4715">
        <w:rPr>
          <w:rFonts w:ascii="Garamond" w:hAnsi="Garamond"/>
          <w:sz w:val="24"/>
          <w:szCs w:val="24"/>
          <w:lang w:val="sq-AL"/>
        </w:rPr>
        <w:t xml:space="preserve"> të </w:t>
      </w:r>
      <w:r w:rsidR="00346D2C" w:rsidRPr="00BF4715">
        <w:rPr>
          <w:rFonts w:ascii="Garamond" w:hAnsi="Garamond"/>
          <w:sz w:val="24"/>
          <w:szCs w:val="24"/>
          <w:lang w:val="sq-AL"/>
        </w:rPr>
        <w:t>regjistroj</w:t>
      </w:r>
      <w:r w:rsidR="00B0135B" w:rsidRPr="00BF4715">
        <w:rPr>
          <w:rFonts w:ascii="Garamond" w:hAnsi="Garamond"/>
          <w:sz w:val="24"/>
          <w:szCs w:val="24"/>
          <w:lang w:val="sq-AL"/>
        </w:rPr>
        <w:t>ë</w:t>
      </w:r>
      <w:r w:rsidRPr="00BF4715">
        <w:rPr>
          <w:rFonts w:ascii="Garamond" w:hAnsi="Garamond"/>
          <w:sz w:val="24"/>
          <w:szCs w:val="24"/>
          <w:lang w:val="sq-AL"/>
        </w:rPr>
        <w:t xml:space="preserve"> informacio</w:t>
      </w:r>
      <w:r w:rsidR="00592586" w:rsidRPr="00BF4715">
        <w:rPr>
          <w:rFonts w:ascii="Garamond" w:hAnsi="Garamond"/>
          <w:sz w:val="24"/>
          <w:szCs w:val="24"/>
          <w:lang w:val="sq-AL"/>
        </w:rPr>
        <w:t>n</w:t>
      </w:r>
      <w:r w:rsidRPr="00BF4715">
        <w:rPr>
          <w:rFonts w:ascii="Garamond" w:hAnsi="Garamond"/>
          <w:sz w:val="24"/>
          <w:szCs w:val="24"/>
          <w:lang w:val="sq-AL"/>
        </w:rPr>
        <w:t xml:space="preserve">e </w:t>
      </w:r>
      <w:r w:rsidR="00346D2C" w:rsidRPr="00BF4715">
        <w:rPr>
          <w:rFonts w:ascii="Garamond" w:hAnsi="Garamond"/>
          <w:sz w:val="24"/>
          <w:szCs w:val="24"/>
          <w:lang w:val="sq-AL"/>
        </w:rPr>
        <w:t>mbi</w:t>
      </w:r>
      <w:r w:rsidRPr="00BF4715">
        <w:rPr>
          <w:rFonts w:ascii="Garamond" w:hAnsi="Garamond"/>
          <w:sz w:val="24"/>
          <w:szCs w:val="24"/>
          <w:lang w:val="sq-AL"/>
        </w:rPr>
        <w:t xml:space="preserve"> qiradhënësin, më specifikisht</w:t>
      </w:r>
      <w:r w:rsidR="00592586" w:rsidRPr="00BF4715">
        <w:rPr>
          <w:rFonts w:ascii="Garamond" w:hAnsi="Garamond"/>
          <w:sz w:val="24"/>
          <w:szCs w:val="24"/>
          <w:lang w:val="sq-AL"/>
        </w:rPr>
        <w:t>,</w:t>
      </w:r>
      <w:r w:rsidRPr="00BF4715">
        <w:rPr>
          <w:rFonts w:ascii="Garamond" w:hAnsi="Garamond"/>
          <w:sz w:val="24"/>
          <w:szCs w:val="24"/>
          <w:lang w:val="sq-AL"/>
        </w:rPr>
        <w:t xml:space="preserve"> numri</w:t>
      </w:r>
      <w:r w:rsidR="00592586" w:rsidRPr="00BF4715">
        <w:rPr>
          <w:rFonts w:ascii="Garamond" w:hAnsi="Garamond"/>
          <w:sz w:val="24"/>
          <w:szCs w:val="24"/>
          <w:lang w:val="sq-AL"/>
        </w:rPr>
        <w:t>n</w:t>
      </w:r>
      <w:r w:rsidRPr="00BF4715">
        <w:rPr>
          <w:rFonts w:ascii="Garamond" w:hAnsi="Garamond"/>
          <w:sz w:val="24"/>
          <w:szCs w:val="24"/>
          <w:lang w:val="sq-AL"/>
        </w:rPr>
        <w:t xml:space="preserve"> personal </w:t>
      </w:r>
      <w:r w:rsidR="00592586" w:rsidRPr="00BF4715">
        <w:rPr>
          <w:rFonts w:ascii="Garamond" w:hAnsi="Garamond"/>
          <w:sz w:val="24"/>
          <w:szCs w:val="24"/>
          <w:lang w:val="sq-AL"/>
        </w:rPr>
        <w:t xml:space="preserve">të </w:t>
      </w:r>
      <w:r w:rsidRPr="00BF4715">
        <w:rPr>
          <w:rFonts w:ascii="Garamond" w:hAnsi="Garamond"/>
          <w:sz w:val="24"/>
          <w:szCs w:val="24"/>
          <w:lang w:val="sq-AL"/>
        </w:rPr>
        <w:t>identifikimit ose NIPT-i</w:t>
      </w:r>
      <w:r w:rsidR="00592586" w:rsidRPr="00BF4715">
        <w:rPr>
          <w:rFonts w:ascii="Garamond" w:hAnsi="Garamond"/>
          <w:sz w:val="24"/>
          <w:szCs w:val="24"/>
          <w:lang w:val="sq-AL"/>
        </w:rPr>
        <w:t>n</w:t>
      </w:r>
      <w:r w:rsidRPr="00BF4715">
        <w:rPr>
          <w:rFonts w:ascii="Garamond" w:hAnsi="Garamond"/>
          <w:sz w:val="24"/>
          <w:szCs w:val="24"/>
          <w:lang w:val="sq-AL"/>
        </w:rPr>
        <w:t xml:space="preserve">, </w:t>
      </w:r>
      <w:r w:rsidR="00592586" w:rsidRPr="00BF4715">
        <w:rPr>
          <w:rFonts w:ascii="Garamond" w:hAnsi="Garamond"/>
          <w:sz w:val="24"/>
          <w:szCs w:val="24"/>
          <w:lang w:val="sq-AL"/>
        </w:rPr>
        <w:t xml:space="preserve">si dhe </w:t>
      </w:r>
      <w:r w:rsidRPr="00BF4715">
        <w:rPr>
          <w:rFonts w:ascii="Garamond" w:hAnsi="Garamond"/>
          <w:sz w:val="24"/>
          <w:szCs w:val="24"/>
          <w:lang w:val="sq-AL"/>
        </w:rPr>
        <w:t>emri</w:t>
      </w:r>
      <w:r w:rsidR="00B0135B" w:rsidRPr="00BF4715">
        <w:rPr>
          <w:rFonts w:ascii="Garamond" w:hAnsi="Garamond"/>
          <w:sz w:val="24"/>
          <w:szCs w:val="24"/>
          <w:lang w:val="sq-AL"/>
        </w:rPr>
        <w:t>n</w:t>
      </w:r>
      <w:r w:rsidRPr="00BF4715">
        <w:rPr>
          <w:rFonts w:ascii="Garamond" w:hAnsi="Garamond"/>
          <w:sz w:val="24"/>
          <w:szCs w:val="24"/>
          <w:lang w:val="sq-AL"/>
        </w:rPr>
        <w:t xml:space="preserve"> dhe mbiemri</w:t>
      </w:r>
      <w:r w:rsidR="00B0135B" w:rsidRPr="00BF4715">
        <w:rPr>
          <w:rFonts w:ascii="Garamond" w:hAnsi="Garamond"/>
          <w:sz w:val="24"/>
          <w:szCs w:val="24"/>
          <w:lang w:val="sq-AL"/>
        </w:rPr>
        <w:t>n</w:t>
      </w:r>
      <w:r w:rsidR="00592586" w:rsidRPr="00BF4715">
        <w:rPr>
          <w:rFonts w:ascii="Garamond" w:hAnsi="Garamond"/>
          <w:sz w:val="24"/>
          <w:szCs w:val="24"/>
          <w:lang w:val="sq-AL"/>
        </w:rPr>
        <w:t xml:space="preserve"> e tij</w:t>
      </w:r>
      <w:r w:rsidRPr="00BF4715">
        <w:rPr>
          <w:rFonts w:ascii="Garamond" w:hAnsi="Garamond"/>
          <w:sz w:val="24"/>
          <w:szCs w:val="24"/>
          <w:lang w:val="sq-AL"/>
        </w:rPr>
        <w:t>.</w:t>
      </w:r>
    </w:p>
    <w:p w14:paraId="631D114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1.11. Faturat mund të lëshohen edhe jashtë orarit të punës, nëse për shembull</w:t>
      </w:r>
      <w:r w:rsidR="00592586" w:rsidRPr="00BF4715">
        <w:rPr>
          <w:rFonts w:ascii="Garamond" w:hAnsi="Garamond"/>
          <w:sz w:val="24"/>
          <w:szCs w:val="24"/>
          <w:lang w:val="sq-AL"/>
        </w:rPr>
        <w:t>,</w:t>
      </w:r>
      <w:r w:rsidRPr="00BF4715">
        <w:rPr>
          <w:rFonts w:ascii="Garamond" w:hAnsi="Garamond"/>
          <w:sz w:val="24"/>
          <w:szCs w:val="24"/>
          <w:lang w:val="sq-AL"/>
        </w:rPr>
        <w:t xml:space="preserve"> në momentin e mbylljes së biznesit ka akoma klientë në dyqan, por këto duhet të jenë raste specifike dhe nëse përsëriten çdo ditë, atëherë tatimpaguesi duhet të paraqesë në platformën qendrore të faturave informacionin për orarin e ri të punës.</w:t>
      </w:r>
    </w:p>
    <w:p w14:paraId="631D1141" w14:textId="2AB7E00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1.12. Regjistrimi i adresës ku ushtrohet veprimtaria e biznesit në regjistrin tregtar, i ndryshimeve të adresës dhe i informacioneve të tjera është një procedurë e ndryshme nga regjistrimi i vendeve të ushtrimit të aktivitetit të biznesit</w:t>
      </w:r>
      <w:r w:rsidR="00592586" w:rsidRPr="00BF4715">
        <w:rPr>
          <w:rFonts w:ascii="Garamond" w:hAnsi="Garamond"/>
          <w:sz w:val="24"/>
          <w:szCs w:val="24"/>
          <w:lang w:val="sq-AL"/>
        </w:rPr>
        <w:t>,</w:t>
      </w:r>
      <w:r w:rsidRPr="00BF4715">
        <w:rPr>
          <w:rFonts w:ascii="Garamond" w:hAnsi="Garamond"/>
          <w:sz w:val="24"/>
          <w:szCs w:val="24"/>
          <w:lang w:val="sq-AL"/>
        </w:rPr>
        <w:t xml:space="preserve"> sipas këtij neni për qëllime të fiskalizimit dhe nuk do të </w:t>
      </w:r>
      <w:r w:rsidRPr="00BF4715">
        <w:rPr>
          <w:rFonts w:ascii="Garamond" w:hAnsi="Garamond"/>
          <w:sz w:val="24"/>
          <w:szCs w:val="24"/>
          <w:lang w:val="sq-AL"/>
        </w:rPr>
        <w:lastRenderedPageBreak/>
        <w:t xml:space="preserve">ndikohet nga dispozitat e Ligjit dhe të këtij </w:t>
      </w:r>
      <w:r w:rsidR="00592586" w:rsidRPr="00BF4715">
        <w:rPr>
          <w:rFonts w:ascii="Garamond" w:hAnsi="Garamond"/>
          <w:sz w:val="24"/>
          <w:szCs w:val="24"/>
          <w:lang w:val="sq-AL"/>
        </w:rPr>
        <w:t>udhëzimi</w:t>
      </w:r>
      <w:r w:rsidRPr="00BF4715">
        <w:rPr>
          <w:rFonts w:ascii="Garamond" w:hAnsi="Garamond"/>
          <w:sz w:val="24"/>
          <w:szCs w:val="24"/>
          <w:lang w:val="sq-AL"/>
        </w:rPr>
        <w:t xml:space="preserve">. Kjo do të thotë që tatimpaguesi do të regjistrojë ndryshimet në regjistrin tregtar ose në </w:t>
      </w:r>
      <w:r w:rsidR="008D6391" w:rsidRPr="00BF4715">
        <w:rPr>
          <w:rFonts w:ascii="Garamond" w:hAnsi="Garamond"/>
          <w:sz w:val="24"/>
          <w:szCs w:val="24"/>
          <w:lang w:val="sq-AL"/>
        </w:rPr>
        <w:t xml:space="preserve">administratën tatimore </w:t>
      </w:r>
      <w:r w:rsidR="008D6391">
        <w:rPr>
          <w:rFonts w:ascii="Garamond" w:hAnsi="Garamond"/>
          <w:sz w:val="24"/>
          <w:szCs w:val="24"/>
          <w:lang w:val="sq-AL"/>
        </w:rPr>
        <w:t>q</w:t>
      </w:r>
      <w:r w:rsidRPr="00BF4715">
        <w:rPr>
          <w:rFonts w:ascii="Garamond" w:hAnsi="Garamond"/>
          <w:sz w:val="24"/>
          <w:szCs w:val="24"/>
          <w:lang w:val="sq-AL"/>
        </w:rPr>
        <w:t xml:space="preserve">endrore, në përputhje me ligjin </w:t>
      </w:r>
      <w:r w:rsidR="00592586" w:rsidRPr="00BF4715">
        <w:rPr>
          <w:rFonts w:ascii="Garamond" w:hAnsi="Garamond"/>
          <w:sz w:val="24"/>
          <w:szCs w:val="24"/>
          <w:lang w:val="sq-AL"/>
        </w:rPr>
        <w:t>p</w:t>
      </w:r>
      <w:r w:rsidRPr="00BF4715">
        <w:rPr>
          <w:rFonts w:ascii="Garamond" w:hAnsi="Garamond"/>
          <w:sz w:val="24"/>
          <w:szCs w:val="24"/>
          <w:lang w:val="sq-AL"/>
        </w:rPr>
        <w:t>ër procedurat tatimore në Republikën e Shqipërisë dhe legjislacionin përkatës, pavarësisht nga detyrimi sipas këtij neni.</w:t>
      </w:r>
    </w:p>
    <w:p w14:paraId="631D114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Regjistrimi i pajisjes elektronike të faturimit dhe pajisjeve të vetëshërbimit (automatët)</w:t>
      </w:r>
    </w:p>
    <w:p w14:paraId="631D1143" w14:textId="6F931A1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2.1. Për qëllime të fiskalizimit, gjatë lidhjes për herë të parë të pajisjes elektronike të faturimit ose pajisjes së vetëshërbimit (automatët) me sistemin e informacionit të </w:t>
      </w:r>
      <w:r w:rsidR="008D6391" w:rsidRPr="00BF4715">
        <w:rPr>
          <w:rFonts w:ascii="Garamond" w:hAnsi="Garamond"/>
          <w:sz w:val="24"/>
          <w:szCs w:val="24"/>
          <w:lang w:val="sq-AL"/>
        </w:rPr>
        <w:t xml:space="preserve">administratës tatimore, duke përdorur shërbimin e fiskalizimit, tatimpaguesi që lëshon fatura duhet të dorëzojë në administratën tatimore të dhëna për pajisjen </w:t>
      </w:r>
      <w:r w:rsidRPr="00BF4715">
        <w:rPr>
          <w:rFonts w:ascii="Garamond" w:hAnsi="Garamond"/>
          <w:sz w:val="24"/>
          <w:szCs w:val="24"/>
          <w:lang w:val="sq-AL"/>
        </w:rPr>
        <w:t>elektronike të faturimit që përdoren për pagesa me para në dorë dhe të dhëna për pajisjen e vetëshërbimit (automatët). Kjo lidhje duhet të bëhet jo më vonë se 24 orë para lëshimit të faturës së parë.</w:t>
      </w:r>
    </w:p>
    <w:p w14:paraId="631D114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2.2. Në lidhjen për herë të parë të përmendur në pikën 2.1</w:t>
      </w:r>
      <w:r w:rsidR="00592586" w:rsidRPr="00BF4715">
        <w:rPr>
          <w:rFonts w:ascii="Garamond" w:hAnsi="Garamond"/>
          <w:sz w:val="24"/>
          <w:szCs w:val="24"/>
          <w:lang w:val="sq-AL"/>
        </w:rPr>
        <w:t>.</w:t>
      </w:r>
      <w:r w:rsidRPr="00BF4715">
        <w:rPr>
          <w:rFonts w:ascii="Garamond" w:hAnsi="Garamond"/>
          <w:sz w:val="24"/>
          <w:szCs w:val="24"/>
          <w:lang w:val="sq-AL"/>
        </w:rPr>
        <w:t xml:space="preserve"> të këtij neni, tatimpaguesi dorëzon informacionin e nevojshëm për zbatimin e procesit të fiskalizimit, përkatësisht:</w:t>
      </w:r>
    </w:p>
    <w:p w14:paraId="631D1145" w14:textId="77777777" w:rsidR="00F56905"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kodin e vendit të ushtrimit të veprimtarisë së biznesit në të cilin ndodhet pajisja elektronike e faturimit</w:t>
      </w:r>
      <w:r w:rsidR="00592586" w:rsidRPr="00BF4715">
        <w:rPr>
          <w:rFonts w:ascii="Garamond" w:hAnsi="Garamond"/>
          <w:sz w:val="24"/>
          <w:szCs w:val="24"/>
          <w:lang w:val="sq-AL"/>
        </w:rPr>
        <w:t>;</w:t>
      </w:r>
      <w:r w:rsidR="00592586" w:rsidRPr="00BF4715" w:rsidDel="00F56905">
        <w:rPr>
          <w:rFonts w:ascii="Garamond" w:hAnsi="Garamond"/>
          <w:sz w:val="24"/>
          <w:szCs w:val="24"/>
          <w:lang w:val="sq-AL"/>
        </w:rPr>
        <w:t xml:space="preserve"> </w:t>
      </w:r>
    </w:p>
    <w:p w14:paraId="631D1146"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w:t>
      </w:r>
      <w:r w:rsidR="00AE1F4D" w:rsidRPr="00BF4715">
        <w:rPr>
          <w:rFonts w:ascii="Garamond" w:hAnsi="Garamond"/>
          <w:sz w:val="24"/>
          <w:szCs w:val="24"/>
          <w:lang w:val="sq-AL"/>
        </w:rPr>
        <w:t>) numrin rendor të pajisjes elektronike të faturimit ose të pajisjes së vetëshërbimit (automatët), të specifikuar nga vetë tatimpaguesi, të cilin tatimpaguesi është i detyruar ta tregojë në atë pajisje</w:t>
      </w:r>
      <w:r w:rsidR="00592586" w:rsidRPr="00BF4715">
        <w:rPr>
          <w:rFonts w:ascii="Garamond" w:hAnsi="Garamond"/>
          <w:sz w:val="24"/>
          <w:szCs w:val="24"/>
          <w:lang w:val="sq-AL"/>
        </w:rPr>
        <w:t>;</w:t>
      </w:r>
    </w:p>
    <w:p w14:paraId="631D1147"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w:t>
      </w:r>
      <w:r w:rsidR="00AE1F4D" w:rsidRPr="00BF4715">
        <w:rPr>
          <w:rFonts w:ascii="Garamond" w:hAnsi="Garamond"/>
          <w:sz w:val="24"/>
          <w:szCs w:val="24"/>
          <w:lang w:val="sq-AL"/>
        </w:rPr>
        <w:t xml:space="preserve">) kodin e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që përdoret në pajisjen elektronike të faturimit ose në pajisjen e vetëshërbimit për të lëshuar fatura dhe për të kryer procedurën e fiskalizimit, i cili gjenerohet nga AKSHI gjatë procedurës së certifikimit dhe që duhet të integrohe</w:t>
      </w:r>
      <w:r w:rsidR="00592586" w:rsidRPr="00BF4715">
        <w:rPr>
          <w:rFonts w:ascii="Garamond" w:hAnsi="Garamond"/>
          <w:sz w:val="24"/>
          <w:szCs w:val="24"/>
          <w:lang w:val="sq-AL"/>
        </w:rPr>
        <w:t>t</w:t>
      </w:r>
      <w:r w:rsidR="00AE1F4D" w:rsidRPr="00BF4715">
        <w:rPr>
          <w:rFonts w:ascii="Garamond" w:hAnsi="Garamond"/>
          <w:sz w:val="24"/>
          <w:szCs w:val="24"/>
          <w:lang w:val="sq-AL"/>
        </w:rPr>
        <w:t xml:space="preserve"> në zgjidhjen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 xml:space="preserve">nga prodhuesi i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(në këtë mënyrë, këto të dhëna duhet të plotësohen automatikisht</w:t>
      </w:r>
      <w:r w:rsidR="00592586" w:rsidRPr="00BF4715">
        <w:rPr>
          <w:rFonts w:ascii="Garamond" w:hAnsi="Garamond"/>
          <w:sz w:val="24"/>
          <w:szCs w:val="24"/>
          <w:lang w:val="sq-AL"/>
        </w:rPr>
        <w:t>);</w:t>
      </w:r>
    </w:p>
    <w:p w14:paraId="631D1148"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w:t>
      </w:r>
      <w:r w:rsidR="00AE1F4D" w:rsidRPr="00BF4715">
        <w:rPr>
          <w:rFonts w:ascii="Garamond" w:hAnsi="Garamond"/>
          <w:sz w:val="24"/>
          <w:szCs w:val="24"/>
          <w:lang w:val="sq-AL"/>
        </w:rPr>
        <w:t xml:space="preserve">) kodin e mirëmbajtësit të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që kryen shërbimin e mirëmbajtjes, i cili gjenerohet nga AKSHI pas regjistrimit të mirëmbajtësit</w:t>
      </w:r>
      <w:r w:rsidR="00592586" w:rsidRPr="00BF4715">
        <w:rPr>
          <w:rFonts w:ascii="Garamond" w:hAnsi="Garamond"/>
          <w:sz w:val="24"/>
          <w:szCs w:val="24"/>
          <w:lang w:val="sq-AL"/>
        </w:rPr>
        <w:t xml:space="preserve">; </w:t>
      </w:r>
    </w:p>
    <w:p w14:paraId="631D1149"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w:t>
      </w:r>
      <w:r w:rsidR="00AE1F4D" w:rsidRPr="00BF4715">
        <w:rPr>
          <w:rFonts w:ascii="Garamond" w:hAnsi="Garamond"/>
          <w:sz w:val="24"/>
          <w:szCs w:val="24"/>
          <w:lang w:val="sq-AL"/>
        </w:rPr>
        <w:t>) datën kur do të përdoret pajisja elektronike e faturimit ose pajisja e vetëshërbimit (automatët</w:t>
      </w:r>
      <w:r w:rsidR="00592586" w:rsidRPr="00BF4715">
        <w:rPr>
          <w:rFonts w:ascii="Garamond" w:hAnsi="Garamond"/>
          <w:sz w:val="24"/>
          <w:szCs w:val="24"/>
          <w:lang w:val="sq-AL"/>
        </w:rPr>
        <w:t>);</w:t>
      </w:r>
    </w:p>
    <w:p w14:paraId="631D114A" w14:textId="77777777" w:rsidR="00AE313A"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e</w:t>
      </w:r>
      <w:r w:rsidR="00AE1F4D" w:rsidRPr="00BF4715">
        <w:rPr>
          <w:rFonts w:ascii="Garamond" w:hAnsi="Garamond"/>
          <w:sz w:val="24"/>
          <w:szCs w:val="24"/>
          <w:lang w:val="sq-AL"/>
        </w:rPr>
        <w:t>) dat</w:t>
      </w:r>
      <w:r w:rsidR="00240DF3" w:rsidRPr="00BF4715">
        <w:rPr>
          <w:rFonts w:ascii="Garamond" w:hAnsi="Garamond"/>
          <w:sz w:val="24"/>
          <w:szCs w:val="24"/>
          <w:lang w:val="sq-AL"/>
        </w:rPr>
        <w:t>ën</w:t>
      </w:r>
      <w:r w:rsidR="00AE1F4D" w:rsidRPr="00BF4715">
        <w:rPr>
          <w:rFonts w:ascii="Garamond" w:hAnsi="Garamond"/>
          <w:sz w:val="24"/>
          <w:szCs w:val="24"/>
          <w:lang w:val="sq-AL"/>
        </w:rPr>
        <w:t xml:space="preserve"> deri kur pajisja elektronike e parave në dorë ose makina vetë-shërbimi (automat) do të jetë në përdorim (nëse </w:t>
      </w:r>
      <w:r w:rsidR="008867F4" w:rsidRPr="00BF4715">
        <w:rPr>
          <w:rFonts w:ascii="Garamond" w:hAnsi="Garamond"/>
          <w:sz w:val="24"/>
          <w:szCs w:val="24"/>
          <w:lang w:val="sq-AL"/>
        </w:rPr>
        <w:t>dihet në atë moment</w:t>
      </w:r>
      <w:r w:rsidR="00592586" w:rsidRPr="00BF4715">
        <w:rPr>
          <w:rFonts w:ascii="Garamond" w:hAnsi="Garamond"/>
          <w:sz w:val="24"/>
          <w:szCs w:val="24"/>
          <w:lang w:val="sq-AL"/>
        </w:rPr>
        <w:t xml:space="preserve">); </w:t>
      </w:r>
      <w:r w:rsidR="00775C13" w:rsidRPr="00BF4715">
        <w:rPr>
          <w:rFonts w:ascii="Garamond" w:hAnsi="Garamond"/>
          <w:sz w:val="24"/>
          <w:szCs w:val="24"/>
          <w:lang w:val="sq-AL"/>
        </w:rPr>
        <w:t>dhe</w:t>
      </w:r>
    </w:p>
    <w:p w14:paraId="631D114B" w14:textId="77777777" w:rsidR="00AE1F4D" w:rsidRPr="00BF4715" w:rsidRDefault="00AE313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ë) llojin e pajis</w:t>
      </w:r>
      <w:r w:rsidR="00592586" w:rsidRPr="00BF4715">
        <w:rPr>
          <w:rFonts w:ascii="Garamond" w:hAnsi="Garamond"/>
          <w:sz w:val="24"/>
          <w:szCs w:val="24"/>
          <w:lang w:val="sq-AL"/>
        </w:rPr>
        <w:t>j</w:t>
      </w:r>
      <w:r w:rsidRPr="00BF4715">
        <w:rPr>
          <w:rFonts w:ascii="Garamond" w:hAnsi="Garamond"/>
          <w:sz w:val="24"/>
          <w:szCs w:val="24"/>
          <w:lang w:val="sq-AL"/>
        </w:rPr>
        <w:t>es elektronike të faturimi: “standarde” ose “pajisje vetëshërbimi (automat)”</w:t>
      </w:r>
      <w:r w:rsidR="00AE1F4D" w:rsidRPr="00BF4715">
        <w:rPr>
          <w:rFonts w:ascii="Garamond" w:hAnsi="Garamond"/>
          <w:sz w:val="24"/>
          <w:szCs w:val="24"/>
          <w:lang w:val="sq-AL"/>
        </w:rPr>
        <w:t xml:space="preserve">. </w:t>
      </w:r>
    </w:p>
    <w:p w14:paraId="631D114C" w14:textId="6CA3B57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2.3. Pas marrjes së informacionit të përmendur në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w:t>
      </w:r>
      <w:r w:rsidR="008D6391">
        <w:rPr>
          <w:rFonts w:ascii="Garamond" w:hAnsi="Garamond"/>
          <w:sz w:val="24"/>
          <w:szCs w:val="24"/>
          <w:lang w:val="sq-AL"/>
        </w:rPr>
        <w:t>a</w:t>
      </w:r>
      <w:r w:rsidR="008D6391" w:rsidRPr="00BF4715">
        <w:rPr>
          <w:rFonts w:ascii="Garamond" w:hAnsi="Garamond"/>
          <w:sz w:val="24"/>
          <w:szCs w:val="24"/>
          <w:lang w:val="sq-AL"/>
        </w:rPr>
        <w:t>dministrata tatimore</w:t>
      </w:r>
      <w:r w:rsidRPr="00BF4715">
        <w:rPr>
          <w:rFonts w:ascii="Garamond" w:hAnsi="Garamond"/>
          <w:sz w:val="24"/>
          <w:szCs w:val="24"/>
          <w:lang w:val="sq-AL"/>
        </w:rPr>
        <w:t xml:space="preserve"> gjeneron kodin e pajisjes elektronike të faturimit ose pajisjes së vetëshërbimit (automatët), e cila i dërgohet tatimpaguesit përmes të njëjtit kanal komunikimi, drejtpërsëdrejti te pajisja elektronike e faturimit ose pajisja e vetëshërbimit (automat) nga e cila janë dërguar të dhënat sipas pikës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w:t>
      </w:r>
    </w:p>
    <w:p w14:paraId="631D114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2.4. Kodi i përmendur në pikën 2.3</w:t>
      </w:r>
      <w:r w:rsidR="00592586" w:rsidRPr="00BF4715">
        <w:rPr>
          <w:rFonts w:ascii="Garamond" w:hAnsi="Garamond"/>
          <w:sz w:val="24"/>
          <w:szCs w:val="24"/>
          <w:lang w:val="sq-AL"/>
        </w:rPr>
        <w:t>.</w:t>
      </w:r>
      <w:r w:rsidRPr="00BF4715">
        <w:rPr>
          <w:rFonts w:ascii="Garamond" w:hAnsi="Garamond"/>
          <w:sz w:val="24"/>
          <w:szCs w:val="24"/>
          <w:lang w:val="sq-AL"/>
        </w:rPr>
        <w:t xml:space="preserve"> të këtij neni është një kod unik afranumerik, i përbërë nga </w:t>
      </w:r>
      <w:r w:rsidR="00592586" w:rsidRPr="00BF4715">
        <w:rPr>
          <w:rFonts w:ascii="Garamond" w:hAnsi="Garamond"/>
          <w:sz w:val="24"/>
          <w:szCs w:val="24"/>
          <w:lang w:val="sq-AL"/>
        </w:rPr>
        <w:t xml:space="preserve">10 </w:t>
      </w:r>
      <w:r w:rsidRPr="00BF4715">
        <w:rPr>
          <w:rFonts w:ascii="Garamond" w:hAnsi="Garamond"/>
          <w:sz w:val="24"/>
          <w:szCs w:val="24"/>
          <w:lang w:val="sq-AL"/>
        </w:rPr>
        <w:t>karaktere. Pajisjet elektronike të faturimit përdoren për lëshimin e faturave për pagesat me para në dorë, kështu që kodi printohet në çdo rast të lëshimit të këtyre faturave.</w:t>
      </w:r>
    </w:p>
    <w:p w14:paraId="631D114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2.5. Kodi i përmendur në pikën 2.3</w:t>
      </w:r>
      <w:r w:rsidR="00592586" w:rsidRPr="00BF4715">
        <w:rPr>
          <w:rFonts w:ascii="Garamond" w:hAnsi="Garamond"/>
          <w:sz w:val="24"/>
          <w:szCs w:val="24"/>
          <w:lang w:val="sq-AL"/>
        </w:rPr>
        <w:t>.</w:t>
      </w:r>
      <w:r w:rsidRPr="00BF4715">
        <w:rPr>
          <w:rFonts w:ascii="Garamond" w:hAnsi="Garamond"/>
          <w:sz w:val="24"/>
          <w:szCs w:val="24"/>
          <w:lang w:val="sq-AL"/>
        </w:rPr>
        <w:t xml:space="preserve"> të këtij neni duhet të përfshihet nga tatimpaguesi që lëshon fatura në numrin e çdo fature të lëshuar për pagesat me para në dorë ose në rastin e shitjeve përmes pajisjeve të vetëshërbimit (automatët).</w:t>
      </w:r>
    </w:p>
    <w:p w14:paraId="631D114F" w14:textId="4FD8C9F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2.6. Si rrjedhim nga pika 2.1</w:t>
      </w:r>
      <w:r w:rsidR="00592586" w:rsidRPr="00BF4715">
        <w:rPr>
          <w:rFonts w:ascii="Garamond" w:hAnsi="Garamond"/>
          <w:sz w:val="24"/>
          <w:szCs w:val="24"/>
          <w:lang w:val="sq-AL"/>
        </w:rPr>
        <w:t>.</w:t>
      </w:r>
      <w:r w:rsidRPr="00BF4715">
        <w:rPr>
          <w:rFonts w:ascii="Garamond" w:hAnsi="Garamond"/>
          <w:sz w:val="24"/>
          <w:szCs w:val="24"/>
          <w:lang w:val="sq-AL"/>
        </w:rPr>
        <w:t xml:space="preserve"> e këtij neni, nëse tatimpaguesi kryen veprimtari në një vend të ushtrimit të veprimtarisë së biznesit që ndodhet në një zonë ku nuk mund të vendoset një lidhje interneti, në përputhje me nenin 31 të Ligjit, atëherë ai mund t’i dërgojë të dhënat e përmendura në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në mënyrë elektronike në platformën qendrore të faturave, ose në zyrën vendore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ku është regjistruar</w:t>
      </w:r>
      <w:r w:rsidR="00240DF3" w:rsidRPr="00BF4715">
        <w:rPr>
          <w:rFonts w:ascii="Garamond" w:hAnsi="Garamond"/>
          <w:sz w:val="24"/>
          <w:szCs w:val="24"/>
          <w:lang w:val="sq-AL"/>
        </w:rPr>
        <w:t>,</w:t>
      </w:r>
      <w:r w:rsidRPr="00BF4715">
        <w:rPr>
          <w:rFonts w:ascii="Garamond" w:hAnsi="Garamond"/>
          <w:sz w:val="24"/>
          <w:szCs w:val="24"/>
          <w:lang w:val="sq-AL"/>
        </w:rPr>
        <w:t xml:space="preserve"> ose ku ka vendbanimin e përhershëm, ose me anë të postës përmes formularit "Regjistrimi i pajisjes elektronike të faturimit", i cili është i bashkëngjitur në Shtojcën 3 të këtij </w:t>
      </w:r>
      <w:r w:rsidR="00592586" w:rsidRPr="00BF4715">
        <w:rPr>
          <w:rFonts w:ascii="Garamond" w:hAnsi="Garamond"/>
          <w:sz w:val="24"/>
          <w:szCs w:val="24"/>
          <w:lang w:val="sq-AL"/>
        </w:rPr>
        <w:t>udhëzimi</w:t>
      </w:r>
      <w:r w:rsidRPr="00BF4715">
        <w:rPr>
          <w:rFonts w:ascii="Garamond" w:hAnsi="Garamond"/>
          <w:sz w:val="24"/>
          <w:szCs w:val="24"/>
          <w:lang w:val="sq-AL"/>
        </w:rPr>
        <w:t>. I njëjti formular përdoret për regjistrimin e pajisjes së vetëshërbimit, në të njëjtat rrethana. Formulari përdoret për të dërguar të dhënat herën e parë</w:t>
      </w:r>
      <w:r w:rsidR="00592586" w:rsidRPr="00BF4715">
        <w:rPr>
          <w:rFonts w:ascii="Garamond" w:hAnsi="Garamond"/>
          <w:sz w:val="24"/>
          <w:szCs w:val="24"/>
          <w:lang w:val="sq-AL"/>
        </w:rPr>
        <w:t>,</w:t>
      </w:r>
      <w:r w:rsidRPr="00BF4715">
        <w:rPr>
          <w:rFonts w:ascii="Garamond" w:hAnsi="Garamond"/>
          <w:sz w:val="24"/>
          <w:szCs w:val="24"/>
          <w:lang w:val="sq-AL"/>
        </w:rPr>
        <w:t xml:space="preserve"> si dhe për të dërguar ndryshimet dhe çregjistrimi</w:t>
      </w:r>
      <w:r w:rsidR="00592586" w:rsidRPr="00BF4715">
        <w:rPr>
          <w:rFonts w:ascii="Garamond" w:hAnsi="Garamond"/>
          <w:sz w:val="24"/>
          <w:szCs w:val="24"/>
          <w:lang w:val="sq-AL"/>
        </w:rPr>
        <w:t>n e</w:t>
      </w:r>
      <w:r w:rsidRPr="00BF4715">
        <w:rPr>
          <w:rFonts w:ascii="Garamond" w:hAnsi="Garamond"/>
          <w:sz w:val="24"/>
          <w:szCs w:val="24"/>
          <w:lang w:val="sq-AL"/>
        </w:rPr>
        <w:t xml:space="preserve"> pajisjes elektronike të faturimit ose </w:t>
      </w:r>
      <w:r w:rsidR="00592586" w:rsidRPr="00BF4715">
        <w:rPr>
          <w:rFonts w:ascii="Garamond" w:hAnsi="Garamond"/>
          <w:sz w:val="24"/>
          <w:szCs w:val="24"/>
          <w:lang w:val="sq-AL"/>
        </w:rPr>
        <w:t xml:space="preserve">të </w:t>
      </w:r>
      <w:r w:rsidRPr="00BF4715">
        <w:rPr>
          <w:rFonts w:ascii="Garamond" w:hAnsi="Garamond"/>
          <w:sz w:val="24"/>
          <w:szCs w:val="24"/>
          <w:lang w:val="sq-AL"/>
        </w:rPr>
        <w:t>makinë</w:t>
      </w:r>
      <w:r w:rsidR="00592586" w:rsidRPr="00BF4715">
        <w:rPr>
          <w:rFonts w:ascii="Garamond" w:hAnsi="Garamond"/>
          <w:sz w:val="24"/>
          <w:szCs w:val="24"/>
          <w:lang w:val="sq-AL"/>
        </w:rPr>
        <w:t>s së</w:t>
      </w:r>
      <w:r w:rsidRPr="00BF4715">
        <w:rPr>
          <w:rFonts w:ascii="Garamond" w:hAnsi="Garamond"/>
          <w:sz w:val="24"/>
          <w:szCs w:val="24"/>
          <w:lang w:val="sq-AL"/>
        </w:rPr>
        <w:t xml:space="preserve"> vetëshërbimit. Kodi i pajisjes elektronike të faturimit ose pajisjes së vetëshërbimit (automat) do të ruhet në platformën qendrore të faturave në llogarinë e përdoruesit të tatimpaguesit.</w:t>
      </w:r>
    </w:p>
    <w:p w14:paraId="631D115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2.7. Regjistrimi i një pajisje</w:t>
      </w:r>
      <w:r w:rsidR="00592586" w:rsidRPr="00BF4715">
        <w:rPr>
          <w:rFonts w:ascii="Garamond" w:hAnsi="Garamond"/>
          <w:sz w:val="24"/>
          <w:szCs w:val="24"/>
          <w:lang w:val="sq-AL"/>
        </w:rPr>
        <w:t>je</w:t>
      </w:r>
      <w:r w:rsidRPr="00BF4715">
        <w:rPr>
          <w:rFonts w:ascii="Garamond" w:hAnsi="Garamond"/>
          <w:sz w:val="24"/>
          <w:szCs w:val="24"/>
          <w:lang w:val="sq-AL"/>
        </w:rPr>
        <w:t xml:space="preserve"> elektronike të faturimit për pagesa me para në dorë dhe i një pajisjeje vetëshërbimi (automat) bëhet vetëm në fillim të përdorimit. Nëse ka një ndryshim në të dhënat e paraqitura në regjistrimin e parë, në përputhje me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ose nëse pajisja elektronike e faturimit për pagesa me para në dorë ose pajisja e vetëshërbimit (automat) nuk përdoret më, tatimpaguesi është i detyruar të raportojë ndryshimin përmes shërbimit të fiskalizimi</w:t>
      </w:r>
      <w:r w:rsidR="00592586" w:rsidRPr="00BF4715">
        <w:rPr>
          <w:rFonts w:ascii="Garamond" w:hAnsi="Garamond"/>
          <w:sz w:val="24"/>
          <w:szCs w:val="24"/>
          <w:lang w:val="sq-AL"/>
        </w:rPr>
        <w:t>t,</w:t>
      </w:r>
      <w:r w:rsidRPr="00BF4715">
        <w:rPr>
          <w:rFonts w:ascii="Garamond" w:hAnsi="Garamond"/>
          <w:sz w:val="24"/>
          <w:szCs w:val="24"/>
          <w:lang w:val="sq-AL"/>
        </w:rPr>
        <w:t xml:space="preserve"> ose me anë të platformës qendrore të faturave</w:t>
      </w:r>
      <w:r w:rsidR="00592586" w:rsidRPr="00BF4715">
        <w:rPr>
          <w:rFonts w:ascii="Garamond" w:hAnsi="Garamond"/>
          <w:sz w:val="24"/>
          <w:szCs w:val="24"/>
          <w:lang w:val="sq-AL"/>
        </w:rPr>
        <w:t>,</w:t>
      </w:r>
      <w:r w:rsidRPr="00BF4715">
        <w:rPr>
          <w:rFonts w:ascii="Garamond" w:hAnsi="Garamond"/>
          <w:sz w:val="24"/>
          <w:szCs w:val="24"/>
          <w:lang w:val="sq-AL"/>
        </w:rPr>
        <w:t xml:space="preserve"> ose në formën e përcaktuar në pikën 2.6</w:t>
      </w:r>
      <w:r w:rsidR="00592586" w:rsidRPr="00BF4715">
        <w:rPr>
          <w:rFonts w:ascii="Garamond" w:hAnsi="Garamond"/>
          <w:sz w:val="24"/>
          <w:szCs w:val="24"/>
          <w:lang w:val="sq-AL"/>
        </w:rPr>
        <w:t>.</w:t>
      </w:r>
      <w:r w:rsidRPr="00BF4715">
        <w:rPr>
          <w:rFonts w:ascii="Garamond" w:hAnsi="Garamond"/>
          <w:sz w:val="24"/>
          <w:szCs w:val="24"/>
          <w:lang w:val="sq-AL"/>
        </w:rPr>
        <w:t xml:space="preserve"> të këtij neni</w:t>
      </w:r>
      <w:r w:rsidR="00592586" w:rsidRPr="00BF4715">
        <w:rPr>
          <w:rFonts w:ascii="Garamond" w:hAnsi="Garamond"/>
          <w:sz w:val="24"/>
          <w:szCs w:val="24"/>
          <w:lang w:val="sq-AL"/>
        </w:rPr>
        <w:t>,</w:t>
      </w:r>
      <w:r w:rsidRPr="00BF4715">
        <w:rPr>
          <w:rFonts w:ascii="Garamond" w:hAnsi="Garamond"/>
          <w:sz w:val="24"/>
          <w:szCs w:val="24"/>
          <w:lang w:val="sq-AL"/>
        </w:rPr>
        <w:t xml:space="preserve"> para se të rifillojë përdorimin e pajisjes, brenda 72 orëve nga ndryshimi i ndodhur.</w:t>
      </w:r>
      <w:r w:rsidR="00240DF3" w:rsidRPr="00BF4715">
        <w:rPr>
          <w:rFonts w:ascii="Garamond" w:hAnsi="Garamond"/>
          <w:sz w:val="24"/>
          <w:szCs w:val="24"/>
          <w:lang w:val="sq-AL"/>
        </w:rPr>
        <w:t xml:space="preserve"> </w:t>
      </w:r>
    </w:p>
    <w:p w14:paraId="631D1151" w14:textId="15B1C31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2.8. E njëjta pajisje elektronike e</w:t>
      </w:r>
      <w:r w:rsidR="00E21080" w:rsidRPr="00BF4715">
        <w:rPr>
          <w:rFonts w:ascii="Garamond" w:hAnsi="Garamond"/>
          <w:sz w:val="24"/>
          <w:szCs w:val="24"/>
          <w:lang w:val="sq-AL"/>
        </w:rPr>
        <w:t xml:space="preserve"> faturimit p</w:t>
      </w:r>
      <w:r w:rsidR="00536DD5" w:rsidRPr="00BF4715">
        <w:rPr>
          <w:rFonts w:ascii="Garamond" w:hAnsi="Garamond"/>
          <w:sz w:val="24"/>
          <w:szCs w:val="24"/>
          <w:lang w:val="sq-AL"/>
        </w:rPr>
        <w:t>ë</w:t>
      </w:r>
      <w:r w:rsidR="00E21080" w:rsidRPr="00BF4715">
        <w:rPr>
          <w:rFonts w:ascii="Garamond" w:hAnsi="Garamond"/>
          <w:sz w:val="24"/>
          <w:szCs w:val="24"/>
          <w:lang w:val="sq-AL"/>
        </w:rPr>
        <w:t>r pagesa me</w:t>
      </w:r>
      <w:r w:rsidRPr="00BF4715">
        <w:rPr>
          <w:rFonts w:ascii="Garamond" w:hAnsi="Garamond"/>
          <w:sz w:val="24"/>
          <w:szCs w:val="24"/>
          <w:lang w:val="sq-AL"/>
        </w:rPr>
        <w:t xml:space="preserve"> para në dorë me të njëjtin kod nuk mund të përdoret në më shumë se një vend të ushtrimit të veprimtarisë të biznesit. Nëse vendi i ushtrimit të veprimtarisë të biznesit është i mbyllur dhe pajisja elektronike e</w:t>
      </w:r>
      <w:r w:rsidR="00E21080" w:rsidRPr="00BF4715">
        <w:rPr>
          <w:rFonts w:ascii="Garamond" w:hAnsi="Garamond"/>
          <w:sz w:val="24"/>
          <w:szCs w:val="24"/>
          <w:lang w:val="sq-AL"/>
        </w:rPr>
        <w:t xml:space="preserve"> faturimit p</w:t>
      </w:r>
      <w:r w:rsidR="00536DD5" w:rsidRPr="00BF4715">
        <w:rPr>
          <w:rFonts w:ascii="Garamond" w:hAnsi="Garamond"/>
          <w:sz w:val="24"/>
          <w:szCs w:val="24"/>
          <w:lang w:val="sq-AL"/>
        </w:rPr>
        <w:t>ë</w:t>
      </w:r>
      <w:r w:rsidR="00E21080" w:rsidRPr="00BF4715">
        <w:rPr>
          <w:rFonts w:ascii="Garamond" w:hAnsi="Garamond"/>
          <w:sz w:val="24"/>
          <w:szCs w:val="24"/>
          <w:lang w:val="sq-AL"/>
        </w:rPr>
        <w:t xml:space="preserve">r pagesa me </w:t>
      </w:r>
      <w:r w:rsidRPr="00BF4715">
        <w:rPr>
          <w:rFonts w:ascii="Garamond" w:hAnsi="Garamond"/>
          <w:sz w:val="24"/>
          <w:szCs w:val="24"/>
          <w:lang w:val="sq-AL"/>
        </w:rPr>
        <w:t xml:space="preserve">para në dorë </w:t>
      </w:r>
      <w:r w:rsidR="00E21080" w:rsidRPr="00BF4715">
        <w:rPr>
          <w:rFonts w:ascii="Garamond" w:hAnsi="Garamond"/>
          <w:sz w:val="24"/>
          <w:szCs w:val="24"/>
          <w:lang w:val="sq-AL"/>
        </w:rPr>
        <w:t xml:space="preserve">transferohet </w:t>
      </w:r>
      <w:r w:rsidRPr="00BF4715">
        <w:rPr>
          <w:rFonts w:ascii="Garamond" w:hAnsi="Garamond"/>
          <w:sz w:val="24"/>
          <w:szCs w:val="24"/>
          <w:lang w:val="sq-AL"/>
        </w:rPr>
        <w:t xml:space="preserve">nga ai vend i ushtrimit të veprimtarisë të biznesit në një vend tjetër të ushtrimit të veprimtarisë tregtare të të njëjtit tatimpagues, atëherë së pari, tatimpaguesi duhet të çregjistojë këtë pajisje dhe pastaj ta regjistrojë përsëri me të dhënat e vendit të ushtrimit të veprimtarisë së biznesit të ri dhe sistemi i informacionit i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do të gjenerojë një kod të ri elektronik të pajisjes së parave në dorë i lidhur me kodin e vendit të ri të ushtrimit të veprimtarisë të biznesit.</w:t>
      </w:r>
    </w:p>
    <w:p w14:paraId="631D1152" w14:textId="35B4C20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2.9. Grupi i të dhënave të paraqitura në mesazhin e kërkesës për regjistrimin e pajisjes elektronike të faturimit për pagesa me para në dorë dhe regjistrimit të pajisjes së vetëshërbimit (automatët)</w:t>
      </w:r>
      <w:r w:rsidR="00EC6C33" w:rsidRPr="00BF4715">
        <w:rPr>
          <w:rFonts w:ascii="Garamond" w:hAnsi="Garamond"/>
          <w:sz w:val="24"/>
          <w:szCs w:val="24"/>
          <w:lang w:val="sq-AL"/>
        </w:rPr>
        <w:t>,</w:t>
      </w:r>
      <w:r w:rsidRPr="00BF4715">
        <w:rPr>
          <w:rFonts w:ascii="Garamond" w:hAnsi="Garamond"/>
          <w:sz w:val="24"/>
          <w:szCs w:val="24"/>
          <w:lang w:val="sq-AL"/>
        </w:rPr>
        <w:t xml:space="preserve"> si dhe mesazhi i përgjigjes janë një pjesë thelbësore e këtij </w:t>
      </w:r>
      <w:r w:rsidR="00EC6C33" w:rsidRPr="00BF4715">
        <w:rPr>
          <w:rFonts w:ascii="Garamond" w:hAnsi="Garamond"/>
          <w:sz w:val="24"/>
          <w:szCs w:val="24"/>
          <w:lang w:val="sq-AL"/>
        </w:rPr>
        <w:t xml:space="preserve">udhëzimi </w:t>
      </w:r>
      <w:r w:rsidRPr="00BF4715">
        <w:rPr>
          <w:rFonts w:ascii="Garamond" w:hAnsi="Garamond"/>
          <w:sz w:val="24"/>
          <w:szCs w:val="24"/>
          <w:lang w:val="sq-AL"/>
        </w:rPr>
        <w:t xml:space="preserve">dhe janë përcaktuar në specifikimet teknike të publikuara në faqen e internetit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Qendrore.</w:t>
      </w:r>
    </w:p>
    <w:p w14:paraId="73F15AEB"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53" w14:textId="77777777" w:rsidR="00AE1F4D" w:rsidRPr="00BF4715" w:rsidRDefault="00AE1F4D" w:rsidP="009571EE">
      <w:pPr>
        <w:pStyle w:val="NENII"/>
        <w:rPr>
          <w:lang w:val="sq-AL"/>
        </w:rPr>
      </w:pPr>
      <w:r w:rsidRPr="00BF4715">
        <w:rPr>
          <w:lang w:val="sq-AL"/>
        </w:rPr>
        <w:t>Neni 18</w:t>
      </w:r>
    </w:p>
    <w:p w14:paraId="631D1154" w14:textId="77777777" w:rsidR="00AE1F4D" w:rsidRPr="00BF4715" w:rsidRDefault="00AE1F4D" w:rsidP="009571EE">
      <w:pPr>
        <w:pStyle w:val="NENII"/>
        <w:rPr>
          <w:b/>
          <w:lang w:val="sq-AL"/>
        </w:rPr>
      </w:pPr>
      <w:r w:rsidRPr="00BF4715">
        <w:rPr>
          <w:b/>
          <w:lang w:val="sq-AL"/>
        </w:rPr>
        <w:t>Regjistrimi i operatorëve</w:t>
      </w:r>
    </w:p>
    <w:p w14:paraId="0D39D3B3"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55" w14:textId="0592E52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Tatimpaguesi është i detyruar të paraqesë informacion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për secilin individ që do të përdorë pajisjen elektronike të faturimit dhe do të lëshojë fatura për konsumatorët (për shembull për arkëtarin, kamerierin, shitësin etj.), pavarësisht nëse ky individ është vetë tatimpaguesi </w:t>
      </w:r>
      <w:r w:rsidR="0014576F" w:rsidRPr="00BF4715">
        <w:rPr>
          <w:rFonts w:ascii="Garamond" w:hAnsi="Garamond"/>
          <w:sz w:val="24"/>
          <w:szCs w:val="24"/>
          <w:lang w:val="sq-AL"/>
        </w:rPr>
        <w:t>apo</w:t>
      </w:r>
      <w:r w:rsidRPr="00BF4715">
        <w:rPr>
          <w:rFonts w:ascii="Garamond" w:hAnsi="Garamond"/>
          <w:sz w:val="24"/>
          <w:szCs w:val="24"/>
          <w:lang w:val="sq-AL"/>
        </w:rPr>
        <w:t xml:space="preserve"> </w:t>
      </w:r>
      <w:r w:rsidR="00970624" w:rsidRPr="00BF4715">
        <w:rPr>
          <w:rFonts w:ascii="Garamond" w:hAnsi="Garamond"/>
          <w:sz w:val="24"/>
          <w:szCs w:val="24"/>
          <w:lang w:val="sq-AL"/>
        </w:rPr>
        <w:t>nj</w:t>
      </w:r>
      <w:r w:rsidR="00350B87" w:rsidRPr="00BF4715">
        <w:rPr>
          <w:rFonts w:ascii="Garamond" w:hAnsi="Garamond"/>
          <w:sz w:val="24"/>
          <w:szCs w:val="24"/>
          <w:lang w:val="sq-AL"/>
        </w:rPr>
        <w:t>ë</w:t>
      </w:r>
      <w:r w:rsidR="00970624" w:rsidRPr="00BF4715">
        <w:rPr>
          <w:rFonts w:ascii="Garamond" w:hAnsi="Garamond"/>
          <w:sz w:val="24"/>
          <w:szCs w:val="24"/>
          <w:lang w:val="sq-AL"/>
        </w:rPr>
        <w:t xml:space="preserve"> </w:t>
      </w:r>
      <w:r w:rsidR="0014576F" w:rsidRPr="00BF4715">
        <w:rPr>
          <w:rFonts w:ascii="Garamond" w:hAnsi="Garamond"/>
          <w:sz w:val="24"/>
          <w:szCs w:val="24"/>
          <w:lang w:val="sq-AL"/>
        </w:rPr>
        <w:t>punonj</w:t>
      </w:r>
      <w:r w:rsidR="00350B87" w:rsidRPr="00BF4715">
        <w:rPr>
          <w:rFonts w:ascii="Garamond" w:hAnsi="Garamond"/>
          <w:sz w:val="24"/>
          <w:szCs w:val="24"/>
          <w:lang w:val="sq-AL"/>
        </w:rPr>
        <w:t>ë</w:t>
      </w:r>
      <w:r w:rsidR="0014576F" w:rsidRPr="00BF4715">
        <w:rPr>
          <w:rFonts w:ascii="Garamond" w:hAnsi="Garamond"/>
          <w:sz w:val="24"/>
          <w:szCs w:val="24"/>
          <w:lang w:val="sq-AL"/>
        </w:rPr>
        <w:t>s</w:t>
      </w:r>
      <w:r w:rsidRPr="00BF4715">
        <w:rPr>
          <w:rFonts w:ascii="Garamond" w:hAnsi="Garamond"/>
          <w:sz w:val="24"/>
          <w:szCs w:val="24"/>
          <w:lang w:val="sq-AL"/>
        </w:rPr>
        <w:t xml:space="preserve"> që punon për tatimpaguesin.</w:t>
      </w:r>
    </w:p>
    <w:p w14:paraId="631D115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Nëse procesi i lëshimit të faturave elektronike i nënkontraktohet një kompanie private të kontabilitetit, </w:t>
      </w:r>
      <w:r w:rsidR="00B2474D" w:rsidRPr="00BF4715">
        <w:rPr>
          <w:rFonts w:ascii="Garamond" w:hAnsi="Garamond"/>
          <w:sz w:val="24"/>
          <w:szCs w:val="24"/>
          <w:lang w:val="sq-AL"/>
        </w:rPr>
        <w:t xml:space="preserve">një </w:t>
      </w:r>
      <w:r w:rsidRPr="00BF4715">
        <w:rPr>
          <w:rFonts w:ascii="Garamond" w:hAnsi="Garamond"/>
          <w:sz w:val="24"/>
          <w:szCs w:val="24"/>
          <w:lang w:val="sq-AL"/>
        </w:rPr>
        <w:t xml:space="preserve">konsulenti </w:t>
      </w:r>
      <w:r w:rsidR="00970624" w:rsidRPr="00BF4715">
        <w:rPr>
          <w:rFonts w:ascii="Garamond" w:hAnsi="Garamond"/>
          <w:sz w:val="24"/>
          <w:szCs w:val="24"/>
          <w:lang w:val="sq-AL"/>
        </w:rPr>
        <w:t>fiskal</w:t>
      </w:r>
      <w:r w:rsidRPr="00BF4715">
        <w:rPr>
          <w:rFonts w:ascii="Garamond" w:hAnsi="Garamond"/>
          <w:sz w:val="24"/>
          <w:szCs w:val="24"/>
          <w:lang w:val="sq-AL"/>
        </w:rPr>
        <w:t xml:space="preserve"> ose një personi tjetër që ofron konsulencë fiskale </w:t>
      </w:r>
      <w:r w:rsidR="00ED01E8" w:rsidRPr="00BF4715">
        <w:rPr>
          <w:rFonts w:ascii="Garamond" w:hAnsi="Garamond"/>
          <w:sz w:val="24"/>
          <w:szCs w:val="24"/>
          <w:lang w:val="sq-AL"/>
        </w:rPr>
        <w:t>apo</w:t>
      </w:r>
      <w:r w:rsidRPr="00BF4715">
        <w:rPr>
          <w:rFonts w:ascii="Garamond" w:hAnsi="Garamond"/>
          <w:sz w:val="24"/>
          <w:szCs w:val="24"/>
          <w:lang w:val="sq-AL"/>
        </w:rPr>
        <w:t xml:space="preserve"> shërbime kontabiliteti, atëherë operatori është ai tatimpagues që ofron atë lloj shërbimi, duke vepruar si një palë e tretë e autorizuar nga tatimpaguesi për të lëshuar fatura për llogari dhe në emër të tij.</w:t>
      </w:r>
    </w:p>
    <w:p w14:paraId="631D115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Në rastin e pajisjeve të vetëshërbimit (automat</w:t>
      </w:r>
      <w:r w:rsidR="00350B87" w:rsidRPr="00BF4715">
        <w:rPr>
          <w:rFonts w:ascii="Garamond" w:hAnsi="Garamond"/>
          <w:sz w:val="24"/>
          <w:szCs w:val="24"/>
          <w:lang w:val="sq-AL"/>
        </w:rPr>
        <w:t>ë</w:t>
      </w:r>
      <w:r w:rsidRPr="00BF4715">
        <w:rPr>
          <w:rFonts w:ascii="Garamond" w:hAnsi="Garamond"/>
          <w:sz w:val="24"/>
          <w:szCs w:val="24"/>
          <w:lang w:val="sq-AL"/>
        </w:rPr>
        <w:t>t), operatori është vetë tatimpaguesi, pra pronari i pajisjeve të vetëshërbimit që ofron këtë lloj furnizimi të mallrave dhe shërbimeve.</w:t>
      </w:r>
    </w:p>
    <w:p w14:paraId="631D1158" w14:textId="625A242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Tatimpaguesi i paraqet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të dhënat e mëposhtme për secilin operator sipas pikave 1, 2 dhe 3 të këtij neni:</w:t>
      </w:r>
    </w:p>
    <w:p w14:paraId="631D115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emrin dhe mbiemrin e individit dhe numrin e tij personal të identifikimit;</w:t>
      </w:r>
    </w:p>
    <w:p w14:paraId="631D115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emrin dhe mbiemrin e tatimpaguesit person fizik/person juridik, sipas pikës 2 të këtij neni, në rastet e veprimtarisë </w:t>
      </w:r>
      <w:r w:rsidR="00B2474D" w:rsidRPr="00BF4715">
        <w:rPr>
          <w:rFonts w:ascii="Garamond" w:hAnsi="Garamond"/>
          <w:sz w:val="24"/>
          <w:szCs w:val="24"/>
          <w:lang w:val="sq-AL"/>
        </w:rPr>
        <w:t xml:space="preserve">së </w:t>
      </w:r>
      <w:r w:rsidRPr="00BF4715">
        <w:rPr>
          <w:rFonts w:ascii="Garamond" w:hAnsi="Garamond"/>
          <w:sz w:val="24"/>
          <w:szCs w:val="24"/>
          <w:lang w:val="sq-AL"/>
        </w:rPr>
        <w:t>nënkontraktimit të veprimtarisë së lëshimit të faturave dhe NIPT-in të tij;</w:t>
      </w:r>
    </w:p>
    <w:p w14:paraId="631D115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NIPT-in e tij në rastet e pajisjeve të vetëshërbimit</w:t>
      </w:r>
      <w:r w:rsidR="00B2474D" w:rsidRPr="00BF4715">
        <w:rPr>
          <w:rFonts w:ascii="Garamond" w:hAnsi="Garamond"/>
          <w:sz w:val="24"/>
          <w:szCs w:val="24"/>
          <w:lang w:val="sq-AL"/>
        </w:rPr>
        <w:t>;</w:t>
      </w:r>
    </w:p>
    <w:p w14:paraId="631D115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datën e fillimit të lëshimit të faturës;</w:t>
      </w:r>
    </w:p>
    <w:p w14:paraId="631D115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w:t>
      </w:r>
      <w:r w:rsidR="00240DF3" w:rsidRPr="00BF4715">
        <w:rPr>
          <w:rFonts w:ascii="Garamond" w:hAnsi="Garamond"/>
          <w:sz w:val="24"/>
          <w:szCs w:val="24"/>
          <w:lang w:val="sq-AL"/>
        </w:rPr>
        <w:t xml:space="preserve"> </w:t>
      </w:r>
      <w:r w:rsidRPr="00BF4715">
        <w:rPr>
          <w:rFonts w:ascii="Garamond" w:hAnsi="Garamond"/>
          <w:sz w:val="24"/>
          <w:szCs w:val="24"/>
          <w:lang w:val="sq-AL"/>
        </w:rPr>
        <w:t>datën deri kur personi i raportuar do të jetë operator, nëse kjo datë dihet në momentin e regjistrimit.</w:t>
      </w:r>
    </w:p>
    <w:p w14:paraId="631D115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Të dhënat sipas pikës 4 të këtij neni do të dorëzohen nga tatimpaguesit që lëshojnë fatura në mënyrë elektronike, në platformën qendrore të faturave, jo më vonë se 24 orë para fillimit të lëshimit të faturave nga operator</w:t>
      </w:r>
      <w:r w:rsidR="00B80073" w:rsidRPr="00BF4715">
        <w:rPr>
          <w:rFonts w:ascii="Garamond" w:hAnsi="Garamond"/>
          <w:sz w:val="24"/>
          <w:szCs w:val="24"/>
          <w:lang w:val="sq-AL"/>
        </w:rPr>
        <w:t>i</w:t>
      </w:r>
      <w:r w:rsidRPr="00BF4715">
        <w:rPr>
          <w:rFonts w:ascii="Garamond" w:hAnsi="Garamond"/>
          <w:sz w:val="24"/>
          <w:szCs w:val="24"/>
          <w:lang w:val="sq-AL"/>
        </w:rPr>
        <w:t>. Përjashtim bëjnë rastet kur tatimpaguesi që lëshon fatura nuk mund të përdorë platformën qendrore të faturave</w:t>
      </w:r>
      <w:r w:rsidR="00B2474D" w:rsidRPr="00BF4715">
        <w:rPr>
          <w:rFonts w:ascii="Garamond" w:hAnsi="Garamond"/>
          <w:sz w:val="24"/>
          <w:szCs w:val="24"/>
          <w:lang w:val="sq-AL"/>
        </w:rPr>
        <w:t>,</w:t>
      </w:r>
      <w:r w:rsidRPr="00BF4715">
        <w:rPr>
          <w:rFonts w:ascii="Garamond" w:hAnsi="Garamond"/>
          <w:sz w:val="24"/>
          <w:szCs w:val="24"/>
          <w:lang w:val="sq-AL"/>
        </w:rPr>
        <w:t xml:space="preserve"> sepse nuk ka lidhje të përhershme në internet</w:t>
      </w:r>
      <w:r w:rsidR="00B2474D" w:rsidRPr="00BF4715">
        <w:rPr>
          <w:rFonts w:ascii="Garamond" w:hAnsi="Garamond"/>
          <w:sz w:val="24"/>
          <w:szCs w:val="24"/>
          <w:lang w:val="sq-AL"/>
        </w:rPr>
        <w:t>,</w:t>
      </w:r>
      <w:r w:rsidRPr="00BF4715">
        <w:rPr>
          <w:rFonts w:ascii="Garamond" w:hAnsi="Garamond"/>
          <w:sz w:val="24"/>
          <w:szCs w:val="24"/>
          <w:lang w:val="sq-AL"/>
        </w:rPr>
        <w:t xml:space="preserve"> siç parashikohet në nenin 31 të Ligjit. Në këtë rast, të dhënat për secilin operator duhet të hidhen në formularin “Informacioni mbi operatorët”, i cili është bashkëngjitur në Shtojcën 2 të këtij </w:t>
      </w:r>
      <w:r w:rsidR="00BC1310" w:rsidRPr="00BF4715">
        <w:rPr>
          <w:rFonts w:ascii="Garamond" w:hAnsi="Garamond"/>
          <w:sz w:val="24"/>
          <w:szCs w:val="24"/>
          <w:lang w:val="sq-AL"/>
        </w:rPr>
        <w:lastRenderedPageBreak/>
        <w:t>udhëzimi</w:t>
      </w:r>
      <w:r w:rsidRPr="00BF4715">
        <w:rPr>
          <w:rFonts w:ascii="Garamond" w:hAnsi="Garamond"/>
          <w:sz w:val="24"/>
          <w:szCs w:val="24"/>
          <w:lang w:val="sq-AL"/>
        </w:rPr>
        <w:t xml:space="preserve"> dhe të dorëzohen në </w:t>
      </w:r>
      <w:r w:rsidR="00B80073" w:rsidRPr="00BF4715">
        <w:rPr>
          <w:rFonts w:ascii="Garamond" w:hAnsi="Garamond"/>
          <w:sz w:val="24"/>
          <w:szCs w:val="24"/>
          <w:lang w:val="sq-AL"/>
        </w:rPr>
        <w:t>Drejtorin</w:t>
      </w:r>
      <w:r w:rsidR="00350B87" w:rsidRPr="00BF4715">
        <w:rPr>
          <w:rFonts w:ascii="Garamond" w:hAnsi="Garamond"/>
          <w:sz w:val="24"/>
          <w:szCs w:val="24"/>
          <w:lang w:val="sq-AL"/>
        </w:rPr>
        <w:t>ë</w:t>
      </w:r>
      <w:r w:rsidR="00B80073" w:rsidRPr="00BF4715">
        <w:rPr>
          <w:rFonts w:ascii="Garamond" w:hAnsi="Garamond"/>
          <w:sz w:val="24"/>
          <w:szCs w:val="24"/>
          <w:lang w:val="sq-AL"/>
        </w:rPr>
        <w:t xml:space="preserve"> Rajonale</w:t>
      </w:r>
      <w:r w:rsidRPr="00BF4715">
        <w:rPr>
          <w:rFonts w:ascii="Garamond" w:hAnsi="Garamond"/>
          <w:sz w:val="24"/>
          <w:szCs w:val="24"/>
          <w:lang w:val="sq-AL"/>
        </w:rPr>
        <w:t xml:space="preserve"> Tatimore ku tatimpaguesi është regjistruar,</w:t>
      </w:r>
      <w:r w:rsidR="00350B87" w:rsidRPr="00BF4715">
        <w:rPr>
          <w:rFonts w:ascii="Garamond" w:hAnsi="Garamond"/>
          <w:sz w:val="24"/>
          <w:szCs w:val="24"/>
          <w:lang w:val="sq-AL"/>
        </w:rPr>
        <w:t xml:space="preserve"> dorazi ose me</w:t>
      </w:r>
      <w:r w:rsidRPr="00BF4715">
        <w:rPr>
          <w:rFonts w:ascii="Garamond" w:hAnsi="Garamond"/>
          <w:sz w:val="24"/>
          <w:szCs w:val="24"/>
          <w:lang w:val="sq-AL"/>
        </w:rPr>
        <w:t xml:space="preserve"> postë, jo më vonë se 24 orë para fillimit të lëshimit të faturave </w:t>
      </w:r>
      <w:r w:rsidR="00BC1310" w:rsidRPr="00BF4715">
        <w:rPr>
          <w:rFonts w:ascii="Garamond" w:hAnsi="Garamond"/>
          <w:sz w:val="24"/>
          <w:szCs w:val="24"/>
          <w:lang w:val="sq-AL"/>
        </w:rPr>
        <w:t xml:space="preserve">nga </w:t>
      </w:r>
      <w:r w:rsidRPr="00BF4715">
        <w:rPr>
          <w:rFonts w:ascii="Garamond" w:hAnsi="Garamond"/>
          <w:sz w:val="24"/>
          <w:szCs w:val="24"/>
          <w:lang w:val="sq-AL"/>
        </w:rPr>
        <w:t>operator</w:t>
      </w:r>
      <w:r w:rsidR="00AC43C2" w:rsidRPr="00BF4715">
        <w:rPr>
          <w:rFonts w:ascii="Garamond" w:hAnsi="Garamond"/>
          <w:sz w:val="24"/>
          <w:szCs w:val="24"/>
          <w:lang w:val="sq-AL"/>
        </w:rPr>
        <w:t>i</w:t>
      </w:r>
      <w:r w:rsidRPr="00BF4715">
        <w:rPr>
          <w:rFonts w:ascii="Garamond" w:hAnsi="Garamond"/>
          <w:sz w:val="24"/>
          <w:szCs w:val="24"/>
          <w:lang w:val="sq-AL"/>
        </w:rPr>
        <w:t>. I njëjti formular përdoret si për dorëzimin e të dhënave për herë të parë</w:t>
      </w:r>
      <w:r w:rsidR="00BC1310" w:rsidRPr="00BF4715">
        <w:rPr>
          <w:rFonts w:ascii="Garamond" w:hAnsi="Garamond"/>
          <w:sz w:val="24"/>
          <w:szCs w:val="24"/>
          <w:lang w:val="sq-AL"/>
        </w:rPr>
        <w:t>,</w:t>
      </w:r>
      <w:r w:rsidRPr="00BF4715">
        <w:rPr>
          <w:rFonts w:ascii="Garamond" w:hAnsi="Garamond"/>
          <w:sz w:val="24"/>
          <w:szCs w:val="24"/>
          <w:lang w:val="sq-AL"/>
        </w:rPr>
        <w:t xml:space="preserve"> po ashtu dhe për dorëzimin e ndryshimeve në të dhëna.</w:t>
      </w:r>
    </w:p>
    <w:p w14:paraId="631D115F" w14:textId="02CB2DE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 Pas dërgimit të të dhënave sipas pikës 5 të këtij neni, </w:t>
      </w:r>
      <w:r w:rsidR="00BC1310" w:rsidRPr="00BF4715">
        <w:rPr>
          <w:rFonts w:ascii="Garamond" w:hAnsi="Garamond"/>
          <w:sz w:val="24"/>
          <w:szCs w:val="24"/>
          <w:lang w:val="sq-AL"/>
        </w:rPr>
        <w:t>s</w:t>
      </w:r>
      <w:r w:rsidRPr="00BF4715">
        <w:rPr>
          <w:rFonts w:ascii="Garamond" w:hAnsi="Garamond"/>
          <w:sz w:val="24"/>
          <w:szCs w:val="24"/>
          <w:lang w:val="sq-AL"/>
        </w:rPr>
        <w:t xml:space="preserve">istemi i </w:t>
      </w:r>
      <w:r w:rsidR="00BC1310"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gjeneron kodin e operatorit, i cili lidhet me numrin personal të identifikimit ose NIPT-in e operatorit.</w:t>
      </w:r>
    </w:p>
    <w:p w14:paraId="631D1160" w14:textId="13ED5C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 Kodi i operatorit është një kod i veçantë i cili do të përdoret për të identifikuar çdo operator që lëshon fatura. Kodi krijohet nga </w:t>
      </w:r>
      <w:r w:rsidR="00BC1310" w:rsidRPr="00BF4715">
        <w:rPr>
          <w:rFonts w:ascii="Garamond" w:hAnsi="Garamond"/>
          <w:sz w:val="24"/>
          <w:szCs w:val="24"/>
          <w:lang w:val="sq-AL"/>
        </w:rPr>
        <w:t>s</w:t>
      </w:r>
      <w:r w:rsidRPr="00BF4715">
        <w:rPr>
          <w:rFonts w:ascii="Garamond" w:hAnsi="Garamond"/>
          <w:sz w:val="24"/>
          <w:szCs w:val="24"/>
          <w:lang w:val="sq-AL"/>
        </w:rPr>
        <w:t xml:space="preserve">istemi i </w:t>
      </w:r>
      <w:r w:rsidR="00BC1310"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pasi operatori është regjistruar për herë të parë në sistem dhe ruhet në regjistrin e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Pasi </w:t>
      </w:r>
      <w:r w:rsidR="00B93384" w:rsidRPr="00BF4715">
        <w:rPr>
          <w:rFonts w:ascii="Garamond" w:hAnsi="Garamond"/>
          <w:sz w:val="24"/>
          <w:szCs w:val="24"/>
          <w:lang w:val="sq-AL"/>
        </w:rPr>
        <w:t xml:space="preserve">individi </w:t>
      </w:r>
      <w:r w:rsidRPr="00BF4715">
        <w:rPr>
          <w:rFonts w:ascii="Garamond" w:hAnsi="Garamond"/>
          <w:sz w:val="24"/>
          <w:szCs w:val="24"/>
          <w:lang w:val="sq-AL"/>
        </w:rPr>
        <w:t xml:space="preserve">regjistrohet </w:t>
      </w:r>
      <w:r w:rsidR="00B93384" w:rsidRPr="00BF4715">
        <w:rPr>
          <w:rFonts w:ascii="Garamond" w:hAnsi="Garamond"/>
          <w:sz w:val="24"/>
          <w:szCs w:val="24"/>
          <w:lang w:val="sq-AL"/>
        </w:rPr>
        <w:t>n</w:t>
      </w:r>
      <w:r w:rsidR="00350B87" w:rsidRPr="00BF4715">
        <w:rPr>
          <w:rFonts w:ascii="Garamond" w:hAnsi="Garamond"/>
          <w:sz w:val="24"/>
          <w:szCs w:val="24"/>
          <w:lang w:val="sq-AL"/>
        </w:rPr>
        <w:t>ë</w:t>
      </w:r>
      <w:r w:rsidR="00B93384" w:rsidRPr="00BF4715">
        <w:rPr>
          <w:rFonts w:ascii="Garamond" w:hAnsi="Garamond"/>
          <w:sz w:val="24"/>
          <w:szCs w:val="24"/>
          <w:lang w:val="sq-AL"/>
        </w:rPr>
        <w:t xml:space="preserve"> sistem </w:t>
      </w:r>
      <w:r w:rsidRPr="00BF4715">
        <w:rPr>
          <w:rFonts w:ascii="Garamond" w:hAnsi="Garamond"/>
          <w:sz w:val="24"/>
          <w:szCs w:val="24"/>
          <w:lang w:val="sq-AL"/>
        </w:rPr>
        <w:t xml:space="preserve">si operator, </w:t>
      </w:r>
      <w:r w:rsidR="00C25349" w:rsidRPr="00BF4715">
        <w:rPr>
          <w:rFonts w:ascii="Garamond" w:hAnsi="Garamond"/>
          <w:sz w:val="24"/>
          <w:szCs w:val="24"/>
          <w:lang w:val="sq-AL"/>
        </w:rPr>
        <w:t>n</w:t>
      </w:r>
      <w:r w:rsidR="00350B87" w:rsidRPr="00BF4715">
        <w:rPr>
          <w:rFonts w:ascii="Garamond" w:hAnsi="Garamond"/>
          <w:sz w:val="24"/>
          <w:szCs w:val="24"/>
          <w:lang w:val="sq-AL"/>
        </w:rPr>
        <w:t>ë</w:t>
      </w:r>
      <w:r w:rsidR="00C25349" w:rsidRPr="00BF4715">
        <w:rPr>
          <w:rFonts w:ascii="Garamond" w:hAnsi="Garamond"/>
          <w:sz w:val="24"/>
          <w:szCs w:val="24"/>
          <w:lang w:val="sq-AL"/>
        </w:rPr>
        <w:t xml:space="preserve"> vijim</w:t>
      </w:r>
      <w:r w:rsidRPr="00BF4715">
        <w:rPr>
          <w:rFonts w:ascii="Garamond" w:hAnsi="Garamond"/>
          <w:sz w:val="24"/>
          <w:szCs w:val="24"/>
          <w:lang w:val="sq-AL"/>
        </w:rPr>
        <w:t xml:space="preserve"> do të ketë të njëjtin kod operatori, edhe nëse punon për tatimpagues të ndryshëm.</w:t>
      </w:r>
    </w:p>
    <w:p w14:paraId="631D116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 Në faturë shfaqet vetëm kodi i operatorit, me qëllim mbrojtjen e të dhënave personale të personit që lëshon faturat në cilësinë e operatorit.</w:t>
      </w:r>
    </w:p>
    <w:p w14:paraId="631D1162" w14:textId="037910D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 Kodi i operatorit është gjithashtu një element i detyrueshëm në secilin mesazh të faturës që dërgohet në sistemin e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gjatë procedurës së fiskalizimit. Kjo do të thotë që</w:t>
      </w:r>
      <w:r w:rsidR="00BC1310" w:rsidRPr="00BF4715">
        <w:rPr>
          <w:rFonts w:ascii="Garamond" w:hAnsi="Garamond"/>
          <w:sz w:val="24"/>
          <w:szCs w:val="24"/>
          <w:lang w:val="sq-AL"/>
        </w:rPr>
        <w:t>,</w:t>
      </w:r>
      <w:r w:rsidRPr="00BF4715">
        <w:rPr>
          <w:rFonts w:ascii="Garamond" w:hAnsi="Garamond"/>
          <w:sz w:val="24"/>
          <w:szCs w:val="24"/>
          <w:lang w:val="sq-AL"/>
        </w:rPr>
        <w:t xml:space="preserve"> nëse </w:t>
      </w:r>
      <w:r w:rsidR="00F05B97" w:rsidRPr="00BF4715">
        <w:rPr>
          <w:rFonts w:ascii="Garamond" w:hAnsi="Garamond"/>
          <w:sz w:val="24"/>
          <w:szCs w:val="24"/>
          <w:lang w:val="sq-AL"/>
        </w:rPr>
        <w:t>me</w:t>
      </w:r>
      <w:r w:rsidRPr="00BF4715">
        <w:rPr>
          <w:rFonts w:ascii="Garamond" w:hAnsi="Garamond"/>
          <w:sz w:val="24"/>
          <w:szCs w:val="24"/>
          <w:lang w:val="sq-AL"/>
        </w:rPr>
        <w:t xml:space="preserve"> të njëjtën pajisje elektronike të faturimit, punojnë dy ose më shumë operatorë që lëshojnë fatura, secili prej tyre duhet të vendosë kodin e </w:t>
      </w:r>
      <w:r w:rsidR="00F05B97" w:rsidRPr="00BF4715">
        <w:rPr>
          <w:rFonts w:ascii="Garamond" w:hAnsi="Garamond"/>
          <w:sz w:val="24"/>
          <w:szCs w:val="24"/>
          <w:lang w:val="sq-AL"/>
        </w:rPr>
        <w:t>tij</w:t>
      </w:r>
      <w:r w:rsidRPr="00BF4715">
        <w:rPr>
          <w:rFonts w:ascii="Garamond" w:hAnsi="Garamond"/>
          <w:sz w:val="24"/>
          <w:szCs w:val="24"/>
          <w:lang w:val="sq-AL"/>
        </w:rPr>
        <w:t xml:space="preserve"> </w:t>
      </w:r>
      <w:r w:rsidR="00F05B97" w:rsidRPr="00BF4715">
        <w:rPr>
          <w:rFonts w:ascii="Garamond" w:hAnsi="Garamond"/>
          <w:sz w:val="24"/>
          <w:szCs w:val="24"/>
          <w:lang w:val="sq-AL"/>
        </w:rPr>
        <w:t>n</w:t>
      </w:r>
      <w:r w:rsidR="00363EF5" w:rsidRPr="00BF4715">
        <w:rPr>
          <w:rFonts w:ascii="Garamond" w:hAnsi="Garamond"/>
          <w:sz w:val="24"/>
          <w:szCs w:val="24"/>
          <w:lang w:val="sq-AL"/>
        </w:rPr>
        <w:t>ë</w:t>
      </w:r>
      <w:r w:rsidRPr="00BF4715">
        <w:rPr>
          <w:rFonts w:ascii="Garamond" w:hAnsi="Garamond"/>
          <w:sz w:val="24"/>
          <w:szCs w:val="24"/>
          <w:lang w:val="sq-AL"/>
        </w:rPr>
        <w:t xml:space="preserve"> secilën faturë që lëshon.</w:t>
      </w:r>
    </w:p>
    <w:p w14:paraId="631D116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Tatimpaguesi që lëshon fatura duhet të japë gjithashtu informacion për ndërprerjen e punës së një personi që vepron si operator, në mënyrën e përcaktuar në pikën 5 të këtij neni, brenda 24 orëve pas</w:t>
      </w:r>
      <w:r w:rsidR="00C25349" w:rsidRPr="00BF4715">
        <w:rPr>
          <w:rFonts w:ascii="Garamond" w:hAnsi="Garamond"/>
          <w:sz w:val="24"/>
          <w:szCs w:val="24"/>
          <w:lang w:val="sq-AL"/>
        </w:rPr>
        <w:t xml:space="preserve"> ndodhjes s</w:t>
      </w:r>
      <w:r w:rsidR="00363EF5" w:rsidRPr="00BF4715">
        <w:rPr>
          <w:rFonts w:ascii="Garamond" w:hAnsi="Garamond"/>
          <w:sz w:val="24"/>
          <w:szCs w:val="24"/>
          <w:lang w:val="sq-AL"/>
        </w:rPr>
        <w:t>ë</w:t>
      </w:r>
      <w:r w:rsidRPr="00BF4715">
        <w:rPr>
          <w:rFonts w:ascii="Garamond" w:hAnsi="Garamond"/>
          <w:sz w:val="24"/>
          <w:szCs w:val="24"/>
          <w:lang w:val="sq-AL"/>
        </w:rPr>
        <w:t xml:space="preserve"> ndryshimit.</w:t>
      </w:r>
    </w:p>
    <w:p w14:paraId="631D116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 Informacioni në lidhje me kodin e operatorit mund të shihet nga tatimpaguesi që lëshon fatura në konfirmimin e regjistrimit të operatorit, që ruhet në platformën qendrore të faturave, në llogarinë e</w:t>
      </w:r>
      <w:r w:rsidR="00C82A41" w:rsidRPr="00BF4715">
        <w:rPr>
          <w:rFonts w:ascii="Garamond" w:hAnsi="Garamond"/>
          <w:sz w:val="24"/>
          <w:szCs w:val="24"/>
          <w:lang w:val="sq-AL"/>
        </w:rPr>
        <w:t xml:space="preserve"> tij t</w:t>
      </w:r>
      <w:r w:rsidR="00363EF5" w:rsidRPr="00BF4715">
        <w:rPr>
          <w:rFonts w:ascii="Garamond" w:hAnsi="Garamond"/>
          <w:sz w:val="24"/>
          <w:szCs w:val="24"/>
          <w:lang w:val="sq-AL"/>
        </w:rPr>
        <w:t>ë</w:t>
      </w:r>
      <w:r w:rsidRPr="00BF4715">
        <w:rPr>
          <w:rFonts w:ascii="Garamond" w:hAnsi="Garamond"/>
          <w:sz w:val="24"/>
          <w:szCs w:val="24"/>
          <w:lang w:val="sq-AL"/>
        </w:rPr>
        <w:t xml:space="preserve"> përdoruesit.</w:t>
      </w:r>
    </w:p>
    <w:p w14:paraId="7E7B23E9"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5" w14:textId="77777777" w:rsidR="00AE1F4D" w:rsidRPr="00BF4715" w:rsidRDefault="00AE1F4D" w:rsidP="009571EE">
      <w:pPr>
        <w:pStyle w:val="NENII"/>
        <w:rPr>
          <w:lang w:val="sq-AL"/>
        </w:rPr>
      </w:pPr>
      <w:r w:rsidRPr="00BF4715">
        <w:rPr>
          <w:lang w:val="sq-AL"/>
        </w:rPr>
        <w:t>Neni 19</w:t>
      </w:r>
    </w:p>
    <w:p w14:paraId="631D1166" w14:textId="77777777" w:rsidR="00AE1F4D" w:rsidRPr="00BF4715" w:rsidRDefault="00AE1F4D" w:rsidP="009571EE">
      <w:pPr>
        <w:pStyle w:val="NENII"/>
        <w:rPr>
          <w:b/>
          <w:lang w:val="sq-AL"/>
        </w:rPr>
      </w:pPr>
      <w:r w:rsidRPr="00BF4715">
        <w:rPr>
          <w:b/>
          <w:lang w:val="sq-AL"/>
        </w:rPr>
        <w:t xml:space="preserve">Regjistrimi i prodhuesve dhe mirëmbajtësve të </w:t>
      </w:r>
      <w:r w:rsidR="00B2474D" w:rsidRPr="00BF4715">
        <w:rPr>
          <w:b/>
          <w:lang w:val="sq-AL"/>
        </w:rPr>
        <w:t>software-ve</w:t>
      </w:r>
    </w:p>
    <w:p w14:paraId="551D9016"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7" w14:textId="32FE82E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Çdo prodhues dhe mirëmbajtës i </w:t>
      </w:r>
      <w:r w:rsidR="00B2474D" w:rsidRPr="00BF4715">
        <w:rPr>
          <w:rFonts w:ascii="Garamond" w:hAnsi="Garamond"/>
          <w:sz w:val="24"/>
          <w:szCs w:val="24"/>
          <w:lang w:val="sq-AL"/>
        </w:rPr>
        <w:t xml:space="preserve">software-it </w:t>
      </w:r>
      <w:r w:rsidRPr="00BF4715">
        <w:rPr>
          <w:rFonts w:ascii="Garamond" w:hAnsi="Garamond"/>
          <w:sz w:val="24"/>
          <w:szCs w:val="24"/>
          <w:lang w:val="sq-AL"/>
        </w:rPr>
        <w:t xml:space="preserve">duhet të regjistrohet në regjistrin specifik të prodhuesve dhe mirëmbajtësve të zgjidhjeve </w:t>
      </w:r>
      <w:r w:rsidR="00B2474D" w:rsidRPr="00BF4715">
        <w:rPr>
          <w:rFonts w:ascii="Garamond" w:hAnsi="Garamond"/>
          <w:sz w:val="24"/>
          <w:szCs w:val="24"/>
          <w:lang w:val="sq-AL"/>
        </w:rPr>
        <w:t>software-ike</w:t>
      </w:r>
      <w:r w:rsidRPr="00BF4715">
        <w:rPr>
          <w:rFonts w:ascii="Garamond" w:hAnsi="Garamond"/>
          <w:sz w:val="24"/>
          <w:szCs w:val="24"/>
          <w:lang w:val="sq-AL"/>
        </w:rPr>
        <w:t xml:space="preserve">, të menaxhuar nga AKSHI. Procedura e regjistrimit përshkruhet në </w:t>
      </w:r>
      <w:r w:rsidR="008D6391">
        <w:rPr>
          <w:rFonts w:ascii="Garamond" w:hAnsi="Garamond"/>
          <w:sz w:val="24"/>
          <w:szCs w:val="24"/>
          <w:lang w:val="sq-AL"/>
        </w:rPr>
        <w:t>v</w:t>
      </w:r>
      <w:r w:rsidRPr="00BF4715">
        <w:rPr>
          <w:rFonts w:ascii="Garamond" w:hAnsi="Garamond"/>
          <w:sz w:val="24"/>
          <w:szCs w:val="24"/>
          <w:lang w:val="sq-AL"/>
        </w:rPr>
        <w:t>endimin e Këshillit të Ministrave.</w:t>
      </w:r>
    </w:p>
    <w:p w14:paraId="631D1168" w14:textId="671A7B8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Çdo tatimpagues duhet të njoftojë </w:t>
      </w:r>
      <w:r w:rsidR="008D6391" w:rsidRPr="00BF4715">
        <w:rPr>
          <w:rFonts w:ascii="Garamond" w:hAnsi="Garamond"/>
          <w:sz w:val="24"/>
          <w:szCs w:val="24"/>
          <w:lang w:val="sq-AL"/>
        </w:rPr>
        <w:t xml:space="preserve">administratën tatimore qendrore </w:t>
      </w:r>
      <w:r w:rsidRPr="00BF4715">
        <w:rPr>
          <w:rFonts w:ascii="Garamond" w:hAnsi="Garamond"/>
          <w:sz w:val="24"/>
          <w:szCs w:val="24"/>
          <w:lang w:val="sq-AL"/>
        </w:rPr>
        <w:t xml:space="preserve">për zgjidhjen </w:t>
      </w:r>
      <w:r w:rsidR="00B2474D" w:rsidRPr="00BF4715">
        <w:rPr>
          <w:rFonts w:ascii="Garamond" w:hAnsi="Garamond"/>
          <w:sz w:val="24"/>
          <w:szCs w:val="24"/>
          <w:lang w:val="sq-AL"/>
        </w:rPr>
        <w:t xml:space="preserve">software-ike </w:t>
      </w:r>
      <w:r w:rsidRPr="00BF4715">
        <w:rPr>
          <w:rFonts w:ascii="Garamond" w:hAnsi="Garamond"/>
          <w:sz w:val="24"/>
          <w:szCs w:val="24"/>
          <w:lang w:val="sq-AL"/>
        </w:rPr>
        <w:t xml:space="preserve">të përdorur për lëshimin e faturave, si dhe për prodhuesin dhe mirëmbajtësin e zgjidhjes </w:t>
      </w:r>
      <w:r w:rsidR="00B2474D" w:rsidRPr="00BF4715">
        <w:rPr>
          <w:rFonts w:ascii="Garamond" w:hAnsi="Garamond"/>
          <w:sz w:val="24"/>
          <w:szCs w:val="24"/>
          <w:lang w:val="sq-AL"/>
        </w:rPr>
        <w:t>software-ike.</w:t>
      </w:r>
    </w:p>
    <w:p w14:paraId="631D1169" w14:textId="1ABBF090" w:rsidR="00AE1F4D" w:rsidRPr="00BF4715" w:rsidRDefault="00BF4715" w:rsidP="002A3AD8">
      <w:pPr>
        <w:widowControl w:val="0"/>
        <w:spacing w:after="0" w:line="240" w:lineRule="auto"/>
        <w:ind w:firstLine="284"/>
        <w:jc w:val="both"/>
        <w:rPr>
          <w:rFonts w:ascii="Garamond" w:hAnsi="Garamond"/>
          <w:sz w:val="24"/>
          <w:szCs w:val="24"/>
          <w:lang w:val="sq-AL"/>
        </w:rPr>
      </w:pPr>
      <w:r>
        <w:rPr>
          <w:rFonts w:ascii="Garamond" w:hAnsi="Garamond"/>
          <w:sz w:val="24"/>
          <w:szCs w:val="24"/>
          <w:lang w:val="sq-AL"/>
        </w:rPr>
        <w:t>3. R</w:t>
      </w:r>
      <w:r w:rsidR="00AE1F4D" w:rsidRPr="00BF4715">
        <w:rPr>
          <w:rFonts w:ascii="Garamond" w:hAnsi="Garamond"/>
          <w:sz w:val="24"/>
          <w:szCs w:val="24"/>
          <w:lang w:val="sq-AL"/>
        </w:rPr>
        <w:t xml:space="preserve">egjistrimi i prodhuesit të </w:t>
      </w:r>
      <w:r w:rsidR="00B2474D" w:rsidRPr="00BF4715">
        <w:rPr>
          <w:rFonts w:ascii="Garamond" w:hAnsi="Garamond"/>
          <w:sz w:val="24"/>
          <w:szCs w:val="24"/>
          <w:lang w:val="sq-AL"/>
        </w:rPr>
        <w:t xml:space="preserve">software-it </w:t>
      </w:r>
      <w:r w:rsidR="00AE1F4D" w:rsidRPr="00BF4715">
        <w:rPr>
          <w:rFonts w:ascii="Garamond" w:hAnsi="Garamond"/>
          <w:sz w:val="24"/>
          <w:szCs w:val="24"/>
          <w:lang w:val="sq-AL"/>
        </w:rPr>
        <w:t>dhe zgjidhjes softuerike kryhet në secilin fiskalizim, pasi të dhënat e zgjidhjes softuerike</w:t>
      </w:r>
      <w:r w:rsidR="00421F1F" w:rsidRPr="00BF4715">
        <w:rPr>
          <w:rFonts w:ascii="Garamond" w:hAnsi="Garamond"/>
          <w:sz w:val="24"/>
          <w:szCs w:val="24"/>
          <w:lang w:val="sq-AL"/>
        </w:rPr>
        <w:t xml:space="preserve"> </w:t>
      </w:r>
      <w:r w:rsidR="00AE1F4D" w:rsidRPr="00BF4715">
        <w:rPr>
          <w:rFonts w:ascii="Garamond" w:hAnsi="Garamond"/>
          <w:sz w:val="24"/>
          <w:szCs w:val="24"/>
          <w:lang w:val="sq-AL"/>
        </w:rPr>
        <w:t>të përdorur janë pjesë integrale e të dhënave për fiskalizimin e faturës. Ndërsa</w:t>
      </w:r>
      <w:r w:rsidR="00B2474D" w:rsidRPr="00BF4715">
        <w:rPr>
          <w:rFonts w:ascii="Garamond" w:hAnsi="Garamond"/>
          <w:sz w:val="24"/>
          <w:szCs w:val="24"/>
          <w:lang w:val="sq-AL"/>
        </w:rPr>
        <w:t>,</w:t>
      </w:r>
      <w:r w:rsidR="00AE1F4D" w:rsidRPr="00BF4715">
        <w:rPr>
          <w:rFonts w:ascii="Garamond" w:hAnsi="Garamond"/>
          <w:sz w:val="24"/>
          <w:szCs w:val="24"/>
          <w:lang w:val="sq-AL"/>
        </w:rPr>
        <w:t xml:space="preserve"> të dhënat për mirëmbajtësin duhet të regjistrohen gjatë regjistrimit të të dhënave për vendin e ushtrimit të veprimtarisë së biznesit ose në nivelin e secilës pajisje elektronike të faturimit, nëse tatimpaguesi ka mirëmbajtës të ndryshëm.</w:t>
      </w:r>
    </w:p>
    <w:p w14:paraId="6A2D924D"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A" w14:textId="77777777" w:rsidR="00AE1F4D" w:rsidRPr="00BF4715" w:rsidRDefault="00AE1F4D" w:rsidP="009571EE">
      <w:pPr>
        <w:pStyle w:val="NENII"/>
        <w:rPr>
          <w:lang w:val="sq-AL"/>
        </w:rPr>
      </w:pPr>
      <w:r w:rsidRPr="00BF4715">
        <w:rPr>
          <w:lang w:val="sq-AL"/>
        </w:rPr>
        <w:t>Neni 20</w:t>
      </w:r>
    </w:p>
    <w:p w14:paraId="631D116B" w14:textId="77777777" w:rsidR="00AE1F4D" w:rsidRPr="00BF4715" w:rsidRDefault="00AE1F4D" w:rsidP="009571EE">
      <w:pPr>
        <w:pStyle w:val="NENII"/>
        <w:rPr>
          <w:b/>
          <w:lang w:val="sq-AL"/>
        </w:rPr>
      </w:pPr>
      <w:r w:rsidRPr="00BF4715">
        <w:rPr>
          <w:b/>
          <w:lang w:val="sq-AL"/>
        </w:rPr>
        <w:t>Regjistrimi i faturave në librin e shitjes dhe librin e blerjes</w:t>
      </w:r>
    </w:p>
    <w:p w14:paraId="434DAB1F" w14:textId="2E0A970E" w:rsidR="0007565F" w:rsidRPr="0007565F" w:rsidRDefault="00925CF5" w:rsidP="0007565F">
      <w:pPr>
        <w:pStyle w:val="NENII"/>
        <w:rPr>
          <w:i/>
          <w:lang w:val="sq-AL"/>
        </w:rPr>
      </w:pPr>
      <w:r w:rsidRPr="00925CF5">
        <w:rPr>
          <w:i/>
          <w:lang w:val="sq-AL"/>
        </w:rPr>
        <w:t>(shtuar dy paragrafë në pikën 1</w:t>
      </w:r>
      <w:r w:rsidR="003E7983">
        <w:rPr>
          <w:i/>
          <w:lang w:val="sq-AL"/>
        </w:rPr>
        <w:t>1</w:t>
      </w:r>
      <w:r w:rsidRPr="00925CF5">
        <w:rPr>
          <w:i/>
          <w:lang w:val="sq-AL"/>
        </w:rPr>
        <w:t>, ndryshuar pika 13 me udhëzimin nr. 5, datë 23.2.2021</w:t>
      </w:r>
      <w:r w:rsidR="0007565F">
        <w:rPr>
          <w:i/>
          <w:lang w:val="sq-AL"/>
        </w:rPr>
        <w:t xml:space="preserve">; </w:t>
      </w:r>
      <w:r w:rsidR="0007565F" w:rsidRPr="0007565F">
        <w:rPr>
          <w:i/>
          <w:lang w:val="sq-AL"/>
        </w:rPr>
        <w:t xml:space="preserve">ndryshuar </w:t>
      </w:r>
      <w:r w:rsidR="0007565F">
        <w:rPr>
          <w:i/>
          <w:lang w:val="sq-AL"/>
        </w:rPr>
        <w:t xml:space="preserve">paragrafi i fundit i pikës 11 </w:t>
      </w:r>
      <w:r w:rsidR="0007565F" w:rsidRPr="0007565F">
        <w:rPr>
          <w:i/>
          <w:lang w:val="sq-AL"/>
        </w:rPr>
        <w:t>me udhëzimin nr. 27, datë 31.12.2021)</w:t>
      </w:r>
    </w:p>
    <w:p w14:paraId="71528CE7" w14:textId="3346BC88" w:rsidR="009571EE" w:rsidRPr="0007565F" w:rsidRDefault="009571EE" w:rsidP="0007565F">
      <w:pPr>
        <w:spacing w:after="0" w:line="240" w:lineRule="auto"/>
        <w:jc w:val="center"/>
        <w:rPr>
          <w:rFonts w:ascii="Garamond" w:hAnsi="Garamond"/>
          <w:i/>
          <w:sz w:val="24"/>
          <w:szCs w:val="24"/>
          <w:lang w:val="sq-AL"/>
        </w:rPr>
      </w:pPr>
    </w:p>
    <w:p w14:paraId="631D116C" w14:textId="77777777" w:rsidR="00AE1F4D" w:rsidRPr="00BF4715" w:rsidRDefault="00AB0CBC"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w:t>
      </w:r>
      <w:r w:rsidR="00AE1F4D" w:rsidRPr="00BF4715">
        <w:rPr>
          <w:rFonts w:ascii="Garamond" w:hAnsi="Garamond"/>
          <w:sz w:val="24"/>
          <w:szCs w:val="24"/>
          <w:lang w:val="sq-AL"/>
        </w:rPr>
        <w:t>Duke përdorur platformën qendrore të f</w:t>
      </w:r>
      <w:r w:rsidRPr="00BF4715">
        <w:rPr>
          <w:rFonts w:ascii="Garamond" w:hAnsi="Garamond"/>
          <w:sz w:val="24"/>
          <w:szCs w:val="24"/>
          <w:lang w:val="sq-AL"/>
        </w:rPr>
        <w:t>aturave, tatimpaguesi që lëshon fatura mund të kontrollojë në çdo kohë:</w:t>
      </w:r>
    </w:p>
    <w:p w14:paraId="631D116D" w14:textId="2BDDB7E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të gjitha faturat e lëshuara</w:t>
      </w:r>
      <w:r w:rsidR="00201E8A" w:rsidRPr="00BF4715">
        <w:rPr>
          <w:rFonts w:ascii="Garamond" w:hAnsi="Garamond"/>
          <w:sz w:val="24"/>
          <w:szCs w:val="24"/>
          <w:lang w:val="sq-AL"/>
        </w:rPr>
        <w:t>,</w:t>
      </w:r>
      <w:r w:rsidRPr="00BF4715">
        <w:rPr>
          <w:rFonts w:ascii="Garamond" w:hAnsi="Garamond"/>
          <w:sz w:val="24"/>
          <w:szCs w:val="24"/>
          <w:lang w:val="sq-AL"/>
        </w:rPr>
        <w:t xml:space="preserve"> për të cilat ai ka kryer procesin e fiskalizimit, pra që janë të regjistruara në bazën e të dhënave </w:t>
      </w:r>
      <w:r w:rsidR="008D6391" w:rsidRPr="00BF4715">
        <w:rPr>
          <w:rFonts w:ascii="Garamond" w:hAnsi="Garamond"/>
          <w:sz w:val="24"/>
          <w:szCs w:val="24"/>
          <w:lang w:val="sq-AL"/>
        </w:rPr>
        <w:t>të administratës tatimore</w:t>
      </w:r>
      <w:r w:rsidRPr="00BF4715">
        <w:rPr>
          <w:rFonts w:ascii="Garamond" w:hAnsi="Garamond"/>
          <w:sz w:val="24"/>
          <w:szCs w:val="24"/>
          <w:lang w:val="sq-AL"/>
        </w:rPr>
        <w:t>; dhe</w:t>
      </w:r>
    </w:p>
    <w:p w14:paraId="631D116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të gjitha faturat në të cilat ai paraqitet si blerës, pra që përmbajnë NIPT-in e tij.</w:t>
      </w:r>
    </w:p>
    <w:p w14:paraId="631D116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Të dhënat e përcaktuara në pikën 1 të këtij neni</w:t>
      </w:r>
      <w:r w:rsidR="00201E8A" w:rsidRPr="00BF4715">
        <w:rPr>
          <w:rFonts w:ascii="Garamond" w:hAnsi="Garamond"/>
          <w:sz w:val="24"/>
          <w:szCs w:val="24"/>
          <w:lang w:val="sq-AL"/>
        </w:rPr>
        <w:t>,</w:t>
      </w:r>
      <w:r w:rsidRPr="00BF4715">
        <w:rPr>
          <w:rFonts w:ascii="Garamond" w:hAnsi="Garamond"/>
          <w:sz w:val="24"/>
          <w:szCs w:val="24"/>
          <w:lang w:val="sq-AL"/>
        </w:rPr>
        <w:t xml:space="preserve"> shfaqen në formën e librit të blerjeve dhe </w:t>
      </w:r>
      <w:r w:rsidRPr="00BF4715">
        <w:rPr>
          <w:rFonts w:ascii="Garamond" w:hAnsi="Garamond"/>
          <w:sz w:val="24"/>
          <w:szCs w:val="24"/>
          <w:lang w:val="sq-AL"/>
        </w:rPr>
        <w:lastRenderedPageBreak/>
        <w:t>librit të shitjeve.</w:t>
      </w:r>
    </w:p>
    <w:p w14:paraId="631D117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Tatimpaguesi nuk ndryshon përmbajtjen e fatur</w:t>
      </w:r>
      <w:r w:rsidR="00940EEC" w:rsidRPr="00BF4715">
        <w:rPr>
          <w:rFonts w:ascii="Garamond" w:hAnsi="Garamond"/>
          <w:sz w:val="24"/>
          <w:szCs w:val="24"/>
          <w:lang w:val="sq-AL"/>
        </w:rPr>
        <w:t>ë</w:t>
      </w:r>
      <w:r w:rsidR="0008308C" w:rsidRPr="00BF4715">
        <w:rPr>
          <w:rFonts w:ascii="Garamond" w:hAnsi="Garamond"/>
          <w:sz w:val="24"/>
          <w:szCs w:val="24"/>
          <w:lang w:val="sq-AL"/>
        </w:rPr>
        <w:t>s</w:t>
      </w:r>
      <w:r w:rsidRPr="00BF4715">
        <w:rPr>
          <w:rFonts w:ascii="Garamond" w:hAnsi="Garamond"/>
          <w:sz w:val="24"/>
          <w:szCs w:val="24"/>
          <w:lang w:val="sq-AL"/>
        </w:rPr>
        <w:t xml:space="preserve"> në platformën qendrore të faturave, por mund të përfshijë informacion shtesë në faturën e regjistruar</w:t>
      </w:r>
      <w:r w:rsidR="00201E8A" w:rsidRPr="00BF4715">
        <w:rPr>
          <w:rFonts w:ascii="Garamond" w:hAnsi="Garamond"/>
          <w:sz w:val="24"/>
          <w:szCs w:val="24"/>
          <w:lang w:val="sq-AL"/>
        </w:rPr>
        <w:t>,</w:t>
      </w:r>
      <w:r w:rsidRPr="00BF4715">
        <w:rPr>
          <w:rFonts w:ascii="Garamond" w:hAnsi="Garamond"/>
          <w:sz w:val="24"/>
          <w:szCs w:val="24"/>
          <w:lang w:val="sq-AL"/>
        </w:rPr>
        <w:t xml:space="preserve"> me qëllim identifikimin e rubrikës përkatëse në librin e blerjeve ose librin e shitjeve</w:t>
      </w:r>
      <w:r w:rsidR="0008308C" w:rsidRPr="00BF4715">
        <w:rPr>
          <w:rFonts w:ascii="Garamond" w:hAnsi="Garamond"/>
          <w:sz w:val="24"/>
          <w:szCs w:val="24"/>
          <w:lang w:val="sq-AL"/>
        </w:rPr>
        <w:t xml:space="preserve"> ku fatura duhet t</w:t>
      </w:r>
      <w:r w:rsidR="00940EEC" w:rsidRPr="00BF4715">
        <w:rPr>
          <w:rFonts w:ascii="Garamond" w:hAnsi="Garamond"/>
          <w:sz w:val="24"/>
          <w:szCs w:val="24"/>
          <w:lang w:val="sq-AL"/>
        </w:rPr>
        <w:t>ë</w:t>
      </w:r>
      <w:r w:rsidR="0008308C" w:rsidRPr="00BF4715">
        <w:rPr>
          <w:rFonts w:ascii="Garamond" w:hAnsi="Garamond"/>
          <w:sz w:val="24"/>
          <w:szCs w:val="24"/>
          <w:lang w:val="sq-AL"/>
        </w:rPr>
        <w:t xml:space="preserve"> </w:t>
      </w:r>
      <w:r w:rsidR="00AF47DB" w:rsidRPr="00BF4715">
        <w:rPr>
          <w:rFonts w:ascii="Garamond" w:hAnsi="Garamond"/>
          <w:sz w:val="24"/>
          <w:szCs w:val="24"/>
          <w:lang w:val="sq-AL"/>
        </w:rPr>
        <w:t>deklarohet</w:t>
      </w:r>
      <w:r w:rsidRPr="00BF4715">
        <w:rPr>
          <w:rFonts w:ascii="Garamond" w:hAnsi="Garamond"/>
          <w:sz w:val="24"/>
          <w:szCs w:val="24"/>
          <w:lang w:val="sq-AL"/>
        </w:rPr>
        <w:t>.</w:t>
      </w:r>
    </w:p>
    <w:p w14:paraId="631D117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Tatimpaguesi që lëshon fatura</w:t>
      </w:r>
      <w:r w:rsidR="00201E8A" w:rsidRPr="00BF4715">
        <w:rPr>
          <w:rFonts w:ascii="Garamond" w:hAnsi="Garamond"/>
          <w:sz w:val="24"/>
          <w:szCs w:val="24"/>
          <w:lang w:val="sq-AL"/>
        </w:rPr>
        <w:t>,</w:t>
      </w:r>
      <w:r w:rsidRPr="00BF4715">
        <w:rPr>
          <w:rFonts w:ascii="Garamond" w:hAnsi="Garamond"/>
          <w:sz w:val="24"/>
          <w:szCs w:val="24"/>
          <w:lang w:val="sq-AL"/>
        </w:rPr>
        <w:t xml:space="preserve"> mund të shoh</w:t>
      </w:r>
      <w:r w:rsidR="00940EEC" w:rsidRPr="00BF4715">
        <w:rPr>
          <w:rFonts w:ascii="Garamond" w:hAnsi="Garamond"/>
          <w:sz w:val="24"/>
          <w:szCs w:val="24"/>
          <w:lang w:val="sq-AL"/>
        </w:rPr>
        <w:t>ë</w:t>
      </w:r>
      <w:r w:rsidRPr="00BF4715">
        <w:rPr>
          <w:rFonts w:ascii="Garamond" w:hAnsi="Garamond"/>
          <w:sz w:val="24"/>
          <w:szCs w:val="24"/>
          <w:lang w:val="sq-AL"/>
        </w:rPr>
        <w:t xml:space="preserve"> në llogarinë e </w:t>
      </w:r>
      <w:r w:rsidR="00133676" w:rsidRPr="00BF4715">
        <w:rPr>
          <w:rFonts w:ascii="Garamond" w:hAnsi="Garamond"/>
          <w:sz w:val="24"/>
          <w:szCs w:val="24"/>
          <w:lang w:val="sq-AL"/>
        </w:rPr>
        <w:t>tij t</w:t>
      </w:r>
      <w:r w:rsidR="00940EEC" w:rsidRPr="00BF4715">
        <w:rPr>
          <w:rFonts w:ascii="Garamond" w:hAnsi="Garamond"/>
          <w:sz w:val="24"/>
          <w:szCs w:val="24"/>
          <w:lang w:val="sq-AL"/>
        </w:rPr>
        <w:t>ë</w:t>
      </w:r>
      <w:r w:rsidR="00133676" w:rsidRPr="00BF4715">
        <w:rPr>
          <w:rFonts w:ascii="Garamond" w:hAnsi="Garamond"/>
          <w:sz w:val="24"/>
          <w:szCs w:val="24"/>
          <w:lang w:val="sq-AL"/>
        </w:rPr>
        <w:t xml:space="preserve"> p</w:t>
      </w:r>
      <w:r w:rsidR="00940EEC" w:rsidRPr="00BF4715">
        <w:rPr>
          <w:rFonts w:ascii="Garamond" w:hAnsi="Garamond"/>
          <w:sz w:val="24"/>
          <w:szCs w:val="24"/>
          <w:lang w:val="sq-AL"/>
        </w:rPr>
        <w:t>ë</w:t>
      </w:r>
      <w:r w:rsidR="00133676" w:rsidRPr="00BF4715">
        <w:rPr>
          <w:rFonts w:ascii="Garamond" w:hAnsi="Garamond"/>
          <w:sz w:val="24"/>
          <w:szCs w:val="24"/>
          <w:lang w:val="sq-AL"/>
        </w:rPr>
        <w:t>rdoruesit</w:t>
      </w:r>
      <w:r w:rsidRPr="00BF4715">
        <w:rPr>
          <w:rFonts w:ascii="Garamond" w:hAnsi="Garamond"/>
          <w:sz w:val="24"/>
          <w:szCs w:val="24"/>
          <w:lang w:val="sq-AL"/>
        </w:rPr>
        <w:t xml:space="preserve"> në platformën qendrore të faturave, parregullsitë e hasura gjatë verifikimit të pranimit të faturave, sipas nenit 23 të këtij </w:t>
      </w:r>
      <w:r w:rsidR="00201E8A" w:rsidRPr="00BF4715">
        <w:rPr>
          <w:rFonts w:ascii="Garamond" w:hAnsi="Garamond"/>
          <w:sz w:val="24"/>
          <w:szCs w:val="24"/>
          <w:lang w:val="sq-AL"/>
        </w:rPr>
        <w:t>udhëzimi</w:t>
      </w:r>
      <w:r w:rsidRPr="00BF4715">
        <w:rPr>
          <w:rFonts w:ascii="Garamond" w:hAnsi="Garamond"/>
          <w:sz w:val="24"/>
          <w:szCs w:val="24"/>
          <w:lang w:val="sq-AL"/>
        </w:rPr>
        <w:t>.</w:t>
      </w:r>
    </w:p>
    <w:p w14:paraId="631D1172" w14:textId="439567C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Kategorizimi i faturave në rubrika të veçanta do të bazohet në të dhënat e faturës. Kategoria që nuk mund të caktohet automatikisht bazuar në të dhënat e faturës, do të duhet të ndryshohet manualisht nga tatimpaguesi përmes platformës qendrore të faturave. Sidoqoftë, vlera e faturës dhe të dhënat e tjera të faturave të paraqitura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gjatë procedurës së fiskalizimit, nuk mund të ndryshohen në platformën qendrore të faturave. </w:t>
      </w:r>
    </w:p>
    <w:p w14:paraId="631D1173" w14:textId="451FEB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 Të dhënat e faturave në librin e blerjeve dhe librin e shitjeve duhet të jenë ekzaktësisht të njëjta me të dhënat në faturat që i janë lëshuar blerësit dhe ato nuk mund të ndryshohen në platformën qendrore të faturave. Nëse disa nga të dhënat e faturës janë të pasakta, tatimpaguesi që ka lëshuar faturën në fjalë do të duhet të lëshojë një faturë </w:t>
      </w:r>
      <w:r w:rsidR="00BF4715" w:rsidRPr="00BF4715">
        <w:rPr>
          <w:rFonts w:ascii="Garamond" w:hAnsi="Garamond"/>
          <w:sz w:val="24"/>
          <w:szCs w:val="24"/>
          <w:lang w:val="sq-AL"/>
        </w:rPr>
        <w:t>korrigjuese. Vlerat</w:t>
      </w:r>
      <w:r w:rsidRPr="00BF4715">
        <w:rPr>
          <w:rFonts w:ascii="Garamond" w:hAnsi="Garamond"/>
          <w:sz w:val="24"/>
          <w:szCs w:val="24"/>
          <w:lang w:val="sq-AL"/>
        </w:rPr>
        <w:t xml:space="preserve"> e faturës nuk mund të ndryshohen në platformën qendrore të faturave dhe as në librin e blerjeve dhe shitjeve, </w:t>
      </w:r>
      <w:r w:rsidR="00201E8A" w:rsidRPr="00BF4715">
        <w:rPr>
          <w:rFonts w:ascii="Garamond" w:hAnsi="Garamond"/>
          <w:sz w:val="24"/>
          <w:szCs w:val="24"/>
          <w:lang w:val="sq-AL"/>
        </w:rPr>
        <w:t xml:space="preserve">si </w:t>
      </w:r>
      <w:r w:rsidRPr="00BF4715">
        <w:rPr>
          <w:rFonts w:ascii="Garamond" w:hAnsi="Garamond"/>
          <w:sz w:val="24"/>
          <w:szCs w:val="24"/>
          <w:lang w:val="sq-AL"/>
        </w:rPr>
        <w:t>dhe nëse ekziston një gabim në shumën e faturës (pavarësisht nëse fatura është me ose pa TVSH) duhet të lëshohet një faturë korrigjuese.</w:t>
      </w:r>
    </w:p>
    <w:p w14:paraId="631D1174" w14:textId="4812B19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 </w:t>
      </w:r>
      <w:r w:rsidR="00BF4715" w:rsidRPr="00BF4715">
        <w:rPr>
          <w:rFonts w:ascii="Garamond" w:hAnsi="Garamond"/>
          <w:sz w:val="24"/>
          <w:szCs w:val="24"/>
          <w:lang w:val="sq-AL"/>
        </w:rPr>
        <w:t>Meqenëse</w:t>
      </w:r>
      <w:r w:rsidRPr="00BF4715">
        <w:rPr>
          <w:rFonts w:ascii="Garamond" w:hAnsi="Garamond"/>
          <w:sz w:val="24"/>
          <w:szCs w:val="24"/>
          <w:lang w:val="sq-AL"/>
        </w:rPr>
        <w:t xml:space="preserve"> libri i shitjeve dhe blerjeve plotësohet automatikisht, tatimpaguesi do të duhet vetëm ta kontrollojë atë dhe të japë informacione shtesë nëse është e nevojshme (për shembull nëse fatura konsiderohet si investim). </w:t>
      </w:r>
    </w:p>
    <w:p w14:paraId="631D1175" w14:textId="5678AB8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 Transaksioni që nuk është regjistruar </w:t>
      </w:r>
      <w:r w:rsidR="008D6391" w:rsidRPr="00BF4715">
        <w:rPr>
          <w:rFonts w:ascii="Garamond" w:hAnsi="Garamond"/>
          <w:sz w:val="24"/>
          <w:szCs w:val="24"/>
          <w:lang w:val="sq-AL"/>
        </w:rPr>
        <w:t xml:space="preserve">në administratën tatimore </w:t>
      </w:r>
      <w:r w:rsidRPr="00BF4715">
        <w:rPr>
          <w:rFonts w:ascii="Garamond" w:hAnsi="Garamond"/>
          <w:sz w:val="24"/>
          <w:szCs w:val="24"/>
          <w:lang w:val="sq-AL"/>
        </w:rPr>
        <w:t xml:space="preserve">nuk mund të shtohet në libër nëse fatura nuk është fiskalizuar. Në këtë rast, blerësi mund t'i raportojë Administratës Tatimore që një shitës ka lëshuar fatura që nuk janë fiskalizuar dhe </w:t>
      </w:r>
      <w:r w:rsidR="008D6391" w:rsidRPr="00BF4715">
        <w:rPr>
          <w:rFonts w:ascii="Garamond" w:hAnsi="Garamond"/>
          <w:sz w:val="24"/>
          <w:szCs w:val="24"/>
          <w:lang w:val="sq-AL"/>
        </w:rPr>
        <w:t xml:space="preserve">administrata tatimore </w:t>
      </w:r>
      <w:r w:rsidRPr="00BF4715">
        <w:rPr>
          <w:rFonts w:ascii="Garamond" w:hAnsi="Garamond"/>
          <w:sz w:val="24"/>
          <w:szCs w:val="24"/>
          <w:lang w:val="sq-AL"/>
        </w:rPr>
        <w:t xml:space="preserve">do ta kontrollojë atë tatimpagues. Për importimin, fiskalizimi do të bazohet në deklaratën doganore të dërguar nga </w:t>
      </w:r>
      <w:r w:rsidR="008D6391" w:rsidRPr="00BF4715">
        <w:rPr>
          <w:rFonts w:ascii="Garamond" w:hAnsi="Garamond"/>
          <w:sz w:val="24"/>
          <w:szCs w:val="24"/>
          <w:lang w:val="sq-AL"/>
        </w:rPr>
        <w:t>administrata doganore në administratën tatimore</w:t>
      </w:r>
      <w:r w:rsidRPr="00BF4715">
        <w:rPr>
          <w:rFonts w:ascii="Garamond" w:hAnsi="Garamond"/>
          <w:sz w:val="24"/>
          <w:szCs w:val="24"/>
          <w:lang w:val="sq-AL"/>
        </w:rPr>
        <w:t>.</w:t>
      </w:r>
    </w:p>
    <w:p w14:paraId="631D117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Libri i shitjeve dhe libri i blerjeve mund të shkarkohen nga tatimpaguesi, në platformën qendrore të faturave.</w:t>
      </w:r>
    </w:p>
    <w:p w14:paraId="631D117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Koha për lëshimin e faturës është e përcaktuar me Ligj dhe pasi procesi i fiskalizimit të përfundojë, të dhënat duhet të regjistrohen automatikisht në librin e shitjeve dhe blerjeve</w:t>
      </w:r>
      <w:r w:rsidR="00201E8A" w:rsidRPr="00BF4715">
        <w:rPr>
          <w:rFonts w:ascii="Garamond" w:hAnsi="Garamond"/>
          <w:sz w:val="24"/>
          <w:szCs w:val="24"/>
          <w:lang w:val="sq-AL"/>
        </w:rPr>
        <w:t>,</w:t>
      </w:r>
      <w:r w:rsidRPr="00BF4715">
        <w:rPr>
          <w:rFonts w:ascii="Garamond" w:hAnsi="Garamond"/>
          <w:sz w:val="24"/>
          <w:szCs w:val="24"/>
          <w:lang w:val="sq-AL"/>
        </w:rPr>
        <w:t xml:space="preserve"> bazuar në datën e lëshimit të faturës ose nëse lëshohet një faturë përmbledhëse, bazuar në periudhën e përcaktuar në faturë.</w:t>
      </w:r>
    </w:p>
    <w:p w14:paraId="631D1178" w14:textId="77777777" w:rsidR="00AE1F4D"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w:t>
      </w:r>
      <w:r w:rsidR="00F2463F" w:rsidRPr="00BF4715">
        <w:rPr>
          <w:rFonts w:ascii="Garamond" w:hAnsi="Garamond"/>
          <w:sz w:val="24"/>
          <w:szCs w:val="24"/>
          <w:lang w:val="sq-AL"/>
        </w:rPr>
        <w:t>Nëse blerësi nuk pranon faturën elektronike në momentin e verifikimit të saj, të dërguar nga shitësi nëpërmjet platformës qendrore të faturave, atëherë kjo faturë nuk do të regjistrohet në librin e blerjes së blerësit, por do të regjistrohet vetëm në librin e shitjeve të shitësit. Shitësi do të duhet të lëshojë një faturë korrigjuese nëse do të duhet të anulojë transaksionin nga libri i tij i shitjeve. Vetëm për këtë rast, fatura korrigjuese nuk do të regjistrohet në librin e blerjes së blerësit</w:t>
      </w:r>
      <w:r w:rsidR="00201E8A" w:rsidRPr="00BF4715">
        <w:rPr>
          <w:rFonts w:ascii="Garamond" w:hAnsi="Garamond"/>
          <w:sz w:val="24"/>
          <w:szCs w:val="24"/>
          <w:lang w:val="sq-AL"/>
        </w:rPr>
        <w:t>,</w:t>
      </w:r>
      <w:r w:rsidR="00F2463F" w:rsidRPr="00BF4715">
        <w:rPr>
          <w:rFonts w:ascii="Garamond" w:hAnsi="Garamond"/>
          <w:sz w:val="24"/>
          <w:szCs w:val="24"/>
          <w:lang w:val="sq-AL"/>
        </w:rPr>
        <w:t xml:space="preserve"> pasi fatura origjinale që po korrigjohet gjithashtu nuk është e regjistruar në librin e tij të blerjes.</w:t>
      </w:r>
      <w:r w:rsidR="00F2463F" w:rsidRPr="00BF4715" w:rsidDel="00F2463F">
        <w:rPr>
          <w:rFonts w:ascii="Garamond" w:hAnsi="Garamond"/>
          <w:sz w:val="24"/>
          <w:szCs w:val="24"/>
          <w:lang w:val="sq-AL"/>
        </w:rPr>
        <w:t xml:space="preserve"> </w:t>
      </w:r>
    </w:p>
    <w:p w14:paraId="42CB7BD7" w14:textId="77777777" w:rsidR="00925CF5" w:rsidRPr="00925CF5" w:rsidRDefault="00925CF5" w:rsidP="00925CF5">
      <w:pPr>
        <w:spacing w:after="0" w:line="240" w:lineRule="auto"/>
        <w:ind w:firstLine="284"/>
        <w:jc w:val="both"/>
        <w:rPr>
          <w:rFonts w:ascii="Garamond" w:hAnsi="Garamond"/>
          <w:sz w:val="24"/>
          <w:szCs w:val="24"/>
          <w:lang w:val="sq-AL"/>
        </w:rPr>
      </w:pPr>
      <w:r w:rsidRPr="00925CF5">
        <w:rPr>
          <w:rFonts w:ascii="Garamond" w:hAnsi="Garamond"/>
          <w:sz w:val="24"/>
          <w:szCs w:val="24"/>
          <w:lang w:val="sq-AL"/>
        </w:rPr>
        <w:t>Nëse blerësi që ka refuzuar faturën, kryen pagesën e plotë apo të pjesshme të faturës së refuzuar nëpërmjet sistemit bankar, atëherë kjo faturë çmohet automatikisht e pranuar dhe regjistrohet në librin e blerjes së blerësit pavarësisht refuzimit paraprak.</w:t>
      </w:r>
    </w:p>
    <w:p w14:paraId="7E8EAE8E" w14:textId="6DA4E68A" w:rsidR="00925CF5" w:rsidRPr="0007565F" w:rsidRDefault="0007565F" w:rsidP="00925CF5">
      <w:pPr>
        <w:spacing w:after="0" w:line="240" w:lineRule="auto"/>
        <w:ind w:firstLine="284"/>
        <w:jc w:val="both"/>
        <w:rPr>
          <w:rFonts w:ascii="Garamond" w:hAnsi="Garamond"/>
          <w:sz w:val="24"/>
          <w:szCs w:val="24"/>
          <w:lang w:val="sq-AL"/>
        </w:rPr>
      </w:pPr>
      <w:r w:rsidRPr="0007565F">
        <w:rPr>
          <w:rFonts w:ascii="Garamond" w:hAnsi="Garamond"/>
          <w:color w:val="000000"/>
          <w:spacing w:val="-3"/>
          <w:w w:val="105"/>
          <w:sz w:val="24"/>
          <w:szCs w:val="24"/>
          <w:lang w:val="sq-AL"/>
        </w:rPr>
        <w:t xml:space="preserve">Faturat e fiskalizuara nga subjekte që ushtrojnë aktivitet në fushën e telekomunikacionit, </w:t>
      </w:r>
      <w:r w:rsidRPr="0007565F">
        <w:rPr>
          <w:rFonts w:ascii="Garamond" w:hAnsi="Garamond"/>
          <w:color w:val="000000"/>
          <w:spacing w:val="-1"/>
          <w:w w:val="105"/>
          <w:sz w:val="24"/>
          <w:szCs w:val="24"/>
          <w:lang w:val="sq-AL"/>
        </w:rPr>
        <w:t xml:space="preserve">sigurimeve, furnizimit të energjisë elektrike dhe ujit për konsumatorët finalë, si dhe faturat </w:t>
      </w:r>
      <w:r w:rsidRPr="0007565F">
        <w:rPr>
          <w:rFonts w:ascii="Garamond" w:hAnsi="Garamond"/>
          <w:color w:val="000000"/>
          <w:spacing w:val="-2"/>
          <w:w w:val="105"/>
          <w:sz w:val="24"/>
          <w:szCs w:val="24"/>
          <w:lang w:val="sq-AL"/>
        </w:rPr>
        <w:t xml:space="preserve">mujore të lidhura me kontrata afatgjata leasing dhe fatura të ngjashme me to, të cilat lëshohen në mënyrë të vazhdueshme dhe mbi bazën e një kontrate afatgjatë të lidhur paraprakisht nga </w:t>
      </w:r>
      <w:r w:rsidRPr="0007565F">
        <w:rPr>
          <w:rFonts w:ascii="Garamond" w:hAnsi="Garamond"/>
          <w:color w:val="000000"/>
          <w:spacing w:val="-6"/>
          <w:w w:val="105"/>
          <w:sz w:val="24"/>
          <w:szCs w:val="24"/>
          <w:lang w:val="sq-AL"/>
        </w:rPr>
        <w:t xml:space="preserve">palët, do të çmohen të fiskalizuara automatikisht dhe pavarësisht statusit të blerësit. Me qëllim </w:t>
      </w:r>
      <w:r w:rsidRPr="0007565F">
        <w:rPr>
          <w:rFonts w:ascii="Garamond" w:hAnsi="Garamond"/>
          <w:color w:val="000000"/>
          <w:spacing w:val="-3"/>
          <w:w w:val="105"/>
          <w:sz w:val="24"/>
          <w:szCs w:val="24"/>
          <w:lang w:val="sq-AL"/>
        </w:rPr>
        <w:t xml:space="preserve">regjistrimin e faturave si më sipër në librat e blerjes, të gjithë tatimpaguesit blerës duhet të </w:t>
      </w:r>
      <w:r w:rsidRPr="0007565F">
        <w:rPr>
          <w:rFonts w:ascii="Garamond" w:hAnsi="Garamond"/>
          <w:color w:val="000000"/>
          <w:spacing w:val="-1"/>
          <w:w w:val="105"/>
          <w:sz w:val="24"/>
          <w:szCs w:val="24"/>
          <w:lang w:val="sq-AL"/>
        </w:rPr>
        <w:t xml:space="preserve">sigurohen për të përditësuar/saktësuar të dhënat e tyre në kontratën mbi të cilën bazohet </w:t>
      </w:r>
      <w:r w:rsidRPr="0007565F">
        <w:rPr>
          <w:rFonts w:ascii="Garamond" w:hAnsi="Garamond"/>
          <w:color w:val="000000"/>
          <w:w w:val="105"/>
          <w:sz w:val="24"/>
          <w:szCs w:val="24"/>
          <w:lang w:val="sq-AL"/>
        </w:rPr>
        <w:t>furnizimi.</w:t>
      </w:r>
    </w:p>
    <w:p w14:paraId="631D117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w:t>
      </w:r>
      <w:r w:rsidR="003F6152" w:rsidRPr="00BF4715">
        <w:rPr>
          <w:rFonts w:ascii="Garamond" w:hAnsi="Garamond"/>
          <w:sz w:val="24"/>
          <w:szCs w:val="24"/>
          <w:lang w:val="sq-AL"/>
        </w:rPr>
        <w:t>2</w:t>
      </w:r>
      <w:r w:rsidRPr="00BF4715">
        <w:rPr>
          <w:rFonts w:ascii="Garamond" w:hAnsi="Garamond"/>
          <w:sz w:val="24"/>
          <w:szCs w:val="24"/>
          <w:lang w:val="sq-AL"/>
        </w:rPr>
        <w:t xml:space="preserve">. Tatimpaguesi mund të rishikojë librin e blerjeve </w:t>
      </w:r>
      <w:r w:rsidR="003F6152" w:rsidRPr="00BF4715">
        <w:rPr>
          <w:rFonts w:ascii="Garamond" w:hAnsi="Garamond"/>
          <w:sz w:val="24"/>
          <w:szCs w:val="24"/>
          <w:lang w:val="sq-AL"/>
        </w:rPr>
        <w:t>dhe</w:t>
      </w:r>
      <w:r w:rsidRPr="00BF4715">
        <w:rPr>
          <w:rFonts w:ascii="Garamond" w:hAnsi="Garamond"/>
          <w:sz w:val="24"/>
          <w:szCs w:val="24"/>
          <w:lang w:val="sq-AL"/>
        </w:rPr>
        <w:t xml:space="preserve"> librin e shitjeve. </w:t>
      </w:r>
      <w:r w:rsidR="003F6152" w:rsidRPr="00BF4715">
        <w:rPr>
          <w:rFonts w:ascii="Garamond" w:hAnsi="Garamond"/>
          <w:sz w:val="24"/>
          <w:szCs w:val="24"/>
          <w:lang w:val="sq-AL"/>
        </w:rPr>
        <w:t xml:space="preserve">Pavarësisht kësaj të </w:t>
      </w:r>
      <w:r w:rsidR="003F6152" w:rsidRPr="00BF4715">
        <w:rPr>
          <w:rFonts w:ascii="Garamond" w:hAnsi="Garamond"/>
          <w:sz w:val="24"/>
          <w:szCs w:val="24"/>
          <w:lang w:val="sq-AL"/>
        </w:rPr>
        <w:lastRenderedPageBreak/>
        <w:t>drejte për rishikim të librave, tatimpaguesi nuk mund të shtojë në libra</w:t>
      </w:r>
      <w:r w:rsidR="00201E8A" w:rsidRPr="00BF4715">
        <w:rPr>
          <w:rFonts w:ascii="Garamond" w:hAnsi="Garamond"/>
          <w:sz w:val="24"/>
          <w:szCs w:val="24"/>
          <w:lang w:val="sq-AL"/>
        </w:rPr>
        <w:t>,</w:t>
      </w:r>
      <w:r w:rsidR="003F6152" w:rsidRPr="00BF4715">
        <w:rPr>
          <w:rFonts w:ascii="Garamond" w:hAnsi="Garamond"/>
          <w:sz w:val="24"/>
          <w:szCs w:val="24"/>
          <w:lang w:val="sq-AL"/>
        </w:rPr>
        <w:t xml:space="preserve"> fatura që nuk janë fiskalizuar apo që nuk përmbajnë NIPT-in e tij.</w:t>
      </w:r>
    </w:p>
    <w:p w14:paraId="4EAF21F3" w14:textId="40A19945" w:rsidR="00925CF5" w:rsidRPr="00925CF5" w:rsidRDefault="00AE1F4D" w:rsidP="00925CF5">
      <w:pPr>
        <w:spacing w:after="0" w:line="240" w:lineRule="auto"/>
        <w:ind w:firstLine="284"/>
        <w:jc w:val="both"/>
        <w:rPr>
          <w:rFonts w:ascii="Garamond" w:hAnsi="Garamond"/>
          <w:sz w:val="24"/>
          <w:szCs w:val="24"/>
          <w:lang w:val="sq-AL"/>
        </w:rPr>
      </w:pPr>
      <w:r w:rsidRPr="00BF4715">
        <w:rPr>
          <w:rFonts w:ascii="Garamond" w:hAnsi="Garamond"/>
          <w:sz w:val="24"/>
          <w:szCs w:val="24"/>
          <w:lang w:val="sq-AL"/>
        </w:rPr>
        <w:t>1</w:t>
      </w:r>
      <w:r w:rsidR="003F6152" w:rsidRPr="00BF4715">
        <w:rPr>
          <w:rFonts w:ascii="Garamond" w:hAnsi="Garamond"/>
          <w:sz w:val="24"/>
          <w:szCs w:val="24"/>
          <w:lang w:val="sq-AL"/>
        </w:rPr>
        <w:t>3</w:t>
      </w:r>
      <w:r w:rsidRPr="00BF4715">
        <w:rPr>
          <w:rFonts w:ascii="Garamond" w:hAnsi="Garamond"/>
          <w:sz w:val="24"/>
          <w:szCs w:val="24"/>
          <w:lang w:val="sq-AL"/>
        </w:rPr>
        <w:t xml:space="preserve">. </w:t>
      </w:r>
      <w:r w:rsidR="00925CF5" w:rsidRPr="00925CF5">
        <w:rPr>
          <w:rFonts w:ascii="Garamond" w:hAnsi="Garamond"/>
          <w:sz w:val="24"/>
          <w:szCs w:val="24"/>
          <w:lang w:val="sq-AL"/>
        </w:rPr>
        <w:t>Të dhënat nga librat e blerjeve dhe shitjeve të evidentuara deri në ditën e dhjetë të muajit pasardhës, nëse nuk janë deklaruar nga ana e tatimpaguesit, do të deklarohen automatikisht. Këto të dhëna do të përdoren për të plotësuar dhe kontabilizuar deklaratën e TVSH-së së muajit respektiv, pavarësisht nëse tatimpaguesi ka konfirmuar ose jo këto të dhëna.</w:t>
      </w:r>
    </w:p>
    <w:p w14:paraId="43A34E44" w14:textId="13481089"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7B" w14:textId="77777777" w:rsidR="00AE1F4D" w:rsidRPr="00BF4715" w:rsidRDefault="00AE1F4D" w:rsidP="007041F3">
      <w:pPr>
        <w:pStyle w:val="NENII"/>
        <w:rPr>
          <w:lang w:val="sq-AL"/>
        </w:rPr>
      </w:pPr>
      <w:r w:rsidRPr="00BF4715">
        <w:rPr>
          <w:lang w:val="sq-AL"/>
        </w:rPr>
        <w:t>Neni 21</w:t>
      </w:r>
    </w:p>
    <w:p w14:paraId="631D117C" w14:textId="77777777" w:rsidR="00AE1F4D" w:rsidRPr="00BF4715" w:rsidRDefault="00AE1F4D" w:rsidP="007041F3">
      <w:pPr>
        <w:pStyle w:val="NENII"/>
        <w:rPr>
          <w:b/>
          <w:lang w:val="sq-AL"/>
        </w:rPr>
      </w:pPr>
      <w:r w:rsidRPr="00BF4715">
        <w:rPr>
          <w:b/>
          <w:lang w:val="sq-AL"/>
        </w:rPr>
        <w:t xml:space="preserve">Pajisjet fiskale dhe zgjidhja </w:t>
      </w:r>
      <w:r w:rsidR="008E3287" w:rsidRPr="00BF4715">
        <w:rPr>
          <w:b/>
          <w:lang w:val="sq-AL"/>
        </w:rPr>
        <w:t>software-ike</w:t>
      </w:r>
      <w:r w:rsidRPr="00BF4715">
        <w:rPr>
          <w:b/>
          <w:lang w:val="sq-AL"/>
        </w:rPr>
        <w:t xml:space="preserve"> për zbatimin e procedurës së fiskalizimit</w:t>
      </w:r>
    </w:p>
    <w:p w14:paraId="6AFE7166"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7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procedurën e fiskalizimit</w:t>
      </w:r>
    </w:p>
    <w:p w14:paraId="631D117E" w14:textId="0DCFDD3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e përmendur në </w:t>
      </w:r>
      <w:r w:rsidR="008E3287" w:rsidRPr="00BF4715">
        <w:rPr>
          <w:rFonts w:ascii="Garamond" w:hAnsi="Garamond"/>
          <w:sz w:val="24"/>
          <w:szCs w:val="24"/>
          <w:lang w:val="sq-AL"/>
        </w:rPr>
        <w:t>n</w:t>
      </w:r>
      <w:r w:rsidRPr="00BF4715">
        <w:rPr>
          <w:rFonts w:ascii="Garamond" w:hAnsi="Garamond"/>
          <w:sz w:val="24"/>
          <w:szCs w:val="24"/>
          <w:lang w:val="sq-AL"/>
        </w:rPr>
        <w:t xml:space="preserve">enin 3, </w:t>
      </w:r>
      <w:r w:rsidR="008E3287" w:rsidRPr="00BF4715">
        <w:rPr>
          <w:rFonts w:ascii="Garamond" w:hAnsi="Garamond"/>
          <w:sz w:val="24"/>
          <w:szCs w:val="24"/>
          <w:lang w:val="sq-AL"/>
        </w:rPr>
        <w:t xml:space="preserve">shkronja </w:t>
      </w:r>
      <w:r w:rsidRPr="00BF4715">
        <w:rPr>
          <w:rFonts w:ascii="Garamond" w:hAnsi="Garamond"/>
          <w:sz w:val="24"/>
          <w:szCs w:val="24"/>
          <w:lang w:val="sq-AL"/>
        </w:rPr>
        <w:t>"k"</w:t>
      </w:r>
      <w:r w:rsidR="00201E8A" w:rsidRPr="00BF4715">
        <w:rPr>
          <w:rFonts w:ascii="Garamond" w:hAnsi="Garamond"/>
          <w:sz w:val="24"/>
          <w:szCs w:val="24"/>
          <w:lang w:val="sq-AL"/>
        </w:rPr>
        <w:t>,</w:t>
      </w:r>
      <w:r w:rsidRPr="00BF4715">
        <w:rPr>
          <w:rFonts w:ascii="Garamond" w:hAnsi="Garamond"/>
          <w:sz w:val="24"/>
          <w:szCs w:val="24"/>
          <w:lang w:val="sq-AL"/>
        </w:rPr>
        <w:t xml:space="preserve"> të Ligjit, nënkupton programin e përshtatshëm për zbatimin e Ligjit dhe të këtij </w:t>
      </w:r>
      <w:r w:rsidR="008E3287" w:rsidRPr="00BF4715">
        <w:rPr>
          <w:rFonts w:ascii="Garamond" w:hAnsi="Garamond"/>
          <w:sz w:val="24"/>
          <w:szCs w:val="24"/>
          <w:lang w:val="sq-AL"/>
        </w:rPr>
        <w:t xml:space="preserve">udhëzimi </w:t>
      </w:r>
      <w:r w:rsidRPr="00BF4715">
        <w:rPr>
          <w:rFonts w:ascii="Garamond" w:hAnsi="Garamond"/>
          <w:sz w:val="24"/>
          <w:szCs w:val="24"/>
          <w:lang w:val="sq-AL"/>
        </w:rPr>
        <w:t xml:space="preserve">që përdoret nga tatimpaguesi dhe që është e certifikuar nga AKSHI dhe </w:t>
      </w:r>
      <w:r w:rsidR="008D6391" w:rsidRPr="00BF4715">
        <w:rPr>
          <w:rFonts w:ascii="Garamond" w:hAnsi="Garamond"/>
          <w:sz w:val="24"/>
          <w:szCs w:val="24"/>
          <w:lang w:val="sq-AL"/>
        </w:rPr>
        <w:t>administrata tatimore qendrore</w:t>
      </w:r>
      <w:r w:rsidRPr="00BF4715">
        <w:rPr>
          <w:rFonts w:ascii="Garamond" w:hAnsi="Garamond"/>
          <w:sz w:val="24"/>
          <w:szCs w:val="24"/>
          <w:lang w:val="sq-AL"/>
        </w:rPr>
        <w:t>.</w:t>
      </w:r>
    </w:p>
    <w:p w14:paraId="631D117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1.2.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për pagesa me para në dorë përmban shërbimet e mëposhtme </w:t>
      </w:r>
      <w:r w:rsidR="008E3287" w:rsidRPr="00BF4715">
        <w:rPr>
          <w:rFonts w:ascii="Garamond" w:hAnsi="Garamond"/>
          <w:sz w:val="24"/>
          <w:szCs w:val="24"/>
          <w:lang w:val="sq-AL"/>
        </w:rPr>
        <w:t xml:space="preserve">të </w:t>
      </w:r>
      <w:r w:rsidRPr="00BF4715">
        <w:rPr>
          <w:rFonts w:ascii="Garamond" w:hAnsi="Garamond"/>
          <w:sz w:val="24"/>
          <w:szCs w:val="24"/>
          <w:lang w:val="sq-AL"/>
        </w:rPr>
        <w:t>fiskalizimit:</w:t>
      </w:r>
    </w:p>
    <w:p w14:paraId="631D118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regjistrimin e një pajisje</w:t>
      </w:r>
      <w:r w:rsidR="008E3287" w:rsidRPr="00BF4715">
        <w:rPr>
          <w:rFonts w:ascii="Garamond" w:hAnsi="Garamond"/>
          <w:sz w:val="24"/>
          <w:szCs w:val="24"/>
          <w:lang w:val="sq-AL"/>
        </w:rPr>
        <w:t>je</w:t>
      </w:r>
      <w:r w:rsidRPr="00BF4715">
        <w:rPr>
          <w:rFonts w:ascii="Garamond" w:hAnsi="Garamond"/>
          <w:sz w:val="24"/>
          <w:szCs w:val="24"/>
          <w:lang w:val="sq-AL"/>
        </w:rPr>
        <w:t xml:space="preserve"> elektronike të faturimit</w:t>
      </w:r>
      <w:r w:rsidR="008E3287" w:rsidRPr="00BF4715">
        <w:rPr>
          <w:rFonts w:ascii="Garamond" w:hAnsi="Garamond"/>
          <w:sz w:val="24"/>
          <w:szCs w:val="24"/>
          <w:lang w:val="sq-AL"/>
        </w:rPr>
        <w:t>;</w:t>
      </w:r>
    </w:p>
    <w:p w14:paraId="631D118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regjistrimin e vlerës fillestare të parave në arkë dhe ndryshimet gjatë ditës</w:t>
      </w:r>
      <w:r w:rsidR="008E3287" w:rsidRPr="00BF4715">
        <w:rPr>
          <w:rFonts w:ascii="Garamond" w:hAnsi="Garamond"/>
          <w:sz w:val="24"/>
          <w:szCs w:val="24"/>
          <w:lang w:val="sq-AL"/>
        </w:rPr>
        <w:t>;</w:t>
      </w:r>
    </w:p>
    <w:p w14:paraId="631D118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fiskalizimi</w:t>
      </w:r>
      <w:r w:rsidR="008E3287" w:rsidRPr="00BF4715">
        <w:rPr>
          <w:rFonts w:ascii="Garamond" w:hAnsi="Garamond"/>
          <w:sz w:val="24"/>
          <w:szCs w:val="24"/>
          <w:lang w:val="sq-AL"/>
        </w:rPr>
        <w:t xml:space="preserve"> i </w:t>
      </w:r>
      <w:r w:rsidRPr="00BF4715">
        <w:rPr>
          <w:rFonts w:ascii="Garamond" w:hAnsi="Garamond"/>
          <w:sz w:val="24"/>
          <w:szCs w:val="24"/>
          <w:lang w:val="sq-AL"/>
        </w:rPr>
        <w:t>faturave të lëshuara.</w:t>
      </w:r>
    </w:p>
    <w:p w14:paraId="631D1183" w14:textId="1033397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1.3.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pagesa pa para në dorë përmban një shërbim fiskalizimi</w:t>
      </w:r>
      <w:r w:rsidR="00BF4715">
        <w:rPr>
          <w:rFonts w:ascii="Garamond" w:hAnsi="Garamond"/>
          <w:sz w:val="24"/>
          <w:szCs w:val="24"/>
          <w:lang w:val="sq-AL"/>
        </w:rPr>
        <w:t xml:space="preserve"> </w:t>
      </w:r>
      <w:r w:rsidRPr="00BF4715">
        <w:rPr>
          <w:rFonts w:ascii="Garamond" w:hAnsi="Garamond"/>
          <w:sz w:val="24"/>
          <w:szCs w:val="24"/>
          <w:lang w:val="sq-AL"/>
        </w:rPr>
        <w:t>për fiskalizimin e faturave.</w:t>
      </w:r>
    </w:p>
    <w:p w14:paraId="631D118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1.4.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pajisjet e vetëshërbimit (automatët) përmban një shërbim fiskalizimi për regjistrimin e pajisjeve të vetëshërbimit dhe fiskalizimin e të dhënave të shitjeve.</w:t>
      </w:r>
    </w:p>
    <w:p w14:paraId="631D1185" w14:textId="745FB2D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1.5. Specifikimet teknike për zgjidhjen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publikohen në faqen e internetit të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8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1.6. Nuk nevojitet memorie specifike fiskale (</w:t>
      </w:r>
      <w:r w:rsidR="00792034" w:rsidRPr="00BF4715">
        <w:rPr>
          <w:rFonts w:ascii="Garamond" w:hAnsi="Garamond"/>
          <w:sz w:val="24"/>
          <w:szCs w:val="24"/>
          <w:lang w:val="sq-AL"/>
        </w:rPr>
        <w:t>WORM</w:t>
      </w:r>
      <w:r w:rsidRPr="00BF4715">
        <w:rPr>
          <w:rFonts w:ascii="Garamond" w:hAnsi="Garamond"/>
          <w:sz w:val="24"/>
          <w:szCs w:val="24"/>
          <w:lang w:val="sq-AL"/>
        </w:rPr>
        <w:t>) për procesin e fiskalizimit. Sidoqoftë, secila faturë e lëshuar duhet të ruhet nga tatimpaguesi që lëshon fatura, në sistemin e tij elektronik të informacionit (në kujtesën e pajisjeve elektronike të përdorura për lëshimin e faturave</w:t>
      </w:r>
      <w:r w:rsidR="008E3287" w:rsidRPr="00BF4715">
        <w:rPr>
          <w:rFonts w:ascii="Garamond" w:hAnsi="Garamond"/>
          <w:sz w:val="24"/>
          <w:szCs w:val="24"/>
          <w:lang w:val="sq-AL"/>
        </w:rPr>
        <w:t>,</w:t>
      </w:r>
      <w:r w:rsidRPr="00BF4715">
        <w:rPr>
          <w:rFonts w:ascii="Garamond" w:hAnsi="Garamond"/>
          <w:sz w:val="24"/>
          <w:szCs w:val="24"/>
          <w:lang w:val="sq-AL"/>
        </w:rPr>
        <w:t xml:space="preserve"> ose në një server tjetër</w:t>
      </w:r>
      <w:r w:rsidR="008E3287" w:rsidRPr="00BF4715">
        <w:rPr>
          <w:rFonts w:ascii="Garamond" w:hAnsi="Garamond"/>
          <w:sz w:val="24"/>
          <w:szCs w:val="24"/>
          <w:lang w:val="sq-AL"/>
        </w:rPr>
        <w:t>,</w:t>
      </w:r>
      <w:r w:rsidRPr="00BF4715">
        <w:rPr>
          <w:rFonts w:ascii="Garamond" w:hAnsi="Garamond"/>
          <w:sz w:val="24"/>
          <w:szCs w:val="24"/>
          <w:lang w:val="sq-AL"/>
        </w:rPr>
        <w:t xml:space="preserve"> ose </w:t>
      </w:r>
      <w:r w:rsidR="006A00F2" w:rsidRPr="00BF4715">
        <w:rPr>
          <w:rFonts w:ascii="Garamond" w:hAnsi="Garamond"/>
          <w:sz w:val="24"/>
          <w:szCs w:val="24"/>
          <w:lang w:val="sq-AL"/>
        </w:rPr>
        <w:t xml:space="preserve">në </w:t>
      </w:r>
      <w:r w:rsidRPr="00BF4715">
        <w:rPr>
          <w:rFonts w:ascii="Garamond" w:hAnsi="Garamond"/>
          <w:sz w:val="24"/>
          <w:szCs w:val="24"/>
          <w:lang w:val="sq-AL"/>
        </w:rPr>
        <w:t xml:space="preserve">kujtesë të jashtme) gjatë periudhës së ruajtjes të përcaktuar në ligjin </w:t>
      </w:r>
      <w:r w:rsidR="00421F1F"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 për të garantuar që fatura mund të paraqitet, nëse kërkohet, brenda një kohe të arsyeshme</w:t>
      </w:r>
      <w:r w:rsidR="006A00F2" w:rsidRPr="00BF4715">
        <w:rPr>
          <w:rFonts w:ascii="Garamond" w:hAnsi="Garamond"/>
          <w:sz w:val="24"/>
          <w:szCs w:val="24"/>
          <w:lang w:val="sq-AL"/>
        </w:rPr>
        <w:t>,</w:t>
      </w:r>
      <w:r w:rsidRPr="00BF4715">
        <w:rPr>
          <w:rFonts w:ascii="Garamond" w:hAnsi="Garamond"/>
          <w:sz w:val="24"/>
          <w:szCs w:val="24"/>
          <w:lang w:val="sq-AL"/>
        </w:rPr>
        <w:t xml:space="preserve"> në të njëjtën mënyrë siç kërkohet menjëherë</w:t>
      </w:r>
      <w:r w:rsidR="006A00F2" w:rsidRPr="00BF4715">
        <w:rPr>
          <w:rFonts w:ascii="Garamond" w:hAnsi="Garamond"/>
          <w:sz w:val="24"/>
          <w:szCs w:val="24"/>
          <w:lang w:val="sq-AL"/>
        </w:rPr>
        <w:t>,</w:t>
      </w:r>
      <w:r w:rsidRPr="00BF4715">
        <w:rPr>
          <w:rFonts w:ascii="Garamond" w:hAnsi="Garamond"/>
          <w:sz w:val="24"/>
          <w:szCs w:val="24"/>
          <w:lang w:val="sq-AL"/>
        </w:rPr>
        <w:t xml:space="preserve"> përfshirë në rastin pas procesit të konvertimit</w:t>
      </w:r>
      <w:r w:rsidR="006A00F2" w:rsidRPr="00BF4715">
        <w:rPr>
          <w:rFonts w:ascii="Garamond" w:hAnsi="Garamond"/>
          <w:sz w:val="24"/>
          <w:szCs w:val="24"/>
          <w:lang w:val="sq-AL"/>
        </w:rPr>
        <w:t>,</w:t>
      </w:r>
      <w:r w:rsidRPr="00BF4715">
        <w:rPr>
          <w:rFonts w:ascii="Garamond" w:hAnsi="Garamond"/>
          <w:sz w:val="24"/>
          <w:szCs w:val="24"/>
          <w:lang w:val="sq-AL"/>
        </w:rPr>
        <w:t xml:space="preserve"> në një formë të lexueshme në ekran ose e printuar. Duhet të jetë e mundur që të kontrollohet se informacioni ndërmjet skedarit origjinal elektronik dhe dokumentit të lexueshëm nuk ka ndryshuar.</w:t>
      </w:r>
    </w:p>
    <w:p w14:paraId="631D118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1.7. Kërkesa për mjedis fizik me siguri të lartë lidhet me mjedisin e kompjuterit ku ruhet certifikata digjitale. </w:t>
      </w:r>
      <w:r w:rsidR="00357416" w:rsidRPr="00BF4715">
        <w:rPr>
          <w:rFonts w:ascii="Garamond" w:hAnsi="Garamond"/>
          <w:sz w:val="24"/>
          <w:szCs w:val="24"/>
          <w:lang w:val="sq-AL"/>
        </w:rPr>
        <w:t>Kompanitë e TI-së</w:t>
      </w:r>
      <w:r w:rsidRPr="00BF4715">
        <w:rPr>
          <w:rFonts w:ascii="Garamond" w:hAnsi="Garamond"/>
          <w:sz w:val="24"/>
          <w:szCs w:val="24"/>
          <w:lang w:val="sq-AL"/>
        </w:rPr>
        <w:t xml:space="preserve"> duhet të garantojnë se ekzistojnë kontrolle për aksesin sipas standardit të industrisë, të cilat parandalojnë nxjerrjen/eksportimin e paautorizuar të certifikatës digjitale.</w:t>
      </w:r>
    </w:p>
    <w:p w14:paraId="631D1188" w14:textId="2B71F7B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1.8. Zgjidhja e </w:t>
      </w:r>
      <w:r w:rsidR="006A00F2" w:rsidRPr="00BF4715">
        <w:rPr>
          <w:rFonts w:ascii="Garamond" w:hAnsi="Garamond"/>
          <w:sz w:val="24"/>
          <w:szCs w:val="24"/>
          <w:lang w:val="sq-AL"/>
        </w:rPr>
        <w:t xml:space="preserve">software-it </w:t>
      </w:r>
      <w:r w:rsidRPr="00BF4715">
        <w:rPr>
          <w:rFonts w:ascii="Garamond" w:hAnsi="Garamond"/>
          <w:sz w:val="24"/>
          <w:szCs w:val="24"/>
          <w:lang w:val="sq-AL"/>
        </w:rPr>
        <w:t xml:space="preserve">mund të përdoret në çdo pajisje elektronike, pavarësisht nga mënyra e </w:t>
      </w:r>
      <w:r w:rsidR="006A00F2" w:rsidRPr="00BF4715">
        <w:rPr>
          <w:rFonts w:ascii="Garamond" w:hAnsi="Garamond"/>
          <w:sz w:val="24"/>
          <w:szCs w:val="24"/>
          <w:lang w:val="sq-AL"/>
        </w:rPr>
        <w:t xml:space="preserve">pagesës së </w:t>
      </w:r>
      <w:r w:rsidRPr="00BF4715">
        <w:rPr>
          <w:rFonts w:ascii="Garamond" w:hAnsi="Garamond"/>
          <w:sz w:val="24"/>
          <w:szCs w:val="24"/>
          <w:lang w:val="sq-AL"/>
        </w:rPr>
        <w:t xml:space="preserve">faturës dhe nuk nevojitet asnjë autorizim nga </w:t>
      </w:r>
      <w:r w:rsidR="008D6391" w:rsidRPr="00BF4715">
        <w:rPr>
          <w:rFonts w:ascii="Garamond" w:hAnsi="Garamond"/>
          <w:sz w:val="24"/>
          <w:szCs w:val="24"/>
          <w:lang w:val="sq-AL"/>
        </w:rPr>
        <w:t xml:space="preserve">administrata tatimore qendrore </w:t>
      </w:r>
      <w:r w:rsidRPr="00BF4715">
        <w:rPr>
          <w:rFonts w:ascii="Garamond" w:hAnsi="Garamond"/>
          <w:sz w:val="24"/>
          <w:szCs w:val="24"/>
          <w:lang w:val="sq-AL"/>
        </w:rPr>
        <w:t>ose autoritet tjetër për këtë pajisje elektronike. Gjithashtu, faturat mund të printohen në çdo printer.</w:t>
      </w:r>
    </w:p>
    <w:p w14:paraId="631D118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1.9. Çdo faturë do të fiskalizohet vetëm një herë, në shumicën e rasteve nga lëshuesi i faturës, por në raste të veçanta të përcaktuara me ligj, kur shitësi nuk e fiskalizon faturën, atëherë procedurën e fiskalizimit duhet ta kryejë blerësi.</w:t>
      </w:r>
    </w:p>
    <w:p w14:paraId="631D118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Testimi i sistemit të fiskalizimit para fillimit të lëshimit të faturave</w:t>
      </w:r>
    </w:p>
    <w:p w14:paraId="631D118B" w14:textId="381C0C8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2.1. Sipas Ligjit, tatimpaguesi që lëshon fatura mund të kryejë testimin e të dhënave të faturës dhe mesazhit të faturës që duhet t'i dërgohet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gjatë procedurës së fiskalizimit, duke marrë certifikatën për mjedisin e provës në përputhje me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2.2. Sistemi i provës duhet të zbatohet përmes procedurës </w:t>
      </w:r>
      <w:r w:rsidR="006A00F2" w:rsidRPr="00BF4715">
        <w:rPr>
          <w:rFonts w:ascii="Garamond" w:hAnsi="Garamond"/>
          <w:sz w:val="24"/>
          <w:szCs w:val="24"/>
          <w:lang w:val="sq-AL"/>
        </w:rPr>
        <w:t xml:space="preserve">së </w:t>
      </w:r>
      <w:r w:rsidRPr="00BF4715">
        <w:rPr>
          <w:rFonts w:ascii="Garamond" w:hAnsi="Garamond"/>
          <w:sz w:val="24"/>
          <w:szCs w:val="24"/>
          <w:lang w:val="sq-AL"/>
        </w:rPr>
        <w:t xml:space="preserve">parashikuar në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D" w14:textId="230A9F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2.3. Testimi i procesit të shkëmbimit të mesazheve do të bëhet në një mjedis prove, duke hyrë </w:t>
      </w:r>
      <w:r w:rsidRPr="00BF4715">
        <w:rPr>
          <w:rFonts w:ascii="Garamond" w:hAnsi="Garamond"/>
          <w:sz w:val="24"/>
          <w:szCs w:val="24"/>
          <w:lang w:val="sq-AL"/>
        </w:rPr>
        <w:lastRenderedPageBreak/>
        <w:t xml:space="preserve">në sistemin e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në përputhje me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2.4. Procesi i testimit të informacionit të të dhënave të faturës do të kryhet sipas procedurës së përmendur në pikën 2.3 të këtij neni, së bashku me verifikimin shtesë të të dhënave të faturës, sipas një grupi specifik të rregullave dhe kthimit të një mesazhi që tregon se janë përmbushur rregullat.</w:t>
      </w:r>
    </w:p>
    <w:p w14:paraId="631D1190"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Kërkesat e </w:t>
      </w:r>
      <w:r w:rsidR="00792034" w:rsidRPr="00BF4715">
        <w:rPr>
          <w:rFonts w:ascii="Garamond" w:hAnsi="Garamond"/>
          <w:sz w:val="24"/>
          <w:szCs w:val="24"/>
          <w:lang w:val="sq-AL"/>
        </w:rPr>
        <w:t>memories</w:t>
      </w:r>
    </w:p>
    <w:p w14:paraId="631D1191"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 Sipas nenit 3</w:t>
      </w:r>
      <w:r w:rsidR="00F26453" w:rsidRPr="00BF4715">
        <w:rPr>
          <w:rFonts w:ascii="Garamond" w:hAnsi="Garamond"/>
          <w:sz w:val="24"/>
          <w:szCs w:val="24"/>
          <w:lang w:val="sq-AL"/>
        </w:rPr>
        <w:t>, shkronja</w:t>
      </w:r>
      <w:r w:rsidRPr="00BF4715">
        <w:rPr>
          <w:rFonts w:ascii="Garamond" w:hAnsi="Garamond"/>
          <w:sz w:val="24"/>
          <w:szCs w:val="24"/>
          <w:lang w:val="sq-AL"/>
        </w:rPr>
        <w:t xml:space="preserve"> "k"</w:t>
      </w:r>
      <w:r w:rsidR="00F26453" w:rsidRPr="00BF4715">
        <w:rPr>
          <w:rFonts w:ascii="Garamond" w:hAnsi="Garamond"/>
          <w:sz w:val="24"/>
          <w:szCs w:val="24"/>
          <w:lang w:val="sq-AL"/>
        </w:rPr>
        <w:t>,</w:t>
      </w:r>
      <w:r w:rsidRPr="00BF4715">
        <w:rPr>
          <w:rFonts w:ascii="Garamond" w:hAnsi="Garamond"/>
          <w:sz w:val="24"/>
          <w:szCs w:val="24"/>
          <w:lang w:val="sq-AL"/>
        </w:rPr>
        <w:t xml:space="preserve"> të Ligjit, pajisjet fiskale me qëllim të kryerjes së procedurës së fiskalizimit për faturat për shitjen e mallrave dhe ofrimin e shërbimeve të paguara me para në dorë, përbëhen nga një pajisje elektronike e </w:t>
      </w:r>
      <w:r w:rsidR="00F739AF" w:rsidRPr="00BF4715">
        <w:rPr>
          <w:rFonts w:ascii="Garamond" w:hAnsi="Garamond"/>
          <w:sz w:val="24"/>
          <w:szCs w:val="24"/>
          <w:lang w:val="sq-AL"/>
        </w:rPr>
        <w:t>faturimit</w:t>
      </w:r>
      <w:r w:rsidRPr="00BF4715">
        <w:rPr>
          <w:rFonts w:ascii="Garamond" w:hAnsi="Garamond"/>
          <w:sz w:val="24"/>
          <w:szCs w:val="24"/>
          <w:lang w:val="sq-AL"/>
        </w:rPr>
        <w:t xml:space="preserve"> e aftë të ruajë të gjithë informacionin në </w:t>
      </w:r>
      <w:r w:rsidR="00792034" w:rsidRPr="00BF4715">
        <w:rPr>
          <w:rFonts w:ascii="Garamond" w:hAnsi="Garamond"/>
          <w:sz w:val="24"/>
          <w:szCs w:val="24"/>
          <w:lang w:val="sq-AL"/>
        </w:rPr>
        <w:t xml:space="preserve">memorie </w:t>
      </w:r>
      <w:r w:rsidRPr="00BF4715">
        <w:rPr>
          <w:rFonts w:ascii="Garamond" w:hAnsi="Garamond"/>
          <w:sz w:val="24"/>
          <w:szCs w:val="24"/>
          <w:lang w:val="sq-AL"/>
        </w:rPr>
        <w:t>të sigurt në lidhje me të dhënat fiskale për faturat e lëshuara dhe të gjitha të dhënat e tjera të kërkuara (</w:t>
      </w:r>
      <w:r w:rsidR="00F26453" w:rsidRPr="00BF4715">
        <w:rPr>
          <w:rFonts w:ascii="Garamond" w:hAnsi="Garamond"/>
          <w:sz w:val="24"/>
          <w:szCs w:val="24"/>
          <w:lang w:val="sq-AL"/>
        </w:rPr>
        <w:t>për shembull,</w:t>
      </w:r>
      <w:r w:rsidRPr="00BF4715">
        <w:rPr>
          <w:rFonts w:ascii="Garamond" w:hAnsi="Garamond"/>
          <w:sz w:val="24"/>
          <w:szCs w:val="24"/>
          <w:lang w:val="sq-AL"/>
        </w:rPr>
        <w:t xml:space="preserve"> gjendjen e parave në arkë). </w:t>
      </w:r>
    </w:p>
    <w:p w14:paraId="631D1192"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3.2. </w:t>
      </w:r>
      <w:r w:rsidR="002E036A" w:rsidRPr="00BF4715">
        <w:rPr>
          <w:rFonts w:ascii="Garamond" w:hAnsi="Garamond"/>
          <w:sz w:val="24"/>
          <w:szCs w:val="24"/>
          <w:lang w:val="sq-AL"/>
        </w:rPr>
        <w:t xml:space="preserve">Memoria </w:t>
      </w:r>
      <w:r w:rsidRPr="00BF4715">
        <w:rPr>
          <w:rFonts w:ascii="Garamond" w:hAnsi="Garamond"/>
          <w:sz w:val="24"/>
          <w:szCs w:val="24"/>
          <w:lang w:val="sq-AL"/>
        </w:rPr>
        <w:t xml:space="preserve">e sigurt, përkatësisht vendruajtja e mbrojtur, duhet të jetë një lloj </w:t>
      </w:r>
      <w:r w:rsidR="00F26453" w:rsidRPr="00BF4715">
        <w:rPr>
          <w:rFonts w:ascii="Garamond" w:hAnsi="Garamond"/>
          <w:sz w:val="24"/>
          <w:szCs w:val="24"/>
          <w:lang w:val="sq-AL"/>
        </w:rPr>
        <w:t xml:space="preserve">WORM </w:t>
      </w:r>
      <w:r w:rsidRPr="00BF4715">
        <w:rPr>
          <w:rFonts w:ascii="Garamond" w:hAnsi="Garamond"/>
          <w:sz w:val="24"/>
          <w:szCs w:val="24"/>
          <w:lang w:val="sq-AL"/>
        </w:rPr>
        <w:t>(Shkruaj një herë</w:t>
      </w:r>
      <w:r w:rsidR="00F26453" w:rsidRPr="00BF4715">
        <w:rPr>
          <w:rFonts w:ascii="Garamond" w:hAnsi="Garamond"/>
          <w:sz w:val="24"/>
          <w:szCs w:val="24"/>
          <w:lang w:val="sq-AL"/>
        </w:rPr>
        <w:t>,</w:t>
      </w:r>
      <w:r w:rsidRPr="00BF4715">
        <w:rPr>
          <w:rFonts w:ascii="Garamond" w:hAnsi="Garamond"/>
          <w:sz w:val="24"/>
          <w:szCs w:val="24"/>
          <w:lang w:val="sq-AL"/>
        </w:rPr>
        <w:t xml:space="preserve"> Lexo shumë herë), do të thotë që asnjë e dhënë nuk mund të ndryshohet pasi të shkruhet brenda </w:t>
      </w:r>
      <w:r w:rsidR="00792034" w:rsidRPr="00BF4715">
        <w:rPr>
          <w:rFonts w:ascii="Garamond" w:hAnsi="Garamond"/>
          <w:sz w:val="24"/>
          <w:szCs w:val="24"/>
          <w:lang w:val="sq-AL"/>
        </w:rPr>
        <w:t xml:space="preserve">memories </w:t>
      </w:r>
      <w:r w:rsidRPr="00BF4715">
        <w:rPr>
          <w:rFonts w:ascii="Garamond" w:hAnsi="Garamond"/>
          <w:sz w:val="24"/>
          <w:szCs w:val="24"/>
          <w:lang w:val="sq-AL"/>
        </w:rPr>
        <w:t>dhe</w:t>
      </w:r>
      <w:r w:rsidR="00BE75C5" w:rsidRPr="00BF4715">
        <w:rPr>
          <w:rFonts w:ascii="Garamond" w:hAnsi="Garamond"/>
          <w:sz w:val="24"/>
          <w:szCs w:val="24"/>
          <w:lang w:val="sq-AL"/>
        </w:rPr>
        <w:t xml:space="preserve"> gjithashtu</w:t>
      </w:r>
      <w:r w:rsidRPr="00BF4715">
        <w:rPr>
          <w:rFonts w:ascii="Garamond" w:hAnsi="Garamond"/>
          <w:sz w:val="24"/>
          <w:szCs w:val="24"/>
          <w:lang w:val="sq-AL"/>
        </w:rPr>
        <w:t xml:space="preserve"> nuk duhet të jetë e mundur</w:t>
      </w:r>
      <w:r w:rsidR="00BE75C5" w:rsidRPr="00BF4715">
        <w:rPr>
          <w:rFonts w:ascii="Garamond" w:hAnsi="Garamond"/>
          <w:sz w:val="24"/>
          <w:szCs w:val="24"/>
          <w:lang w:val="sq-AL"/>
        </w:rPr>
        <w:t xml:space="preserve"> që e dhëna</w:t>
      </w:r>
      <w:r w:rsidRPr="00BF4715">
        <w:rPr>
          <w:rFonts w:ascii="Garamond" w:hAnsi="Garamond"/>
          <w:sz w:val="24"/>
          <w:szCs w:val="24"/>
          <w:lang w:val="sq-AL"/>
        </w:rPr>
        <w:t xml:space="preserve"> të fshihet ose të rishkruhet, por funksionaliteti i leximit </w:t>
      </w:r>
      <w:r w:rsidR="00BE75C5" w:rsidRPr="00BF4715">
        <w:rPr>
          <w:rFonts w:ascii="Garamond" w:hAnsi="Garamond"/>
          <w:sz w:val="24"/>
          <w:szCs w:val="24"/>
          <w:lang w:val="sq-AL"/>
        </w:rPr>
        <w:t xml:space="preserve">të </w:t>
      </w:r>
      <w:r w:rsidRPr="00BF4715">
        <w:rPr>
          <w:rFonts w:ascii="Garamond" w:hAnsi="Garamond"/>
          <w:sz w:val="24"/>
          <w:szCs w:val="24"/>
          <w:lang w:val="sq-AL"/>
        </w:rPr>
        <w:t xml:space="preserve">ruhet pa kufi dhe mund të bazohet ose në </w:t>
      </w:r>
      <w:r w:rsidR="00F26453" w:rsidRPr="00BF4715">
        <w:rPr>
          <w:rFonts w:ascii="Garamond" w:hAnsi="Garamond"/>
          <w:sz w:val="24"/>
          <w:szCs w:val="24"/>
          <w:lang w:val="sq-AL"/>
        </w:rPr>
        <w:t xml:space="preserve">hardware </w:t>
      </w:r>
      <w:r w:rsidRPr="00BF4715">
        <w:rPr>
          <w:rFonts w:ascii="Garamond" w:hAnsi="Garamond"/>
          <w:sz w:val="24"/>
          <w:szCs w:val="24"/>
          <w:lang w:val="sq-AL"/>
        </w:rPr>
        <w:t>(</w:t>
      </w:r>
      <w:r w:rsidR="00F26453" w:rsidRPr="00BF4715">
        <w:rPr>
          <w:rFonts w:ascii="Garamond" w:hAnsi="Garamond"/>
          <w:sz w:val="24"/>
          <w:szCs w:val="24"/>
          <w:lang w:val="sq-AL"/>
        </w:rPr>
        <w:t>për shembull</w:t>
      </w:r>
      <w:r w:rsidRPr="00BF4715">
        <w:rPr>
          <w:rFonts w:ascii="Garamond" w:hAnsi="Garamond"/>
          <w:sz w:val="24"/>
          <w:szCs w:val="24"/>
          <w:lang w:val="sq-AL"/>
        </w:rPr>
        <w:t xml:space="preserve"> kartë SD, </w:t>
      </w:r>
      <w:r w:rsidR="00792034" w:rsidRPr="00BF4715">
        <w:rPr>
          <w:rFonts w:ascii="Garamond" w:hAnsi="Garamond"/>
          <w:sz w:val="24"/>
          <w:szCs w:val="24"/>
          <w:lang w:val="sq-AL"/>
        </w:rPr>
        <w:t xml:space="preserve">memorie </w:t>
      </w:r>
      <w:r w:rsidRPr="00BF4715">
        <w:rPr>
          <w:rFonts w:ascii="Garamond" w:hAnsi="Garamond"/>
          <w:sz w:val="24"/>
          <w:szCs w:val="24"/>
          <w:lang w:val="sq-AL"/>
        </w:rPr>
        <w:t xml:space="preserve">fiskale ose të ngjashme) ose në ndarjen e siguruar virtuale të </w:t>
      </w:r>
      <w:r w:rsidR="00792034" w:rsidRPr="00BF4715">
        <w:rPr>
          <w:rFonts w:ascii="Garamond" w:hAnsi="Garamond"/>
          <w:sz w:val="24"/>
          <w:szCs w:val="24"/>
          <w:lang w:val="sq-AL"/>
        </w:rPr>
        <w:t xml:space="preserve">memories </w:t>
      </w:r>
      <w:r w:rsidRPr="00BF4715">
        <w:rPr>
          <w:rFonts w:ascii="Garamond" w:hAnsi="Garamond"/>
          <w:sz w:val="24"/>
          <w:szCs w:val="24"/>
          <w:lang w:val="sq-AL"/>
        </w:rPr>
        <w:t xml:space="preserve">ekzistuese të pajisjes. </w:t>
      </w:r>
    </w:p>
    <w:p w14:paraId="631D1193"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3.3. Kapaciteti i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duhet të jetë së paku 4 GB për çdo pajisje elektronike të parave </w:t>
      </w:r>
      <w:r w:rsidR="00F26453" w:rsidRPr="00BF4715">
        <w:rPr>
          <w:rFonts w:ascii="Garamond" w:hAnsi="Garamond"/>
          <w:i/>
          <w:sz w:val="24"/>
          <w:szCs w:val="24"/>
          <w:lang w:val="sq-AL"/>
        </w:rPr>
        <w:t>cash</w:t>
      </w:r>
      <w:r w:rsidR="00F26453" w:rsidRPr="00BF4715">
        <w:rPr>
          <w:rFonts w:ascii="Garamond" w:hAnsi="Garamond"/>
          <w:sz w:val="24"/>
          <w:szCs w:val="24"/>
          <w:lang w:val="sq-AL"/>
        </w:rPr>
        <w:t xml:space="preserve"> </w:t>
      </w:r>
      <w:r w:rsidRPr="00BF4715">
        <w:rPr>
          <w:rFonts w:ascii="Garamond" w:hAnsi="Garamond"/>
          <w:sz w:val="24"/>
          <w:szCs w:val="24"/>
          <w:lang w:val="sq-AL"/>
        </w:rPr>
        <w:t xml:space="preserve">që përdoret për lëshimin e faturave. </w:t>
      </w:r>
    </w:p>
    <w:p w14:paraId="631D1194"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3.4. Nëse përdoret ndar</w:t>
      </w:r>
      <w:r w:rsidR="00BE75C5" w:rsidRPr="00BF4715">
        <w:rPr>
          <w:rFonts w:ascii="Garamond" w:hAnsi="Garamond"/>
          <w:sz w:val="24"/>
          <w:szCs w:val="24"/>
          <w:lang w:val="sq-AL"/>
        </w:rPr>
        <w:t xml:space="preserve">ja virtuale e </w:t>
      </w:r>
      <w:r w:rsidR="002E036A" w:rsidRPr="00BF4715">
        <w:rPr>
          <w:rFonts w:ascii="Garamond" w:hAnsi="Garamond"/>
          <w:sz w:val="24"/>
          <w:szCs w:val="24"/>
          <w:lang w:val="sq-AL"/>
        </w:rPr>
        <w:t xml:space="preserve">memories </w:t>
      </w:r>
      <w:r w:rsidR="00BE75C5" w:rsidRPr="00BF4715">
        <w:rPr>
          <w:rFonts w:ascii="Garamond" w:hAnsi="Garamond"/>
          <w:sz w:val="24"/>
          <w:szCs w:val="24"/>
          <w:lang w:val="sq-AL"/>
        </w:rPr>
        <w:t>së sigu</w:t>
      </w:r>
      <w:r w:rsidRPr="00BF4715">
        <w:rPr>
          <w:rFonts w:ascii="Garamond" w:hAnsi="Garamond"/>
          <w:sz w:val="24"/>
          <w:szCs w:val="24"/>
          <w:lang w:val="sq-AL"/>
        </w:rPr>
        <w:t xml:space="preserve">rt, </w:t>
      </w:r>
      <w:r w:rsidR="00F26453" w:rsidRPr="00BF4715">
        <w:rPr>
          <w:rFonts w:ascii="Garamond" w:hAnsi="Garamond"/>
          <w:sz w:val="24"/>
          <w:szCs w:val="24"/>
          <w:lang w:val="sq-AL"/>
        </w:rPr>
        <w:t>Firmware</w:t>
      </w:r>
      <w:r w:rsidRPr="00BF4715">
        <w:rPr>
          <w:rFonts w:ascii="Garamond" w:hAnsi="Garamond"/>
          <w:sz w:val="24"/>
          <w:szCs w:val="24"/>
          <w:lang w:val="sq-AL"/>
        </w:rPr>
        <w:t xml:space="preserve">-i për një </w:t>
      </w:r>
      <w:r w:rsidR="002E036A" w:rsidRPr="00BF4715">
        <w:rPr>
          <w:rFonts w:ascii="Garamond" w:hAnsi="Garamond"/>
          <w:sz w:val="24"/>
          <w:szCs w:val="24"/>
          <w:lang w:val="sq-AL"/>
        </w:rPr>
        <w:t xml:space="preserve">memorie </w:t>
      </w:r>
      <w:r w:rsidRPr="00BF4715">
        <w:rPr>
          <w:rFonts w:ascii="Garamond" w:hAnsi="Garamond"/>
          <w:sz w:val="24"/>
          <w:szCs w:val="24"/>
          <w:lang w:val="sq-AL"/>
        </w:rPr>
        <w:t xml:space="preserve">të tillë të siguruar virtuale, duhet të nënshkruhet me një certifikatë të vlefshme të njohur vetëm për prodhuesin, </w:t>
      </w:r>
      <w:r w:rsidR="00F26453" w:rsidRPr="00BF4715">
        <w:rPr>
          <w:rFonts w:ascii="Garamond" w:hAnsi="Garamond"/>
          <w:sz w:val="24"/>
          <w:szCs w:val="24"/>
          <w:lang w:val="sq-AL"/>
        </w:rPr>
        <w:t xml:space="preserve">që do të thotë se </w:t>
      </w:r>
      <w:r w:rsidRPr="00BF4715">
        <w:rPr>
          <w:rFonts w:ascii="Garamond" w:hAnsi="Garamond"/>
          <w:sz w:val="24"/>
          <w:szCs w:val="24"/>
          <w:lang w:val="sq-AL"/>
        </w:rPr>
        <w:t xml:space="preserve">mund të ngarkohet vetëm një herë gjatë procesit të prodhimit. Në rast se një </w:t>
      </w:r>
      <w:r w:rsidR="00F26453" w:rsidRPr="00BF4715">
        <w:rPr>
          <w:rFonts w:ascii="Garamond" w:hAnsi="Garamond"/>
          <w:sz w:val="24"/>
          <w:szCs w:val="24"/>
          <w:lang w:val="sq-AL"/>
        </w:rPr>
        <w:t>c</w:t>
      </w:r>
      <w:r w:rsidRPr="00BF4715">
        <w:rPr>
          <w:rFonts w:ascii="Garamond" w:hAnsi="Garamond"/>
          <w:sz w:val="24"/>
          <w:szCs w:val="24"/>
          <w:lang w:val="sq-AL"/>
        </w:rPr>
        <w:t>ertifikatë e tillë bëhet e njohur publikisht, ajo nuk do të jetë më e vlefshme dhe prodhuesi do të duhet të përmirësojë/zëvendësojë të gjitha pajisjet e tilla në terren.</w:t>
      </w:r>
    </w:p>
    <w:p w14:paraId="631D1195"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3.5. Në rastin e një zgjidhje </w:t>
      </w:r>
      <w:r w:rsidR="00F26453" w:rsidRPr="00BF4715">
        <w:rPr>
          <w:rFonts w:ascii="Garamond" w:hAnsi="Garamond"/>
          <w:sz w:val="24"/>
          <w:szCs w:val="24"/>
          <w:lang w:val="sq-AL"/>
        </w:rPr>
        <w:t xml:space="preserve">hardware </w:t>
      </w:r>
      <w:r w:rsidRPr="00BF4715">
        <w:rPr>
          <w:rFonts w:ascii="Garamond" w:hAnsi="Garamond"/>
          <w:sz w:val="24"/>
          <w:szCs w:val="24"/>
          <w:lang w:val="sq-AL"/>
        </w:rPr>
        <w:t xml:space="preserve">ose për pajisjen elektronike të parave </w:t>
      </w:r>
      <w:r w:rsidR="0057635F" w:rsidRPr="00BF4715">
        <w:rPr>
          <w:rFonts w:ascii="Garamond" w:hAnsi="Garamond"/>
          <w:sz w:val="24"/>
          <w:szCs w:val="24"/>
          <w:lang w:val="sq-AL"/>
        </w:rPr>
        <w:t xml:space="preserve">të gatshme </w:t>
      </w:r>
      <w:r w:rsidRPr="00BF4715">
        <w:rPr>
          <w:rFonts w:ascii="Garamond" w:hAnsi="Garamond"/>
          <w:sz w:val="24"/>
          <w:szCs w:val="24"/>
          <w:lang w:val="sq-AL"/>
        </w:rPr>
        <w:t xml:space="preserve">me zgjidhje </w:t>
      </w:r>
      <w:r w:rsidR="00F26453" w:rsidRPr="00BF4715">
        <w:rPr>
          <w:rFonts w:ascii="Garamond" w:hAnsi="Garamond"/>
          <w:sz w:val="24"/>
          <w:szCs w:val="24"/>
          <w:lang w:val="sq-AL"/>
        </w:rPr>
        <w:t xml:space="preserve">software-ike </w:t>
      </w:r>
      <w:r w:rsidRPr="00BF4715">
        <w:rPr>
          <w:rFonts w:ascii="Garamond" w:hAnsi="Garamond"/>
          <w:sz w:val="24"/>
          <w:szCs w:val="24"/>
          <w:lang w:val="sq-AL"/>
        </w:rPr>
        <w:t>përbërëse dhe memorie të sigurt për lëshimin e faturave dhe procedurës së fiskalizimit ose memorie thjesht të siguruar (</w:t>
      </w:r>
      <w:r w:rsidR="002E036A" w:rsidRPr="00BF4715">
        <w:rPr>
          <w:rFonts w:ascii="Garamond" w:hAnsi="Garamond"/>
          <w:sz w:val="24"/>
          <w:szCs w:val="24"/>
          <w:lang w:val="sq-AL"/>
        </w:rPr>
        <w:t xml:space="preserve">memoria </w:t>
      </w:r>
      <w:r w:rsidRPr="00BF4715">
        <w:rPr>
          <w:rFonts w:ascii="Garamond" w:hAnsi="Garamond"/>
          <w:sz w:val="24"/>
          <w:szCs w:val="24"/>
          <w:lang w:val="sq-AL"/>
        </w:rPr>
        <w:t>e jashtme H</w:t>
      </w:r>
      <w:r w:rsidR="008913B2" w:rsidRPr="00BF4715">
        <w:rPr>
          <w:rFonts w:ascii="Garamond" w:hAnsi="Garamond"/>
          <w:sz w:val="24"/>
          <w:szCs w:val="24"/>
          <w:lang w:val="sq-AL"/>
        </w:rPr>
        <w:t>W</w:t>
      </w:r>
      <w:r w:rsidRPr="00BF4715">
        <w:rPr>
          <w:rFonts w:ascii="Garamond" w:hAnsi="Garamond"/>
          <w:sz w:val="24"/>
          <w:szCs w:val="24"/>
          <w:lang w:val="sq-AL"/>
        </w:rPr>
        <w:t xml:space="preserve">, </w:t>
      </w:r>
      <w:r w:rsidR="00F26453" w:rsidRPr="00BF4715">
        <w:rPr>
          <w:rFonts w:ascii="Garamond" w:hAnsi="Garamond"/>
          <w:sz w:val="24"/>
          <w:szCs w:val="24"/>
          <w:lang w:val="sq-AL"/>
        </w:rPr>
        <w:t xml:space="preserve">pra </w:t>
      </w:r>
      <w:r w:rsidRPr="00BF4715">
        <w:rPr>
          <w:rFonts w:ascii="Garamond" w:hAnsi="Garamond"/>
          <w:sz w:val="24"/>
          <w:szCs w:val="24"/>
          <w:lang w:val="sq-AL"/>
        </w:rPr>
        <w:t xml:space="preserve">karta e sigurt ose e ngjashme), të gjithë çipet përbërës të kontakteve të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ose media të tjera (përveç portës së komunikimit) nuk duhet të jenë </w:t>
      </w:r>
      <w:r w:rsidR="00DD59E6" w:rsidRPr="00BF4715">
        <w:rPr>
          <w:rFonts w:ascii="Garamond" w:hAnsi="Garamond"/>
          <w:sz w:val="24"/>
          <w:szCs w:val="24"/>
          <w:lang w:val="sq-AL"/>
        </w:rPr>
        <w:t xml:space="preserve">të arritshme për përdoruesit, </w:t>
      </w:r>
      <w:r w:rsidR="002E036A" w:rsidRPr="00BF4715">
        <w:rPr>
          <w:rFonts w:ascii="Garamond" w:hAnsi="Garamond"/>
          <w:sz w:val="24"/>
          <w:szCs w:val="24"/>
          <w:lang w:val="sq-AL"/>
        </w:rPr>
        <w:t xml:space="preserve">pra për </w:t>
      </w:r>
      <w:r w:rsidRPr="00BF4715">
        <w:rPr>
          <w:rFonts w:ascii="Garamond" w:hAnsi="Garamond"/>
          <w:sz w:val="24"/>
          <w:szCs w:val="24"/>
          <w:lang w:val="sq-AL"/>
        </w:rPr>
        <w:t>tatimpaguesi</w:t>
      </w:r>
      <w:r w:rsidR="002E036A" w:rsidRPr="00BF4715">
        <w:rPr>
          <w:rFonts w:ascii="Garamond" w:hAnsi="Garamond"/>
          <w:sz w:val="24"/>
          <w:szCs w:val="24"/>
          <w:lang w:val="sq-AL"/>
        </w:rPr>
        <w:t>n</w:t>
      </w:r>
      <w:r w:rsidRPr="00BF4715">
        <w:rPr>
          <w:rFonts w:ascii="Garamond" w:hAnsi="Garamond"/>
          <w:sz w:val="24"/>
          <w:szCs w:val="24"/>
          <w:lang w:val="sq-AL"/>
        </w:rPr>
        <w:t xml:space="preserve"> që lëshon fatura. Është e nevojshme të përdoret</w:t>
      </w:r>
      <w:r w:rsidR="0057635F" w:rsidRPr="00BF4715">
        <w:rPr>
          <w:rFonts w:ascii="Garamond" w:hAnsi="Garamond"/>
          <w:sz w:val="24"/>
          <w:szCs w:val="24"/>
          <w:lang w:val="sq-AL"/>
        </w:rPr>
        <w:t xml:space="preserve"> një material i</w:t>
      </w:r>
      <w:r w:rsidRPr="00BF4715">
        <w:rPr>
          <w:rFonts w:ascii="Garamond" w:hAnsi="Garamond"/>
          <w:sz w:val="24"/>
          <w:szCs w:val="24"/>
          <w:lang w:val="sq-AL"/>
        </w:rPr>
        <w:t xml:space="preserve"> përshtatshëm jo </w:t>
      </w:r>
      <w:r w:rsidR="0057635F" w:rsidRPr="00BF4715">
        <w:rPr>
          <w:rFonts w:ascii="Garamond" w:hAnsi="Garamond"/>
          <w:sz w:val="24"/>
          <w:szCs w:val="24"/>
          <w:lang w:val="sq-AL"/>
        </w:rPr>
        <w:t>i</w:t>
      </w:r>
      <w:r w:rsidRPr="00BF4715">
        <w:rPr>
          <w:rFonts w:ascii="Garamond" w:hAnsi="Garamond"/>
          <w:sz w:val="24"/>
          <w:szCs w:val="24"/>
          <w:lang w:val="sq-AL"/>
        </w:rPr>
        <w:t xml:space="preserve"> heqshëm, i cili do të mbrojë hyrjen fizike në media që përdoret për ruajtje të mbrojtur. Prodhuesi duhet të sigurojë që një zgjidhje e tillë të mbrohet nga sulmuesit e jashtëm</w:t>
      </w:r>
      <w:r w:rsidR="002E036A" w:rsidRPr="00BF4715">
        <w:rPr>
          <w:rFonts w:ascii="Garamond" w:hAnsi="Garamond"/>
          <w:sz w:val="24"/>
          <w:szCs w:val="24"/>
          <w:lang w:val="sq-AL"/>
        </w:rPr>
        <w:t>,</w:t>
      </w:r>
      <w:r w:rsidRPr="00BF4715">
        <w:rPr>
          <w:rFonts w:ascii="Garamond" w:hAnsi="Garamond"/>
          <w:sz w:val="24"/>
          <w:szCs w:val="24"/>
          <w:lang w:val="sq-AL"/>
        </w:rPr>
        <w:t xml:space="preserve"> të cilët mund të modifikojnë të dhënat e ruajtura.</w:t>
      </w:r>
    </w:p>
    <w:p w14:paraId="631D1196"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3.6. Prodhuesi i zgjidhjes </w:t>
      </w:r>
      <w:r w:rsidR="00F26453" w:rsidRPr="00BF4715">
        <w:rPr>
          <w:rFonts w:ascii="Garamond" w:hAnsi="Garamond"/>
          <w:sz w:val="24"/>
          <w:szCs w:val="24"/>
          <w:lang w:val="sq-AL"/>
        </w:rPr>
        <w:t xml:space="preserve">software-ike </w:t>
      </w:r>
      <w:r w:rsidRPr="00BF4715">
        <w:rPr>
          <w:rFonts w:ascii="Garamond" w:hAnsi="Garamond"/>
          <w:sz w:val="24"/>
          <w:szCs w:val="24"/>
          <w:lang w:val="sq-AL"/>
        </w:rPr>
        <w:t>për pajisjet elektro</w:t>
      </w:r>
      <w:r w:rsidR="00DD59E6" w:rsidRPr="00BF4715">
        <w:rPr>
          <w:rFonts w:ascii="Garamond" w:hAnsi="Garamond"/>
          <w:sz w:val="24"/>
          <w:szCs w:val="24"/>
          <w:lang w:val="sq-AL"/>
        </w:rPr>
        <w:t>nike</w:t>
      </w:r>
      <w:r w:rsidR="00453EB5" w:rsidRPr="00BF4715">
        <w:rPr>
          <w:rFonts w:ascii="Garamond" w:hAnsi="Garamond"/>
          <w:sz w:val="24"/>
          <w:szCs w:val="24"/>
          <w:lang w:val="sq-AL"/>
        </w:rPr>
        <w:t xml:space="preserve"> të faturimit</w:t>
      </w:r>
      <w:r w:rsidR="00DD59E6" w:rsidRPr="00BF4715">
        <w:rPr>
          <w:rFonts w:ascii="Garamond" w:hAnsi="Garamond"/>
          <w:sz w:val="24"/>
          <w:szCs w:val="24"/>
          <w:lang w:val="sq-AL"/>
        </w:rPr>
        <w:t>,</w:t>
      </w:r>
      <w:r w:rsidRPr="00BF4715">
        <w:rPr>
          <w:rFonts w:ascii="Garamond" w:hAnsi="Garamond"/>
          <w:sz w:val="24"/>
          <w:szCs w:val="24"/>
          <w:lang w:val="sq-AL"/>
        </w:rPr>
        <w:t xml:space="preserve"> </w:t>
      </w:r>
      <w:r w:rsidR="00DD59E6" w:rsidRPr="00BF4715">
        <w:rPr>
          <w:rFonts w:ascii="Garamond" w:hAnsi="Garamond"/>
          <w:sz w:val="24"/>
          <w:szCs w:val="24"/>
          <w:lang w:val="sq-AL"/>
        </w:rPr>
        <w:t xml:space="preserve">mund të zgjedhë të hartojë ose </w:t>
      </w:r>
      <w:r w:rsidR="00F26453" w:rsidRPr="00BF4715">
        <w:rPr>
          <w:rFonts w:ascii="Garamond" w:hAnsi="Garamond"/>
          <w:sz w:val="24"/>
          <w:szCs w:val="24"/>
          <w:lang w:val="sq-AL"/>
        </w:rPr>
        <w:t xml:space="preserve">të </w:t>
      </w:r>
      <w:r w:rsidR="00DD59E6" w:rsidRPr="00BF4715">
        <w:rPr>
          <w:rFonts w:ascii="Garamond" w:hAnsi="Garamond"/>
          <w:sz w:val="24"/>
          <w:szCs w:val="24"/>
          <w:lang w:val="sq-AL"/>
        </w:rPr>
        <w:t>përdorë</w:t>
      </w:r>
      <w:r w:rsidRPr="00BF4715">
        <w:rPr>
          <w:rFonts w:ascii="Garamond" w:hAnsi="Garamond"/>
          <w:sz w:val="24"/>
          <w:szCs w:val="24"/>
          <w:lang w:val="sq-AL"/>
        </w:rPr>
        <w:t xml:space="preserve"> mjete të tjera të përshtatshme dhe të sigurta për mbrojtjen e të dhënave, për shembull teknologjia e palëve të treta, ku lloji i memories </w:t>
      </w:r>
      <w:r w:rsidR="00F26453" w:rsidRPr="00BF4715">
        <w:rPr>
          <w:rFonts w:ascii="Garamond" w:hAnsi="Garamond"/>
          <w:sz w:val="24"/>
          <w:szCs w:val="24"/>
          <w:lang w:val="sq-AL"/>
        </w:rPr>
        <w:t xml:space="preserve">WORM </w:t>
      </w:r>
      <w:r w:rsidRPr="00BF4715">
        <w:rPr>
          <w:rFonts w:ascii="Garamond" w:hAnsi="Garamond"/>
          <w:sz w:val="24"/>
          <w:szCs w:val="24"/>
          <w:lang w:val="sq-AL"/>
        </w:rPr>
        <w:t>sigurohet nga një proces prodhimi standard (për shembull</w:t>
      </w:r>
      <w:r w:rsidR="00F26453" w:rsidRPr="00BF4715">
        <w:rPr>
          <w:rFonts w:ascii="Garamond" w:hAnsi="Garamond"/>
          <w:sz w:val="24"/>
          <w:szCs w:val="24"/>
          <w:lang w:val="sq-AL"/>
        </w:rPr>
        <w:t>,</w:t>
      </w:r>
      <w:r w:rsidRPr="00BF4715">
        <w:rPr>
          <w:rFonts w:ascii="Garamond" w:hAnsi="Garamond"/>
          <w:sz w:val="24"/>
          <w:szCs w:val="24"/>
          <w:lang w:val="sq-AL"/>
        </w:rPr>
        <w:t xml:space="preserve"> kartat SD të specializuara). Në rast të përdorimit të tekno</w:t>
      </w:r>
      <w:r w:rsidR="00DD59E6" w:rsidRPr="00BF4715">
        <w:rPr>
          <w:rFonts w:ascii="Garamond" w:hAnsi="Garamond"/>
          <w:sz w:val="24"/>
          <w:szCs w:val="24"/>
          <w:lang w:val="sq-AL"/>
        </w:rPr>
        <w:t>logjisë së palëve të treta (</w:t>
      </w:r>
      <w:r w:rsidR="00FD42D6" w:rsidRPr="00BF4715">
        <w:rPr>
          <w:rFonts w:ascii="Garamond" w:hAnsi="Garamond"/>
          <w:sz w:val="24"/>
          <w:szCs w:val="24"/>
          <w:lang w:val="sq-AL"/>
        </w:rPr>
        <w:t>pra</w:t>
      </w:r>
      <w:r w:rsidRPr="00BF4715">
        <w:rPr>
          <w:rFonts w:ascii="Garamond" w:hAnsi="Garamond"/>
          <w:sz w:val="24"/>
          <w:szCs w:val="24"/>
          <w:lang w:val="sq-AL"/>
        </w:rPr>
        <w:t xml:space="preserve"> karta SD) komunikimi midis kujtesës së palës së tretë dhe zgjidhjes së </w:t>
      </w:r>
      <w:r w:rsidR="00F26453" w:rsidRPr="00BF4715">
        <w:rPr>
          <w:rFonts w:ascii="Garamond" w:hAnsi="Garamond"/>
          <w:sz w:val="24"/>
          <w:szCs w:val="24"/>
          <w:lang w:val="sq-AL"/>
        </w:rPr>
        <w:t xml:space="preserve">software-it </w:t>
      </w:r>
      <w:r w:rsidRPr="00BF4715">
        <w:rPr>
          <w:rFonts w:ascii="Garamond" w:hAnsi="Garamond"/>
          <w:sz w:val="24"/>
          <w:szCs w:val="24"/>
          <w:lang w:val="sq-AL"/>
        </w:rPr>
        <w:t xml:space="preserve">duhet të jetë i koduar, duke përdorur </w:t>
      </w:r>
      <w:r w:rsidR="00DD59E6" w:rsidRPr="00BF4715">
        <w:rPr>
          <w:rFonts w:ascii="Garamond" w:hAnsi="Garamond"/>
          <w:sz w:val="24"/>
          <w:szCs w:val="24"/>
          <w:lang w:val="sq-AL"/>
        </w:rPr>
        <w:t>teknologji të përshtatshme (</w:t>
      </w:r>
      <w:r w:rsidR="00F26453" w:rsidRPr="00BF4715">
        <w:rPr>
          <w:rFonts w:ascii="Garamond" w:hAnsi="Garamond"/>
          <w:sz w:val="24"/>
          <w:szCs w:val="24"/>
          <w:lang w:val="sq-AL"/>
        </w:rPr>
        <w:t xml:space="preserve">pra </w:t>
      </w:r>
      <w:r w:rsidRPr="00BF4715">
        <w:rPr>
          <w:rFonts w:ascii="Garamond" w:hAnsi="Garamond"/>
          <w:sz w:val="24"/>
          <w:szCs w:val="24"/>
          <w:lang w:val="sq-AL"/>
        </w:rPr>
        <w:t xml:space="preserve">PKI). Prodhuesi duhet të sigurojë që të gjitha mesazhet e shkëmbyera midis zgjidhjes </w:t>
      </w:r>
      <w:r w:rsidR="002E036A" w:rsidRPr="00BF4715">
        <w:rPr>
          <w:rFonts w:ascii="Garamond" w:hAnsi="Garamond"/>
          <w:sz w:val="24"/>
          <w:szCs w:val="24"/>
          <w:lang w:val="sq-AL"/>
        </w:rPr>
        <w:t xml:space="preserve">software-ike </w:t>
      </w:r>
      <w:r w:rsidR="00DE6562" w:rsidRPr="00BF4715">
        <w:rPr>
          <w:rFonts w:ascii="Garamond" w:hAnsi="Garamond"/>
          <w:sz w:val="24"/>
          <w:szCs w:val="24"/>
          <w:lang w:val="sq-AL"/>
        </w:rPr>
        <w:t>të certifikuar</w:t>
      </w:r>
      <w:r w:rsidRPr="00BF4715">
        <w:rPr>
          <w:rFonts w:ascii="Garamond" w:hAnsi="Garamond"/>
          <w:sz w:val="24"/>
          <w:szCs w:val="24"/>
          <w:lang w:val="sq-AL"/>
        </w:rPr>
        <w:t xml:space="preserve"> dhe ruajtjes së mbrojtur nuk mund të modifikohen, interceptohen, kopjohen ose preken diku tjetër përpara se ato të shkruhen përgjithmonë në </w:t>
      </w:r>
      <w:r w:rsidR="002E036A" w:rsidRPr="00BF4715">
        <w:rPr>
          <w:rFonts w:ascii="Garamond" w:hAnsi="Garamond"/>
          <w:sz w:val="24"/>
          <w:szCs w:val="24"/>
          <w:lang w:val="sq-AL"/>
        </w:rPr>
        <w:t xml:space="preserve">memorien </w:t>
      </w:r>
      <w:r w:rsidRPr="00BF4715">
        <w:rPr>
          <w:rFonts w:ascii="Garamond" w:hAnsi="Garamond"/>
          <w:sz w:val="24"/>
          <w:szCs w:val="24"/>
          <w:lang w:val="sq-AL"/>
        </w:rPr>
        <w:t xml:space="preserve">e sigurt. Prodhuesi duhet të sigurojë që një sulmues i jashtëm ose një </w:t>
      </w:r>
      <w:r w:rsidR="002E036A" w:rsidRPr="00BF4715">
        <w:rPr>
          <w:rFonts w:ascii="Garamond" w:hAnsi="Garamond"/>
          <w:sz w:val="24"/>
          <w:szCs w:val="24"/>
          <w:lang w:val="sq-AL"/>
        </w:rPr>
        <w:t xml:space="preserve">software </w:t>
      </w:r>
      <w:r w:rsidRPr="00BF4715">
        <w:rPr>
          <w:rFonts w:ascii="Garamond" w:hAnsi="Garamond"/>
          <w:sz w:val="24"/>
          <w:szCs w:val="24"/>
          <w:lang w:val="sq-AL"/>
        </w:rPr>
        <w:t xml:space="preserve">i jashtëm </w:t>
      </w:r>
      <w:r w:rsidR="002E036A" w:rsidRPr="00BF4715">
        <w:rPr>
          <w:rFonts w:ascii="Garamond" w:hAnsi="Garamond"/>
          <w:sz w:val="24"/>
          <w:szCs w:val="24"/>
          <w:lang w:val="sq-AL"/>
        </w:rPr>
        <w:t xml:space="preserve">malware apo </w:t>
      </w:r>
      <w:r w:rsidR="00C56222" w:rsidRPr="00BF4715">
        <w:rPr>
          <w:rFonts w:ascii="Garamond" w:hAnsi="Garamond"/>
          <w:sz w:val="24"/>
          <w:szCs w:val="24"/>
          <w:lang w:val="sq-AL"/>
        </w:rPr>
        <w:t>virus nuk mund të ndërpresë</w:t>
      </w:r>
      <w:r w:rsidRPr="00BF4715">
        <w:rPr>
          <w:rFonts w:ascii="Garamond" w:hAnsi="Garamond"/>
          <w:sz w:val="24"/>
          <w:szCs w:val="24"/>
          <w:lang w:val="sq-AL"/>
        </w:rPr>
        <w:t xml:space="preserve"> komunikimin midis zgjidhjes </w:t>
      </w:r>
      <w:r w:rsidR="002E036A" w:rsidRPr="00BF4715">
        <w:rPr>
          <w:rFonts w:ascii="Garamond" w:hAnsi="Garamond"/>
          <w:sz w:val="24"/>
          <w:szCs w:val="24"/>
          <w:lang w:val="sq-AL"/>
        </w:rPr>
        <w:t xml:space="preserve">software-ike </w:t>
      </w:r>
      <w:r w:rsidR="00DE6562" w:rsidRPr="00BF4715">
        <w:rPr>
          <w:rFonts w:ascii="Garamond" w:hAnsi="Garamond"/>
          <w:sz w:val="24"/>
          <w:szCs w:val="24"/>
          <w:lang w:val="sq-AL"/>
        </w:rPr>
        <w:t xml:space="preserve">të certifikuar </w:t>
      </w:r>
      <w:r w:rsidRPr="00BF4715">
        <w:rPr>
          <w:rFonts w:ascii="Garamond" w:hAnsi="Garamond"/>
          <w:sz w:val="24"/>
          <w:szCs w:val="24"/>
          <w:lang w:val="sq-AL"/>
        </w:rPr>
        <w:t xml:space="preserve">dhe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së siguruar, për shembull duke krijuar memorie sekondare virtuale të fshirë ose me ndonjë metodë për të mashtruar </w:t>
      </w:r>
      <w:r w:rsidR="002E036A" w:rsidRPr="00BF4715">
        <w:rPr>
          <w:rFonts w:ascii="Garamond" w:hAnsi="Garamond"/>
          <w:sz w:val="24"/>
          <w:szCs w:val="24"/>
          <w:lang w:val="sq-AL"/>
        </w:rPr>
        <w:t xml:space="preserve">software-in </w:t>
      </w:r>
      <w:r w:rsidRPr="00BF4715">
        <w:rPr>
          <w:rFonts w:ascii="Garamond" w:hAnsi="Garamond"/>
          <w:sz w:val="24"/>
          <w:szCs w:val="24"/>
          <w:lang w:val="sq-AL"/>
        </w:rPr>
        <w:t>për të ruajtur të dhëna në ndonjë memorie tjetër</w:t>
      </w:r>
      <w:r w:rsidR="002E036A" w:rsidRPr="00BF4715">
        <w:rPr>
          <w:rFonts w:ascii="Garamond" w:hAnsi="Garamond"/>
          <w:sz w:val="24"/>
          <w:szCs w:val="24"/>
          <w:lang w:val="sq-AL"/>
        </w:rPr>
        <w:t>,</w:t>
      </w:r>
      <w:r w:rsidRPr="00BF4715">
        <w:rPr>
          <w:rFonts w:ascii="Garamond" w:hAnsi="Garamond"/>
          <w:sz w:val="24"/>
          <w:szCs w:val="24"/>
          <w:lang w:val="sq-AL"/>
        </w:rPr>
        <w:t xml:space="preserve"> përveç memorie</w:t>
      </w:r>
      <w:r w:rsidR="002E036A" w:rsidRPr="00BF4715">
        <w:rPr>
          <w:rFonts w:ascii="Garamond" w:hAnsi="Garamond"/>
          <w:sz w:val="24"/>
          <w:szCs w:val="24"/>
          <w:lang w:val="sq-AL"/>
        </w:rPr>
        <w:t>s së</w:t>
      </w:r>
      <w:r w:rsidRPr="00BF4715">
        <w:rPr>
          <w:rFonts w:ascii="Garamond" w:hAnsi="Garamond"/>
          <w:sz w:val="24"/>
          <w:szCs w:val="24"/>
          <w:lang w:val="sq-AL"/>
        </w:rPr>
        <w:t xml:space="preserve"> siguruar.</w:t>
      </w:r>
    </w:p>
    <w:p w14:paraId="631D1197"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3.7. Prodhuesi</w:t>
      </w:r>
      <w:r w:rsidR="00DE6562" w:rsidRPr="00BF4715">
        <w:rPr>
          <w:rFonts w:ascii="Garamond" w:hAnsi="Garamond"/>
          <w:sz w:val="24"/>
          <w:szCs w:val="24"/>
          <w:lang w:val="sq-AL"/>
        </w:rPr>
        <w:t xml:space="preserve"> </w:t>
      </w:r>
      <w:r w:rsidR="001F045B" w:rsidRPr="00BF4715">
        <w:rPr>
          <w:rFonts w:ascii="Garamond" w:hAnsi="Garamond"/>
          <w:sz w:val="24"/>
          <w:szCs w:val="24"/>
          <w:lang w:val="sq-AL"/>
        </w:rPr>
        <w:t xml:space="preserve">i </w:t>
      </w:r>
      <w:r w:rsidR="00DE6562" w:rsidRPr="00BF4715">
        <w:rPr>
          <w:rFonts w:ascii="Garamond" w:hAnsi="Garamond"/>
          <w:sz w:val="24"/>
          <w:szCs w:val="24"/>
          <w:lang w:val="sq-AL"/>
        </w:rPr>
        <w:t xml:space="preserve">zgjidhjes </w:t>
      </w:r>
      <w:r w:rsidR="002E036A" w:rsidRPr="00BF4715">
        <w:rPr>
          <w:rFonts w:ascii="Garamond" w:hAnsi="Garamond"/>
          <w:sz w:val="24"/>
          <w:szCs w:val="24"/>
          <w:lang w:val="sq-AL"/>
        </w:rPr>
        <w:t>software-ike</w:t>
      </w:r>
      <w:r w:rsidR="00DE6562" w:rsidRPr="00BF4715">
        <w:rPr>
          <w:rFonts w:ascii="Garamond" w:hAnsi="Garamond"/>
          <w:sz w:val="24"/>
          <w:szCs w:val="24"/>
          <w:lang w:val="sq-AL"/>
        </w:rPr>
        <w:t xml:space="preserve"> të certifikuar</w:t>
      </w:r>
      <w:r w:rsidRPr="00BF4715">
        <w:rPr>
          <w:rFonts w:ascii="Garamond" w:hAnsi="Garamond"/>
          <w:sz w:val="24"/>
          <w:szCs w:val="24"/>
          <w:lang w:val="sq-AL"/>
        </w:rPr>
        <w:t xml:space="preserve"> duhet të përdorë metodën e duhur unike për </w:t>
      </w:r>
      <w:r w:rsidR="00AA1690" w:rsidRPr="00BF4715">
        <w:rPr>
          <w:rFonts w:ascii="Garamond" w:hAnsi="Garamond"/>
          <w:sz w:val="24"/>
          <w:szCs w:val="24"/>
          <w:lang w:val="sq-AL"/>
        </w:rPr>
        <w:t>ruajtjen</w:t>
      </w:r>
      <w:r w:rsidRPr="00BF4715">
        <w:rPr>
          <w:rFonts w:ascii="Garamond" w:hAnsi="Garamond"/>
          <w:sz w:val="24"/>
          <w:szCs w:val="24"/>
          <w:lang w:val="sq-AL"/>
        </w:rPr>
        <w:t xml:space="preserve"> e të dhënave të përhershme në </w:t>
      </w:r>
      <w:r w:rsidR="002E036A" w:rsidRPr="00BF4715">
        <w:rPr>
          <w:rFonts w:ascii="Garamond" w:hAnsi="Garamond"/>
          <w:sz w:val="24"/>
          <w:szCs w:val="24"/>
          <w:lang w:val="sq-AL"/>
        </w:rPr>
        <w:t xml:space="preserve">memorien </w:t>
      </w:r>
      <w:r w:rsidRPr="00BF4715">
        <w:rPr>
          <w:rFonts w:ascii="Garamond" w:hAnsi="Garamond"/>
          <w:sz w:val="24"/>
          <w:szCs w:val="24"/>
          <w:lang w:val="sq-AL"/>
        </w:rPr>
        <w:t xml:space="preserve">fiskale. Nëse një zgjidhje e jashtme </w:t>
      </w:r>
      <w:r w:rsidR="002E036A" w:rsidRPr="00BF4715">
        <w:rPr>
          <w:rFonts w:ascii="Garamond" w:hAnsi="Garamond"/>
          <w:sz w:val="24"/>
          <w:szCs w:val="24"/>
          <w:lang w:val="sq-AL"/>
        </w:rPr>
        <w:t xml:space="preserve">software-ike </w:t>
      </w:r>
      <w:r w:rsidR="00F35865" w:rsidRPr="00BF4715">
        <w:rPr>
          <w:rFonts w:ascii="Garamond" w:hAnsi="Garamond"/>
          <w:sz w:val="24"/>
          <w:szCs w:val="24"/>
          <w:lang w:val="sq-AL"/>
        </w:rPr>
        <w:t xml:space="preserve">e certifikuar </w:t>
      </w:r>
      <w:r w:rsidRPr="00BF4715">
        <w:rPr>
          <w:rFonts w:ascii="Garamond" w:hAnsi="Garamond"/>
          <w:sz w:val="24"/>
          <w:szCs w:val="24"/>
          <w:lang w:val="sq-AL"/>
        </w:rPr>
        <w:t xml:space="preserve">(aplikacion </w:t>
      </w:r>
      <w:r w:rsidRPr="00BF4715">
        <w:rPr>
          <w:rFonts w:ascii="Garamond" w:hAnsi="Garamond"/>
          <w:i/>
          <w:sz w:val="24"/>
          <w:szCs w:val="24"/>
          <w:lang w:val="sq-AL"/>
        </w:rPr>
        <w:t>cloud</w:t>
      </w:r>
      <w:r w:rsidRPr="00BF4715">
        <w:rPr>
          <w:rFonts w:ascii="Garamond" w:hAnsi="Garamond"/>
          <w:sz w:val="24"/>
          <w:szCs w:val="24"/>
          <w:lang w:val="sq-AL"/>
        </w:rPr>
        <w:t xml:space="preserve">) përdoret për lëshimin e faturave dhe procedurën e fiskalizimit, duhet të komunikojë në mënyrë të koduar me </w:t>
      </w:r>
      <w:r w:rsidR="002E036A" w:rsidRPr="00BF4715">
        <w:rPr>
          <w:rFonts w:ascii="Garamond" w:hAnsi="Garamond"/>
          <w:sz w:val="24"/>
          <w:szCs w:val="24"/>
          <w:lang w:val="sq-AL"/>
        </w:rPr>
        <w:t xml:space="preserve">memorien </w:t>
      </w:r>
      <w:r w:rsidRPr="00BF4715">
        <w:rPr>
          <w:rFonts w:ascii="Garamond" w:hAnsi="Garamond"/>
          <w:sz w:val="24"/>
          <w:szCs w:val="24"/>
          <w:lang w:val="sq-AL"/>
        </w:rPr>
        <w:t>e sigur</w:t>
      </w:r>
      <w:r w:rsidR="00932A72" w:rsidRPr="00BF4715">
        <w:rPr>
          <w:rFonts w:ascii="Garamond" w:hAnsi="Garamond"/>
          <w:sz w:val="24"/>
          <w:szCs w:val="24"/>
          <w:lang w:val="sq-AL"/>
        </w:rPr>
        <w:t>t</w:t>
      </w:r>
      <w:r w:rsidRPr="00BF4715">
        <w:rPr>
          <w:rFonts w:ascii="Garamond" w:hAnsi="Garamond"/>
          <w:sz w:val="24"/>
          <w:szCs w:val="24"/>
          <w:lang w:val="sq-AL"/>
        </w:rPr>
        <w:t>.</w:t>
      </w:r>
    </w:p>
    <w:p w14:paraId="631D1198"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3.8. Certifikata digjitale e lëshuar nga AKSHI duhet të kopjohet në memor</w:t>
      </w:r>
      <w:r w:rsidR="002E036A" w:rsidRPr="00BF4715">
        <w:rPr>
          <w:rFonts w:ascii="Garamond" w:hAnsi="Garamond"/>
          <w:sz w:val="24"/>
          <w:szCs w:val="24"/>
          <w:lang w:val="sq-AL"/>
        </w:rPr>
        <w:t>i</w:t>
      </w:r>
      <w:r w:rsidRPr="00BF4715">
        <w:rPr>
          <w:rFonts w:ascii="Garamond" w:hAnsi="Garamond"/>
          <w:sz w:val="24"/>
          <w:szCs w:val="24"/>
          <w:lang w:val="sq-AL"/>
        </w:rPr>
        <w:t>en e sigurt. Memor</w:t>
      </w:r>
      <w:r w:rsidR="002E036A" w:rsidRPr="00BF4715">
        <w:rPr>
          <w:rFonts w:ascii="Garamond" w:hAnsi="Garamond"/>
          <w:sz w:val="24"/>
          <w:szCs w:val="24"/>
          <w:lang w:val="sq-AL"/>
        </w:rPr>
        <w:t>i</w:t>
      </w:r>
      <w:r w:rsidRPr="00BF4715">
        <w:rPr>
          <w:rFonts w:ascii="Garamond" w:hAnsi="Garamond"/>
          <w:sz w:val="24"/>
          <w:szCs w:val="24"/>
          <w:lang w:val="sq-AL"/>
        </w:rPr>
        <w:t>a e sigurt do të përmbajë hapësirë për të paktën 20 të dhëna autentifikimi dhe identifikimi (</w:t>
      </w:r>
      <w:r w:rsidR="00F35865" w:rsidRPr="00BF4715">
        <w:rPr>
          <w:rFonts w:ascii="Garamond" w:hAnsi="Garamond"/>
          <w:sz w:val="24"/>
          <w:szCs w:val="24"/>
          <w:lang w:val="sq-AL"/>
        </w:rPr>
        <w:t>c</w:t>
      </w:r>
      <w:r w:rsidRPr="00BF4715">
        <w:rPr>
          <w:rFonts w:ascii="Garamond" w:hAnsi="Garamond"/>
          <w:sz w:val="24"/>
          <w:szCs w:val="24"/>
          <w:lang w:val="sq-AL"/>
        </w:rPr>
        <w:t xml:space="preserve">ertifikata digjitale), ku gjithmonë përdoren vetëm grupet e të dhënave të fundit të autentifikimit dhe </w:t>
      </w:r>
      <w:r w:rsidRPr="00BF4715">
        <w:rPr>
          <w:rFonts w:ascii="Garamond" w:hAnsi="Garamond"/>
          <w:sz w:val="24"/>
          <w:szCs w:val="24"/>
          <w:lang w:val="sq-AL"/>
        </w:rPr>
        <w:lastRenderedPageBreak/>
        <w:t xml:space="preserve">identifikimit. Të dhënat e autentifikimit dhe identifikimit të ngarkimit duhet të jenë të arritshme si parazgjedhje. </w:t>
      </w:r>
    </w:p>
    <w:p w14:paraId="631D1199"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3.9. Certifikata digjitale e tatimpaguesit (pjesë e të dhënave të vërtetimit) duhet të përdoret kur nënshkruhen mesazhe të të dhënave vetëm nga memor</w:t>
      </w:r>
      <w:r w:rsidR="002E036A" w:rsidRPr="00BF4715">
        <w:rPr>
          <w:rFonts w:ascii="Garamond" w:hAnsi="Garamond"/>
          <w:sz w:val="24"/>
          <w:szCs w:val="24"/>
          <w:lang w:val="sq-AL"/>
        </w:rPr>
        <w:t>i</w:t>
      </w:r>
      <w:r w:rsidRPr="00BF4715">
        <w:rPr>
          <w:rFonts w:ascii="Garamond" w:hAnsi="Garamond"/>
          <w:sz w:val="24"/>
          <w:szCs w:val="24"/>
          <w:lang w:val="sq-AL"/>
        </w:rPr>
        <w:t>a e sigurt dhe nëse memor</w:t>
      </w:r>
      <w:r w:rsidR="002E036A" w:rsidRPr="00BF4715">
        <w:rPr>
          <w:rFonts w:ascii="Garamond" w:hAnsi="Garamond"/>
          <w:sz w:val="24"/>
          <w:szCs w:val="24"/>
          <w:lang w:val="sq-AL"/>
        </w:rPr>
        <w:t>i</w:t>
      </w:r>
      <w:r w:rsidRPr="00BF4715">
        <w:rPr>
          <w:rFonts w:ascii="Garamond" w:hAnsi="Garamond"/>
          <w:sz w:val="24"/>
          <w:szCs w:val="24"/>
          <w:lang w:val="sq-AL"/>
        </w:rPr>
        <w:t>a nuk është e arritshme, tatimpaguesi nuk mund të nënshkruajë mesazhin e të dhënave.</w:t>
      </w:r>
    </w:p>
    <w:p w14:paraId="631D119A"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3.10. Në rastin kur nuk ka më hapësirë të lirë për mbushjen e memor</w:t>
      </w:r>
      <w:r w:rsidR="002E036A" w:rsidRPr="00BF4715">
        <w:rPr>
          <w:rFonts w:ascii="Garamond" w:hAnsi="Garamond"/>
          <w:sz w:val="24"/>
          <w:szCs w:val="24"/>
          <w:lang w:val="sq-AL"/>
        </w:rPr>
        <w:t>i</w:t>
      </w:r>
      <w:r w:rsidRPr="00BF4715">
        <w:rPr>
          <w:rFonts w:ascii="Garamond" w:hAnsi="Garamond"/>
          <w:sz w:val="24"/>
          <w:szCs w:val="24"/>
          <w:lang w:val="sq-AL"/>
        </w:rPr>
        <w:t xml:space="preserve">es së sigurt, zgjidhja e </w:t>
      </w:r>
      <w:r w:rsidR="002E036A" w:rsidRPr="00BF4715">
        <w:rPr>
          <w:rFonts w:ascii="Garamond" w:hAnsi="Garamond"/>
          <w:sz w:val="24"/>
          <w:szCs w:val="24"/>
          <w:lang w:val="sq-AL"/>
        </w:rPr>
        <w:t xml:space="preserve">software-it </w:t>
      </w:r>
      <w:r w:rsidRPr="00BF4715">
        <w:rPr>
          <w:rFonts w:ascii="Garamond" w:hAnsi="Garamond"/>
          <w:sz w:val="24"/>
          <w:szCs w:val="24"/>
          <w:lang w:val="sq-AL"/>
        </w:rPr>
        <w:t>nuk lejon që tatimpaguesi të krijojë, lëshojë dhe printojë fatura që duhet të ruhen ndryshe në memor</w:t>
      </w:r>
      <w:r w:rsidR="002E036A" w:rsidRPr="00BF4715">
        <w:rPr>
          <w:rFonts w:ascii="Garamond" w:hAnsi="Garamond"/>
          <w:sz w:val="24"/>
          <w:szCs w:val="24"/>
          <w:lang w:val="sq-AL"/>
        </w:rPr>
        <w:t>i</w:t>
      </w:r>
      <w:r w:rsidRPr="00BF4715">
        <w:rPr>
          <w:rFonts w:ascii="Garamond" w:hAnsi="Garamond"/>
          <w:sz w:val="24"/>
          <w:szCs w:val="24"/>
          <w:lang w:val="sq-AL"/>
        </w:rPr>
        <w:t>en e mbrojtur</w:t>
      </w:r>
      <w:r w:rsidR="002E036A" w:rsidRPr="00BF4715">
        <w:rPr>
          <w:rFonts w:ascii="Garamond" w:hAnsi="Garamond"/>
          <w:sz w:val="24"/>
          <w:szCs w:val="24"/>
          <w:lang w:val="sq-AL"/>
        </w:rPr>
        <w:t>,</w:t>
      </w:r>
      <w:r w:rsidRPr="00BF4715">
        <w:rPr>
          <w:rFonts w:ascii="Garamond" w:hAnsi="Garamond"/>
          <w:sz w:val="24"/>
          <w:szCs w:val="24"/>
          <w:lang w:val="sq-AL"/>
        </w:rPr>
        <w:t xml:space="preserve"> derisa memor</w:t>
      </w:r>
      <w:r w:rsidR="002E036A" w:rsidRPr="00BF4715">
        <w:rPr>
          <w:rFonts w:ascii="Garamond" w:hAnsi="Garamond"/>
          <w:sz w:val="24"/>
          <w:szCs w:val="24"/>
          <w:lang w:val="sq-AL"/>
        </w:rPr>
        <w:t>i</w:t>
      </w:r>
      <w:r w:rsidRPr="00BF4715">
        <w:rPr>
          <w:rFonts w:ascii="Garamond" w:hAnsi="Garamond"/>
          <w:sz w:val="24"/>
          <w:szCs w:val="24"/>
          <w:lang w:val="sq-AL"/>
        </w:rPr>
        <w:t>a e tillë e mbushur të zëvendësohet me memor</w:t>
      </w:r>
      <w:r w:rsidR="002E036A" w:rsidRPr="00BF4715">
        <w:rPr>
          <w:rFonts w:ascii="Garamond" w:hAnsi="Garamond"/>
          <w:sz w:val="24"/>
          <w:szCs w:val="24"/>
          <w:lang w:val="sq-AL"/>
        </w:rPr>
        <w:t>i</w:t>
      </w:r>
      <w:r w:rsidRPr="00BF4715">
        <w:rPr>
          <w:rFonts w:ascii="Garamond" w:hAnsi="Garamond"/>
          <w:sz w:val="24"/>
          <w:szCs w:val="24"/>
          <w:lang w:val="sq-AL"/>
        </w:rPr>
        <w:t>e të re. Tatimpaguesi duhet të ruajë memor</w:t>
      </w:r>
      <w:r w:rsidR="002E036A" w:rsidRPr="00BF4715">
        <w:rPr>
          <w:rFonts w:ascii="Garamond" w:hAnsi="Garamond"/>
          <w:sz w:val="24"/>
          <w:szCs w:val="24"/>
          <w:lang w:val="sq-AL"/>
        </w:rPr>
        <w:t>i</w:t>
      </w:r>
      <w:r w:rsidRPr="00BF4715">
        <w:rPr>
          <w:rFonts w:ascii="Garamond" w:hAnsi="Garamond"/>
          <w:sz w:val="24"/>
          <w:szCs w:val="24"/>
          <w:lang w:val="sq-AL"/>
        </w:rPr>
        <w:t xml:space="preserve">en e mbushur </w:t>
      </w:r>
      <w:r w:rsidR="00A36F1B" w:rsidRPr="00BF4715">
        <w:rPr>
          <w:rFonts w:ascii="Garamond" w:hAnsi="Garamond"/>
          <w:sz w:val="24"/>
          <w:szCs w:val="24"/>
          <w:lang w:val="sq-AL"/>
        </w:rPr>
        <w:t>për gjithë periudhën</w:t>
      </w:r>
      <w:r w:rsidRPr="00BF4715">
        <w:rPr>
          <w:rFonts w:ascii="Garamond" w:hAnsi="Garamond"/>
          <w:sz w:val="24"/>
          <w:szCs w:val="24"/>
          <w:lang w:val="sq-AL"/>
        </w:rPr>
        <w:t xml:space="preserve"> për ruajtjen e faturave</w:t>
      </w:r>
      <w:r w:rsidR="002E036A" w:rsidRPr="00BF4715">
        <w:rPr>
          <w:rFonts w:ascii="Garamond" w:hAnsi="Garamond"/>
          <w:sz w:val="24"/>
          <w:szCs w:val="24"/>
          <w:lang w:val="sq-AL"/>
        </w:rPr>
        <w:t>,</w:t>
      </w:r>
      <w:r w:rsidR="00A36F1B" w:rsidRPr="00BF4715">
        <w:rPr>
          <w:rFonts w:ascii="Garamond" w:hAnsi="Garamond"/>
          <w:sz w:val="24"/>
          <w:szCs w:val="24"/>
          <w:lang w:val="sq-AL"/>
        </w:rPr>
        <w:t xml:space="preserve"> sipas</w:t>
      </w:r>
      <w:r w:rsidR="0015693D" w:rsidRPr="00BF4715">
        <w:rPr>
          <w:rFonts w:ascii="Garamond" w:hAnsi="Garamond"/>
          <w:sz w:val="24"/>
          <w:szCs w:val="24"/>
          <w:lang w:val="sq-AL"/>
        </w:rPr>
        <w:t xml:space="preserve"> kërkesave të</w:t>
      </w:r>
      <w:r w:rsidR="00A36F1B" w:rsidRPr="00BF4715">
        <w:rPr>
          <w:rFonts w:ascii="Garamond" w:hAnsi="Garamond"/>
          <w:sz w:val="24"/>
          <w:szCs w:val="24"/>
          <w:lang w:val="sq-AL"/>
        </w:rPr>
        <w:t xml:space="preserve"> Ligjit</w:t>
      </w:r>
      <w:r w:rsidRPr="00BF4715">
        <w:rPr>
          <w:rFonts w:ascii="Garamond" w:hAnsi="Garamond"/>
          <w:sz w:val="24"/>
          <w:szCs w:val="24"/>
          <w:lang w:val="sq-AL"/>
        </w:rPr>
        <w:t xml:space="preserve">. Zgjidhja </w:t>
      </w:r>
      <w:r w:rsidR="002E036A" w:rsidRPr="00BF4715">
        <w:rPr>
          <w:rFonts w:ascii="Garamond" w:hAnsi="Garamond"/>
          <w:sz w:val="24"/>
          <w:szCs w:val="24"/>
          <w:lang w:val="sq-AL"/>
        </w:rPr>
        <w:t xml:space="preserve">software-ike </w:t>
      </w:r>
      <w:r w:rsidRPr="00BF4715">
        <w:rPr>
          <w:rFonts w:ascii="Garamond" w:hAnsi="Garamond"/>
          <w:sz w:val="24"/>
          <w:szCs w:val="24"/>
          <w:lang w:val="sq-AL"/>
        </w:rPr>
        <w:t xml:space="preserve">duhet të ketë mekanizëm paralajmërues që tatimpaguesi të jetë në gjendje të zëvendësojë ose shtojë memorie shtesë nëse është e nevojshme. </w:t>
      </w:r>
    </w:p>
    <w:p w14:paraId="631D119B" w14:textId="77777777" w:rsidR="00AE1F4D"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3.11. Verifikimi i kërkesave të memor</w:t>
      </w:r>
      <w:r w:rsidR="002E036A" w:rsidRPr="00BF4715">
        <w:rPr>
          <w:rFonts w:ascii="Garamond" w:hAnsi="Garamond"/>
          <w:sz w:val="24"/>
          <w:szCs w:val="24"/>
          <w:lang w:val="sq-AL"/>
        </w:rPr>
        <w:t>i</w:t>
      </w:r>
      <w:r w:rsidRPr="00BF4715">
        <w:rPr>
          <w:rFonts w:ascii="Garamond" w:hAnsi="Garamond"/>
          <w:sz w:val="24"/>
          <w:szCs w:val="24"/>
          <w:lang w:val="sq-AL"/>
        </w:rPr>
        <w:t xml:space="preserve">es të përshkruara në këtë nen do të jetë pjesë e procedurës së certifikimit të zgjidhjes </w:t>
      </w:r>
      <w:r w:rsidR="002E036A" w:rsidRPr="00BF4715">
        <w:rPr>
          <w:rFonts w:ascii="Garamond" w:hAnsi="Garamond"/>
          <w:sz w:val="24"/>
          <w:szCs w:val="24"/>
          <w:lang w:val="sq-AL"/>
        </w:rPr>
        <w:t xml:space="preserve">software-ike </w:t>
      </w:r>
      <w:r w:rsidRPr="00BF4715">
        <w:rPr>
          <w:rFonts w:ascii="Garamond" w:hAnsi="Garamond"/>
          <w:sz w:val="24"/>
          <w:szCs w:val="24"/>
          <w:lang w:val="sq-AL"/>
        </w:rPr>
        <w:t>për lëshimin e faturav</w:t>
      </w:r>
      <w:r w:rsidR="004F49A1" w:rsidRPr="00BF4715">
        <w:rPr>
          <w:rFonts w:ascii="Garamond" w:hAnsi="Garamond"/>
          <w:sz w:val="24"/>
          <w:szCs w:val="24"/>
          <w:lang w:val="sq-AL"/>
        </w:rPr>
        <w:t>e dhe procedurën e fiskalizimit.</w:t>
      </w:r>
    </w:p>
    <w:p w14:paraId="3E514912"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9C" w14:textId="77777777" w:rsidR="00AE1F4D" w:rsidRPr="00BF4715" w:rsidRDefault="00AE1F4D" w:rsidP="007041F3">
      <w:pPr>
        <w:pStyle w:val="NENII"/>
        <w:rPr>
          <w:lang w:val="sq-AL"/>
        </w:rPr>
      </w:pPr>
      <w:r w:rsidRPr="00BF4715">
        <w:rPr>
          <w:lang w:val="sq-AL"/>
        </w:rPr>
        <w:t>Neni 22</w:t>
      </w:r>
    </w:p>
    <w:p w14:paraId="631D119D" w14:textId="77777777" w:rsidR="00AE1F4D" w:rsidRPr="00BF4715" w:rsidRDefault="00AE1F4D" w:rsidP="007041F3">
      <w:pPr>
        <w:pStyle w:val="NENII"/>
        <w:rPr>
          <w:b/>
          <w:lang w:val="sq-AL"/>
        </w:rPr>
      </w:pPr>
      <w:r w:rsidRPr="00BF4715">
        <w:rPr>
          <w:b/>
          <w:lang w:val="sq-AL"/>
        </w:rPr>
        <w:t>Certifikata elektronike</w:t>
      </w:r>
    </w:p>
    <w:p w14:paraId="4F6D0A7C" w14:textId="77777777" w:rsidR="007041F3" w:rsidRPr="00BF4715" w:rsidRDefault="007041F3" w:rsidP="007041F3">
      <w:pPr>
        <w:pStyle w:val="NENII"/>
        <w:rPr>
          <w:lang w:val="sq-AL"/>
        </w:rPr>
      </w:pPr>
    </w:p>
    <w:p w14:paraId="631D119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Procedura për marrjen e një certifikate digjitale për autentifikimin e tatimpaguesit që lëshon fatura dhe për nënshkrimin elektronik të çdo mesazhi fiskalizimi, përshkruhet në Vendimin e Këshillit të Ministrave.</w:t>
      </w:r>
    </w:p>
    <w:p w14:paraId="253813CF"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9F" w14:textId="77777777" w:rsidR="00AE1F4D" w:rsidRPr="00BF4715" w:rsidRDefault="00AE1F4D" w:rsidP="007041F3">
      <w:pPr>
        <w:pStyle w:val="NENII"/>
        <w:rPr>
          <w:lang w:val="sq-AL"/>
        </w:rPr>
      </w:pPr>
      <w:r w:rsidRPr="00BF4715">
        <w:rPr>
          <w:lang w:val="sq-AL"/>
        </w:rPr>
        <w:t>Neni 23</w:t>
      </w:r>
    </w:p>
    <w:p w14:paraId="631D11A0" w14:textId="77777777" w:rsidR="00AE1F4D" w:rsidRPr="00BF4715" w:rsidRDefault="00AE1F4D" w:rsidP="007041F3">
      <w:pPr>
        <w:pStyle w:val="NENII"/>
        <w:rPr>
          <w:b/>
          <w:lang w:val="sq-AL"/>
        </w:rPr>
      </w:pPr>
      <w:r w:rsidRPr="00BF4715">
        <w:rPr>
          <w:b/>
          <w:lang w:val="sq-AL"/>
        </w:rPr>
        <w:t>Zbatimi i procedurës së fiskalizimit të faturës</w:t>
      </w:r>
    </w:p>
    <w:p w14:paraId="735CC117"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A1" w14:textId="2B28144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Procesi i shkëmbimit të të dhënave mes tatimpaguesit që lëshon fatura dhe </w:t>
      </w:r>
      <w:r w:rsidR="008D6391" w:rsidRPr="00BF4715">
        <w:rPr>
          <w:rFonts w:ascii="Garamond" w:hAnsi="Garamond"/>
          <w:sz w:val="24"/>
          <w:szCs w:val="24"/>
          <w:lang w:val="sq-AL"/>
        </w:rPr>
        <w:t>administratës tatimore</w:t>
      </w:r>
    </w:p>
    <w:p w14:paraId="631D11A2" w14:textId="0C5F8A3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Procesi i shkëmbimit të të dhënave midis tatimpaguesit dhe sistemit të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për qëllimin e fiskalizimit të faturës fillon kur operatori krijon një faturë në pajisjen elektronike, e cila do t'i lëshohet blerësit.</w:t>
      </w:r>
    </w:p>
    <w:p w14:paraId="631D11A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1.2. Procesi i shkëmbimit të të dhënave</w:t>
      </w:r>
      <w:r w:rsidR="00831C19" w:rsidRPr="00BF4715">
        <w:rPr>
          <w:rFonts w:ascii="Garamond" w:hAnsi="Garamond"/>
          <w:sz w:val="24"/>
          <w:szCs w:val="24"/>
          <w:lang w:val="sq-AL"/>
        </w:rPr>
        <w:t xml:space="preserve">, </w:t>
      </w:r>
      <w:r w:rsidR="007D5054" w:rsidRPr="00BF4715">
        <w:rPr>
          <w:rFonts w:ascii="Garamond" w:hAnsi="Garamond"/>
          <w:sz w:val="24"/>
          <w:szCs w:val="24"/>
          <w:lang w:val="sq-AL"/>
        </w:rPr>
        <w:t xml:space="preserve">sipas </w:t>
      </w:r>
      <w:r w:rsidR="00831C19" w:rsidRPr="00BF4715">
        <w:rPr>
          <w:rFonts w:ascii="Garamond" w:hAnsi="Garamond"/>
          <w:sz w:val="24"/>
          <w:szCs w:val="24"/>
          <w:lang w:val="sq-AL"/>
        </w:rPr>
        <w:t>pikës</w:t>
      </w:r>
      <w:r w:rsidRPr="00BF4715">
        <w:rPr>
          <w:rFonts w:ascii="Garamond" w:hAnsi="Garamond"/>
          <w:sz w:val="24"/>
          <w:szCs w:val="24"/>
          <w:lang w:val="sq-AL"/>
        </w:rPr>
        <w:t xml:space="preserve"> 1.1.</w:t>
      </w:r>
      <w:r w:rsidR="00831C19" w:rsidRPr="00BF4715">
        <w:rPr>
          <w:rFonts w:ascii="Garamond" w:hAnsi="Garamond"/>
          <w:sz w:val="24"/>
          <w:szCs w:val="24"/>
          <w:lang w:val="sq-AL"/>
        </w:rPr>
        <w:t xml:space="preserve"> të</w:t>
      </w:r>
      <w:r w:rsidRPr="00BF4715">
        <w:rPr>
          <w:rFonts w:ascii="Garamond" w:hAnsi="Garamond"/>
          <w:sz w:val="24"/>
          <w:szCs w:val="24"/>
          <w:lang w:val="sq-AL"/>
        </w:rPr>
        <w:t xml:space="preserve"> këtij neni</w:t>
      </w:r>
      <w:r w:rsidR="00831C19" w:rsidRPr="00BF4715">
        <w:rPr>
          <w:rFonts w:ascii="Garamond" w:hAnsi="Garamond"/>
          <w:sz w:val="24"/>
          <w:szCs w:val="24"/>
          <w:lang w:val="sq-AL"/>
        </w:rPr>
        <w:t>,</w:t>
      </w:r>
      <w:r w:rsidRPr="00BF4715">
        <w:rPr>
          <w:rFonts w:ascii="Garamond" w:hAnsi="Garamond"/>
          <w:sz w:val="24"/>
          <w:szCs w:val="24"/>
          <w:lang w:val="sq-AL"/>
        </w:rPr>
        <w:t xml:space="preserve"> përbëhet nga hapat e mëposhtëm:</w:t>
      </w:r>
    </w:p>
    <w:p w14:paraId="631D11A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pika e hyrjes </w:t>
      </w:r>
      <w:r w:rsidR="00831C19" w:rsidRPr="00BF4715">
        <w:rPr>
          <w:rFonts w:ascii="Garamond" w:hAnsi="Garamond"/>
          <w:sz w:val="24"/>
          <w:szCs w:val="24"/>
          <w:lang w:val="sq-AL"/>
        </w:rPr>
        <w:t xml:space="preserve">së </w:t>
      </w:r>
      <w:r w:rsidRPr="00BF4715">
        <w:rPr>
          <w:rFonts w:ascii="Garamond" w:hAnsi="Garamond"/>
          <w:sz w:val="24"/>
          <w:szCs w:val="24"/>
          <w:lang w:val="sq-AL"/>
        </w:rPr>
        <w:t>tatimpaguesit që lëshon fatura (e cila mund të jetë pajisja elektronike e përdorur ose sistemi i përdorur i informacionit) përgatit informacionet për faturën dhe bazuar në to, llogarit numrin e sigurisë së lëshuesit të faturës (NSLF);</w:t>
      </w:r>
    </w:p>
    <w:p w14:paraId="631D11A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pika e hyrjes së </w:t>
      </w:r>
      <w:r w:rsidR="00831C19" w:rsidRPr="00BF4715">
        <w:rPr>
          <w:rFonts w:ascii="Garamond" w:hAnsi="Garamond"/>
          <w:sz w:val="24"/>
          <w:szCs w:val="24"/>
          <w:lang w:val="sq-AL"/>
        </w:rPr>
        <w:t xml:space="preserve"> </w:t>
      </w:r>
      <w:r w:rsidRPr="00BF4715">
        <w:rPr>
          <w:rFonts w:ascii="Garamond" w:hAnsi="Garamond"/>
          <w:sz w:val="24"/>
          <w:szCs w:val="24"/>
          <w:lang w:val="sq-AL"/>
        </w:rPr>
        <w:t>tatimpaguesit që lëshon fatura duhet të përgatisë mesazhin e kërkesës XML dhe ta nënshkruajë atë elektronikisht me çelësin privat të certifikatës elektronike të aplikacionit, lëshuar për tatimpaguesin që lëshon fatura me qëllim të fiskalizimit;</w:t>
      </w:r>
    </w:p>
    <w:p w14:paraId="631D11A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pika e hyrjes së tatimpaguesit që lëshon fatura nis një komunikim të sigurt me një drejtim</w:t>
      </w:r>
      <w:r w:rsidR="00831C19" w:rsidRPr="00BF4715">
        <w:rPr>
          <w:rFonts w:ascii="Garamond" w:hAnsi="Garamond"/>
          <w:sz w:val="24"/>
          <w:szCs w:val="24"/>
          <w:lang w:val="sq-AL"/>
        </w:rPr>
        <w:t>,</w:t>
      </w:r>
      <w:r w:rsidRPr="00BF4715">
        <w:rPr>
          <w:rFonts w:ascii="Garamond" w:hAnsi="Garamond"/>
          <w:sz w:val="24"/>
          <w:szCs w:val="24"/>
          <w:lang w:val="sq-AL"/>
        </w:rPr>
        <w:t xml:space="preserve"> ndërsa serveri i administratës tatimore paraqitet me certifikatën e serverit</w:t>
      </w:r>
      <w:r w:rsidR="00831C19" w:rsidRPr="00BF4715">
        <w:rPr>
          <w:rFonts w:ascii="Garamond" w:hAnsi="Garamond"/>
          <w:sz w:val="24"/>
          <w:szCs w:val="24"/>
          <w:lang w:val="sq-AL"/>
        </w:rPr>
        <w:t>;</w:t>
      </w:r>
    </w:p>
    <w:p w14:paraId="631D11A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pasi të jetë vendosur me sukses komunikimi i sigurt, bëhet një thirrje e shërbimit</w:t>
      </w:r>
      <w:r w:rsidR="00831C19" w:rsidRPr="00BF4715">
        <w:rPr>
          <w:rFonts w:ascii="Garamond" w:hAnsi="Garamond"/>
          <w:sz w:val="24"/>
          <w:szCs w:val="24"/>
          <w:lang w:val="sq-AL"/>
        </w:rPr>
        <w:t xml:space="preserve"> të</w:t>
      </w:r>
      <w:r w:rsidRPr="00BF4715">
        <w:rPr>
          <w:rFonts w:ascii="Garamond" w:hAnsi="Garamond"/>
          <w:sz w:val="24"/>
          <w:szCs w:val="24"/>
          <w:lang w:val="sq-AL"/>
        </w:rPr>
        <w:t xml:space="preserve"> fiskalizimit</w:t>
      </w:r>
      <w:r w:rsidR="00831C19" w:rsidRPr="00BF4715">
        <w:rPr>
          <w:rFonts w:ascii="Garamond" w:hAnsi="Garamond"/>
          <w:sz w:val="24"/>
          <w:szCs w:val="24"/>
          <w:lang w:val="sq-AL"/>
        </w:rPr>
        <w:t>;</w:t>
      </w:r>
    </w:p>
    <w:p w14:paraId="631D11A8" w14:textId="4A16097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sistemi i informacionit </w:t>
      </w:r>
      <w:r w:rsidR="00831C19" w:rsidRPr="00BF4715">
        <w:rPr>
          <w:rFonts w:ascii="Garamond" w:hAnsi="Garamond"/>
          <w:sz w:val="24"/>
          <w:szCs w:val="24"/>
          <w:lang w:val="sq-AL"/>
        </w:rPr>
        <w:t xml:space="preserve">të </w:t>
      </w:r>
      <w:r w:rsidRPr="00BF4715">
        <w:rPr>
          <w:rFonts w:ascii="Garamond" w:hAnsi="Garamond"/>
          <w:sz w:val="24"/>
          <w:szCs w:val="24"/>
          <w:lang w:val="sq-AL"/>
        </w:rPr>
        <w:t xml:space="preserve">administratës tatimore merr dhe përpunon mesazhin e kërkesës. Nëse kërkesa përpunohet me sukses, sistemi i administrimit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përgatit një mesazh përgjigjeje XML që përmban NIVF, e nënshkruan në mënyrë elektronike me çelësin privat të aplikacionit të certifikatës digjitale dhe e dërgon në pikën e hyrjes së tatimpaguesit që lëshon fatura</w:t>
      </w:r>
      <w:r w:rsidR="00831C19" w:rsidRPr="00BF4715">
        <w:rPr>
          <w:rFonts w:ascii="Garamond" w:hAnsi="Garamond"/>
          <w:sz w:val="24"/>
          <w:szCs w:val="24"/>
          <w:lang w:val="sq-AL"/>
        </w:rPr>
        <w:t>;</w:t>
      </w:r>
    </w:p>
    <w:p w14:paraId="631D11A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 pika e hyrjes së tatimpaguesit që lëshon fatura merr një mesazh përgjigjeje dhe verifikon nënshkrimin elektronik me çelësin publik të certifikatës elektronike të aplikacionit</w:t>
      </w:r>
      <w:r w:rsidR="00831C19" w:rsidRPr="00BF4715">
        <w:rPr>
          <w:rFonts w:ascii="Garamond" w:hAnsi="Garamond"/>
          <w:sz w:val="24"/>
          <w:szCs w:val="24"/>
          <w:lang w:val="sq-AL"/>
        </w:rPr>
        <w:t>;</w:t>
      </w:r>
    </w:p>
    <w:p w14:paraId="631D11A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operatori që lëshon fatura, pas kësaj do të printojë faturën dhe do t'ia dorëzojë konsumatorit (për transaksione </w:t>
      </w:r>
      <w:r w:rsidR="00831C19" w:rsidRPr="00BF4715">
        <w:rPr>
          <w:rFonts w:ascii="Garamond" w:hAnsi="Garamond"/>
          <w:sz w:val="24"/>
          <w:szCs w:val="24"/>
          <w:lang w:val="sq-AL"/>
        </w:rPr>
        <w:t xml:space="preserve">me </w:t>
      </w:r>
      <w:r w:rsidRPr="00BF4715">
        <w:rPr>
          <w:rFonts w:ascii="Garamond" w:hAnsi="Garamond"/>
          <w:sz w:val="24"/>
          <w:szCs w:val="24"/>
          <w:lang w:val="sq-AL"/>
        </w:rPr>
        <w:t>para</w:t>
      </w:r>
      <w:r w:rsidR="00831C19" w:rsidRPr="00BF4715">
        <w:rPr>
          <w:rFonts w:ascii="Garamond" w:hAnsi="Garamond"/>
          <w:sz w:val="24"/>
          <w:szCs w:val="24"/>
          <w:lang w:val="sq-AL"/>
        </w:rPr>
        <w:t xml:space="preserve"> në dorë</w:t>
      </w:r>
      <w:r w:rsidRPr="00BF4715">
        <w:rPr>
          <w:rFonts w:ascii="Garamond" w:hAnsi="Garamond"/>
          <w:sz w:val="24"/>
          <w:szCs w:val="24"/>
          <w:lang w:val="sq-AL"/>
        </w:rPr>
        <w:t>) ose do t'ia dërgojë faturën në formë elektronike konsumatorit (për transaksione pa para</w:t>
      </w:r>
      <w:r w:rsidR="00831C19" w:rsidRPr="00BF4715">
        <w:rPr>
          <w:rFonts w:ascii="Garamond" w:hAnsi="Garamond"/>
          <w:sz w:val="24"/>
          <w:szCs w:val="24"/>
          <w:lang w:val="sq-AL"/>
        </w:rPr>
        <w:t xml:space="preserve"> në dorë,</w:t>
      </w:r>
      <w:r w:rsidRPr="00BF4715">
        <w:rPr>
          <w:rFonts w:ascii="Garamond" w:hAnsi="Garamond"/>
          <w:sz w:val="24"/>
          <w:szCs w:val="24"/>
          <w:lang w:val="sq-AL"/>
        </w:rPr>
        <w:t xml:space="preserve"> siç përcaktohet në nenet 24 dhe 25 të Ligjit), me NIVF si një </w:t>
      </w:r>
      <w:r w:rsidRPr="00BF4715">
        <w:rPr>
          <w:rFonts w:ascii="Garamond" w:hAnsi="Garamond"/>
          <w:sz w:val="24"/>
          <w:szCs w:val="24"/>
          <w:lang w:val="sq-AL"/>
        </w:rPr>
        <w:lastRenderedPageBreak/>
        <w:t>nga elementët e detyrueshëm të secilës faturë.</w:t>
      </w:r>
    </w:p>
    <w:p w14:paraId="631D11A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Lëshimi i faturave kur ndodh një gabim gjatë procesit të fiskalizimit</w:t>
      </w:r>
    </w:p>
    <w:p w14:paraId="631D11AC" w14:textId="79B2EA4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2.1. Nëse gabimi i mëposhtëm ndodh kur përpunohet mesazhi i kërkesës</w:t>
      </w:r>
      <w:r w:rsidR="00831C19" w:rsidRPr="00BF4715">
        <w:rPr>
          <w:rFonts w:ascii="Garamond" w:hAnsi="Garamond"/>
          <w:sz w:val="24"/>
          <w:szCs w:val="24"/>
          <w:lang w:val="sq-AL"/>
        </w:rPr>
        <w:t>,</w:t>
      </w:r>
      <w:r w:rsidRPr="00BF4715">
        <w:rPr>
          <w:rFonts w:ascii="Garamond" w:hAnsi="Garamond"/>
          <w:sz w:val="24"/>
          <w:szCs w:val="24"/>
          <w:lang w:val="sq-AL"/>
        </w:rPr>
        <w:t xml:space="preserve"> siç referohet në paragrafin 1 të këtij neni</w:t>
      </w:r>
      <w:r w:rsidR="00831C19" w:rsidRPr="00BF4715">
        <w:rPr>
          <w:rFonts w:ascii="Garamond" w:hAnsi="Garamond"/>
          <w:sz w:val="24"/>
          <w:szCs w:val="24"/>
          <w:lang w:val="sq-AL"/>
        </w:rPr>
        <w:t>,</w:t>
      </w:r>
      <w:r w:rsidRPr="00BF4715">
        <w:rPr>
          <w:rFonts w:ascii="Garamond" w:hAnsi="Garamond"/>
          <w:sz w:val="24"/>
          <w:szCs w:val="24"/>
          <w:lang w:val="sq-AL"/>
        </w:rPr>
        <w:t xml:space="preserve"> gabimi i sistemit ndodh gjatë përpunimit të kërkesës</w:t>
      </w:r>
      <w:r w:rsidR="00831C19" w:rsidRPr="00BF4715">
        <w:rPr>
          <w:rFonts w:ascii="Garamond" w:hAnsi="Garamond"/>
          <w:sz w:val="24"/>
          <w:szCs w:val="24"/>
          <w:lang w:val="sq-AL"/>
        </w:rPr>
        <w:t>,</w:t>
      </w:r>
      <w:r w:rsidRPr="00BF4715">
        <w:rPr>
          <w:rFonts w:ascii="Garamond" w:hAnsi="Garamond"/>
          <w:sz w:val="24"/>
          <w:szCs w:val="24"/>
          <w:lang w:val="sq-AL"/>
        </w:rPr>
        <w:t xml:space="preserve"> ose ka një gabim teknik</w:t>
      </w:r>
      <w:r w:rsidR="00831C19" w:rsidRPr="00BF4715">
        <w:rPr>
          <w:rFonts w:ascii="Garamond" w:hAnsi="Garamond"/>
          <w:sz w:val="24"/>
          <w:szCs w:val="24"/>
          <w:lang w:val="sq-AL"/>
        </w:rPr>
        <w:t>,</w:t>
      </w:r>
      <w:r w:rsidRPr="00BF4715">
        <w:rPr>
          <w:rFonts w:ascii="Garamond" w:hAnsi="Garamond"/>
          <w:sz w:val="24"/>
          <w:szCs w:val="24"/>
          <w:lang w:val="sq-AL"/>
        </w:rPr>
        <w:t xml:space="preserve"> ose gabimi lidhet me </w:t>
      </w:r>
      <w:r w:rsidR="00831C19" w:rsidRPr="00BF4715">
        <w:rPr>
          <w:rFonts w:ascii="Garamond" w:hAnsi="Garamond"/>
          <w:sz w:val="24"/>
          <w:szCs w:val="24"/>
          <w:lang w:val="sq-AL"/>
        </w:rPr>
        <w:t>c</w:t>
      </w:r>
      <w:r w:rsidRPr="00BF4715">
        <w:rPr>
          <w:rFonts w:ascii="Garamond" w:hAnsi="Garamond"/>
          <w:sz w:val="24"/>
          <w:szCs w:val="24"/>
          <w:lang w:val="sq-AL"/>
        </w:rPr>
        <w:t xml:space="preserve">ertifikatën digjitale, sistemi i informacionit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do të kthejë një mesazh XML si përgjigje për pajisjen elektronike të tatimpaguesit që lëshon faturë, </w:t>
      </w:r>
      <w:r w:rsidR="00831C19" w:rsidRPr="00BF4715">
        <w:rPr>
          <w:rFonts w:ascii="Garamond" w:hAnsi="Garamond"/>
          <w:sz w:val="24"/>
          <w:szCs w:val="24"/>
          <w:lang w:val="sq-AL"/>
        </w:rPr>
        <w:t xml:space="preserve">i cili </w:t>
      </w:r>
      <w:r w:rsidRPr="00BF4715">
        <w:rPr>
          <w:rFonts w:ascii="Garamond" w:hAnsi="Garamond"/>
          <w:sz w:val="24"/>
          <w:szCs w:val="24"/>
          <w:lang w:val="sq-AL"/>
        </w:rPr>
        <w:t>përmban përshkrimin e gabimit. Në këtë rast, mesazhi i përgjigjes nuk përfshin NIVF-në dhe:</w:t>
      </w:r>
    </w:p>
    <w:p w14:paraId="631D11A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operatori në pajisjen elektronike të faturimit ia lëshon faturën klientit pa NIVF</w:t>
      </w:r>
      <w:r w:rsidR="00831C19" w:rsidRPr="00BF4715">
        <w:rPr>
          <w:rFonts w:ascii="Garamond" w:hAnsi="Garamond"/>
          <w:sz w:val="24"/>
          <w:szCs w:val="24"/>
          <w:lang w:val="sq-AL"/>
        </w:rPr>
        <w:t>;</w:t>
      </w:r>
    </w:p>
    <w:p w14:paraId="631D11A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operatori në pajisjen elektronike që lëshon fatura elektronike ose mirëmbajtësi i </w:t>
      </w:r>
      <w:r w:rsidR="00831C19" w:rsidRPr="00BF4715">
        <w:rPr>
          <w:rFonts w:ascii="Garamond" w:hAnsi="Garamond"/>
          <w:sz w:val="24"/>
          <w:szCs w:val="24"/>
          <w:lang w:val="sq-AL"/>
        </w:rPr>
        <w:t xml:space="preserve">software-it, </w:t>
      </w:r>
      <w:r w:rsidRPr="00BF4715">
        <w:rPr>
          <w:rFonts w:ascii="Garamond" w:hAnsi="Garamond"/>
          <w:sz w:val="24"/>
          <w:szCs w:val="24"/>
          <w:lang w:val="sq-AL"/>
        </w:rPr>
        <w:t>do të korrigjojë gabimin dhe</w:t>
      </w:r>
      <w:r w:rsidR="00831C19" w:rsidRPr="00BF4715">
        <w:rPr>
          <w:rFonts w:ascii="Garamond" w:hAnsi="Garamond"/>
          <w:sz w:val="24"/>
          <w:szCs w:val="24"/>
          <w:lang w:val="sq-AL"/>
        </w:rPr>
        <w:t xml:space="preserve"> do të</w:t>
      </w:r>
      <w:r w:rsidRPr="00BF4715">
        <w:rPr>
          <w:rFonts w:ascii="Garamond" w:hAnsi="Garamond"/>
          <w:sz w:val="24"/>
          <w:szCs w:val="24"/>
          <w:lang w:val="sq-AL"/>
        </w:rPr>
        <w:t xml:space="preserve"> përsërisë procesin derisa të marrë NIVF-në. Mesazhi i përsëritur XML duhet të jetë i njëjtë me një shënim shtesë, që tregon se është një veprim i përsëritur. Nëse ky shënim mungon ose NSLF është e ndryshme nga NSLF e printuar në faturën e lëshuar, me</w:t>
      </w:r>
      <w:r w:rsidR="00831C19" w:rsidRPr="00BF4715">
        <w:rPr>
          <w:rFonts w:ascii="Garamond" w:hAnsi="Garamond"/>
          <w:sz w:val="24"/>
          <w:szCs w:val="24"/>
          <w:lang w:val="sq-AL"/>
        </w:rPr>
        <w:t>s</w:t>
      </w:r>
      <w:r w:rsidRPr="00BF4715">
        <w:rPr>
          <w:rFonts w:ascii="Garamond" w:hAnsi="Garamond"/>
          <w:sz w:val="24"/>
          <w:szCs w:val="24"/>
          <w:lang w:val="sq-AL"/>
        </w:rPr>
        <w:t>a</w:t>
      </w:r>
      <w:r w:rsidR="00831C19" w:rsidRPr="00BF4715">
        <w:rPr>
          <w:rFonts w:ascii="Garamond" w:hAnsi="Garamond"/>
          <w:sz w:val="24"/>
          <w:szCs w:val="24"/>
          <w:lang w:val="sq-AL"/>
        </w:rPr>
        <w:t>z</w:t>
      </w:r>
      <w:r w:rsidRPr="00BF4715">
        <w:rPr>
          <w:rFonts w:ascii="Garamond" w:hAnsi="Garamond"/>
          <w:sz w:val="24"/>
          <w:szCs w:val="24"/>
          <w:lang w:val="sq-AL"/>
        </w:rPr>
        <w:t>hi do të regjistrohet si një proces krejtësisht i ndryshëm i lëshimit të faturës. Në rast të transaksionit pa para në dorë, kur duhet të lëshohet një faturë elektronike, vetëm pasi fatura është fiskalizuar me sukses, shitësi mund të lëshojë dhe t'i</w:t>
      </w:r>
      <w:r w:rsidR="007D5054" w:rsidRPr="00BF4715">
        <w:rPr>
          <w:rFonts w:ascii="Garamond" w:hAnsi="Garamond"/>
          <w:sz w:val="24"/>
          <w:szCs w:val="24"/>
          <w:lang w:val="sq-AL"/>
        </w:rPr>
        <w:t xml:space="preserve"> </w:t>
      </w:r>
      <w:r w:rsidRPr="00BF4715">
        <w:rPr>
          <w:rFonts w:ascii="Garamond" w:hAnsi="Garamond"/>
          <w:sz w:val="24"/>
          <w:szCs w:val="24"/>
          <w:lang w:val="sq-AL"/>
        </w:rPr>
        <w:t>dërgojë blerësit faturën elektronike.</w:t>
      </w:r>
    </w:p>
    <w:p w14:paraId="631D11A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2.2. Procesi i lëshimit të faturave të klientit në rastin e transaksioneve me para në dorë nuk duhet të pengohet nga një gabim i sistemit ose teknik. Sidoqoftë, tatimpaguesi që lëshon fatura është i detyruar të përsërisë procesin e përmendur sipas pikës 1 të këtij neni dhe të dërgojë mesazhin më pas, jo më vonë se 48 orë</w:t>
      </w:r>
      <w:r w:rsidR="000E4B67" w:rsidRPr="00BF4715">
        <w:rPr>
          <w:rFonts w:ascii="Garamond" w:hAnsi="Garamond"/>
          <w:sz w:val="24"/>
          <w:szCs w:val="24"/>
          <w:lang w:val="sq-AL"/>
        </w:rPr>
        <w:t>,</w:t>
      </w:r>
      <w:r w:rsidRPr="00BF4715">
        <w:rPr>
          <w:rFonts w:ascii="Garamond" w:hAnsi="Garamond"/>
          <w:sz w:val="24"/>
          <w:szCs w:val="24"/>
          <w:lang w:val="sq-AL"/>
        </w:rPr>
        <w:t xml:space="preserve"> nga momenti i lëshimit të faturës pa NIVF.</w:t>
      </w:r>
    </w:p>
    <w:p w14:paraId="631D11B0" w14:textId="19E7AA4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2.3. Nëse gjatë përpunimit të kërkesës së përmendur në pikën 1 të këtij neni, ndodh ndonjë gabim tjetër i përmendur në pikën 9 të këtij neni, përveç atyre të përmendur në pikën 2.1 të këtij neni, sistemi i informacionit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do të kthejë një përgjigje, mesazh XML, e cila përmban një përshkrim gabimi. Në këtë rast, mesazhi i përgjigjes nuk do të përmbajë një NIVF dhe operatori nuk mund të lëshojë faturën tek klienti derisa të zgjidhë gabimin dhe të përsërisë procedurën e përmendur në pikën 1 të këtij neni.</w:t>
      </w:r>
    </w:p>
    <w:p w14:paraId="631D11B1" w14:textId="4D7C156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2.4. Vetëm kur tatimpaguesi që lëshon fatura merr mesazhin e përgjigjes së saktë nga sistemi i informacionit </w:t>
      </w:r>
      <w:r w:rsidR="000E4B67"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që përmban NIVF, ai mund të jetë i sigurt se fatura është raportuar në </w:t>
      </w:r>
      <w:r w:rsidR="008D6391" w:rsidRPr="00BF4715">
        <w:rPr>
          <w:rFonts w:ascii="Garamond" w:hAnsi="Garamond"/>
          <w:sz w:val="24"/>
          <w:szCs w:val="24"/>
          <w:lang w:val="sq-AL"/>
        </w:rPr>
        <w:t>administratën tatimore</w:t>
      </w:r>
      <w:r w:rsidRPr="00BF4715">
        <w:rPr>
          <w:rFonts w:ascii="Garamond" w:hAnsi="Garamond"/>
          <w:sz w:val="24"/>
          <w:szCs w:val="24"/>
          <w:lang w:val="sq-AL"/>
        </w:rPr>
        <w:t>.</w:t>
      </w:r>
    </w:p>
    <w:p w14:paraId="631D11B2" w14:textId="2AC428F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2.5. Tatimpaguesit</w:t>
      </w:r>
      <w:r w:rsidR="000E4B67" w:rsidRPr="00BF4715">
        <w:rPr>
          <w:rFonts w:ascii="Garamond" w:hAnsi="Garamond"/>
          <w:sz w:val="24"/>
          <w:szCs w:val="24"/>
          <w:lang w:val="sq-AL"/>
        </w:rPr>
        <w:t>,</w:t>
      </w:r>
      <w:r w:rsidRPr="00BF4715">
        <w:rPr>
          <w:rFonts w:ascii="Garamond" w:hAnsi="Garamond"/>
          <w:sz w:val="24"/>
          <w:szCs w:val="24"/>
          <w:lang w:val="sq-AL"/>
        </w:rPr>
        <w:t xml:space="preserve"> të cilët sipas </w:t>
      </w:r>
      <w:r w:rsidR="007D5054" w:rsidRPr="00BF4715">
        <w:rPr>
          <w:rFonts w:ascii="Garamond" w:hAnsi="Garamond"/>
          <w:sz w:val="24"/>
          <w:szCs w:val="24"/>
          <w:lang w:val="sq-AL"/>
        </w:rPr>
        <w:t>l</w:t>
      </w:r>
      <w:r w:rsidRPr="00BF4715">
        <w:rPr>
          <w:rFonts w:ascii="Garamond" w:hAnsi="Garamond"/>
          <w:sz w:val="24"/>
          <w:szCs w:val="24"/>
          <w:lang w:val="sq-AL"/>
        </w:rPr>
        <w:t xml:space="preserve">igjit </w:t>
      </w:r>
      <w:r w:rsidR="000E4B67" w:rsidRPr="00BF4715">
        <w:rPr>
          <w:rFonts w:ascii="Garamond" w:hAnsi="Garamond"/>
          <w:sz w:val="24"/>
          <w:szCs w:val="24"/>
          <w:lang w:val="sq-AL"/>
        </w:rPr>
        <w:t xml:space="preserve">për </w:t>
      </w:r>
      <w:r w:rsidRPr="00BF4715">
        <w:rPr>
          <w:rFonts w:ascii="Garamond" w:hAnsi="Garamond"/>
          <w:sz w:val="24"/>
          <w:szCs w:val="24"/>
          <w:lang w:val="sq-AL"/>
        </w:rPr>
        <w:t xml:space="preserve">procedurat tatimore, janë në regjistrin pasiv të </w:t>
      </w:r>
      <w:r w:rsidR="008D6391" w:rsidRPr="00BF4715">
        <w:rPr>
          <w:rFonts w:ascii="Garamond" w:hAnsi="Garamond"/>
          <w:sz w:val="24"/>
          <w:szCs w:val="24"/>
          <w:lang w:val="sq-AL"/>
        </w:rPr>
        <w:t>administratës tatimore</w:t>
      </w:r>
      <w:r w:rsidRPr="00BF4715">
        <w:rPr>
          <w:rFonts w:ascii="Garamond" w:hAnsi="Garamond"/>
          <w:sz w:val="24"/>
          <w:szCs w:val="24"/>
          <w:lang w:val="sq-AL"/>
        </w:rPr>
        <w:t>, nuk duhet të lëshojnë ose marrin fatura për qëllime biznesi</w:t>
      </w:r>
      <w:r w:rsidR="000E4B67" w:rsidRPr="00BF4715">
        <w:rPr>
          <w:rFonts w:ascii="Garamond" w:hAnsi="Garamond"/>
          <w:sz w:val="24"/>
          <w:szCs w:val="24"/>
          <w:lang w:val="sq-AL"/>
        </w:rPr>
        <w:t>,</w:t>
      </w:r>
      <w:r w:rsidRPr="00BF4715">
        <w:rPr>
          <w:rFonts w:ascii="Garamond" w:hAnsi="Garamond"/>
          <w:sz w:val="24"/>
          <w:szCs w:val="24"/>
          <w:lang w:val="sq-AL"/>
        </w:rPr>
        <w:t xml:space="preserve"> përveçse kur ata ndryshojnë statusin e tyre. E njëjta gjë </w:t>
      </w:r>
      <w:r w:rsidR="000E4B67" w:rsidRPr="00BF4715">
        <w:rPr>
          <w:rFonts w:ascii="Garamond" w:hAnsi="Garamond"/>
          <w:sz w:val="24"/>
          <w:szCs w:val="24"/>
          <w:lang w:val="sq-AL"/>
        </w:rPr>
        <w:t xml:space="preserve">vlen edhe </w:t>
      </w:r>
      <w:r w:rsidRPr="00BF4715">
        <w:rPr>
          <w:rFonts w:ascii="Garamond" w:hAnsi="Garamond"/>
          <w:sz w:val="24"/>
          <w:szCs w:val="24"/>
          <w:lang w:val="sq-AL"/>
        </w:rPr>
        <w:t>në</w:t>
      </w:r>
      <w:r w:rsidR="000E4B67" w:rsidRPr="00BF4715">
        <w:rPr>
          <w:rFonts w:ascii="Garamond" w:hAnsi="Garamond"/>
          <w:sz w:val="24"/>
          <w:szCs w:val="24"/>
          <w:lang w:val="sq-AL"/>
        </w:rPr>
        <w:t xml:space="preserve">se </w:t>
      </w:r>
      <w:r w:rsidRPr="00BF4715">
        <w:rPr>
          <w:rFonts w:ascii="Garamond" w:hAnsi="Garamond"/>
          <w:sz w:val="24"/>
          <w:szCs w:val="24"/>
          <w:lang w:val="sq-AL"/>
        </w:rPr>
        <w:t>tatimpaguesit kanë aplikuar p</w:t>
      </w:r>
      <w:r w:rsidR="00BF4715">
        <w:rPr>
          <w:rFonts w:ascii="Garamond" w:hAnsi="Garamond"/>
          <w:sz w:val="24"/>
          <w:szCs w:val="24"/>
          <w:lang w:val="sq-AL"/>
        </w:rPr>
        <w:t>ër ç</w:t>
      </w:r>
      <w:r w:rsidRPr="00BF4715">
        <w:rPr>
          <w:rFonts w:ascii="Garamond" w:hAnsi="Garamond"/>
          <w:sz w:val="24"/>
          <w:szCs w:val="24"/>
          <w:lang w:val="sq-AL"/>
        </w:rPr>
        <w:t xml:space="preserve">regjistrimin e aktivitetit të biznesit dhe kanë </w:t>
      </w:r>
      <w:r w:rsidR="00BF4715" w:rsidRPr="00BF4715">
        <w:rPr>
          <w:rFonts w:ascii="Garamond" w:hAnsi="Garamond"/>
          <w:sz w:val="24"/>
          <w:szCs w:val="24"/>
          <w:lang w:val="sq-AL"/>
        </w:rPr>
        <w:t>çregjistruar</w:t>
      </w:r>
      <w:r w:rsidRPr="00BF4715">
        <w:rPr>
          <w:rFonts w:ascii="Garamond" w:hAnsi="Garamond"/>
          <w:sz w:val="24"/>
          <w:szCs w:val="24"/>
          <w:lang w:val="sq-AL"/>
        </w:rPr>
        <w:t xml:space="preserve"> aktivitetin e tyre të biznesit.</w:t>
      </w:r>
    </w:p>
    <w:p w14:paraId="631D11B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Koha maksimale e marrjes së mesazhit të përgjigjes</w:t>
      </w:r>
    </w:p>
    <w:p w14:paraId="631D11B4" w14:textId="14CB5AD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 Koha maksimale (afati kohor) që pik</w:t>
      </w:r>
      <w:r w:rsidR="003505A8" w:rsidRPr="00BF4715">
        <w:rPr>
          <w:rFonts w:ascii="Garamond" w:hAnsi="Garamond"/>
          <w:sz w:val="24"/>
          <w:szCs w:val="24"/>
          <w:lang w:val="sq-AL"/>
        </w:rPr>
        <w:t>ë</w:t>
      </w:r>
      <w:r w:rsidR="00F435F5" w:rsidRPr="00BF4715">
        <w:rPr>
          <w:rFonts w:ascii="Garamond" w:hAnsi="Garamond"/>
          <w:sz w:val="24"/>
          <w:szCs w:val="24"/>
          <w:lang w:val="sq-AL"/>
        </w:rPr>
        <w:t>s</w:t>
      </w:r>
      <w:r w:rsidRPr="00BF4715">
        <w:rPr>
          <w:rFonts w:ascii="Garamond" w:hAnsi="Garamond"/>
          <w:sz w:val="24"/>
          <w:szCs w:val="24"/>
          <w:lang w:val="sq-AL"/>
        </w:rPr>
        <w:t xml:space="preserve"> </w:t>
      </w:r>
      <w:r w:rsidR="00F435F5" w:rsidRPr="00BF4715">
        <w:rPr>
          <w:rFonts w:ascii="Garamond" w:hAnsi="Garamond"/>
          <w:sz w:val="24"/>
          <w:szCs w:val="24"/>
          <w:lang w:val="sq-AL"/>
        </w:rPr>
        <w:t>s</w:t>
      </w:r>
      <w:r w:rsidR="003505A8" w:rsidRPr="00BF4715">
        <w:rPr>
          <w:rFonts w:ascii="Garamond" w:hAnsi="Garamond"/>
          <w:sz w:val="24"/>
          <w:szCs w:val="24"/>
          <w:lang w:val="sq-AL"/>
        </w:rPr>
        <w:t>ë</w:t>
      </w:r>
      <w:r w:rsidRPr="00BF4715">
        <w:rPr>
          <w:rFonts w:ascii="Garamond" w:hAnsi="Garamond"/>
          <w:sz w:val="24"/>
          <w:szCs w:val="24"/>
          <w:lang w:val="sq-AL"/>
        </w:rPr>
        <w:t xml:space="preserve"> hyrjes së tatimpaguesit që lëshon fatura i duhet të presë një mesazh përgjigjeje nga sistemi i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përcaktohet nga vetë tatimpaguesi.</w:t>
      </w:r>
    </w:p>
    <w:p w14:paraId="631D11B5" w14:textId="16490D3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3.2. Tatimpaguesi që lëshon fatura duhet të bëjë një vlerësim të kohës, duke marrë parasysh llojin dhe disponueshmërinë e lidhjes në internet që ai</w:t>
      </w:r>
      <w:r w:rsidR="000E4B67" w:rsidRPr="00BF4715">
        <w:rPr>
          <w:rFonts w:ascii="Garamond" w:hAnsi="Garamond"/>
          <w:sz w:val="24"/>
          <w:szCs w:val="24"/>
          <w:lang w:val="sq-AL"/>
        </w:rPr>
        <w:t>/</w:t>
      </w:r>
      <w:r w:rsidRPr="00BF4715">
        <w:rPr>
          <w:rFonts w:ascii="Garamond" w:hAnsi="Garamond"/>
          <w:sz w:val="24"/>
          <w:szCs w:val="24"/>
          <w:lang w:val="sq-AL"/>
        </w:rPr>
        <w:t xml:space="preserve"> ajo përdor dhe kohën e pranueshme për marrjen e një përgjigjeje. Vlerësimi gjithashtu duhet të marrë në konsideratë kohën maksimale prej 2 sekondash gjatë së cilës sistemi informativ i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duhet të përpunojë mesazhin e kërkesës dhe të kthejë mesazhin e përgjigjes (koha që nga momenti kur mesazhi i kërkesës hyn në sistem deri sa të dalë mesazhi i përgjigjes nga sistemi).</w:t>
      </w:r>
    </w:p>
    <w:p w14:paraId="631D11B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Grupi i të dhënave për fiskalizimin</w:t>
      </w:r>
    </w:p>
    <w:p w14:paraId="631D11B7" w14:textId="6DA6502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4.1. Grupi i të dhënave për procesin e fiskalizimit të faturës, i cili dërgohet gjatë secilit proces të fiskalizimit të faturës në sistemin e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është specifikuar në </w:t>
      </w:r>
      <w:r w:rsidR="000E4B67" w:rsidRPr="00BF4715">
        <w:rPr>
          <w:rFonts w:ascii="Garamond" w:hAnsi="Garamond"/>
          <w:sz w:val="24"/>
          <w:szCs w:val="24"/>
          <w:lang w:val="sq-AL"/>
        </w:rPr>
        <w:t>s</w:t>
      </w:r>
      <w:r w:rsidRPr="00BF4715">
        <w:rPr>
          <w:rFonts w:ascii="Garamond" w:hAnsi="Garamond"/>
          <w:sz w:val="24"/>
          <w:szCs w:val="24"/>
          <w:lang w:val="sq-AL"/>
        </w:rPr>
        <w:t xml:space="preserve">pecifikimet funksionale të </w:t>
      </w:r>
      <w:r w:rsidR="000E4B67" w:rsidRPr="00BF4715">
        <w:rPr>
          <w:rFonts w:ascii="Garamond" w:hAnsi="Garamond"/>
          <w:sz w:val="24"/>
          <w:szCs w:val="24"/>
          <w:lang w:val="sq-AL"/>
        </w:rPr>
        <w:t>s</w:t>
      </w:r>
      <w:r w:rsidRPr="00BF4715">
        <w:rPr>
          <w:rFonts w:ascii="Garamond" w:hAnsi="Garamond"/>
          <w:sz w:val="24"/>
          <w:szCs w:val="24"/>
          <w:lang w:val="sq-AL"/>
        </w:rPr>
        <w:t xml:space="preserve">hërbimit të </w:t>
      </w:r>
      <w:r w:rsidR="000E4B67" w:rsidRPr="00BF4715">
        <w:rPr>
          <w:rFonts w:ascii="Garamond" w:hAnsi="Garamond"/>
          <w:sz w:val="24"/>
          <w:szCs w:val="24"/>
          <w:lang w:val="sq-AL"/>
        </w:rPr>
        <w:t>f</w:t>
      </w:r>
      <w:r w:rsidRPr="00BF4715">
        <w:rPr>
          <w:rFonts w:ascii="Garamond" w:hAnsi="Garamond"/>
          <w:sz w:val="24"/>
          <w:szCs w:val="24"/>
          <w:lang w:val="sq-AL"/>
        </w:rPr>
        <w:t>iskalizimit, të publikuar në faqe</w:t>
      </w:r>
      <w:r w:rsidR="000E4B67" w:rsidRPr="00BF4715">
        <w:rPr>
          <w:rFonts w:ascii="Garamond" w:hAnsi="Garamond"/>
          <w:sz w:val="24"/>
          <w:szCs w:val="24"/>
          <w:lang w:val="sq-AL"/>
        </w:rPr>
        <w:t>n</w:t>
      </w:r>
      <w:r w:rsidRPr="00BF4715">
        <w:rPr>
          <w:rFonts w:ascii="Garamond" w:hAnsi="Garamond"/>
          <w:sz w:val="24"/>
          <w:szCs w:val="24"/>
          <w:lang w:val="sq-AL"/>
        </w:rPr>
        <w:t xml:space="preserve"> e internetit të </w:t>
      </w:r>
      <w:r w:rsidR="00BF4715" w:rsidRPr="00BF4715">
        <w:rPr>
          <w:rFonts w:ascii="Garamond" w:hAnsi="Garamond"/>
          <w:sz w:val="24"/>
          <w:szCs w:val="24"/>
          <w:lang w:val="sq-AL"/>
        </w:rPr>
        <w:t>administratës tatimore qendore</w:t>
      </w:r>
      <w:r w:rsidRPr="00BF4715">
        <w:rPr>
          <w:rFonts w:ascii="Garamond" w:hAnsi="Garamond"/>
          <w:sz w:val="24"/>
          <w:szCs w:val="24"/>
          <w:lang w:val="sq-AL"/>
        </w:rPr>
        <w:t xml:space="preserve">. </w:t>
      </w:r>
    </w:p>
    <w:p w14:paraId="631D11B8" w14:textId="05AD462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4.2. Procedura e fiskalizimit për importimin e mallrave do të përdorë të dhënat që i janë dërguar </w:t>
      </w:r>
      <w:r w:rsidR="008D6391" w:rsidRPr="00BF4715">
        <w:rPr>
          <w:rFonts w:ascii="Garamond" w:hAnsi="Garamond"/>
          <w:sz w:val="24"/>
          <w:szCs w:val="24"/>
          <w:lang w:val="sq-AL"/>
        </w:rPr>
        <w:t xml:space="preserve">administratës tatimore nga administrata doganore </w:t>
      </w:r>
      <w:r w:rsidRPr="00BF4715">
        <w:rPr>
          <w:rFonts w:ascii="Garamond" w:hAnsi="Garamond"/>
          <w:sz w:val="24"/>
          <w:szCs w:val="24"/>
          <w:lang w:val="sq-AL"/>
        </w:rPr>
        <w:t xml:space="preserve">në deklaratën doganore, kështu që fiskalizimi i faturave nga jashtë do të bazohet në të dhënat e paracaktuara dhe tatimpaguesi do të duhet të </w:t>
      </w:r>
      <w:r w:rsidRPr="00BF4715">
        <w:rPr>
          <w:rFonts w:ascii="Garamond" w:hAnsi="Garamond"/>
          <w:sz w:val="24"/>
          <w:szCs w:val="24"/>
          <w:lang w:val="sq-AL"/>
        </w:rPr>
        <w:lastRenderedPageBreak/>
        <w:t>shtojë vetëm informacionin që mungon</w:t>
      </w:r>
      <w:r w:rsidR="000E4B67" w:rsidRPr="00BF4715">
        <w:rPr>
          <w:rFonts w:ascii="Garamond" w:hAnsi="Garamond"/>
          <w:sz w:val="24"/>
          <w:szCs w:val="24"/>
          <w:lang w:val="sq-AL"/>
        </w:rPr>
        <w:t>,</w:t>
      </w:r>
      <w:r w:rsidRPr="00BF4715">
        <w:rPr>
          <w:rFonts w:ascii="Garamond" w:hAnsi="Garamond"/>
          <w:sz w:val="24"/>
          <w:szCs w:val="24"/>
          <w:lang w:val="sq-AL"/>
        </w:rPr>
        <w:t xml:space="preserve"> sipas </w:t>
      </w:r>
      <w:r w:rsidR="000E4B67" w:rsidRPr="00BF4715">
        <w:rPr>
          <w:rFonts w:ascii="Garamond" w:hAnsi="Garamond"/>
          <w:sz w:val="24"/>
          <w:szCs w:val="24"/>
          <w:lang w:val="sq-AL"/>
        </w:rPr>
        <w:t>n</w:t>
      </w:r>
      <w:r w:rsidRPr="00BF4715">
        <w:rPr>
          <w:rFonts w:ascii="Garamond" w:hAnsi="Garamond"/>
          <w:sz w:val="24"/>
          <w:szCs w:val="24"/>
          <w:lang w:val="sq-AL"/>
        </w:rPr>
        <w:t xml:space="preserve">enit 25 të këtij </w:t>
      </w:r>
      <w:r w:rsidR="000E4B67" w:rsidRPr="00BF4715">
        <w:rPr>
          <w:rFonts w:ascii="Garamond" w:hAnsi="Garamond"/>
          <w:sz w:val="24"/>
          <w:szCs w:val="24"/>
          <w:lang w:val="sq-AL"/>
        </w:rPr>
        <w:t>udhëzimi</w:t>
      </w:r>
      <w:r w:rsidRPr="00BF4715">
        <w:rPr>
          <w:rFonts w:ascii="Garamond" w:hAnsi="Garamond"/>
          <w:sz w:val="24"/>
          <w:szCs w:val="24"/>
          <w:lang w:val="sq-AL"/>
        </w:rPr>
        <w:t>, nga fatura e tatimpaguesit të huaj. Fiskalizimi do të bazohet në deklaratën doganore, kështu që vetëm pasi të marrë deklaratën doganore lind detyrimi për fiskalizimin e faturës.</w:t>
      </w:r>
    </w:p>
    <w:p w14:paraId="631D11B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Protokollet dhe mekanizmat e sigurisë për shkëmbimin e mesazheve</w:t>
      </w:r>
    </w:p>
    <w:p w14:paraId="631D11BB" w14:textId="54B6A9E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5.1. Tatimpaguesit që lëshojnë fatura duhet të sigurojnë mbështetje në pajisje (hard</w:t>
      </w:r>
      <w:r w:rsidR="000E4B67" w:rsidRPr="00BF4715">
        <w:rPr>
          <w:rFonts w:ascii="Garamond" w:hAnsi="Garamond"/>
          <w:sz w:val="24"/>
          <w:szCs w:val="24"/>
          <w:lang w:val="sq-AL"/>
        </w:rPr>
        <w:t>w</w:t>
      </w:r>
      <w:r w:rsidRPr="00BF4715">
        <w:rPr>
          <w:rFonts w:ascii="Garamond" w:hAnsi="Garamond"/>
          <w:sz w:val="24"/>
          <w:szCs w:val="24"/>
          <w:lang w:val="sq-AL"/>
        </w:rPr>
        <w:t>are) dhe programe (soft</w:t>
      </w:r>
      <w:r w:rsidR="000E4B67" w:rsidRPr="00BF4715">
        <w:rPr>
          <w:rFonts w:ascii="Garamond" w:hAnsi="Garamond"/>
          <w:sz w:val="24"/>
          <w:szCs w:val="24"/>
          <w:lang w:val="sq-AL"/>
        </w:rPr>
        <w:t>w</w:t>
      </w:r>
      <w:r w:rsidRPr="00BF4715">
        <w:rPr>
          <w:rFonts w:ascii="Garamond" w:hAnsi="Garamond"/>
          <w:sz w:val="24"/>
          <w:szCs w:val="24"/>
          <w:lang w:val="sq-AL"/>
        </w:rPr>
        <w:t xml:space="preserve">are) për shkëmbimin e mesazheve me pikën e hyrjes së sistemit të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si dhe për zbatimin e procedurës së fiskalizimit.</w:t>
      </w:r>
    </w:p>
    <w:p w14:paraId="631D11BC" w14:textId="567EA7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5.2. Zgjedhja e pajisjeve është përgjegjësi e tatimpaguesit dhe ky informacion nuk është i nevojshëm të raportohet në </w:t>
      </w:r>
      <w:r w:rsidR="00BF4715" w:rsidRPr="00BF4715">
        <w:rPr>
          <w:rFonts w:ascii="Garamond" w:hAnsi="Garamond"/>
          <w:sz w:val="24"/>
          <w:szCs w:val="24"/>
          <w:lang w:val="sq-AL"/>
        </w:rPr>
        <w:t>administratën tatimore</w:t>
      </w:r>
      <w:r w:rsidRPr="00BF4715">
        <w:rPr>
          <w:rFonts w:ascii="Garamond" w:hAnsi="Garamond"/>
          <w:sz w:val="24"/>
          <w:szCs w:val="24"/>
          <w:lang w:val="sq-AL"/>
        </w:rPr>
        <w:t xml:space="preserve">. Zgjedhja e </w:t>
      </w:r>
      <w:r w:rsidR="000E4B67" w:rsidRPr="00BF4715">
        <w:rPr>
          <w:rFonts w:ascii="Garamond" w:hAnsi="Garamond"/>
          <w:sz w:val="24"/>
          <w:szCs w:val="24"/>
          <w:lang w:val="sq-AL"/>
        </w:rPr>
        <w:t xml:space="preserve">software-it </w:t>
      </w:r>
      <w:r w:rsidRPr="00BF4715">
        <w:rPr>
          <w:rFonts w:ascii="Garamond" w:hAnsi="Garamond"/>
          <w:sz w:val="24"/>
          <w:szCs w:val="24"/>
          <w:lang w:val="sq-AL"/>
        </w:rPr>
        <w:t xml:space="preserve">është gjithashtu përgjegjësi e tatimpaguesit, por ai mund të zgjedhë vetëm një </w:t>
      </w:r>
      <w:r w:rsidR="000E4B67" w:rsidRPr="00BF4715">
        <w:rPr>
          <w:rFonts w:ascii="Garamond" w:hAnsi="Garamond"/>
          <w:sz w:val="24"/>
          <w:szCs w:val="24"/>
          <w:lang w:val="sq-AL"/>
        </w:rPr>
        <w:t xml:space="preserve">software </w:t>
      </w:r>
      <w:r w:rsidRPr="00BF4715">
        <w:rPr>
          <w:rFonts w:ascii="Garamond" w:hAnsi="Garamond"/>
          <w:sz w:val="24"/>
          <w:szCs w:val="24"/>
          <w:lang w:val="sq-AL"/>
        </w:rPr>
        <w:t xml:space="preserve">që është i certifikuar nga AKSHI dhe </w:t>
      </w:r>
      <w:r w:rsidR="008D6391" w:rsidRPr="00BF4715">
        <w:rPr>
          <w:rFonts w:ascii="Garamond" w:hAnsi="Garamond"/>
          <w:sz w:val="24"/>
          <w:szCs w:val="24"/>
          <w:lang w:val="sq-AL"/>
        </w:rPr>
        <w:t>administrata tatimore qendrore</w:t>
      </w:r>
      <w:r w:rsidRPr="00BF4715">
        <w:rPr>
          <w:rFonts w:ascii="Garamond" w:hAnsi="Garamond"/>
          <w:sz w:val="24"/>
          <w:szCs w:val="24"/>
          <w:lang w:val="sq-AL"/>
        </w:rPr>
        <w:t xml:space="preserve">. Informacioni mbi prodhuesit e </w:t>
      </w:r>
      <w:r w:rsidR="000E4B67" w:rsidRPr="00BF4715">
        <w:rPr>
          <w:rFonts w:ascii="Garamond" w:hAnsi="Garamond"/>
          <w:sz w:val="24"/>
          <w:szCs w:val="24"/>
          <w:lang w:val="sq-AL"/>
        </w:rPr>
        <w:t xml:space="preserve">software-ve </w:t>
      </w:r>
      <w:r w:rsidRPr="00BF4715">
        <w:rPr>
          <w:rFonts w:ascii="Garamond" w:hAnsi="Garamond"/>
          <w:sz w:val="24"/>
          <w:szCs w:val="24"/>
          <w:lang w:val="sq-AL"/>
        </w:rPr>
        <w:t xml:space="preserve">dhe zgjidhjen </w:t>
      </w:r>
      <w:r w:rsidR="000E4B67" w:rsidRPr="00BF4715">
        <w:rPr>
          <w:rFonts w:ascii="Garamond" w:hAnsi="Garamond"/>
          <w:sz w:val="24"/>
          <w:szCs w:val="24"/>
          <w:lang w:val="sq-AL"/>
        </w:rPr>
        <w:t xml:space="preserve">software-ike </w:t>
      </w:r>
      <w:r w:rsidRPr="00BF4715">
        <w:rPr>
          <w:rFonts w:ascii="Garamond" w:hAnsi="Garamond"/>
          <w:sz w:val="24"/>
          <w:szCs w:val="24"/>
          <w:lang w:val="sq-AL"/>
        </w:rPr>
        <w:t xml:space="preserve">të zgjedhur duhet t'i raportohet </w:t>
      </w:r>
      <w:r w:rsidR="008D6391" w:rsidRPr="00BF4715">
        <w:rPr>
          <w:rFonts w:ascii="Garamond" w:hAnsi="Garamond"/>
          <w:sz w:val="24"/>
          <w:szCs w:val="24"/>
          <w:lang w:val="sq-AL"/>
        </w:rPr>
        <w:t>administratës tatimore:</w:t>
      </w:r>
    </w:p>
    <w:p w14:paraId="631D11B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gjatë regjistrimit të parë provë në sistemin e fiskalizimit të pajisjes elektronike të faturimit për transaksione me para</w:t>
      </w:r>
      <w:r w:rsidR="000E4B67" w:rsidRPr="00BF4715">
        <w:rPr>
          <w:rFonts w:ascii="Garamond" w:hAnsi="Garamond"/>
          <w:sz w:val="24"/>
          <w:szCs w:val="24"/>
          <w:lang w:val="sq-AL"/>
        </w:rPr>
        <w:t xml:space="preserve"> në dorë; </w:t>
      </w:r>
    </w:p>
    <w:p w14:paraId="631D11BE" w14:textId="73274802"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 formularin “Informacion </w:t>
      </w:r>
      <w:r w:rsidR="000E4B67" w:rsidRPr="00BF4715">
        <w:rPr>
          <w:rFonts w:ascii="Garamond" w:hAnsi="Garamond"/>
          <w:sz w:val="24"/>
          <w:szCs w:val="24"/>
          <w:lang w:val="sq-AL"/>
        </w:rPr>
        <w:t xml:space="preserve">për </w:t>
      </w:r>
      <w:r w:rsidRPr="00BF4715">
        <w:rPr>
          <w:rFonts w:ascii="Garamond" w:hAnsi="Garamond"/>
          <w:sz w:val="24"/>
          <w:szCs w:val="24"/>
          <w:lang w:val="sq-AL"/>
        </w:rPr>
        <w:t>vendin e ushtrimit të veprimtarisë së biznesit”</w:t>
      </w:r>
      <w:r w:rsidR="000E4B67" w:rsidRPr="00BF4715">
        <w:rPr>
          <w:rFonts w:ascii="Garamond" w:hAnsi="Garamond"/>
          <w:sz w:val="24"/>
          <w:szCs w:val="24"/>
          <w:lang w:val="sq-AL"/>
        </w:rPr>
        <w:t>,</w:t>
      </w:r>
      <w:r w:rsidRPr="00BF4715">
        <w:rPr>
          <w:rFonts w:ascii="Garamond" w:hAnsi="Garamond"/>
          <w:sz w:val="24"/>
          <w:szCs w:val="24"/>
          <w:lang w:val="sq-AL"/>
        </w:rPr>
        <w:t xml:space="preserve"> përcaktuar në nenin 17 të këtij </w:t>
      </w:r>
      <w:r w:rsidR="000E4B67" w:rsidRPr="00BF4715">
        <w:rPr>
          <w:rFonts w:ascii="Garamond" w:hAnsi="Garamond"/>
          <w:sz w:val="24"/>
          <w:szCs w:val="24"/>
          <w:lang w:val="sq-AL"/>
        </w:rPr>
        <w:t xml:space="preserve">udhëzimi </w:t>
      </w:r>
      <w:r w:rsidRPr="00BF4715">
        <w:rPr>
          <w:rFonts w:ascii="Garamond" w:hAnsi="Garamond"/>
          <w:sz w:val="24"/>
          <w:szCs w:val="24"/>
          <w:lang w:val="sq-AL"/>
        </w:rPr>
        <w:t>në nivelin e çdo vendi të ushtrimit të veprimtarisë së biznesit (vetëm mirëmbajtësi i zgjidh</w:t>
      </w:r>
      <w:r w:rsidR="00BF4715">
        <w:rPr>
          <w:rFonts w:ascii="Garamond" w:hAnsi="Garamond"/>
          <w:sz w:val="24"/>
          <w:szCs w:val="24"/>
          <w:lang w:val="sq-AL"/>
        </w:rPr>
        <w:t>j</w:t>
      </w:r>
      <w:r w:rsidRPr="00BF4715">
        <w:rPr>
          <w:rFonts w:ascii="Garamond" w:hAnsi="Garamond"/>
          <w:sz w:val="24"/>
          <w:szCs w:val="24"/>
          <w:lang w:val="sq-AL"/>
        </w:rPr>
        <w:t xml:space="preserve">es </w:t>
      </w:r>
      <w:r w:rsidR="000E4B67" w:rsidRPr="00BF4715">
        <w:rPr>
          <w:rFonts w:ascii="Garamond" w:hAnsi="Garamond"/>
          <w:sz w:val="24"/>
          <w:szCs w:val="24"/>
          <w:lang w:val="sq-AL"/>
        </w:rPr>
        <w:t>software-ike</w:t>
      </w:r>
      <w:r w:rsidRPr="00BF4715">
        <w:rPr>
          <w:rFonts w:ascii="Garamond" w:hAnsi="Garamond"/>
          <w:sz w:val="24"/>
          <w:szCs w:val="24"/>
          <w:lang w:val="sq-AL"/>
        </w:rPr>
        <w:t>) dhe për transaksionet</w:t>
      </w:r>
      <w:r w:rsidR="000E4B67" w:rsidRPr="00BF4715">
        <w:rPr>
          <w:rFonts w:ascii="Garamond" w:hAnsi="Garamond"/>
          <w:sz w:val="24"/>
          <w:szCs w:val="24"/>
          <w:lang w:val="sq-AL"/>
        </w:rPr>
        <w:t xml:space="preserve"> me para</w:t>
      </w:r>
      <w:r w:rsidRPr="00BF4715">
        <w:rPr>
          <w:rFonts w:ascii="Garamond" w:hAnsi="Garamond"/>
          <w:sz w:val="24"/>
          <w:szCs w:val="24"/>
          <w:lang w:val="sq-AL"/>
        </w:rPr>
        <w:t xml:space="preserve"> në </w:t>
      </w:r>
      <w:r w:rsidR="000E4B67" w:rsidRPr="00BF4715">
        <w:rPr>
          <w:rFonts w:ascii="Garamond" w:hAnsi="Garamond"/>
          <w:sz w:val="24"/>
          <w:szCs w:val="24"/>
          <w:lang w:val="sq-AL"/>
        </w:rPr>
        <w:t xml:space="preserve">dorë </w:t>
      </w:r>
      <w:r w:rsidRPr="00BF4715">
        <w:rPr>
          <w:rFonts w:ascii="Garamond" w:hAnsi="Garamond"/>
          <w:sz w:val="24"/>
          <w:szCs w:val="24"/>
          <w:lang w:val="sq-AL"/>
        </w:rPr>
        <w:t xml:space="preserve">në formularin </w:t>
      </w:r>
      <w:r w:rsidR="000E4B67" w:rsidRPr="00BF4715">
        <w:rPr>
          <w:rFonts w:ascii="Garamond" w:hAnsi="Garamond"/>
          <w:sz w:val="24"/>
          <w:szCs w:val="24"/>
          <w:lang w:val="sq-AL"/>
        </w:rPr>
        <w:t>“</w:t>
      </w:r>
      <w:r w:rsidRPr="00BF4715">
        <w:rPr>
          <w:rFonts w:ascii="Garamond" w:hAnsi="Garamond"/>
          <w:sz w:val="24"/>
          <w:szCs w:val="24"/>
          <w:lang w:val="sq-AL"/>
        </w:rPr>
        <w:t>Regjistrimi i pajisje</w:t>
      </w:r>
      <w:r w:rsidR="000E4B67" w:rsidRPr="00BF4715">
        <w:rPr>
          <w:rFonts w:ascii="Garamond" w:hAnsi="Garamond"/>
          <w:sz w:val="24"/>
          <w:szCs w:val="24"/>
          <w:lang w:val="sq-AL"/>
        </w:rPr>
        <w:t>ve</w:t>
      </w:r>
      <w:r w:rsidRPr="00BF4715">
        <w:rPr>
          <w:rFonts w:ascii="Garamond" w:hAnsi="Garamond"/>
          <w:sz w:val="24"/>
          <w:szCs w:val="24"/>
          <w:lang w:val="sq-AL"/>
        </w:rPr>
        <w:t xml:space="preserve"> elektronike të faturimit</w:t>
      </w:r>
      <w:r w:rsidR="000E4B67" w:rsidRPr="00BF4715">
        <w:rPr>
          <w:rFonts w:ascii="Garamond" w:hAnsi="Garamond"/>
          <w:sz w:val="24"/>
          <w:szCs w:val="24"/>
          <w:lang w:val="sq-AL"/>
        </w:rPr>
        <w:t>”,</w:t>
      </w:r>
      <w:r w:rsidRPr="00BF4715">
        <w:rPr>
          <w:rFonts w:ascii="Garamond" w:hAnsi="Garamond"/>
          <w:sz w:val="24"/>
          <w:szCs w:val="24"/>
          <w:lang w:val="sq-AL"/>
        </w:rPr>
        <w:t xml:space="preserve"> të përcaktuar në nenin 17 të këtij </w:t>
      </w:r>
      <w:r w:rsidR="000E4B67" w:rsidRPr="00BF4715">
        <w:rPr>
          <w:rFonts w:ascii="Garamond" w:hAnsi="Garamond"/>
          <w:sz w:val="24"/>
          <w:szCs w:val="24"/>
          <w:lang w:val="sq-AL"/>
        </w:rPr>
        <w:t>udhëzimi</w:t>
      </w:r>
      <w:r w:rsidRPr="00BF4715">
        <w:rPr>
          <w:rFonts w:ascii="Garamond" w:hAnsi="Garamond"/>
          <w:sz w:val="24"/>
          <w:szCs w:val="24"/>
          <w:lang w:val="sq-AL"/>
        </w:rPr>
        <w:t>, kur tatimpaguesi që lëshon fatura kryen veprimtari biznesi në zonën ku nuk ka lidhje në internet</w:t>
      </w:r>
      <w:r w:rsidR="000E4B67" w:rsidRPr="00BF4715">
        <w:rPr>
          <w:rFonts w:ascii="Garamond" w:hAnsi="Garamond"/>
          <w:sz w:val="24"/>
          <w:szCs w:val="24"/>
          <w:lang w:val="sq-AL"/>
        </w:rPr>
        <w:t>;</w:t>
      </w:r>
    </w:p>
    <w:p w14:paraId="631D11B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si element i detyrueshëm</w:t>
      </w:r>
      <w:r w:rsidR="000E4B67" w:rsidRPr="00BF4715">
        <w:rPr>
          <w:rFonts w:ascii="Garamond" w:hAnsi="Garamond"/>
          <w:sz w:val="24"/>
          <w:szCs w:val="24"/>
          <w:lang w:val="sq-AL"/>
        </w:rPr>
        <w:t>,</w:t>
      </w:r>
      <w:r w:rsidRPr="00BF4715">
        <w:rPr>
          <w:rFonts w:ascii="Garamond" w:hAnsi="Garamond"/>
          <w:sz w:val="24"/>
          <w:szCs w:val="24"/>
          <w:lang w:val="sq-AL"/>
        </w:rPr>
        <w:t xml:space="preserve"> në secilin mesazh kërkese gjatë procedurës së fiskalizimit për faturat elektronike.</w:t>
      </w:r>
    </w:p>
    <w:p w14:paraId="631D11C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Kërkesat online (në internet)</w:t>
      </w:r>
    </w:p>
    <w:p w14:paraId="631D11C1" w14:textId="0AF1CDA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6.1. Në mënyrë që të mund të lidheni me sistemin e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tatimpaguesi që lëshon fatura duhet të plotësojë kërkesat e mëposhtme online:</w:t>
      </w:r>
    </w:p>
    <w:p w14:paraId="631D11C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lloji i rrjetit: Internet;</w:t>
      </w:r>
    </w:p>
    <w:p w14:paraId="631D11C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portet e kërkuara të hapura TCP (Transferimi i Protokollit të Kontrollit) sipas CIS – 8849;</w:t>
      </w:r>
    </w:p>
    <w:p w14:paraId="631D11C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shpejtësi e mjaftueshme interneti.</w:t>
      </w:r>
    </w:p>
    <w:p w14:paraId="631D11C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6.2. Tatimpaguesi që lëshon fatura</w:t>
      </w:r>
      <w:r w:rsidR="00B94A44" w:rsidRPr="00BF4715">
        <w:rPr>
          <w:rFonts w:ascii="Garamond" w:hAnsi="Garamond"/>
          <w:sz w:val="24"/>
          <w:szCs w:val="24"/>
          <w:lang w:val="sq-AL"/>
        </w:rPr>
        <w:t>,</w:t>
      </w:r>
      <w:r w:rsidRPr="00BF4715">
        <w:rPr>
          <w:rFonts w:ascii="Garamond" w:hAnsi="Garamond"/>
          <w:sz w:val="24"/>
          <w:szCs w:val="24"/>
          <w:lang w:val="sq-AL"/>
        </w:rPr>
        <w:t xml:space="preserve"> përcakton xhiron e duhur në mënyrë të pavarur në bazë të numrit të mesazheve për sekondë në momentin e ngarkesës maksimale.</w:t>
      </w:r>
    </w:p>
    <w:p w14:paraId="631D11C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6.3. Zgjidhja </w:t>
      </w:r>
      <w:r w:rsidR="00B94A44" w:rsidRPr="00BF4715">
        <w:rPr>
          <w:rFonts w:ascii="Garamond" w:hAnsi="Garamond"/>
          <w:sz w:val="24"/>
          <w:szCs w:val="24"/>
          <w:lang w:val="sq-AL"/>
        </w:rPr>
        <w:t xml:space="preserve">software-ike </w:t>
      </w:r>
      <w:r w:rsidRPr="00BF4715">
        <w:rPr>
          <w:rFonts w:ascii="Garamond" w:hAnsi="Garamond"/>
          <w:sz w:val="24"/>
          <w:szCs w:val="24"/>
          <w:lang w:val="sq-AL"/>
        </w:rPr>
        <w:t xml:space="preserve">e tatimpaguesit për të realizuar procedurën e fiskalizimit të përcaktuar në nenin 21 të këtij </w:t>
      </w:r>
      <w:r w:rsidR="00B94A44" w:rsidRPr="00BF4715">
        <w:rPr>
          <w:rFonts w:ascii="Garamond" w:hAnsi="Garamond"/>
          <w:sz w:val="24"/>
          <w:szCs w:val="24"/>
          <w:lang w:val="sq-AL"/>
        </w:rPr>
        <w:t>udhëzimi,</w:t>
      </w:r>
      <w:r w:rsidRPr="00BF4715">
        <w:rPr>
          <w:rFonts w:ascii="Garamond" w:hAnsi="Garamond"/>
          <w:sz w:val="24"/>
          <w:szCs w:val="24"/>
          <w:lang w:val="sq-AL"/>
        </w:rPr>
        <w:t xml:space="preserve"> duhet të plotësojë kushtet e mëposhtme:</w:t>
      </w:r>
    </w:p>
    <w:p w14:paraId="631D11C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Standardet e Krijimit të Klientëve </w:t>
      </w:r>
      <w:r w:rsidR="00940EEC" w:rsidRPr="00BF4715">
        <w:rPr>
          <w:rFonts w:ascii="Garamond" w:hAnsi="Garamond"/>
          <w:sz w:val="24"/>
          <w:szCs w:val="24"/>
          <w:lang w:val="sq-AL"/>
        </w:rPr>
        <w:t>Ë</w:t>
      </w:r>
      <w:r w:rsidRPr="00BF4715">
        <w:rPr>
          <w:rFonts w:ascii="Garamond" w:hAnsi="Garamond"/>
          <w:sz w:val="24"/>
          <w:szCs w:val="24"/>
          <w:lang w:val="sq-AL"/>
        </w:rPr>
        <w:t>S-I</w:t>
      </w:r>
      <w:r w:rsidR="00B94A44" w:rsidRPr="00BF4715">
        <w:rPr>
          <w:rFonts w:ascii="Garamond" w:hAnsi="Garamond"/>
          <w:sz w:val="24"/>
          <w:szCs w:val="24"/>
          <w:lang w:val="sq-AL"/>
        </w:rPr>
        <w:t>;</w:t>
      </w:r>
    </w:p>
    <w:p w14:paraId="631D11C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Lloji i dokumentit të shërbimit-fjalë për fjalë; dhe</w:t>
      </w:r>
    </w:p>
    <w:p w14:paraId="631D11C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Protokolli i aplikimit të SOAP/HTTPS (SOAP 1.1).</w:t>
      </w:r>
    </w:p>
    <w:p w14:paraId="631D11C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Protokolli i komunikimit</w:t>
      </w:r>
    </w:p>
    <w:p w14:paraId="631D11CF" w14:textId="3242B05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7.1. Sistemi i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për qëllimet e procedurës së fiskalizimit të faturave të lëshuara, është i disponueshëm në dy mjedise:</w:t>
      </w:r>
    </w:p>
    <w:p w14:paraId="631D11D0"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mjedisi i provës; dhe</w:t>
      </w:r>
    </w:p>
    <w:p w14:paraId="631D11D1"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mjedisi i prodhimit.</w:t>
      </w:r>
    </w:p>
    <w:p w14:paraId="631D11D3" w14:textId="6B2B2F42"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7.2. Mjedisi i provës dhe prodhimit të sistemit të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ndryshojnë nga adresat dhe certifikatat e ndryshme të pikës së hyrjes.</w:t>
      </w:r>
    </w:p>
    <w:p w14:paraId="631D11D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7.3. Regjistri i Certifikatave Elektronike të AKSHI-t do të jetë ofruesi i PKI-së dhe AKSHI do të lëshojë dy certifikata të ndryshme për mjediset e provës dhe të prodhimit.</w:t>
      </w:r>
    </w:p>
    <w:p w14:paraId="631D11D6" w14:textId="0EB618A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7.4. Përdorimi i certifikatës nga ana e sistemit të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në pikën e hyrjes është:</w:t>
      </w:r>
    </w:p>
    <w:p w14:paraId="631D11D7"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vendosja e një lidhjeje të sigurt me sistemin e informacionit</w:t>
      </w:r>
      <w:r w:rsidR="00B94A44" w:rsidRPr="00BF4715">
        <w:rPr>
          <w:rFonts w:ascii="Garamond" w:hAnsi="Garamond"/>
          <w:sz w:val="24"/>
          <w:szCs w:val="24"/>
          <w:lang w:val="sq-AL"/>
        </w:rPr>
        <w:t>;</w:t>
      </w:r>
    </w:p>
    <w:p w14:paraId="631D11D8"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nënshkrimi elektronik i mesazheve.</w:t>
      </w:r>
    </w:p>
    <w:p w14:paraId="631D11DA"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7.5. Shkëmbimi i informacionit ndërmjet sistemit të informacionit dhe pikës së hyrjes së tatimpaguesit që lëshon fatura bëhet përmes një shërbimi në internet duke përdorur mesazhe XML.</w:t>
      </w:r>
    </w:p>
    <w:p w14:paraId="631D11D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7.6. Komunikimi me sistemin e informacionit mbrohet nga një kodim i sigurt në fushën e </w:t>
      </w:r>
      <w:r w:rsidRPr="00BF4715">
        <w:rPr>
          <w:rFonts w:ascii="Garamond" w:hAnsi="Garamond"/>
          <w:sz w:val="24"/>
          <w:szCs w:val="24"/>
          <w:lang w:val="sq-AL"/>
        </w:rPr>
        <w:lastRenderedPageBreak/>
        <w:t>transportit.</w:t>
      </w:r>
    </w:p>
    <w:p w14:paraId="631D11DD" w14:textId="4C52471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7.7. Tatimpaguesit që lëshojnë fatura</w:t>
      </w:r>
      <w:r w:rsidR="00B94A44" w:rsidRPr="00BF4715">
        <w:rPr>
          <w:rFonts w:ascii="Garamond" w:hAnsi="Garamond"/>
          <w:sz w:val="24"/>
          <w:szCs w:val="24"/>
          <w:lang w:val="sq-AL"/>
        </w:rPr>
        <w:t>,</w:t>
      </w:r>
      <w:r w:rsidRPr="00BF4715">
        <w:rPr>
          <w:rFonts w:ascii="Garamond" w:hAnsi="Garamond"/>
          <w:sz w:val="24"/>
          <w:szCs w:val="24"/>
          <w:lang w:val="sq-AL"/>
        </w:rPr>
        <w:t xml:space="preserve"> hyjnë në sistemin e informacionit </w:t>
      </w:r>
      <w:r w:rsidR="008D6391" w:rsidRPr="00BF4715">
        <w:rPr>
          <w:rFonts w:ascii="Garamond" w:hAnsi="Garamond"/>
          <w:sz w:val="24"/>
          <w:szCs w:val="24"/>
          <w:lang w:val="sq-AL"/>
        </w:rPr>
        <w:t xml:space="preserve">të administratës tatimore </w:t>
      </w:r>
      <w:r w:rsidRPr="00BF4715">
        <w:rPr>
          <w:rFonts w:ascii="Garamond" w:hAnsi="Garamond"/>
          <w:sz w:val="24"/>
          <w:szCs w:val="24"/>
          <w:lang w:val="sq-AL"/>
        </w:rPr>
        <w:t>CIS, duke filluar një lidhje të sigurt me një drejtim.</w:t>
      </w:r>
    </w:p>
    <w:p w14:paraId="631D11DE" w14:textId="56C260C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7.8. Duke përdorur një kanal të sigurt, tatimpaguesit shkëmbejnë mesazhe me pikën e hyrjes së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D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7.9. Shkëmbimi i të dhënave është</w:t>
      </w:r>
      <w:r w:rsidR="00B94A44" w:rsidRPr="00BF4715">
        <w:rPr>
          <w:rFonts w:ascii="Garamond" w:hAnsi="Garamond"/>
          <w:sz w:val="24"/>
          <w:szCs w:val="24"/>
          <w:lang w:val="sq-AL"/>
        </w:rPr>
        <w:t xml:space="preserve"> në</w:t>
      </w:r>
      <w:r w:rsidRPr="00BF4715">
        <w:rPr>
          <w:rFonts w:ascii="Garamond" w:hAnsi="Garamond"/>
          <w:sz w:val="24"/>
          <w:szCs w:val="24"/>
          <w:lang w:val="sq-AL"/>
        </w:rPr>
        <w:t xml:space="preserve"> sinkron, që do të thotë se pika e hyrjes i përgjigjet menjëherë kërkesës së përdoruesit.</w:t>
      </w:r>
    </w:p>
    <w:p w14:paraId="631D11E0" w14:textId="72AC7BC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7.10. Formati i mesazhit të vendosur për të dhënat e kërkesës dhe të dhënat e përgjigjes për faturën specifikohet përmes skemës XML, skemë e cila specifikohet në specifikimet teknike të publikuara në faqen zyrtare të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E1" w14:textId="5FC49F7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 Verifikimi </w:t>
      </w:r>
      <w:r w:rsidR="00B94A44" w:rsidRPr="00BF4715">
        <w:rPr>
          <w:rFonts w:ascii="Garamond" w:hAnsi="Garamond"/>
          <w:sz w:val="24"/>
          <w:szCs w:val="24"/>
          <w:lang w:val="sq-AL"/>
        </w:rPr>
        <w:t xml:space="preserve">i </w:t>
      </w:r>
      <w:r w:rsidRPr="00BF4715">
        <w:rPr>
          <w:rFonts w:ascii="Garamond" w:hAnsi="Garamond"/>
          <w:sz w:val="24"/>
          <w:szCs w:val="24"/>
          <w:lang w:val="sq-AL"/>
        </w:rPr>
        <w:t xml:space="preserve">mesazheve të marra nga sistemi i informacionit të </w:t>
      </w:r>
      <w:r w:rsidR="008D6391" w:rsidRPr="00BF4715">
        <w:rPr>
          <w:rFonts w:ascii="Garamond" w:hAnsi="Garamond"/>
          <w:sz w:val="24"/>
          <w:szCs w:val="24"/>
          <w:lang w:val="sq-AL"/>
        </w:rPr>
        <w:t xml:space="preserve">administratës tatimore </w:t>
      </w:r>
    </w:p>
    <w:p w14:paraId="631D11E2" w14:textId="57D6AA8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8.1. Pas marrjes së mesazhit nga pika e hyrjes së tatimpaguesit që lëshon fatura gjatë procedurës së fiskalizimit, sistemi i informacionit </w:t>
      </w:r>
      <w:r w:rsidR="00B94A44"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zhvillon procedurën e verifikimit bazuar në kërkesat e paracaktuara që duhet të përmbushë mesazhi pranues. Procesi i verifikimit për të gjitha mesazhet e pranuara mund të ndahet në dy kategori:</w:t>
      </w:r>
    </w:p>
    <w:p w14:paraId="631D11E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verifikimi që bëhet menjëherë pas marrjes së një mesazhi XML dhe para se të ruhet mesazhi në bazën e të dhënave (verifikim në kohë reale</w:t>
      </w:r>
      <w:r w:rsidR="00B94A44" w:rsidRPr="00BF4715">
        <w:rPr>
          <w:rFonts w:ascii="Garamond" w:hAnsi="Garamond"/>
          <w:sz w:val="24"/>
          <w:szCs w:val="24"/>
          <w:lang w:val="sq-AL"/>
        </w:rPr>
        <w:t>);</w:t>
      </w:r>
    </w:p>
    <w:p w14:paraId="631D11E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verifikimi që bëhet më pas, pas lëshimit të NIVF-së dhe dërgimit të mesazhit të përgjigjes në pikën e hyrjes së tatimpaguesit</w:t>
      </w:r>
      <w:r w:rsidR="00B94A44" w:rsidRPr="00BF4715">
        <w:rPr>
          <w:rFonts w:ascii="Garamond" w:hAnsi="Garamond"/>
          <w:sz w:val="24"/>
          <w:szCs w:val="24"/>
          <w:lang w:val="sq-AL"/>
        </w:rPr>
        <w:t>, si</w:t>
      </w:r>
      <w:r w:rsidRPr="00BF4715">
        <w:rPr>
          <w:rFonts w:ascii="Garamond" w:hAnsi="Garamond"/>
          <w:sz w:val="24"/>
          <w:szCs w:val="24"/>
          <w:lang w:val="sq-AL"/>
        </w:rPr>
        <w:t xml:space="preserve"> dhe pasi të ruhet mesazhi në bazën e të dhënave (verifikimi dytësor).</w:t>
      </w:r>
    </w:p>
    <w:p w14:paraId="631D11E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8.2. Verifikimi në kohë reale përfshin:</w:t>
      </w:r>
    </w:p>
    <w:p w14:paraId="631D11E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verifikimin e autorizimit (pra verifikimi elektronik i nënshkrimit dhe verifikimi i certifikatës elektronike);</w:t>
      </w:r>
    </w:p>
    <w:p w14:paraId="631D11E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verifikimin e formalitetit </w:t>
      </w:r>
      <w:r w:rsidR="00B94A44" w:rsidRPr="00BF4715">
        <w:rPr>
          <w:rFonts w:ascii="Garamond" w:hAnsi="Garamond"/>
          <w:sz w:val="24"/>
          <w:szCs w:val="24"/>
          <w:lang w:val="sq-AL"/>
        </w:rPr>
        <w:t>[</w:t>
      </w:r>
      <w:r w:rsidRPr="00BF4715">
        <w:rPr>
          <w:rFonts w:ascii="Garamond" w:hAnsi="Garamond"/>
          <w:sz w:val="24"/>
          <w:szCs w:val="24"/>
          <w:lang w:val="sq-AL"/>
        </w:rPr>
        <w:t>verifikimi i mesazhit XML në lidhje me skemën e përshkruar XML</w:t>
      </w:r>
      <w:r w:rsidR="00B94A44" w:rsidRPr="00BF4715">
        <w:rPr>
          <w:rFonts w:ascii="Garamond" w:hAnsi="Garamond"/>
          <w:sz w:val="24"/>
          <w:szCs w:val="24"/>
          <w:lang w:val="sq-AL"/>
        </w:rPr>
        <w:t>,</w:t>
      </w:r>
      <w:r w:rsidRPr="00BF4715">
        <w:rPr>
          <w:rFonts w:ascii="Garamond" w:hAnsi="Garamond"/>
          <w:sz w:val="24"/>
          <w:szCs w:val="24"/>
          <w:lang w:val="sq-AL"/>
        </w:rPr>
        <w:t xml:space="preserve"> përfshirë verifikimin nëse tatimpaguesi ka plotësuar të gjithë elementët e kërkuar nga skema dhe verifikimin e madhësisë së mesazhit (nuk duhet të jetë më i madh se 150</w:t>
      </w:r>
      <w:r w:rsidR="006B1B41" w:rsidRPr="00BF4715">
        <w:rPr>
          <w:rFonts w:ascii="Garamond" w:hAnsi="Garamond"/>
          <w:sz w:val="24"/>
          <w:szCs w:val="24"/>
          <w:lang w:val="sq-AL"/>
        </w:rPr>
        <w:t xml:space="preserve"> </w:t>
      </w:r>
      <w:r w:rsidRPr="00BF4715">
        <w:rPr>
          <w:rFonts w:ascii="Garamond" w:hAnsi="Garamond"/>
          <w:sz w:val="24"/>
          <w:szCs w:val="24"/>
          <w:lang w:val="sq-AL"/>
        </w:rPr>
        <w:t>kB dhe jo me shumë se 1000 artikuj</w:t>
      </w:r>
      <w:r w:rsidR="00B94A44" w:rsidRPr="00BF4715">
        <w:rPr>
          <w:rFonts w:ascii="Garamond" w:hAnsi="Garamond"/>
          <w:sz w:val="24"/>
          <w:szCs w:val="24"/>
          <w:lang w:val="sq-AL"/>
        </w:rPr>
        <w:t>)];</w:t>
      </w:r>
    </w:p>
    <w:p w14:paraId="631D11E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verifikimin e bazës (pra</w:t>
      </w:r>
      <w:r w:rsidR="00B94A44" w:rsidRPr="00BF4715">
        <w:rPr>
          <w:rFonts w:ascii="Garamond" w:hAnsi="Garamond"/>
          <w:sz w:val="24"/>
          <w:szCs w:val="24"/>
          <w:lang w:val="sq-AL"/>
        </w:rPr>
        <w:t>,</w:t>
      </w:r>
      <w:r w:rsidRPr="00BF4715">
        <w:rPr>
          <w:rFonts w:ascii="Garamond" w:hAnsi="Garamond"/>
          <w:sz w:val="24"/>
          <w:szCs w:val="24"/>
          <w:lang w:val="sq-AL"/>
        </w:rPr>
        <w:t xml:space="preserve"> verifikimi</w:t>
      </w:r>
      <w:r w:rsidR="00B94A44" w:rsidRPr="00BF4715">
        <w:rPr>
          <w:rFonts w:ascii="Garamond" w:hAnsi="Garamond"/>
          <w:sz w:val="24"/>
          <w:szCs w:val="24"/>
          <w:lang w:val="sq-AL"/>
        </w:rPr>
        <w:t>n e</w:t>
      </w:r>
      <w:r w:rsidRPr="00BF4715">
        <w:rPr>
          <w:rFonts w:ascii="Garamond" w:hAnsi="Garamond"/>
          <w:sz w:val="24"/>
          <w:szCs w:val="24"/>
          <w:lang w:val="sq-AL"/>
        </w:rPr>
        <w:t xml:space="preserve"> të dhënave të faturave të paraqitura), i cili përfshin:</w:t>
      </w:r>
    </w:p>
    <w:p w14:paraId="631D11E9" w14:textId="0780EEB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verifikimin nëse tatimpaguesi që lëshon faturën është subjekt i TVSH-së, dhe më pas verifikon se nuk ka TVSH të ngarkuar</w:t>
      </w:r>
      <w:r w:rsidR="00B94A44" w:rsidRPr="00BF4715">
        <w:rPr>
          <w:rFonts w:ascii="Garamond" w:hAnsi="Garamond"/>
          <w:sz w:val="24"/>
          <w:szCs w:val="24"/>
          <w:lang w:val="sq-AL"/>
        </w:rPr>
        <w:t>,</w:t>
      </w:r>
      <w:r w:rsidRPr="00BF4715">
        <w:rPr>
          <w:rFonts w:ascii="Garamond" w:hAnsi="Garamond"/>
          <w:sz w:val="24"/>
          <w:szCs w:val="24"/>
          <w:lang w:val="sq-AL"/>
        </w:rPr>
        <w:t xml:space="preserve"> nëse tatimpaguesi nuk </w:t>
      </w:r>
      <w:r w:rsidR="00BF4715" w:rsidRPr="00BF4715">
        <w:rPr>
          <w:rFonts w:ascii="Garamond" w:hAnsi="Garamond"/>
          <w:sz w:val="24"/>
          <w:szCs w:val="24"/>
          <w:lang w:val="sq-AL"/>
        </w:rPr>
        <w:t>është</w:t>
      </w:r>
      <w:r w:rsidRPr="00BF4715">
        <w:rPr>
          <w:rFonts w:ascii="Garamond" w:hAnsi="Garamond"/>
          <w:sz w:val="24"/>
          <w:szCs w:val="24"/>
          <w:lang w:val="sq-AL"/>
        </w:rPr>
        <w:t xml:space="preserve"> subjekt i TVSH-së;</w:t>
      </w:r>
    </w:p>
    <w:p w14:paraId="631D11E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verifikimin e mënyrës së pagesave, pra nëse është në përputhje me shumën maksimale të pagesës të parashikuar në përputhje me ligjin</w:t>
      </w:r>
      <w:r w:rsidR="00B94A44" w:rsidRPr="00BF4715">
        <w:rPr>
          <w:rFonts w:ascii="Garamond" w:hAnsi="Garamond"/>
          <w:sz w:val="24"/>
          <w:szCs w:val="24"/>
          <w:lang w:val="sq-AL"/>
        </w:rPr>
        <w:t xml:space="preserve"> për procedurat </w:t>
      </w:r>
      <w:r w:rsidRPr="00BF4715">
        <w:rPr>
          <w:rFonts w:ascii="Garamond" w:hAnsi="Garamond"/>
          <w:sz w:val="24"/>
          <w:szCs w:val="24"/>
          <w:lang w:val="sq-AL"/>
        </w:rPr>
        <w:t>tatimore në Republikën e Shqipërisë;</w:t>
      </w:r>
    </w:p>
    <w:p w14:paraId="631D11E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verifikimin e “vetëfaturimit”, pra duhet të plotësohen fushat e blerësit. </w:t>
      </w:r>
    </w:p>
    <w:p w14:paraId="631D11E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8.3. Verifikimi dytësor përfshin:</w:t>
      </w:r>
    </w:p>
    <w:p w14:paraId="631D11E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kontrollin e ndryshimeve kohore ndërmjet kohës së lëshimit të faturës të deklaruar në faturë dhe kohës së fiskalizimit, në krahasim me intervalin mesatar të kohës dhe me afatet kohore të përcaktuara në ligj (48 orë ose 5 ditë);</w:t>
      </w:r>
    </w:p>
    <w:p w14:paraId="631D11E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kontrollin e numrit të faturës (për shembull strukturën e numrit, numrin rendor, përsëritjen e të njëjtit numër etj.);</w:t>
      </w:r>
    </w:p>
    <w:p w14:paraId="631D11E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kontrollin numerik për qëllime të TVSH-së (për shembull</w:t>
      </w:r>
      <w:r w:rsidR="00B94A44" w:rsidRPr="00BF4715">
        <w:rPr>
          <w:rFonts w:ascii="Garamond" w:hAnsi="Garamond"/>
          <w:sz w:val="24"/>
          <w:szCs w:val="24"/>
          <w:lang w:val="sq-AL"/>
        </w:rPr>
        <w:t>,</w:t>
      </w:r>
      <w:r w:rsidRPr="00BF4715">
        <w:rPr>
          <w:rFonts w:ascii="Garamond" w:hAnsi="Garamond"/>
          <w:sz w:val="24"/>
          <w:szCs w:val="24"/>
          <w:lang w:val="sq-AL"/>
        </w:rPr>
        <w:t xml:space="preserve"> baza e tatueshme, shuma e TVSH-së, shuma totale me TVSH etj</w:t>
      </w:r>
      <w:r w:rsidR="00B94A44" w:rsidRPr="00BF4715">
        <w:rPr>
          <w:rFonts w:ascii="Garamond" w:hAnsi="Garamond"/>
          <w:sz w:val="24"/>
          <w:szCs w:val="24"/>
          <w:lang w:val="sq-AL"/>
        </w:rPr>
        <w:t>.</w:t>
      </w:r>
      <w:r w:rsidRPr="00BF4715">
        <w:rPr>
          <w:rFonts w:ascii="Garamond" w:hAnsi="Garamond"/>
          <w:sz w:val="24"/>
          <w:szCs w:val="24"/>
          <w:lang w:val="sq-AL"/>
        </w:rPr>
        <w:t>);</w:t>
      </w:r>
    </w:p>
    <w:p w14:paraId="631D11F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kontrollin numerik në përgjithësi për korrektësinë e të dhënave të paraqitura;</w:t>
      </w:r>
    </w:p>
    <w:p w14:paraId="631D11F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kontrollin e faturës korrigjuese dhe faturës përkatëse të ndryshuar, pra të korrigjuar;</w:t>
      </w:r>
    </w:p>
    <w:p w14:paraId="631D11F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 verifikimin nëse tatimpaguesi që lëshon faturat është në regjistrin pasiv të tatimpaguesve;</w:t>
      </w:r>
    </w:p>
    <w:p w14:paraId="631D11F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kontrolle të tjera (kontrollin e kodit të pajisjes elektronike të faturimit, kontrollin e kodit të operatorit, kontrollin e kodit të vendit të ushtrimit të veprimtarisë së biznesit, kontrollin e kodit të zgjidhjes </w:t>
      </w:r>
      <w:r w:rsidR="00B94A44" w:rsidRPr="00BF4715">
        <w:rPr>
          <w:rFonts w:ascii="Garamond" w:hAnsi="Garamond"/>
          <w:sz w:val="24"/>
          <w:szCs w:val="24"/>
          <w:lang w:val="sq-AL"/>
        </w:rPr>
        <w:t>software-ike</w:t>
      </w:r>
      <w:r w:rsidRPr="00BF4715">
        <w:rPr>
          <w:rFonts w:ascii="Garamond" w:hAnsi="Garamond"/>
          <w:sz w:val="24"/>
          <w:szCs w:val="24"/>
          <w:lang w:val="sq-AL"/>
        </w:rPr>
        <w:t>, kontrollin e NSLF-së etj.).</w:t>
      </w:r>
    </w:p>
    <w:p w14:paraId="631D11F4" w14:textId="0372505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8.4. Nëse gjatë procedurës së verifikimit në kohë reale ka ndodhur një gabim, sistemi i informacionit </w:t>
      </w:r>
      <w:r w:rsidR="00B94A44" w:rsidRPr="00BF4715">
        <w:rPr>
          <w:rFonts w:ascii="Garamond" w:hAnsi="Garamond"/>
          <w:sz w:val="24"/>
          <w:szCs w:val="24"/>
          <w:lang w:val="sq-AL"/>
        </w:rPr>
        <w:t xml:space="preserve">të </w:t>
      </w:r>
      <w:r w:rsidR="00BF4715"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nuk gjeneron NIVF dhe duhet të përgatisë një mesazh përgjigjeje me përshkrimin e gabimit të hasur, e nënshkruan atë në mënyrë digjitale dhe e dërgon në pikën e hyrjes së tatimpaguesit që lëshon fatura, </w:t>
      </w:r>
      <w:r w:rsidR="00B94A44" w:rsidRPr="00BF4715">
        <w:rPr>
          <w:rFonts w:ascii="Garamond" w:hAnsi="Garamond"/>
          <w:sz w:val="24"/>
          <w:szCs w:val="24"/>
          <w:lang w:val="sq-AL"/>
        </w:rPr>
        <w:t>i cili</w:t>
      </w:r>
      <w:r w:rsidRPr="00BF4715">
        <w:rPr>
          <w:rFonts w:ascii="Garamond" w:hAnsi="Garamond"/>
          <w:sz w:val="24"/>
          <w:szCs w:val="24"/>
          <w:lang w:val="sq-AL"/>
        </w:rPr>
        <w:t xml:space="preserve"> më pas do të kryejë procedurën siç </w:t>
      </w:r>
      <w:r w:rsidRPr="00BF4715">
        <w:rPr>
          <w:rFonts w:ascii="Garamond" w:hAnsi="Garamond"/>
          <w:sz w:val="24"/>
          <w:szCs w:val="24"/>
          <w:lang w:val="sq-AL"/>
        </w:rPr>
        <w:lastRenderedPageBreak/>
        <w:t>përcaktohet në pikën 2 të këtij neni.</w:t>
      </w:r>
    </w:p>
    <w:p w14:paraId="631D11F5" w14:textId="1BBD959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8.5. Nëse gjatë procedurës së verifikimit dytësor ka ndodhur një gabim, sistemi i informacionit </w:t>
      </w:r>
      <w:r w:rsidR="00B94A44"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përgatit një mesazh përgjigjeje me referencë NIVF të faturës së verifikuar dhe me përshkrimin e gabimit të hasur, e firmos në mënyrë digjitale dhe e dërgon atë te tatimpaguesi që lëshon fatura</w:t>
      </w:r>
      <w:r w:rsidR="006B1B41" w:rsidRPr="00BF4715">
        <w:rPr>
          <w:rFonts w:ascii="Garamond" w:hAnsi="Garamond"/>
          <w:sz w:val="24"/>
          <w:szCs w:val="24"/>
          <w:lang w:val="sq-AL"/>
        </w:rPr>
        <w:t>,</w:t>
      </w:r>
      <w:r w:rsidRPr="00BF4715">
        <w:rPr>
          <w:rFonts w:ascii="Garamond" w:hAnsi="Garamond"/>
          <w:sz w:val="24"/>
          <w:szCs w:val="24"/>
          <w:lang w:val="sq-AL"/>
        </w:rPr>
        <w:t xml:space="preserve"> në llogarinë e tij të përdoruesit në platformën qendrore të faturave. Tatimpaguesi që lëshon fatura është i detyruar ta korrigjojë gabimin dhe nëse është e nevojshme, në varësi të llojit të gabimeve, të lëshojë një faturë korrigjuese</w:t>
      </w:r>
      <w:r w:rsidR="006B1B41" w:rsidRPr="00BF4715">
        <w:rPr>
          <w:rFonts w:ascii="Garamond" w:hAnsi="Garamond"/>
          <w:sz w:val="24"/>
          <w:szCs w:val="24"/>
          <w:lang w:val="sq-AL"/>
        </w:rPr>
        <w:t>,</w:t>
      </w:r>
      <w:r w:rsidRPr="00BF4715">
        <w:rPr>
          <w:rFonts w:ascii="Garamond" w:hAnsi="Garamond"/>
          <w:sz w:val="24"/>
          <w:szCs w:val="24"/>
          <w:lang w:val="sq-AL"/>
        </w:rPr>
        <w:t xml:space="preserve"> para mbylljes së librit të shitjeve dhe blerjeve për muajin në të cilin ose për të cilin lëshohet fatura, të përsërisë procesin e fiskalizimit dhe t’i </w:t>
      </w:r>
      <w:r w:rsidR="006B1B41" w:rsidRPr="00BF4715">
        <w:rPr>
          <w:rFonts w:ascii="Garamond" w:hAnsi="Garamond"/>
          <w:sz w:val="24"/>
          <w:szCs w:val="24"/>
          <w:lang w:val="sq-AL"/>
        </w:rPr>
        <w:t xml:space="preserve">dërgojë </w:t>
      </w:r>
      <w:r w:rsidRPr="00BF4715">
        <w:rPr>
          <w:rFonts w:ascii="Garamond" w:hAnsi="Garamond"/>
          <w:sz w:val="24"/>
          <w:szCs w:val="24"/>
          <w:lang w:val="sq-AL"/>
        </w:rPr>
        <w:t>faturën e korrigjuar blerësit.</w:t>
      </w:r>
    </w:p>
    <w:p w14:paraId="631D11F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Lista e mesazheve të gabimit</w:t>
      </w:r>
    </w:p>
    <w:p w14:paraId="631D11F7" w14:textId="3EE9E5E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9.1. Gjatë procedurës së fiskalizimit të faturës së lëshuar dhe procedurës së verifikimit në kohë reale sipas pikës 8.2 të këtij neni, sistemi i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mund të dërgojë një nga mesazhet e mëposhtme të gabimit:</w:t>
      </w:r>
    </w:p>
    <w:p w14:paraId="631D11F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çështje teknike, të cilat duhet të riparohen nga prodhuesi ose mirëmbajtësi i </w:t>
      </w:r>
      <w:r w:rsidR="006B1B41" w:rsidRPr="00BF4715">
        <w:rPr>
          <w:rFonts w:ascii="Garamond" w:hAnsi="Garamond"/>
          <w:sz w:val="24"/>
          <w:szCs w:val="24"/>
          <w:lang w:val="sq-AL"/>
        </w:rPr>
        <w:t>software-it</w:t>
      </w:r>
      <w:r w:rsidRPr="00BF4715">
        <w:rPr>
          <w:rFonts w:ascii="Garamond" w:hAnsi="Garamond"/>
          <w:sz w:val="24"/>
          <w:szCs w:val="24"/>
          <w:lang w:val="sq-AL"/>
        </w:rPr>
        <w:t>:</w:t>
      </w:r>
    </w:p>
    <w:p w14:paraId="631D11F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mesazhit të marrë XML gjatë kontrollit të madhësisë;</w:t>
      </w:r>
    </w:p>
    <w:p w14:paraId="631D11F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mesazhit të marrë XML gjatë vlefshmërisë XML përkundrejt XSD;</w:t>
      </w:r>
    </w:p>
    <w:p w14:paraId="631D11F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 i marrë XML nuk kreu validimin XSD;</w:t>
      </w:r>
    </w:p>
    <w:p w14:paraId="631D11F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mesazhit të marrë XML gjatë kontrollit të nënshkrimit;</w:t>
      </w:r>
    </w:p>
    <w:p w14:paraId="631D11F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mesazhit të marrë XML i mungon elementi i nënshkrimit XML;</w:t>
      </w:r>
    </w:p>
    <w:p w14:paraId="631D11F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mesazhit të marrë XML i mungon elementi XML "RegisterInvoiceRequest";</w:t>
      </w:r>
    </w:p>
    <w:p w14:paraId="631D11F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elementit të nënshkrimit XML gjatë kontrollit të nënshkrimit;</w:t>
      </w:r>
    </w:p>
    <w:p w14:paraId="631D120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siguroi më shumë se një element nënshkrimi XML;</w:t>
      </w:r>
    </w:p>
    <w:p w14:paraId="631D120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u nënshkrua elementi i gabuar XML;</w:t>
      </w:r>
    </w:p>
    <w:p w14:paraId="631D120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metodë e gabuar nënshkrimi e specifikuar;</w:t>
      </w:r>
    </w:p>
    <w:p w14:paraId="631D120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metodë e gabuar kanonizimi;</w:t>
      </w:r>
    </w:p>
    <w:p w14:paraId="631D120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w:t>
      </w:r>
      <w:r w:rsidR="006B1B41" w:rsidRPr="00BF4715">
        <w:rPr>
          <w:rFonts w:ascii="Garamond" w:hAnsi="Garamond"/>
          <w:sz w:val="24"/>
          <w:szCs w:val="24"/>
          <w:lang w:val="sq-AL"/>
        </w:rPr>
        <w:t>ë</w:t>
      </w:r>
      <w:r w:rsidRPr="00BF4715">
        <w:rPr>
          <w:rFonts w:ascii="Garamond" w:hAnsi="Garamond"/>
          <w:sz w:val="24"/>
          <w:szCs w:val="24"/>
          <w:lang w:val="sq-AL"/>
        </w:rPr>
        <w:t xml:space="preserve"> e gabuar tretjeje;</w:t>
      </w:r>
    </w:p>
    <w:p w14:paraId="631D120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nënshkrim kriptografik i gabuar;</w:t>
      </w:r>
    </w:p>
    <w:p w14:paraId="631D120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llogaritja e tretjes është e gabuar;</w:t>
      </w:r>
    </w:p>
    <w:p w14:paraId="631D120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nënshkrimi i përgjithshëm i gabuar;</w:t>
      </w:r>
    </w:p>
    <w:p w14:paraId="631D120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ka më shumë elementë kyç (keyInfo) nga sa duhen</w:t>
      </w:r>
      <w:r w:rsidR="006B1B41" w:rsidRPr="00BF4715">
        <w:rPr>
          <w:rFonts w:ascii="Garamond" w:hAnsi="Garamond"/>
          <w:sz w:val="24"/>
          <w:szCs w:val="24"/>
          <w:lang w:val="sq-AL"/>
        </w:rPr>
        <w:t>;</w:t>
      </w:r>
    </w:p>
    <w:p w14:paraId="631D120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mungon kodi i zgjidhjes </w:t>
      </w:r>
      <w:r w:rsidR="006B1B41" w:rsidRPr="00BF4715">
        <w:rPr>
          <w:rFonts w:ascii="Garamond" w:hAnsi="Garamond"/>
          <w:sz w:val="24"/>
          <w:szCs w:val="24"/>
          <w:lang w:val="sq-AL"/>
        </w:rPr>
        <w:t>software-ike</w:t>
      </w:r>
      <w:r w:rsidRPr="00BF4715">
        <w:rPr>
          <w:rFonts w:ascii="Garamond" w:hAnsi="Garamond"/>
          <w:sz w:val="24"/>
          <w:szCs w:val="24"/>
          <w:lang w:val="sq-AL"/>
        </w:rPr>
        <w:t>.</w:t>
      </w:r>
    </w:p>
    <w:p w14:paraId="631D120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çështje materiale dhe substancash që duhet të korrigjohen nga tatimpaguesi:</w:t>
      </w:r>
    </w:p>
    <w:p w14:paraId="631D120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 i marrë XML tejkalon madhësinë e lejuar (nëse ka shumë artikuj në faturë dhe rrjedhimisht mesazhi është më i madh se 150 kB, tatimpaguesi që lëshon fatura në vend të një, lëshon dy ose më shumë fatura për të përmbushur kërkesën e madhësisë së mesazhit);</w:t>
      </w:r>
    </w:p>
    <w:p w14:paraId="631D120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e dhënë nuk është e llojit X509 (në këtë rast tatimpaguesi që lëshon fatura duhet të marrë një certifikatë të re digjitale nga AKSHI);</w:t>
      </w:r>
    </w:p>
    <w:p w14:paraId="631D120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e dhënë nuk është e vlefshme (në këtë rast tatimpaguesi që lëshon fatura duhet të marrë një certifikatë të re digjitale nga AKSHI);</w:t>
      </w:r>
    </w:p>
    <w:p w14:paraId="631D120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nuk është lëshuar nga AKSHI (në këtë rast tatimpaguesi që lëshon fatura duhet të marrë një certifikatë të re digjitale nga AKSHI);</w:t>
      </w:r>
    </w:p>
    <w:p w14:paraId="631D120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ka skaduar (në këtë rast tatimpaguesi që lëshon fatura duhet të marrë një certifikatë të re digjitale nga AKSHI);</w:t>
      </w:r>
    </w:p>
    <w:p w14:paraId="631D1210" w14:textId="7C17BE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krahasoni NIPT-in në XML me NIPT-in në certifikatë (</w:t>
      </w:r>
      <w:r w:rsidR="006B1B41" w:rsidRPr="00BF4715">
        <w:rPr>
          <w:rFonts w:ascii="Garamond" w:hAnsi="Garamond"/>
          <w:sz w:val="24"/>
          <w:szCs w:val="24"/>
          <w:lang w:val="sq-AL"/>
        </w:rPr>
        <w:t>t</w:t>
      </w:r>
      <w:r w:rsidRPr="00BF4715">
        <w:rPr>
          <w:rFonts w:ascii="Garamond" w:hAnsi="Garamond"/>
          <w:sz w:val="24"/>
          <w:szCs w:val="24"/>
          <w:lang w:val="sq-AL"/>
        </w:rPr>
        <w:t xml:space="preserve">atimpaguesi që lëshon fatura duhet të përdorë një nënshkrim të saktë digjital ose të marrë një certifikatë të re digjitale nga AKSHI. Në rastin kur lëshuesi është një palë e tretë e autorizuar, atëherë kjo duhet të jetë e regjistruar në </w:t>
      </w:r>
      <w:r w:rsidR="008D6391" w:rsidRPr="00BF4715">
        <w:rPr>
          <w:rFonts w:ascii="Garamond" w:hAnsi="Garamond"/>
          <w:sz w:val="24"/>
          <w:szCs w:val="24"/>
          <w:lang w:val="sq-AL"/>
        </w:rPr>
        <w:t>administratën tatimore qendrore</w:t>
      </w:r>
      <w:r w:rsidRPr="00BF4715">
        <w:rPr>
          <w:rFonts w:ascii="Garamond" w:hAnsi="Garamond"/>
          <w:sz w:val="24"/>
          <w:szCs w:val="24"/>
          <w:lang w:val="sq-AL"/>
        </w:rPr>
        <w:t>);</w:t>
      </w:r>
    </w:p>
    <w:p w14:paraId="631D121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shuma e faturës është shumë e madhe për t’u paguar me para në dorë (do të thotë që shuma </w:t>
      </w:r>
      <w:r w:rsidRPr="00BF4715">
        <w:rPr>
          <w:rFonts w:ascii="Garamond" w:hAnsi="Garamond"/>
          <w:sz w:val="24"/>
          <w:szCs w:val="24"/>
          <w:lang w:val="sq-AL"/>
        </w:rPr>
        <w:lastRenderedPageBreak/>
        <w:t xml:space="preserve">totale e faturës është më e lartë se shuma maksimale që mund të paguhet me para </w:t>
      </w:r>
      <w:r w:rsidR="006B1B41" w:rsidRPr="00BF4715">
        <w:rPr>
          <w:rFonts w:ascii="Garamond" w:hAnsi="Garamond"/>
          <w:sz w:val="24"/>
          <w:szCs w:val="24"/>
          <w:lang w:val="sq-AL"/>
        </w:rPr>
        <w:t xml:space="preserve">në dorë </w:t>
      </w:r>
      <w:r w:rsidRPr="00BF4715">
        <w:rPr>
          <w:rFonts w:ascii="Garamond" w:hAnsi="Garamond"/>
          <w:sz w:val="24"/>
          <w:szCs w:val="24"/>
          <w:lang w:val="sq-AL"/>
        </w:rPr>
        <w:t xml:space="preserve">në përputhje me ligjin </w:t>
      </w:r>
      <w:r w:rsidR="006B1B41" w:rsidRPr="00BF4715">
        <w:rPr>
          <w:rFonts w:ascii="Garamond" w:hAnsi="Garamond"/>
          <w:sz w:val="24"/>
          <w:szCs w:val="24"/>
          <w:lang w:val="sq-AL"/>
        </w:rPr>
        <w:t>p</w:t>
      </w:r>
      <w:r w:rsidRPr="00BF4715">
        <w:rPr>
          <w:rFonts w:ascii="Garamond" w:hAnsi="Garamond"/>
          <w:sz w:val="24"/>
          <w:szCs w:val="24"/>
          <w:lang w:val="sq-AL"/>
        </w:rPr>
        <w:t>ër procedur</w:t>
      </w:r>
      <w:r w:rsidR="006B1B41" w:rsidRPr="00BF4715">
        <w:rPr>
          <w:rFonts w:ascii="Garamond" w:hAnsi="Garamond"/>
          <w:sz w:val="24"/>
          <w:szCs w:val="24"/>
          <w:lang w:val="sq-AL"/>
        </w:rPr>
        <w:t>at</w:t>
      </w:r>
      <w:r w:rsidRPr="00BF4715">
        <w:rPr>
          <w:rFonts w:ascii="Garamond" w:hAnsi="Garamond"/>
          <w:sz w:val="24"/>
          <w:szCs w:val="24"/>
          <w:lang w:val="sq-AL"/>
        </w:rPr>
        <w:t xml:space="preserve"> tatimore. Pra, blerësi nuk mund të paguajë me para në dorë dhe tatimpaguesi që lëshon fatura duhet të lëshojë një faturë elektronike, sipas nenit 24 të Ligjit);</w:t>
      </w:r>
    </w:p>
    <w:p w14:paraId="631D121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Shitësi nuk i nënshtrohet TVSH-së (kjo do të thotë që shitësi nuk mund të ngarkojë TVSH-në në faturë, përveç nëse regjistrohet në regjistrin e TVSH-së, ose nëse nuk lejohet sipas ligjit </w:t>
      </w:r>
      <w:r w:rsidR="006B1B41" w:rsidRPr="00BF4715">
        <w:rPr>
          <w:rFonts w:ascii="Garamond" w:hAnsi="Garamond"/>
          <w:sz w:val="24"/>
          <w:szCs w:val="24"/>
          <w:lang w:val="sq-AL"/>
        </w:rPr>
        <w:t>p</w:t>
      </w:r>
      <w:r w:rsidRPr="00BF4715">
        <w:rPr>
          <w:rFonts w:ascii="Garamond" w:hAnsi="Garamond"/>
          <w:sz w:val="24"/>
          <w:szCs w:val="24"/>
          <w:lang w:val="sq-AL"/>
        </w:rPr>
        <w:t>ër tatimin mbi vlerën e shtuar);</w:t>
      </w:r>
    </w:p>
    <w:p w14:paraId="631D121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Shitësi i nënshtrohet TVSH-së (kjo do të thotë që shitësi duhet të ngarkojë TVSH-në në sasinë e tatueshme të deklaruar në faturë, përveç nëse furnizimi i vërtetë i mallrave ose shërbimeve përjashtohet nga tatimi, sipas ligjit </w:t>
      </w:r>
      <w:r w:rsidR="006B1B41" w:rsidRPr="00BF4715">
        <w:rPr>
          <w:rFonts w:ascii="Garamond" w:hAnsi="Garamond"/>
          <w:sz w:val="24"/>
          <w:szCs w:val="24"/>
          <w:lang w:val="sq-AL"/>
        </w:rPr>
        <w:t>p</w:t>
      </w:r>
      <w:r w:rsidRPr="00BF4715">
        <w:rPr>
          <w:rFonts w:ascii="Garamond" w:hAnsi="Garamond"/>
          <w:sz w:val="24"/>
          <w:szCs w:val="24"/>
          <w:lang w:val="sq-AL"/>
        </w:rPr>
        <w:t>ër tatimin mbi vlerën e shtuar. Në rastin e fundit, tatimpaguesi që lëshon fatura duhet të tregojë në faturë dispozitën e zbatueshme të këtij ligji që përcakton përjashtimin);</w:t>
      </w:r>
    </w:p>
    <w:p w14:paraId="631D121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përjashtimi i serverit të brendshëm - gabimi i sistemit gjatë përpunimit të kërkesës. Në këtë situatë, tatimpaguesi që lëshon fatura duhet të përsërisë procedurën e fiskalizimit në një kohë të mëvonshme.</w:t>
      </w:r>
    </w:p>
    <w:p w14:paraId="631D1215" w14:textId="6A8A37A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9.2. Gjatë procedurës së fiskalizimit të faturës së lëshuar dhe procedurës së verifikimit bazuar në pikën 8.3</w:t>
      </w:r>
      <w:r w:rsidR="00452B08" w:rsidRPr="00BF4715">
        <w:rPr>
          <w:rFonts w:ascii="Garamond" w:hAnsi="Garamond"/>
          <w:sz w:val="24"/>
          <w:szCs w:val="24"/>
          <w:lang w:val="sq-AL"/>
        </w:rPr>
        <w:t>.</w:t>
      </w:r>
      <w:r w:rsidRPr="00BF4715">
        <w:rPr>
          <w:rFonts w:ascii="Garamond" w:hAnsi="Garamond"/>
          <w:sz w:val="24"/>
          <w:szCs w:val="24"/>
          <w:lang w:val="sq-AL"/>
        </w:rPr>
        <w:t xml:space="preserve"> të këtij neni, sistemi i informacionit </w:t>
      </w:r>
      <w:r w:rsidR="00452B08"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mund të dërgojë një nga mesazhet e mëposhtme të gabimit:</w:t>
      </w:r>
    </w:p>
    <w:p w14:paraId="631D121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koha e lëshimit të faturës devijon nga intervali mesatar kohor (ky është më shumë një mesazh paralajmërues, në mënyrë që tatimpaguesi të mund të kontrollojë nëse data dhe ora e vendosur në pajisjen ose zgjidhjen e </w:t>
      </w:r>
      <w:r w:rsidR="00452B08" w:rsidRPr="00BF4715">
        <w:rPr>
          <w:rFonts w:ascii="Garamond" w:hAnsi="Garamond"/>
          <w:sz w:val="24"/>
          <w:szCs w:val="24"/>
          <w:lang w:val="sq-AL"/>
        </w:rPr>
        <w:t xml:space="preserve">software-it </w:t>
      </w:r>
      <w:r w:rsidRPr="00BF4715">
        <w:rPr>
          <w:rFonts w:ascii="Garamond" w:hAnsi="Garamond"/>
          <w:sz w:val="24"/>
          <w:szCs w:val="24"/>
          <w:lang w:val="sq-AL"/>
        </w:rPr>
        <w:t>të përdorur për lëshimin e faturave janë të sakta dhe të përditësuara);</w:t>
      </w:r>
    </w:p>
    <w:p w14:paraId="631D121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koha e lëshimit të faturës është jashtë afateve të përcaktuara në ligj (tatimpaguesi që lëshon fatura do të kontrollojë nëse data dhe ora e caktuar në pajisjen ose zgjidhjen e </w:t>
      </w:r>
      <w:r w:rsidR="00452B08" w:rsidRPr="00BF4715">
        <w:rPr>
          <w:rFonts w:ascii="Garamond" w:hAnsi="Garamond"/>
          <w:sz w:val="24"/>
          <w:szCs w:val="24"/>
          <w:lang w:val="sq-AL"/>
        </w:rPr>
        <w:t xml:space="preserve">software-it </w:t>
      </w:r>
      <w:r w:rsidRPr="00BF4715">
        <w:rPr>
          <w:rFonts w:ascii="Garamond" w:hAnsi="Garamond"/>
          <w:sz w:val="24"/>
          <w:szCs w:val="24"/>
          <w:lang w:val="sq-AL"/>
        </w:rPr>
        <w:t xml:space="preserve">të përdorur për lëshimin e faturave janë të sakta dhe të përditësuara, </w:t>
      </w:r>
      <w:r w:rsidR="00452B08" w:rsidRPr="00BF4715">
        <w:rPr>
          <w:rFonts w:ascii="Garamond" w:hAnsi="Garamond"/>
          <w:sz w:val="24"/>
          <w:szCs w:val="24"/>
          <w:lang w:val="sq-AL"/>
        </w:rPr>
        <w:t xml:space="preserve">si </w:t>
      </w:r>
      <w:r w:rsidRPr="00BF4715">
        <w:rPr>
          <w:rFonts w:ascii="Garamond" w:hAnsi="Garamond"/>
          <w:sz w:val="24"/>
          <w:szCs w:val="24"/>
          <w:lang w:val="sq-AL"/>
        </w:rPr>
        <w:t>dhe njofton Administratën Tatimore për arsyet e këtij devijimi, nëse ai nuk e ka bërë akoma);</w:t>
      </w:r>
    </w:p>
    <w:p w14:paraId="631D121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numri i faturës nuk është i saktë (tatimpaguesi që lëshon fatura duhet të kontrollojë strukturën e numrit dhe numrin vijues</w:t>
      </w:r>
      <w:r w:rsidR="00452B08" w:rsidRPr="00BF4715">
        <w:rPr>
          <w:rFonts w:ascii="Garamond" w:hAnsi="Garamond"/>
          <w:sz w:val="24"/>
          <w:szCs w:val="24"/>
          <w:lang w:val="sq-AL"/>
        </w:rPr>
        <w:t>, si</w:t>
      </w:r>
      <w:r w:rsidRPr="00BF4715">
        <w:rPr>
          <w:rFonts w:ascii="Garamond" w:hAnsi="Garamond"/>
          <w:sz w:val="24"/>
          <w:szCs w:val="24"/>
          <w:lang w:val="sq-AL"/>
        </w:rPr>
        <w:t xml:space="preserve"> dhe të korrigjojë gabimin);</w:t>
      </w:r>
    </w:p>
    <w:p w14:paraId="631D121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fatura me këtë numër të faturës është lëshuar dhe fiskalizuar më parë (tatimpaguesi që lëshon fatura duhet të kontrollojë atë faturë dhe nëse kjo është shkaktuar nga një gabim i fiskalizimit të dyfishtë, duhet të lëshojë një faturë korrigjuese me shumë negative dhe ta fiskalizojë atë. Në raste të tjera</w:t>
      </w:r>
      <w:r w:rsidR="00452B08" w:rsidRPr="00BF4715">
        <w:rPr>
          <w:rFonts w:ascii="Garamond" w:hAnsi="Garamond"/>
          <w:sz w:val="24"/>
          <w:szCs w:val="24"/>
          <w:lang w:val="sq-AL"/>
        </w:rPr>
        <w:t>,</w:t>
      </w:r>
      <w:r w:rsidRPr="00BF4715">
        <w:rPr>
          <w:rFonts w:ascii="Garamond" w:hAnsi="Garamond"/>
          <w:sz w:val="24"/>
          <w:szCs w:val="24"/>
          <w:lang w:val="sq-AL"/>
        </w:rPr>
        <w:t xml:space="preserve"> ai duhet të veprojë sipas gabimit të hasur);</w:t>
      </w:r>
    </w:p>
    <w:p w14:paraId="631D121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shuma totale e faturës nuk është e saktë (tatimpaguesi që lëshon fatura duhet të kontrollojë llogaritjen e shumës së faturës dhe të lëshojë një faturë korrigjuese dhe</w:t>
      </w:r>
      <w:r w:rsidR="00452B08" w:rsidRPr="00BF4715">
        <w:rPr>
          <w:rFonts w:ascii="Garamond" w:hAnsi="Garamond"/>
          <w:sz w:val="24"/>
          <w:szCs w:val="24"/>
          <w:lang w:val="sq-AL"/>
        </w:rPr>
        <w:t xml:space="preserve"> më pas</w:t>
      </w:r>
      <w:r w:rsidRPr="00BF4715">
        <w:rPr>
          <w:rFonts w:ascii="Garamond" w:hAnsi="Garamond"/>
          <w:sz w:val="24"/>
          <w:szCs w:val="24"/>
          <w:lang w:val="sq-AL"/>
        </w:rPr>
        <w:t xml:space="preserve"> ta fiskalizojë atë);</w:t>
      </w:r>
    </w:p>
    <w:p w14:paraId="631D121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dh) shuma e TVSH-së nuk është e saktë </w:t>
      </w:r>
      <w:r w:rsidR="00452B08" w:rsidRPr="00BF4715">
        <w:rPr>
          <w:rFonts w:ascii="Garamond" w:hAnsi="Garamond"/>
          <w:sz w:val="24"/>
          <w:szCs w:val="24"/>
          <w:lang w:val="sq-AL"/>
        </w:rPr>
        <w:t>[</w:t>
      </w:r>
      <w:r w:rsidRPr="00BF4715">
        <w:rPr>
          <w:rFonts w:ascii="Garamond" w:hAnsi="Garamond"/>
          <w:sz w:val="24"/>
          <w:szCs w:val="24"/>
          <w:lang w:val="sq-AL"/>
        </w:rPr>
        <w:t>tatimpaguesi që lëshon fatura duhet të kontrollojë llogaritjen e shumës së TVSH-së (për shembull</w:t>
      </w:r>
      <w:r w:rsidR="00452B08" w:rsidRPr="00BF4715">
        <w:rPr>
          <w:rFonts w:ascii="Garamond" w:hAnsi="Garamond"/>
          <w:sz w:val="24"/>
          <w:szCs w:val="24"/>
          <w:lang w:val="sq-AL"/>
        </w:rPr>
        <w:t>,</w:t>
      </w:r>
      <w:r w:rsidRPr="00BF4715">
        <w:rPr>
          <w:rFonts w:ascii="Garamond" w:hAnsi="Garamond"/>
          <w:sz w:val="24"/>
          <w:szCs w:val="24"/>
          <w:lang w:val="sq-AL"/>
        </w:rPr>
        <w:t xml:space="preserve"> shkalla e TVSH-së së aplikuar, TVSH-ja e llogaritur në secilin artikull dhe shuma e TVSH-së për normën e tatueshme etj</w:t>
      </w:r>
      <w:r w:rsidR="00452B08" w:rsidRPr="00BF4715">
        <w:rPr>
          <w:rFonts w:ascii="Garamond" w:hAnsi="Garamond"/>
          <w:sz w:val="24"/>
          <w:szCs w:val="24"/>
          <w:lang w:val="sq-AL"/>
        </w:rPr>
        <w:t>.</w:t>
      </w:r>
      <w:r w:rsidRPr="00BF4715">
        <w:rPr>
          <w:rFonts w:ascii="Garamond" w:hAnsi="Garamond"/>
          <w:sz w:val="24"/>
          <w:szCs w:val="24"/>
          <w:lang w:val="sq-AL"/>
        </w:rPr>
        <w:t>)</w:t>
      </w:r>
      <w:r w:rsidR="00AB5E88" w:rsidRPr="00BF4715">
        <w:rPr>
          <w:rFonts w:ascii="Garamond" w:hAnsi="Garamond"/>
          <w:sz w:val="24"/>
          <w:szCs w:val="24"/>
          <w:lang w:val="sq-AL"/>
        </w:rPr>
        <w:t xml:space="preserve"> dhe</w:t>
      </w:r>
      <w:r w:rsidR="00452B08" w:rsidRPr="00BF4715">
        <w:rPr>
          <w:rFonts w:ascii="Garamond" w:hAnsi="Garamond"/>
          <w:sz w:val="24"/>
          <w:szCs w:val="24"/>
          <w:lang w:val="sq-AL"/>
        </w:rPr>
        <w:t xml:space="preserve"> të lëshojë </w:t>
      </w:r>
      <w:r w:rsidRPr="00BF4715">
        <w:rPr>
          <w:rFonts w:ascii="Garamond" w:hAnsi="Garamond"/>
          <w:sz w:val="24"/>
          <w:szCs w:val="24"/>
          <w:lang w:val="sq-AL"/>
        </w:rPr>
        <w:t>një faturë korrigjuese</w:t>
      </w:r>
      <w:r w:rsidR="00AB5E88" w:rsidRPr="00BF4715">
        <w:rPr>
          <w:rFonts w:ascii="Garamond" w:hAnsi="Garamond"/>
          <w:sz w:val="24"/>
          <w:szCs w:val="24"/>
          <w:lang w:val="sq-AL"/>
        </w:rPr>
        <w:t>, si</w:t>
      </w:r>
      <w:r w:rsidRPr="00BF4715">
        <w:rPr>
          <w:rFonts w:ascii="Garamond" w:hAnsi="Garamond"/>
          <w:sz w:val="24"/>
          <w:szCs w:val="24"/>
          <w:lang w:val="sq-AL"/>
        </w:rPr>
        <w:t xml:space="preserve"> dhe </w:t>
      </w:r>
      <w:r w:rsidR="00452B08" w:rsidRPr="00BF4715">
        <w:rPr>
          <w:rFonts w:ascii="Garamond" w:hAnsi="Garamond"/>
          <w:sz w:val="24"/>
          <w:szCs w:val="24"/>
          <w:lang w:val="sq-AL"/>
        </w:rPr>
        <w:t xml:space="preserve">ta </w:t>
      </w:r>
      <w:r w:rsidRPr="00BF4715">
        <w:rPr>
          <w:rFonts w:ascii="Garamond" w:hAnsi="Garamond"/>
          <w:sz w:val="24"/>
          <w:szCs w:val="24"/>
          <w:lang w:val="sq-AL"/>
        </w:rPr>
        <w:t>fiskalizo</w:t>
      </w:r>
      <w:r w:rsidR="00452B08" w:rsidRPr="00BF4715">
        <w:rPr>
          <w:rFonts w:ascii="Garamond" w:hAnsi="Garamond"/>
          <w:sz w:val="24"/>
          <w:szCs w:val="24"/>
          <w:lang w:val="sq-AL"/>
        </w:rPr>
        <w:t>jë</w:t>
      </w:r>
      <w:r w:rsidRPr="00BF4715">
        <w:rPr>
          <w:rFonts w:ascii="Garamond" w:hAnsi="Garamond"/>
          <w:sz w:val="24"/>
          <w:szCs w:val="24"/>
          <w:lang w:val="sq-AL"/>
        </w:rPr>
        <w:t xml:space="preserve"> atë</w:t>
      </w:r>
      <w:r w:rsidR="00452B08" w:rsidRPr="00BF4715">
        <w:rPr>
          <w:rFonts w:ascii="Garamond" w:hAnsi="Garamond"/>
          <w:sz w:val="24"/>
          <w:szCs w:val="24"/>
          <w:lang w:val="sq-AL"/>
        </w:rPr>
        <w:t>];</w:t>
      </w:r>
    </w:p>
    <w:p w14:paraId="631D121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kodi i </w:t>
      </w:r>
      <w:r w:rsidR="00452B08" w:rsidRPr="00BF4715">
        <w:rPr>
          <w:rFonts w:ascii="Garamond" w:hAnsi="Garamond"/>
          <w:sz w:val="24"/>
          <w:szCs w:val="24"/>
          <w:lang w:val="sq-AL"/>
        </w:rPr>
        <w:t xml:space="preserve">software-it </w:t>
      </w:r>
      <w:r w:rsidRPr="00BF4715">
        <w:rPr>
          <w:rFonts w:ascii="Garamond" w:hAnsi="Garamond"/>
          <w:sz w:val="24"/>
          <w:szCs w:val="24"/>
          <w:lang w:val="sq-AL"/>
        </w:rPr>
        <w:t xml:space="preserve">nuk është i saktë (tatimpaguesi që lëshon fatura duhet të kontrollojë kodin dhe ta korrigjojë nëse nuk është i saktë ose të kontaktojë prodhuesin e </w:t>
      </w:r>
      <w:r w:rsidR="00D46C88" w:rsidRPr="00BF4715">
        <w:rPr>
          <w:rFonts w:ascii="Garamond" w:hAnsi="Garamond"/>
          <w:sz w:val="24"/>
          <w:szCs w:val="24"/>
          <w:lang w:val="sq-AL"/>
        </w:rPr>
        <w:t>software-it</w:t>
      </w:r>
      <w:r w:rsidRPr="00BF4715">
        <w:rPr>
          <w:rFonts w:ascii="Garamond" w:hAnsi="Garamond"/>
          <w:sz w:val="24"/>
          <w:szCs w:val="24"/>
          <w:lang w:val="sq-AL"/>
        </w:rPr>
        <w:t>);</w:t>
      </w:r>
    </w:p>
    <w:p w14:paraId="631D121D" w14:textId="1013A0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ë) kodi i vendit të ushtrimit të veprimtarisë së biznesit nuk është i saktë (tatimpaguesi që lëshon fatura duhet të kontrollojë kodin e dërguar në mesazhin XML </w:t>
      </w:r>
      <w:r w:rsidR="00676222" w:rsidRPr="00BF4715">
        <w:rPr>
          <w:rFonts w:ascii="Garamond" w:hAnsi="Garamond"/>
          <w:sz w:val="24"/>
          <w:szCs w:val="24"/>
          <w:lang w:val="sq-AL"/>
        </w:rPr>
        <w:t xml:space="preserve">tek administrata tatimore qendrore dhe atë të gjeneruar nga sistemi i informacionit i administratës tatimore </w:t>
      </w:r>
      <w:r w:rsidRPr="00BF4715">
        <w:rPr>
          <w:rFonts w:ascii="Garamond" w:hAnsi="Garamond"/>
          <w:sz w:val="24"/>
          <w:szCs w:val="24"/>
          <w:lang w:val="sq-AL"/>
        </w:rPr>
        <w:t>të ruajtur në platformën qendrore të faturave dhe ta korrigjojë nëse nuk është e korrigjuar ose të kontrollojë të dhënat në vendin e ushtrimit të veprimtarisë së biznesit të ruajtur në platformën qendrore të faturave);</w:t>
      </w:r>
    </w:p>
    <w:p w14:paraId="631D121E" w14:textId="2106D32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f) kodi i operatorëve nuk është i saktë (tatimpaguesi që lëshon fatura duhet të kontrollojë kodin e dërguar në mesazhin XML </w:t>
      </w:r>
      <w:r w:rsidR="00676222" w:rsidRPr="00BF4715">
        <w:rPr>
          <w:rFonts w:ascii="Garamond" w:hAnsi="Garamond"/>
          <w:sz w:val="24"/>
          <w:szCs w:val="24"/>
          <w:lang w:val="sq-AL"/>
        </w:rPr>
        <w:t xml:space="preserve">për administratën tatimore dhe atë të gjeneruar nga sistemi i informacionit të administratës tatimore </w:t>
      </w:r>
      <w:r w:rsidRPr="00BF4715">
        <w:rPr>
          <w:rFonts w:ascii="Garamond" w:hAnsi="Garamond"/>
          <w:sz w:val="24"/>
          <w:szCs w:val="24"/>
          <w:lang w:val="sq-AL"/>
        </w:rPr>
        <w:t>të ruajtur në platformën qendrore të faturave dhe ta korrigjojë nëse nuk është korrigjuar ose të kontrollojë të dhënat për operatorin e ruajtur në platformën qendrore të faturave);</w:t>
      </w:r>
    </w:p>
    <w:p w14:paraId="631D121F" w14:textId="1370A23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g) kodi i pajisjes elektronike të faturimit nuk është i saktë (tatimpaguesi që lëshon fatura duhet të kontrollojë kodin e dërguar në mesazhin XML për </w:t>
      </w:r>
      <w:r w:rsidR="00BF4715"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dhe atë të gjeneruar </w:t>
      </w:r>
      <w:r w:rsidRPr="00BF4715">
        <w:rPr>
          <w:rFonts w:ascii="Garamond" w:hAnsi="Garamond"/>
          <w:sz w:val="24"/>
          <w:szCs w:val="24"/>
          <w:lang w:val="sq-AL"/>
        </w:rPr>
        <w:lastRenderedPageBreak/>
        <w:t xml:space="preserve">nga sistemi i informacionit </w:t>
      </w:r>
      <w:r w:rsidR="00D46C88" w:rsidRPr="00BF4715">
        <w:rPr>
          <w:rFonts w:ascii="Garamond" w:hAnsi="Garamond"/>
          <w:sz w:val="24"/>
          <w:szCs w:val="24"/>
          <w:lang w:val="sq-AL"/>
        </w:rPr>
        <w:t xml:space="preserve">të </w:t>
      </w:r>
      <w:r w:rsidR="00BF4715" w:rsidRPr="00BF4715">
        <w:rPr>
          <w:rFonts w:ascii="Garamond" w:hAnsi="Garamond"/>
          <w:sz w:val="24"/>
          <w:szCs w:val="24"/>
          <w:lang w:val="sq-AL"/>
        </w:rPr>
        <w:t xml:space="preserve">administratës tatimore </w:t>
      </w:r>
      <w:r w:rsidRPr="00BF4715">
        <w:rPr>
          <w:rFonts w:ascii="Garamond" w:hAnsi="Garamond"/>
          <w:sz w:val="24"/>
          <w:szCs w:val="24"/>
          <w:lang w:val="sq-AL"/>
        </w:rPr>
        <w:t>të ruajtur në platformën qendrore të faturave dhe ta korrigjojë nëse nuk është i saktë ose të kontrollojë të dhënat në pajisjen e ruajtur në platformën qendrore të faturave</w:t>
      </w:r>
      <w:r w:rsidR="00D46C88" w:rsidRPr="00BF4715">
        <w:rPr>
          <w:rFonts w:ascii="Garamond" w:hAnsi="Garamond"/>
          <w:sz w:val="24"/>
          <w:szCs w:val="24"/>
          <w:lang w:val="sq-AL"/>
        </w:rPr>
        <w:t>);</w:t>
      </w:r>
    </w:p>
    <w:p w14:paraId="631D122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gj) referenca e faturës korrigjuese nuk ekziston (tatimpaguesi ka mundur që</w:t>
      </w:r>
      <w:r w:rsidR="00D46C88" w:rsidRPr="00BF4715">
        <w:rPr>
          <w:rFonts w:ascii="Garamond" w:hAnsi="Garamond"/>
          <w:sz w:val="24"/>
          <w:szCs w:val="24"/>
          <w:lang w:val="sq-AL"/>
        </w:rPr>
        <w:t>,</w:t>
      </w:r>
      <w:r w:rsidRPr="00BF4715">
        <w:rPr>
          <w:rFonts w:ascii="Garamond" w:hAnsi="Garamond"/>
          <w:sz w:val="24"/>
          <w:szCs w:val="24"/>
          <w:lang w:val="sq-AL"/>
        </w:rPr>
        <w:t xml:space="preserve"> së pari të fiskalizojë faturën korrigjuese para fiskalizimit të faturës origjinale me të cilën lidhet ose ka bërë një referencë të gabuar, dhe duhet </w:t>
      </w:r>
      <w:r w:rsidR="00D46C88" w:rsidRPr="00BF4715">
        <w:rPr>
          <w:rFonts w:ascii="Garamond" w:hAnsi="Garamond"/>
          <w:sz w:val="24"/>
          <w:szCs w:val="24"/>
          <w:lang w:val="sq-AL"/>
        </w:rPr>
        <w:t xml:space="preserve">t’i </w:t>
      </w:r>
      <w:r w:rsidRPr="00BF4715">
        <w:rPr>
          <w:rFonts w:ascii="Garamond" w:hAnsi="Garamond"/>
          <w:sz w:val="24"/>
          <w:szCs w:val="24"/>
          <w:lang w:val="sq-AL"/>
        </w:rPr>
        <w:t>korrigjojë këto parregullsi, pra të fiskalizojë faturën origjinale ose të korrigjojë referencën për faturën origjinale);</w:t>
      </w:r>
    </w:p>
    <w:p w14:paraId="631D122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h) faturë korrigjuese dhe faturë origjinale nga tatimpagues të ndryshëm (fatura origjinale dhe fatura korrigjuese që e korrigjon dhe ka një referencë për </w:t>
      </w:r>
      <w:bookmarkStart w:id="9" w:name="_Hlk24307585"/>
      <w:r w:rsidRPr="00BF4715">
        <w:rPr>
          <w:rFonts w:ascii="Garamond" w:hAnsi="Garamond"/>
          <w:sz w:val="24"/>
          <w:szCs w:val="24"/>
          <w:lang w:val="sq-AL"/>
        </w:rPr>
        <w:t>të</w:t>
      </w:r>
      <w:bookmarkEnd w:id="9"/>
      <w:r w:rsidRPr="00BF4715">
        <w:rPr>
          <w:rFonts w:ascii="Garamond" w:hAnsi="Garamond"/>
          <w:sz w:val="24"/>
          <w:szCs w:val="24"/>
          <w:lang w:val="sq-AL"/>
        </w:rPr>
        <w:t>, të ketë të dhëna të ndryshme për shitësin që ka lëshuar faturën, kështu që faturat duhet të korrigjohen);</w:t>
      </w:r>
    </w:p>
    <w:p w14:paraId="631D122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NSLF nuk është e saktë (është një çështje teknike që duhet të korrigjohet nga prodhuesi ose mirëmbajtësi i zgjidhjes </w:t>
      </w:r>
      <w:r w:rsidR="00D46C88" w:rsidRPr="00BF4715">
        <w:rPr>
          <w:rFonts w:ascii="Garamond" w:hAnsi="Garamond"/>
          <w:sz w:val="24"/>
          <w:szCs w:val="24"/>
          <w:lang w:val="sq-AL"/>
        </w:rPr>
        <w:t xml:space="preserve">software-ike </w:t>
      </w:r>
      <w:r w:rsidRPr="00BF4715">
        <w:rPr>
          <w:rFonts w:ascii="Garamond" w:hAnsi="Garamond"/>
          <w:sz w:val="24"/>
          <w:szCs w:val="24"/>
          <w:lang w:val="sq-AL"/>
        </w:rPr>
        <w:t>të përdorur për lëshimin e faturës);</w:t>
      </w:r>
    </w:p>
    <w:p w14:paraId="631D1223" w14:textId="60D567C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j) shitësi është në regjistrin pasiv (kjo do të thotë që shitësi nuk mund të lëshojë faturën përpara se të aktivizojë statusin e tij nga </w:t>
      </w:r>
      <w:r w:rsidR="00676222" w:rsidRPr="00BF4715">
        <w:rPr>
          <w:rFonts w:ascii="Garamond" w:hAnsi="Garamond"/>
          <w:sz w:val="24"/>
          <w:szCs w:val="24"/>
          <w:lang w:val="sq-AL"/>
        </w:rPr>
        <w:t>administrata tatimore qendrore</w:t>
      </w:r>
      <w:r w:rsidRPr="00BF4715">
        <w:rPr>
          <w:rFonts w:ascii="Garamond" w:hAnsi="Garamond"/>
          <w:sz w:val="24"/>
          <w:szCs w:val="24"/>
          <w:lang w:val="sq-AL"/>
        </w:rPr>
        <w:t xml:space="preserve">, sipas procedurës së parashikuar në ligjin </w:t>
      </w:r>
      <w:r w:rsidR="00D46C88" w:rsidRPr="00BF4715">
        <w:rPr>
          <w:rFonts w:ascii="Garamond" w:hAnsi="Garamond"/>
          <w:sz w:val="24"/>
          <w:szCs w:val="24"/>
          <w:lang w:val="sq-AL"/>
        </w:rPr>
        <w:t>p</w:t>
      </w:r>
      <w:r w:rsidRPr="00BF4715">
        <w:rPr>
          <w:rFonts w:ascii="Garamond" w:hAnsi="Garamond"/>
          <w:sz w:val="24"/>
          <w:szCs w:val="24"/>
          <w:lang w:val="sq-AL"/>
        </w:rPr>
        <w:t xml:space="preserve">ër procedurat tatimore në Republikën e </w:t>
      </w:r>
      <w:r w:rsidR="00BF4715" w:rsidRPr="00BF4715">
        <w:rPr>
          <w:rFonts w:ascii="Garamond" w:hAnsi="Garamond"/>
          <w:sz w:val="24"/>
          <w:szCs w:val="24"/>
          <w:lang w:val="sq-AL"/>
        </w:rPr>
        <w:t>Shqipërisë dhe</w:t>
      </w:r>
      <w:r w:rsidRPr="00BF4715">
        <w:rPr>
          <w:rFonts w:ascii="Garamond" w:hAnsi="Garamond"/>
          <w:sz w:val="24"/>
          <w:szCs w:val="24"/>
          <w:lang w:val="sq-AL"/>
        </w:rPr>
        <w:t xml:space="preserve"> aktet nënligjore të tij);</w:t>
      </w:r>
    </w:p>
    <w:p w14:paraId="631D1224" w14:textId="36DB0E6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k) blerësi është në regjistrin pasiv (kjo do të thotë që shitësi nuk mund t'ia lëshojë faturën atij blerësi, përpara se blerësi të aktivizojë statusin e tij nga </w:t>
      </w:r>
      <w:r w:rsidR="00676222" w:rsidRPr="00BF4715">
        <w:rPr>
          <w:rFonts w:ascii="Garamond" w:hAnsi="Garamond"/>
          <w:sz w:val="24"/>
          <w:szCs w:val="24"/>
          <w:lang w:val="sq-AL"/>
        </w:rPr>
        <w:t>administrata tatimore qendrore</w:t>
      </w:r>
      <w:r w:rsidRPr="00BF4715">
        <w:rPr>
          <w:rFonts w:ascii="Garamond" w:hAnsi="Garamond"/>
          <w:sz w:val="24"/>
          <w:szCs w:val="24"/>
          <w:lang w:val="sq-AL"/>
        </w:rPr>
        <w:t xml:space="preserve">, sipas procedurës së parashikuar në ligjin </w:t>
      </w:r>
      <w:r w:rsidR="00D46C88" w:rsidRPr="00BF4715">
        <w:rPr>
          <w:rFonts w:ascii="Garamond" w:hAnsi="Garamond"/>
          <w:sz w:val="24"/>
          <w:szCs w:val="24"/>
          <w:lang w:val="sq-AL"/>
        </w:rPr>
        <w:t>p</w:t>
      </w:r>
      <w:r w:rsidRPr="00BF4715">
        <w:rPr>
          <w:rFonts w:ascii="Garamond" w:hAnsi="Garamond"/>
          <w:sz w:val="24"/>
          <w:szCs w:val="24"/>
          <w:lang w:val="sq-AL"/>
        </w:rPr>
        <w:t>ër procedurat tatimore në Republikën e Shqipërisë</w:t>
      </w:r>
      <w:r w:rsidR="00D46C88" w:rsidRPr="00BF4715">
        <w:rPr>
          <w:rFonts w:ascii="Garamond" w:hAnsi="Garamond"/>
          <w:sz w:val="24"/>
          <w:szCs w:val="24"/>
          <w:lang w:val="sq-AL"/>
        </w:rPr>
        <w:t xml:space="preserve"> </w:t>
      </w:r>
      <w:r w:rsidRPr="00BF4715">
        <w:rPr>
          <w:rFonts w:ascii="Garamond" w:hAnsi="Garamond"/>
          <w:sz w:val="24"/>
          <w:szCs w:val="24"/>
          <w:lang w:val="sq-AL"/>
        </w:rPr>
        <w:t>dhe aktet nënligjore të tij);</w:t>
      </w:r>
    </w:p>
    <w:p w14:paraId="631D122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l) të tjera.</w:t>
      </w:r>
    </w:p>
    <w:p w14:paraId="486887D7"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226" w14:textId="77777777" w:rsidR="00AE1F4D" w:rsidRPr="00BF4715" w:rsidRDefault="00AE1F4D" w:rsidP="007041F3">
      <w:pPr>
        <w:pStyle w:val="NENII"/>
        <w:rPr>
          <w:lang w:val="sq-AL"/>
        </w:rPr>
      </w:pPr>
      <w:r w:rsidRPr="00BF4715">
        <w:rPr>
          <w:lang w:val="sq-AL"/>
        </w:rPr>
        <w:t>Neni 24</w:t>
      </w:r>
    </w:p>
    <w:p w14:paraId="631D1227" w14:textId="77777777" w:rsidR="00AE1F4D" w:rsidRPr="00BF4715" w:rsidRDefault="00AE1F4D" w:rsidP="007041F3">
      <w:pPr>
        <w:pStyle w:val="NENII"/>
        <w:rPr>
          <w:b/>
          <w:lang w:val="sq-AL"/>
        </w:rPr>
      </w:pPr>
      <w:r w:rsidRPr="00BF4715">
        <w:rPr>
          <w:b/>
          <w:lang w:val="sq-AL"/>
        </w:rPr>
        <w:t>Fiskalizimi i transaksioneve të shkëmbimeve valutore</w:t>
      </w:r>
    </w:p>
    <w:p w14:paraId="6D301FF0"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22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Zyrat e autorizuara të këmbimit të valutave duhet të lëshojnë një faturë të thjeshtuar me përmbajtjen e parashikuar në nenin 11 të Ligjit dhe të kryejnë procedurën e fiskalizimit gjatë kryerjes së transaksioneve të këmbimit të valutave, si dhe detyrime të tjera sipas Ligjit.</w:t>
      </w:r>
    </w:p>
    <w:p w14:paraId="631D122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Zyrat e autorizuara të këmbimit janë të detyruara të konvertojnë sasinë e parave të blera të huaja në ekuivalentin e lekut me kursin e këmbimit me të cilin është kryer transaksioni i blerjes dhe ekuivalenti i deklaruar i lekut për qëllimin e fiskalizimit të faturës duhet të shprehet në faturën e fiskalizuar, me shenjën "-" para shumës së parave.</w:t>
      </w:r>
    </w:p>
    <w:p w14:paraId="631D122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Për transaksionet e shitjeve në valutë, zyrat e autorizuara të këmbimit kërkojnë të raportojnë shumën e parave në lekë që marrin nga klienti për qëllime të fiskalizimit. Në </w:t>
      </w:r>
      <w:r w:rsidR="008C612C" w:rsidRPr="00BF4715">
        <w:rPr>
          <w:rFonts w:ascii="Garamond" w:hAnsi="Garamond"/>
          <w:sz w:val="24"/>
          <w:szCs w:val="24"/>
          <w:lang w:val="sq-AL"/>
        </w:rPr>
        <w:t xml:space="preserve">këtë </w:t>
      </w:r>
      <w:r w:rsidRPr="00BF4715">
        <w:rPr>
          <w:rFonts w:ascii="Garamond" w:hAnsi="Garamond"/>
          <w:sz w:val="24"/>
          <w:szCs w:val="24"/>
          <w:lang w:val="sq-AL"/>
        </w:rPr>
        <w:t>rast nuk ka nevojë të deklaroni shenjën "+" para shumës së parave të gatshme.</w:t>
      </w:r>
    </w:p>
    <w:p w14:paraId="631D122B" w14:textId="777AEB3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Fatura pas fiskalizimit do të printohet dhe do t'i jepet klientit dhe do të tregojë shumën në lekë, me shenjën përkatëse, e cila gjithashtu dërgohet gjatë procedurës së fiskalizimit në një mesazh XML, në mënyrë elektronike, në sistemin e informacionit të </w:t>
      </w:r>
      <w:r w:rsidR="00BF4715" w:rsidRPr="00BF4715">
        <w:rPr>
          <w:rFonts w:ascii="Garamond" w:hAnsi="Garamond"/>
          <w:sz w:val="24"/>
          <w:szCs w:val="24"/>
          <w:lang w:val="sq-AL"/>
        </w:rPr>
        <w:t>administratës tatimore</w:t>
      </w:r>
      <w:r w:rsidRPr="00BF4715">
        <w:rPr>
          <w:rFonts w:ascii="Garamond" w:hAnsi="Garamond"/>
          <w:sz w:val="24"/>
          <w:szCs w:val="24"/>
          <w:lang w:val="sq-AL"/>
        </w:rPr>
        <w:t>.</w:t>
      </w:r>
    </w:p>
    <w:p w14:paraId="631D122C" w14:textId="2DB3DA8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Në faturë gjithashtu duhet të tregohet veçmas shuma e komisionit nëse aplikohet dhe shuma përfundimtare në </w:t>
      </w:r>
      <w:r w:rsidR="008A2064" w:rsidRPr="00BF4715">
        <w:rPr>
          <w:rFonts w:ascii="Garamond" w:hAnsi="Garamond"/>
          <w:sz w:val="24"/>
          <w:szCs w:val="24"/>
          <w:lang w:val="sq-AL"/>
        </w:rPr>
        <w:t>l</w:t>
      </w:r>
      <w:r w:rsidRPr="00BF4715">
        <w:rPr>
          <w:rFonts w:ascii="Garamond" w:hAnsi="Garamond"/>
          <w:sz w:val="24"/>
          <w:szCs w:val="24"/>
          <w:lang w:val="sq-AL"/>
        </w:rPr>
        <w:t>ekë duhet të deklarohet pa përqindjen që</w:t>
      </w:r>
      <w:r w:rsidR="008C612C" w:rsidRPr="00BF4715">
        <w:rPr>
          <w:rFonts w:ascii="Garamond" w:hAnsi="Garamond"/>
          <w:sz w:val="24"/>
          <w:szCs w:val="24"/>
          <w:lang w:val="sq-AL"/>
        </w:rPr>
        <w:t>,</w:t>
      </w:r>
      <w:r w:rsidRPr="00BF4715">
        <w:rPr>
          <w:rFonts w:ascii="Garamond" w:hAnsi="Garamond"/>
          <w:sz w:val="24"/>
          <w:szCs w:val="24"/>
          <w:lang w:val="sq-AL"/>
        </w:rPr>
        <w:t xml:space="preserve"> për shembull një zyrë shkëmbimi mund të marrë nga klienti për shërbimin e këmbimit. Pra, në thelb, shuma totale në </w:t>
      </w:r>
      <w:r w:rsidR="008A2064" w:rsidRPr="00BF4715">
        <w:rPr>
          <w:rFonts w:ascii="Garamond" w:hAnsi="Garamond"/>
          <w:sz w:val="24"/>
          <w:szCs w:val="24"/>
          <w:lang w:val="sq-AL"/>
        </w:rPr>
        <w:t>l</w:t>
      </w:r>
      <w:r w:rsidRPr="00BF4715">
        <w:rPr>
          <w:rFonts w:ascii="Garamond" w:hAnsi="Garamond"/>
          <w:sz w:val="24"/>
          <w:szCs w:val="24"/>
          <w:lang w:val="sq-AL"/>
        </w:rPr>
        <w:t xml:space="preserve">ekë duhet të jetë shuma e saktë e marrë nga klienti ose që i është dhënë klientit për shkëmbimin e valutës së huaj.6. Përmbajtja e faturës në shkëmbimin e shërbimit </w:t>
      </w:r>
      <w:r w:rsidR="00FF1DD2" w:rsidRPr="00BF4715">
        <w:rPr>
          <w:rFonts w:ascii="Garamond" w:hAnsi="Garamond"/>
          <w:sz w:val="24"/>
          <w:szCs w:val="24"/>
          <w:lang w:val="sq-AL"/>
        </w:rPr>
        <w:t xml:space="preserve">për </w:t>
      </w:r>
      <w:r w:rsidRPr="00BF4715">
        <w:rPr>
          <w:rFonts w:ascii="Garamond" w:hAnsi="Garamond"/>
          <w:sz w:val="24"/>
          <w:szCs w:val="24"/>
          <w:lang w:val="sq-AL"/>
        </w:rPr>
        <w:t>valutë është si vijon:</w:t>
      </w:r>
    </w:p>
    <w:p w14:paraId="6B9B284B" w14:textId="77777777" w:rsidR="001124DA" w:rsidRPr="00BF4715" w:rsidRDefault="001124DA" w:rsidP="002A3AD8">
      <w:pPr>
        <w:widowControl w:val="0"/>
        <w:spacing w:after="0" w:line="240" w:lineRule="auto"/>
        <w:ind w:firstLine="284"/>
        <w:jc w:val="both"/>
        <w:rPr>
          <w:rFonts w:ascii="Garamond" w:hAnsi="Garamond"/>
          <w:sz w:val="24"/>
          <w:szCs w:val="24"/>
          <w:lang w:val="sq-AL"/>
        </w:rPr>
      </w:pPr>
    </w:p>
    <w:tbl>
      <w:tblPr>
        <w:tblW w:w="9129" w:type="dxa"/>
        <w:tblInd w:w="113" w:type="dxa"/>
        <w:tblLook w:val="04A0" w:firstRow="1" w:lastRow="0" w:firstColumn="1" w:lastColumn="0" w:noHBand="0" w:noVBand="1"/>
      </w:tblPr>
      <w:tblGrid>
        <w:gridCol w:w="515"/>
        <w:gridCol w:w="5696"/>
        <w:gridCol w:w="2918"/>
      </w:tblGrid>
      <w:tr w:rsidR="00AE1F4D" w:rsidRPr="00BF4715" w14:paraId="631D1230"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D122D" w14:textId="77777777" w:rsidR="00AE1F4D" w:rsidRPr="00BF4715" w:rsidRDefault="00AE1F4D" w:rsidP="00503915">
            <w:pPr>
              <w:spacing w:after="0" w:line="276" w:lineRule="auto"/>
              <w:jc w:val="center"/>
              <w:rPr>
                <w:rFonts w:ascii="Garamond" w:hAnsi="Garamond"/>
                <w:b/>
                <w:bCs/>
                <w:sz w:val="20"/>
                <w:szCs w:val="20"/>
                <w:lang w:val="sq-AL"/>
              </w:rPr>
            </w:pPr>
            <w:r w:rsidRPr="00BF4715">
              <w:rPr>
                <w:rFonts w:ascii="Garamond" w:hAnsi="Garamond"/>
                <w:b/>
                <w:bCs/>
                <w:sz w:val="20"/>
                <w:szCs w:val="20"/>
                <w:lang w:val="sq-AL"/>
              </w:rPr>
              <w:t>N</w:t>
            </w:r>
            <w:r w:rsidR="00503915" w:rsidRPr="00BF4715">
              <w:rPr>
                <w:rFonts w:ascii="Garamond" w:hAnsi="Garamond"/>
                <w:b/>
                <w:bCs/>
                <w:sz w:val="20"/>
                <w:szCs w:val="20"/>
                <w:lang w:val="sq-AL"/>
              </w:rPr>
              <w:t>r.</w:t>
            </w:r>
          </w:p>
        </w:tc>
        <w:tc>
          <w:tcPr>
            <w:tcW w:w="5696" w:type="dxa"/>
            <w:tcBorders>
              <w:top w:val="single" w:sz="4" w:space="0" w:color="auto"/>
              <w:left w:val="nil"/>
              <w:bottom w:val="single" w:sz="4" w:space="0" w:color="auto"/>
              <w:right w:val="single" w:sz="4" w:space="0" w:color="auto"/>
            </w:tcBorders>
            <w:shd w:val="clear" w:color="auto" w:fill="auto"/>
            <w:noWrap/>
            <w:vAlign w:val="center"/>
            <w:hideMark/>
          </w:tcPr>
          <w:p w14:paraId="631D122E"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Përshkrim</w:t>
            </w:r>
            <w:r w:rsidR="008A2064" w:rsidRPr="00BF4715">
              <w:rPr>
                <w:rFonts w:ascii="Garamond" w:hAnsi="Garamond"/>
                <w:b/>
                <w:bCs/>
                <w:sz w:val="20"/>
                <w:szCs w:val="20"/>
                <w:lang w:val="sq-AL"/>
              </w:rPr>
              <w:t>i</w:t>
            </w:r>
          </w:p>
        </w:tc>
        <w:tc>
          <w:tcPr>
            <w:tcW w:w="2918" w:type="dxa"/>
            <w:tcBorders>
              <w:top w:val="single" w:sz="4" w:space="0" w:color="auto"/>
              <w:left w:val="nil"/>
              <w:bottom w:val="single" w:sz="4" w:space="0" w:color="auto"/>
              <w:right w:val="single" w:sz="4" w:space="0" w:color="auto"/>
            </w:tcBorders>
            <w:shd w:val="clear" w:color="auto" w:fill="auto"/>
            <w:noWrap/>
            <w:vAlign w:val="center"/>
            <w:hideMark/>
          </w:tcPr>
          <w:p w14:paraId="631D122F" w14:textId="77777777" w:rsidR="00AE1F4D" w:rsidRPr="00BF4715" w:rsidRDefault="00AE1F4D" w:rsidP="00CC58C7">
            <w:pPr>
              <w:spacing w:after="0" w:line="276" w:lineRule="auto"/>
              <w:jc w:val="both"/>
              <w:rPr>
                <w:rFonts w:ascii="Garamond" w:hAnsi="Garamond"/>
                <w:b/>
                <w:bCs/>
                <w:sz w:val="20"/>
                <w:szCs w:val="20"/>
                <w:lang w:val="sq-AL"/>
              </w:rPr>
            </w:pPr>
            <w:r w:rsidRPr="00BF4715">
              <w:rPr>
                <w:rFonts w:ascii="Garamond" w:hAnsi="Garamond"/>
                <w:b/>
                <w:bCs/>
                <w:sz w:val="20"/>
                <w:szCs w:val="20"/>
                <w:lang w:val="sq-AL"/>
              </w:rPr>
              <w:t>Shembull i të dhënave</w:t>
            </w:r>
          </w:p>
        </w:tc>
      </w:tr>
      <w:tr w:rsidR="00AE1F4D" w:rsidRPr="00BF4715" w14:paraId="631D123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1"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w:t>
            </w:r>
          </w:p>
        </w:tc>
        <w:tc>
          <w:tcPr>
            <w:tcW w:w="8614" w:type="dxa"/>
            <w:gridSpan w:val="2"/>
            <w:tcBorders>
              <w:top w:val="nil"/>
              <w:left w:val="nil"/>
              <w:bottom w:val="single" w:sz="4" w:space="0" w:color="auto"/>
              <w:right w:val="single" w:sz="4" w:space="0" w:color="auto"/>
            </w:tcBorders>
            <w:shd w:val="clear" w:color="auto" w:fill="auto"/>
            <w:noWrap/>
            <w:hideMark/>
          </w:tcPr>
          <w:p w14:paraId="631D123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Titulli: “Faturë e thjeshtuar”</w:t>
            </w:r>
          </w:p>
        </w:tc>
      </w:tr>
      <w:tr w:rsidR="00AE1F4D" w:rsidRPr="00BF4715" w14:paraId="631D123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w:t>
            </w:r>
          </w:p>
        </w:tc>
        <w:tc>
          <w:tcPr>
            <w:tcW w:w="5696" w:type="dxa"/>
            <w:tcBorders>
              <w:top w:val="nil"/>
              <w:left w:val="nil"/>
              <w:bottom w:val="single" w:sz="4" w:space="0" w:color="auto"/>
              <w:right w:val="single" w:sz="4" w:space="0" w:color="auto"/>
            </w:tcBorders>
            <w:shd w:val="clear" w:color="auto" w:fill="auto"/>
            <w:noWrap/>
            <w:hideMark/>
          </w:tcPr>
          <w:p w14:paraId="631D123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Numri i faturës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1-2020-bf132he962</w:t>
            </w:r>
          </w:p>
        </w:tc>
      </w:tr>
      <w:tr w:rsidR="00AE1F4D" w:rsidRPr="00BF4715" w14:paraId="631D123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3</w:t>
            </w:r>
          </w:p>
        </w:tc>
        <w:tc>
          <w:tcPr>
            <w:tcW w:w="5696" w:type="dxa"/>
            <w:tcBorders>
              <w:top w:val="nil"/>
              <w:left w:val="nil"/>
              <w:bottom w:val="single" w:sz="4" w:space="0" w:color="auto"/>
              <w:right w:val="single" w:sz="4" w:space="0" w:color="auto"/>
            </w:tcBorders>
            <w:shd w:val="clear" w:color="auto" w:fill="auto"/>
            <w:noWrap/>
            <w:hideMark/>
          </w:tcPr>
          <w:p w14:paraId="631D123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Kodi</w:t>
            </w:r>
            <w:r w:rsidR="008A2064" w:rsidRPr="00BF4715">
              <w:rPr>
                <w:rFonts w:ascii="Garamond" w:hAnsi="Garamond"/>
                <w:sz w:val="20"/>
                <w:szCs w:val="20"/>
                <w:lang w:val="sq-AL"/>
              </w:rPr>
              <w:t xml:space="preserve"> i</w:t>
            </w:r>
            <w:r w:rsidRPr="00BF4715">
              <w:rPr>
                <w:rFonts w:ascii="Garamond" w:hAnsi="Garamond"/>
                <w:sz w:val="20"/>
                <w:szCs w:val="20"/>
                <w:lang w:val="sq-AL"/>
              </w:rPr>
              <w:t xml:space="preserve"> operatorit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ab1258697d</w:t>
            </w:r>
          </w:p>
        </w:tc>
      </w:tr>
      <w:tr w:rsidR="00AE1F4D" w:rsidRPr="00BF4715" w14:paraId="631D123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4</w:t>
            </w:r>
          </w:p>
        </w:tc>
        <w:tc>
          <w:tcPr>
            <w:tcW w:w="5696" w:type="dxa"/>
            <w:tcBorders>
              <w:top w:val="nil"/>
              <w:left w:val="nil"/>
              <w:bottom w:val="single" w:sz="4" w:space="0" w:color="auto"/>
              <w:right w:val="single" w:sz="4" w:space="0" w:color="auto"/>
            </w:tcBorders>
            <w:shd w:val="clear" w:color="auto" w:fill="auto"/>
            <w:noWrap/>
            <w:hideMark/>
          </w:tcPr>
          <w:p w14:paraId="631D123D"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Kodi</w:t>
            </w:r>
            <w:r w:rsidR="008A2064" w:rsidRPr="00BF4715">
              <w:rPr>
                <w:rFonts w:ascii="Garamond" w:hAnsi="Garamond"/>
                <w:sz w:val="20"/>
                <w:szCs w:val="20"/>
                <w:lang w:val="sq-AL"/>
              </w:rPr>
              <w:t xml:space="preserve"> i</w:t>
            </w:r>
            <w:r w:rsidRPr="00BF4715">
              <w:rPr>
                <w:rFonts w:ascii="Garamond" w:hAnsi="Garamond"/>
                <w:sz w:val="20"/>
                <w:szCs w:val="20"/>
                <w:lang w:val="sq-AL"/>
              </w:rPr>
              <w:t xml:space="preserve"> vendit të ushtrimit të veprimtarisë së biznesit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ëer5236879</w:t>
            </w:r>
          </w:p>
        </w:tc>
      </w:tr>
      <w:tr w:rsidR="00AE1F4D" w:rsidRPr="00BF4715" w14:paraId="631D124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5</w:t>
            </w:r>
          </w:p>
        </w:tc>
        <w:tc>
          <w:tcPr>
            <w:tcW w:w="5696" w:type="dxa"/>
            <w:tcBorders>
              <w:top w:val="nil"/>
              <w:left w:val="nil"/>
              <w:bottom w:val="single" w:sz="4" w:space="0" w:color="auto"/>
              <w:right w:val="single" w:sz="4" w:space="0" w:color="auto"/>
            </w:tcBorders>
            <w:shd w:val="clear" w:color="auto" w:fill="auto"/>
            <w:noWrap/>
            <w:hideMark/>
          </w:tcPr>
          <w:p w14:paraId="631D124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Mënyra e pagesës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4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Kartëmonedha</w:t>
            </w:r>
          </w:p>
        </w:tc>
      </w:tr>
      <w:tr w:rsidR="00AE1F4D" w:rsidRPr="00BF4715" w14:paraId="631D124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4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lastRenderedPageBreak/>
              <w:t>6</w:t>
            </w:r>
          </w:p>
        </w:tc>
        <w:tc>
          <w:tcPr>
            <w:tcW w:w="5696" w:type="dxa"/>
            <w:tcBorders>
              <w:top w:val="nil"/>
              <w:left w:val="nil"/>
              <w:bottom w:val="single" w:sz="4" w:space="0" w:color="auto"/>
              <w:right w:val="single" w:sz="4" w:space="0" w:color="auto"/>
            </w:tcBorders>
            <w:shd w:val="clear" w:color="auto" w:fill="auto"/>
            <w:noWrap/>
          </w:tcPr>
          <w:p w14:paraId="631D124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e lekut ("-" për blerjen e valutës së huaj, pa shenjë për shitje të valutës së huaj)</w:t>
            </w:r>
          </w:p>
        </w:tc>
        <w:tc>
          <w:tcPr>
            <w:tcW w:w="2918" w:type="dxa"/>
            <w:tcBorders>
              <w:top w:val="nil"/>
              <w:left w:val="nil"/>
              <w:bottom w:val="single" w:sz="4" w:space="0" w:color="auto"/>
              <w:right w:val="single" w:sz="4" w:space="0" w:color="auto"/>
            </w:tcBorders>
            <w:shd w:val="clear" w:color="auto" w:fill="auto"/>
            <w:noWrap/>
            <w:vAlign w:val="bottom"/>
          </w:tcPr>
          <w:p w14:paraId="631D124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36.703,26</w:t>
            </w:r>
          </w:p>
        </w:tc>
      </w:tr>
      <w:tr w:rsidR="00AE1F4D" w:rsidRPr="00BF4715" w14:paraId="631D124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7</w:t>
            </w:r>
          </w:p>
        </w:tc>
        <w:tc>
          <w:tcPr>
            <w:tcW w:w="5696" w:type="dxa"/>
            <w:tcBorders>
              <w:top w:val="nil"/>
              <w:left w:val="nil"/>
              <w:bottom w:val="single" w:sz="4" w:space="0" w:color="auto"/>
              <w:right w:val="single" w:sz="4" w:space="0" w:color="auto"/>
            </w:tcBorders>
            <w:shd w:val="clear" w:color="auto" w:fill="auto"/>
            <w:noWrap/>
            <w:hideMark/>
          </w:tcPr>
          <w:p w14:paraId="631D124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Data e lëshimit të faturës</w:t>
            </w:r>
          </w:p>
        </w:tc>
        <w:tc>
          <w:tcPr>
            <w:tcW w:w="2918" w:type="dxa"/>
            <w:tcBorders>
              <w:top w:val="nil"/>
              <w:left w:val="nil"/>
              <w:bottom w:val="single" w:sz="4" w:space="0" w:color="auto"/>
              <w:right w:val="single" w:sz="4" w:space="0" w:color="auto"/>
            </w:tcBorders>
            <w:shd w:val="clear" w:color="auto" w:fill="auto"/>
            <w:noWrap/>
            <w:vAlign w:val="bottom"/>
            <w:hideMark/>
          </w:tcPr>
          <w:p w14:paraId="631D124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10.5.2020.</w:t>
            </w:r>
          </w:p>
        </w:tc>
      </w:tr>
      <w:tr w:rsidR="00AE1F4D" w:rsidRPr="00BF4715" w14:paraId="631D124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8</w:t>
            </w:r>
          </w:p>
        </w:tc>
        <w:tc>
          <w:tcPr>
            <w:tcW w:w="5696" w:type="dxa"/>
            <w:tcBorders>
              <w:top w:val="nil"/>
              <w:left w:val="nil"/>
              <w:bottom w:val="single" w:sz="4" w:space="0" w:color="auto"/>
              <w:right w:val="single" w:sz="4" w:space="0" w:color="auto"/>
            </w:tcBorders>
            <w:shd w:val="clear" w:color="auto" w:fill="auto"/>
            <w:noWrap/>
            <w:hideMark/>
          </w:tcPr>
          <w:p w14:paraId="631D124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Koha e lëshimit të faturës</w:t>
            </w:r>
          </w:p>
        </w:tc>
        <w:tc>
          <w:tcPr>
            <w:tcW w:w="2918" w:type="dxa"/>
            <w:tcBorders>
              <w:top w:val="nil"/>
              <w:left w:val="nil"/>
              <w:bottom w:val="single" w:sz="4" w:space="0" w:color="auto"/>
              <w:right w:val="single" w:sz="4" w:space="0" w:color="auto"/>
            </w:tcBorders>
            <w:shd w:val="clear" w:color="auto" w:fill="auto"/>
            <w:noWrap/>
            <w:vAlign w:val="bottom"/>
            <w:hideMark/>
          </w:tcPr>
          <w:p w14:paraId="631D124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15:05:01</w:t>
            </w:r>
          </w:p>
        </w:tc>
      </w:tr>
      <w:tr w:rsidR="00AE1F4D" w:rsidRPr="00BF4715" w14:paraId="631D125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9</w:t>
            </w:r>
          </w:p>
        </w:tc>
        <w:tc>
          <w:tcPr>
            <w:tcW w:w="5696" w:type="dxa"/>
            <w:tcBorders>
              <w:top w:val="nil"/>
              <w:left w:val="nil"/>
              <w:bottom w:val="single" w:sz="4" w:space="0" w:color="auto"/>
              <w:right w:val="single" w:sz="4" w:space="0" w:color="auto"/>
            </w:tcBorders>
            <w:shd w:val="clear" w:color="auto" w:fill="auto"/>
            <w:noWrap/>
            <w:hideMark/>
          </w:tcPr>
          <w:p w14:paraId="631D125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NIPT-i i tatimpaguesit (që ka zyrën e këmbimit)</w:t>
            </w:r>
          </w:p>
        </w:tc>
        <w:tc>
          <w:tcPr>
            <w:tcW w:w="2918" w:type="dxa"/>
            <w:tcBorders>
              <w:top w:val="nil"/>
              <w:left w:val="nil"/>
              <w:bottom w:val="single" w:sz="4" w:space="0" w:color="auto"/>
              <w:right w:val="single" w:sz="4" w:space="0" w:color="auto"/>
            </w:tcBorders>
            <w:shd w:val="clear" w:color="auto" w:fill="auto"/>
            <w:noWrap/>
            <w:vAlign w:val="bottom"/>
            <w:hideMark/>
          </w:tcPr>
          <w:p w14:paraId="631D125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L120345I</w:t>
            </w:r>
          </w:p>
        </w:tc>
      </w:tr>
      <w:tr w:rsidR="00AE1F4D" w:rsidRPr="00BF4715" w14:paraId="631D125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10</w:t>
            </w:r>
          </w:p>
        </w:tc>
        <w:tc>
          <w:tcPr>
            <w:tcW w:w="5696" w:type="dxa"/>
            <w:tcBorders>
              <w:top w:val="nil"/>
              <w:left w:val="nil"/>
              <w:bottom w:val="single" w:sz="4" w:space="0" w:color="auto"/>
              <w:right w:val="single" w:sz="4" w:space="0" w:color="auto"/>
            </w:tcBorders>
            <w:shd w:val="clear" w:color="auto" w:fill="auto"/>
            <w:noWrap/>
            <w:hideMark/>
          </w:tcPr>
          <w:p w14:paraId="631D125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Emri i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Moneta </w:t>
            </w:r>
          </w:p>
        </w:tc>
      </w:tr>
      <w:tr w:rsidR="00AE1F4D" w:rsidRPr="00BF4715" w14:paraId="631D125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11</w:t>
            </w:r>
          </w:p>
        </w:tc>
        <w:tc>
          <w:tcPr>
            <w:tcW w:w="5696" w:type="dxa"/>
            <w:tcBorders>
              <w:top w:val="nil"/>
              <w:left w:val="nil"/>
              <w:bottom w:val="single" w:sz="4" w:space="0" w:color="auto"/>
              <w:right w:val="single" w:sz="4" w:space="0" w:color="auto"/>
            </w:tcBorders>
            <w:shd w:val="clear" w:color="auto" w:fill="auto"/>
            <w:noWrap/>
            <w:hideMark/>
          </w:tcPr>
          <w:p w14:paraId="631D125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Adresa e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A" w14:textId="26D1843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Rruga</w:t>
            </w:r>
            <w:r w:rsidR="00BF4715">
              <w:rPr>
                <w:rFonts w:ascii="Garamond" w:hAnsi="Garamond"/>
                <w:sz w:val="20"/>
                <w:szCs w:val="20"/>
                <w:lang w:val="sq-AL"/>
              </w:rPr>
              <w:t xml:space="preserve"> </w:t>
            </w:r>
            <w:r w:rsidRPr="00BF4715">
              <w:rPr>
                <w:rFonts w:ascii="Garamond" w:hAnsi="Garamond"/>
                <w:sz w:val="20"/>
                <w:szCs w:val="20"/>
                <w:lang w:val="sq-AL"/>
              </w:rPr>
              <w:t>Toptani</w:t>
            </w:r>
            <w:r w:rsidR="00BF4715">
              <w:rPr>
                <w:rFonts w:ascii="Garamond" w:hAnsi="Garamond"/>
                <w:sz w:val="20"/>
                <w:szCs w:val="20"/>
                <w:lang w:val="sq-AL"/>
              </w:rPr>
              <w:t xml:space="preserve"> </w:t>
            </w:r>
            <w:r w:rsidRPr="00BF4715">
              <w:rPr>
                <w:rFonts w:ascii="Garamond" w:hAnsi="Garamond"/>
                <w:sz w:val="20"/>
                <w:szCs w:val="20"/>
                <w:lang w:val="sq-AL"/>
              </w:rPr>
              <w:t>3</w:t>
            </w:r>
          </w:p>
        </w:tc>
      </w:tr>
      <w:tr w:rsidR="00AE1F4D" w:rsidRPr="00BF4715" w14:paraId="631D125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12</w:t>
            </w:r>
          </w:p>
        </w:tc>
        <w:tc>
          <w:tcPr>
            <w:tcW w:w="5696" w:type="dxa"/>
            <w:tcBorders>
              <w:top w:val="nil"/>
              <w:left w:val="nil"/>
              <w:bottom w:val="single" w:sz="4" w:space="0" w:color="auto"/>
              <w:right w:val="single" w:sz="4" w:space="0" w:color="auto"/>
            </w:tcBorders>
            <w:shd w:val="clear" w:color="auto" w:fill="auto"/>
            <w:noWrap/>
            <w:hideMark/>
          </w:tcPr>
          <w:p w14:paraId="631D125D" w14:textId="33352283"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Qyteti i </w:t>
            </w:r>
            <w:r w:rsidR="00BF4715" w:rsidRPr="00BF4715">
              <w:rPr>
                <w:rFonts w:ascii="Garamond" w:hAnsi="Garamond"/>
                <w:sz w:val="20"/>
                <w:szCs w:val="20"/>
                <w:lang w:val="sq-AL"/>
              </w:rPr>
              <w:t>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Tirana</w:t>
            </w:r>
          </w:p>
        </w:tc>
      </w:tr>
      <w:tr w:rsidR="00AE1F4D" w:rsidRPr="00BF4715" w14:paraId="631D126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13</w:t>
            </w:r>
          </w:p>
        </w:tc>
        <w:tc>
          <w:tcPr>
            <w:tcW w:w="5696" w:type="dxa"/>
            <w:tcBorders>
              <w:top w:val="nil"/>
              <w:left w:val="nil"/>
              <w:bottom w:val="single" w:sz="4" w:space="0" w:color="auto"/>
              <w:right w:val="single" w:sz="4" w:space="0" w:color="auto"/>
            </w:tcBorders>
            <w:shd w:val="clear" w:color="auto" w:fill="auto"/>
            <w:noWrap/>
            <w:hideMark/>
          </w:tcPr>
          <w:p w14:paraId="631D126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Vendi i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6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Shqipëri</w:t>
            </w:r>
          </w:p>
        </w:tc>
      </w:tr>
      <w:tr w:rsidR="00AE1F4D" w:rsidRPr="00BF4715" w14:paraId="631D126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14</w:t>
            </w:r>
          </w:p>
        </w:tc>
        <w:tc>
          <w:tcPr>
            <w:tcW w:w="5696" w:type="dxa"/>
            <w:tcBorders>
              <w:top w:val="nil"/>
              <w:left w:val="nil"/>
              <w:bottom w:val="single" w:sz="4" w:space="0" w:color="auto"/>
              <w:right w:val="single" w:sz="4" w:space="0" w:color="auto"/>
            </w:tcBorders>
            <w:shd w:val="clear" w:color="auto" w:fill="auto"/>
            <w:noWrap/>
            <w:hideMark/>
          </w:tcPr>
          <w:p w14:paraId="631D126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NIPT-i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L123456P</w:t>
            </w:r>
          </w:p>
        </w:tc>
      </w:tr>
      <w:tr w:rsidR="00AE1F4D" w:rsidRPr="00BF4715" w14:paraId="631D126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15</w:t>
            </w:r>
          </w:p>
        </w:tc>
        <w:tc>
          <w:tcPr>
            <w:tcW w:w="5696" w:type="dxa"/>
            <w:tcBorders>
              <w:top w:val="nil"/>
              <w:left w:val="nil"/>
              <w:bottom w:val="single" w:sz="4" w:space="0" w:color="auto"/>
              <w:right w:val="single" w:sz="4" w:space="0" w:color="auto"/>
            </w:tcBorders>
            <w:shd w:val="clear" w:color="auto" w:fill="auto"/>
            <w:noWrap/>
            <w:hideMark/>
          </w:tcPr>
          <w:p w14:paraId="631D126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Emri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Jeronimo</w:t>
            </w:r>
          </w:p>
        </w:tc>
      </w:tr>
      <w:tr w:rsidR="00AE1F4D" w:rsidRPr="00BF4715" w14:paraId="631D126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16</w:t>
            </w:r>
          </w:p>
        </w:tc>
        <w:tc>
          <w:tcPr>
            <w:tcW w:w="5696" w:type="dxa"/>
            <w:tcBorders>
              <w:top w:val="nil"/>
              <w:left w:val="nil"/>
              <w:bottom w:val="single" w:sz="4" w:space="0" w:color="auto"/>
              <w:right w:val="single" w:sz="4" w:space="0" w:color="auto"/>
            </w:tcBorders>
            <w:shd w:val="clear" w:color="auto" w:fill="auto"/>
            <w:noWrap/>
            <w:hideMark/>
          </w:tcPr>
          <w:p w14:paraId="631D126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Adresa e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Rrugaxxxx</w:t>
            </w:r>
          </w:p>
        </w:tc>
      </w:tr>
      <w:tr w:rsidR="00AE1F4D" w:rsidRPr="00BF4715" w14:paraId="631D127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17</w:t>
            </w:r>
          </w:p>
        </w:tc>
        <w:tc>
          <w:tcPr>
            <w:tcW w:w="5696" w:type="dxa"/>
            <w:tcBorders>
              <w:top w:val="nil"/>
              <w:left w:val="nil"/>
              <w:bottom w:val="single" w:sz="4" w:space="0" w:color="auto"/>
              <w:right w:val="single" w:sz="4" w:space="0" w:color="auto"/>
            </w:tcBorders>
            <w:shd w:val="clear" w:color="auto" w:fill="auto"/>
            <w:noWrap/>
            <w:hideMark/>
          </w:tcPr>
          <w:p w14:paraId="631D127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Qyteti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7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Tirana</w:t>
            </w:r>
          </w:p>
        </w:tc>
      </w:tr>
      <w:tr w:rsidR="00AE1F4D" w:rsidRPr="00BF4715" w14:paraId="631D127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18</w:t>
            </w:r>
          </w:p>
        </w:tc>
        <w:tc>
          <w:tcPr>
            <w:tcW w:w="5696" w:type="dxa"/>
            <w:tcBorders>
              <w:top w:val="nil"/>
              <w:left w:val="nil"/>
              <w:bottom w:val="single" w:sz="4" w:space="0" w:color="auto"/>
              <w:right w:val="single" w:sz="4" w:space="0" w:color="auto"/>
            </w:tcBorders>
            <w:shd w:val="clear" w:color="auto" w:fill="auto"/>
            <w:noWrap/>
            <w:hideMark/>
          </w:tcPr>
          <w:p w14:paraId="631D127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Vendi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7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Shqipëri</w:t>
            </w:r>
          </w:p>
        </w:tc>
      </w:tr>
      <w:tr w:rsidR="00AE1F4D" w:rsidRPr="00BF4715" w14:paraId="631D127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19</w:t>
            </w:r>
          </w:p>
        </w:tc>
        <w:tc>
          <w:tcPr>
            <w:tcW w:w="5696" w:type="dxa"/>
            <w:tcBorders>
              <w:top w:val="nil"/>
              <w:left w:val="nil"/>
              <w:bottom w:val="single" w:sz="4" w:space="0" w:color="auto"/>
              <w:right w:val="single" w:sz="4" w:space="0" w:color="auto"/>
            </w:tcBorders>
            <w:shd w:val="clear" w:color="auto" w:fill="auto"/>
            <w:noWrap/>
            <w:hideMark/>
          </w:tcPr>
          <w:p w14:paraId="631D1279"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Përshkrimi i artikullit</w:t>
            </w:r>
          </w:p>
        </w:tc>
        <w:tc>
          <w:tcPr>
            <w:tcW w:w="2918" w:type="dxa"/>
            <w:tcBorders>
              <w:top w:val="nil"/>
              <w:left w:val="nil"/>
              <w:bottom w:val="single" w:sz="4" w:space="0" w:color="auto"/>
              <w:right w:val="single" w:sz="4" w:space="0" w:color="auto"/>
            </w:tcBorders>
            <w:shd w:val="clear" w:color="auto" w:fill="auto"/>
            <w:noWrap/>
            <w:vAlign w:val="bottom"/>
            <w:hideMark/>
          </w:tcPr>
          <w:p w14:paraId="631D127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Blerje e valutës së </w:t>
            </w:r>
            <w:r w:rsidR="00503915" w:rsidRPr="00BF4715">
              <w:rPr>
                <w:rFonts w:ascii="Garamond" w:hAnsi="Garamond"/>
                <w:sz w:val="20"/>
                <w:szCs w:val="20"/>
                <w:lang w:val="sq-AL"/>
              </w:rPr>
              <w:t>huaj/</w:t>
            </w:r>
            <w:r w:rsidRPr="00BF4715">
              <w:rPr>
                <w:rFonts w:ascii="Garamond" w:hAnsi="Garamond"/>
                <w:sz w:val="20"/>
                <w:szCs w:val="20"/>
                <w:lang w:val="sq-AL"/>
              </w:rPr>
              <w:t>Shitje e valutës së huaj</w:t>
            </w:r>
          </w:p>
        </w:tc>
      </w:tr>
      <w:tr w:rsidR="00AE1F4D" w:rsidRPr="00BF4715" w14:paraId="631D127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20</w:t>
            </w:r>
          </w:p>
        </w:tc>
        <w:tc>
          <w:tcPr>
            <w:tcW w:w="5696" w:type="dxa"/>
            <w:tcBorders>
              <w:top w:val="nil"/>
              <w:left w:val="nil"/>
              <w:bottom w:val="single" w:sz="4" w:space="0" w:color="auto"/>
              <w:right w:val="single" w:sz="4" w:space="0" w:color="auto"/>
            </w:tcBorders>
            <w:shd w:val="clear" w:color="auto" w:fill="auto"/>
            <w:noWrap/>
            <w:hideMark/>
          </w:tcPr>
          <w:p w14:paraId="631D127D"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Valuta (shkurtim sipas listës së kursit të këmbimit të publikuar në faqen zyrtare të Bankës së Shqipërisë)</w:t>
            </w:r>
          </w:p>
        </w:tc>
        <w:tc>
          <w:tcPr>
            <w:tcW w:w="2918" w:type="dxa"/>
            <w:tcBorders>
              <w:top w:val="nil"/>
              <w:left w:val="nil"/>
              <w:bottom w:val="single" w:sz="4" w:space="0" w:color="auto"/>
              <w:right w:val="single" w:sz="4" w:space="0" w:color="auto"/>
            </w:tcBorders>
            <w:shd w:val="clear" w:color="auto" w:fill="auto"/>
            <w:noWrap/>
            <w:vAlign w:val="bottom"/>
            <w:hideMark/>
          </w:tcPr>
          <w:p w14:paraId="631D127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Valuta e huaj që do të këmbehet (EUR, USD, HRK…)</w:t>
            </w:r>
          </w:p>
        </w:tc>
      </w:tr>
      <w:tr w:rsidR="00AE1F4D" w:rsidRPr="00BF4715" w14:paraId="631D128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8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21</w:t>
            </w:r>
          </w:p>
        </w:tc>
        <w:tc>
          <w:tcPr>
            <w:tcW w:w="5696" w:type="dxa"/>
            <w:tcBorders>
              <w:top w:val="nil"/>
              <w:left w:val="nil"/>
              <w:bottom w:val="single" w:sz="4" w:space="0" w:color="auto"/>
              <w:right w:val="single" w:sz="4" w:space="0" w:color="auto"/>
            </w:tcBorders>
            <w:shd w:val="clear" w:color="auto" w:fill="auto"/>
            <w:noWrap/>
            <w:hideMark/>
          </w:tcPr>
          <w:p w14:paraId="631D1281"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Shuma e parave që do të këmbehe</w:t>
            </w:r>
            <w:r w:rsidR="008A2064" w:rsidRPr="00BF4715">
              <w:rPr>
                <w:rFonts w:ascii="Garamond" w:hAnsi="Garamond"/>
                <w:sz w:val="20"/>
                <w:szCs w:val="20"/>
                <w:lang w:val="sq-AL"/>
              </w:rPr>
              <w:t>t</w:t>
            </w:r>
          </w:p>
        </w:tc>
        <w:tc>
          <w:tcPr>
            <w:tcW w:w="2918" w:type="dxa"/>
            <w:tcBorders>
              <w:top w:val="nil"/>
              <w:left w:val="nil"/>
              <w:bottom w:val="single" w:sz="4" w:space="0" w:color="auto"/>
              <w:right w:val="single" w:sz="4" w:space="0" w:color="auto"/>
            </w:tcBorders>
            <w:shd w:val="clear" w:color="auto" w:fill="auto"/>
            <w:noWrap/>
            <w:vAlign w:val="bottom"/>
            <w:hideMark/>
          </w:tcPr>
          <w:p w14:paraId="631D128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300</w:t>
            </w:r>
          </w:p>
        </w:tc>
      </w:tr>
      <w:tr w:rsidR="00AE1F4D" w:rsidRPr="00BF4715" w14:paraId="631D1288"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8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22</w:t>
            </w:r>
          </w:p>
        </w:tc>
        <w:tc>
          <w:tcPr>
            <w:tcW w:w="5696" w:type="dxa"/>
            <w:tcBorders>
              <w:top w:val="nil"/>
              <w:left w:val="nil"/>
              <w:bottom w:val="single" w:sz="4" w:space="0" w:color="auto"/>
              <w:right w:val="single" w:sz="4" w:space="0" w:color="auto"/>
            </w:tcBorders>
            <w:shd w:val="clear" w:color="auto" w:fill="auto"/>
            <w:noWrap/>
          </w:tcPr>
          <w:p w14:paraId="631D1285" w14:textId="77777777" w:rsidR="00AE1F4D" w:rsidRPr="00BF4715" w:rsidRDefault="00357416" w:rsidP="00CC58C7">
            <w:pPr>
              <w:spacing w:line="276" w:lineRule="auto"/>
              <w:jc w:val="both"/>
              <w:rPr>
                <w:rFonts w:ascii="Garamond" w:eastAsia="Times New Roman" w:hAnsi="Garamond"/>
                <w:sz w:val="20"/>
                <w:szCs w:val="20"/>
                <w:lang w:val="sq-AL"/>
              </w:rPr>
            </w:pPr>
            <w:r w:rsidRPr="00BF4715">
              <w:rPr>
                <w:rFonts w:ascii="Garamond" w:eastAsia="Times New Roman" w:hAnsi="Garamond"/>
                <w:sz w:val="20"/>
                <w:szCs w:val="20"/>
                <w:lang w:val="sq-AL"/>
              </w:rPr>
              <w:t>Komisioni: 1%</w:t>
            </w:r>
          </w:p>
          <w:p w14:paraId="631D1286" w14:textId="77777777" w:rsidR="00AE1F4D" w:rsidRPr="00BF4715" w:rsidRDefault="00AE1F4D" w:rsidP="00CC58C7">
            <w:pPr>
              <w:spacing w:after="0" w:line="276" w:lineRule="auto"/>
              <w:jc w:val="both"/>
              <w:rPr>
                <w:rFonts w:ascii="Garamond" w:hAnsi="Garamond"/>
                <w:sz w:val="20"/>
                <w:szCs w:val="20"/>
                <w:lang w:val="sq-AL"/>
              </w:rPr>
            </w:pPr>
          </w:p>
        </w:tc>
        <w:tc>
          <w:tcPr>
            <w:tcW w:w="2918" w:type="dxa"/>
            <w:tcBorders>
              <w:top w:val="nil"/>
              <w:left w:val="nil"/>
              <w:bottom w:val="single" w:sz="4" w:space="0" w:color="auto"/>
              <w:right w:val="single" w:sz="4" w:space="0" w:color="auto"/>
            </w:tcBorders>
            <w:shd w:val="clear" w:color="auto" w:fill="auto"/>
            <w:noWrap/>
            <w:vAlign w:val="bottom"/>
          </w:tcPr>
          <w:p w14:paraId="631D1287" w14:textId="77777777" w:rsidR="00AE1F4D" w:rsidRPr="00BF4715" w:rsidRDefault="00AE1F4D" w:rsidP="00CC58C7">
            <w:pPr>
              <w:spacing w:after="0" w:line="276" w:lineRule="auto"/>
              <w:jc w:val="both"/>
              <w:rPr>
                <w:rFonts w:ascii="Garamond" w:hAnsi="Garamond"/>
                <w:sz w:val="20"/>
                <w:szCs w:val="20"/>
                <w:lang w:val="sq-AL"/>
              </w:rPr>
            </w:pPr>
          </w:p>
        </w:tc>
      </w:tr>
      <w:tr w:rsidR="00AE1F4D" w:rsidRPr="00BF4715" w14:paraId="631D128C"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89"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23</w:t>
            </w:r>
          </w:p>
        </w:tc>
        <w:tc>
          <w:tcPr>
            <w:tcW w:w="5696" w:type="dxa"/>
            <w:tcBorders>
              <w:top w:val="nil"/>
              <w:left w:val="nil"/>
              <w:bottom w:val="single" w:sz="4" w:space="0" w:color="auto"/>
              <w:right w:val="single" w:sz="4" w:space="0" w:color="auto"/>
            </w:tcBorders>
            <w:shd w:val="clear" w:color="auto" w:fill="auto"/>
            <w:noWrap/>
            <w:hideMark/>
          </w:tcPr>
          <w:p w14:paraId="631D128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Kursi i këmbimit</w:t>
            </w:r>
          </w:p>
        </w:tc>
        <w:tc>
          <w:tcPr>
            <w:tcW w:w="2918" w:type="dxa"/>
            <w:tcBorders>
              <w:top w:val="nil"/>
              <w:left w:val="nil"/>
              <w:bottom w:val="single" w:sz="4" w:space="0" w:color="auto"/>
              <w:right w:val="single" w:sz="4" w:space="0" w:color="auto"/>
            </w:tcBorders>
            <w:shd w:val="clear" w:color="auto" w:fill="auto"/>
            <w:noWrap/>
            <w:vAlign w:val="bottom"/>
            <w:hideMark/>
          </w:tcPr>
          <w:p w14:paraId="631D128B"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123,58</w:t>
            </w:r>
          </w:p>
        </w:tc>
      </w:tr>
      <w:tr w:rsidR="00AE1F4D" w:rsidRPr="00BF4715" w14:paraId="631D1290"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8D"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24</w:t>
            </w:r>
          </w:p>
        </w:tc>
        <w:tc>
          <w:tcPr>
            <w:tcW w:w="5696" w:type="dxa"/>
            <w:tcBorders>
              <w:top w:val="nil"/>
              <w:left w:val="nil"/>
              <w:bottom w:val="single" w:sz="4" w:space="0" w:color="auto"/>
              <w:right w:val="single" w:sz="4" w:space="0" w:color="auto"/>
            </w:tcBorders>
            <w:shd w:val="clear" w:color="auto" w:fill="auto"/>
            <w:noWrap/>
          </w:tcPr>
          <w:p w14:paraId="631D128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totale në LEK</w:t>
            </w:r>
          </w:p>
        </w:tc>
        <w:tc>
          <w:tcPr>
            <w:tcW w:w="2918" w:type="dxa"/>
            <w:tcBorders>
              <w:top w:val="nil"/>
              <w:left w:val="nil"/>
              <w:bottom w:val="single" w:sz="4" w:space="0" w:color="auto"/>
              <w:right w:val="single" w:sz="4" w:space="0" w:color="auto"/>
            </w:tcBorders>
            <w:shd w:val="clear" w:color="auto" w:fill="auto"/>
            <w:noWrap/>
            <w:vAlign w:val="bottom"/>
          </w:tcPr>
          <w:p w14:paraId="631D128F"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37.074,00</w:t>
            </w:r>
          </w:p>
        </w:tc>
      </w:tr>
      <w:tr w:rsidR="00AE1F4D" w:rsidRPr="00BF4715" w14:paraId="631D1294"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1"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25</w:t>
            </w:r>
          </w:p>
        </w:tc>
        <w:tc>
          <w:tcPr>
            <w:tcW w:w="5696" w:type="dxa"/>
            <w:tcBorders>
              <w:top w:val="single" w:sz="4" w:space="0" w:color="auto"/>
              <w:left w:val="nil"/>
              <w:bottom w:val="single" w:sz="4" w:space="0" w:color="auto"/>
              <w:right w:val="single" w:sz="4" w:space="0" w:color="auto"/>
            </w:tcBorders>
            <w:shd w:val="clear" w:color="auto" w:fill="auto"/>
            <w:noWrap/>
          </w:tcPr>
          <w:p w14:paraId="631D129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totale e paguar për konsumatorin</w:t>
            </w:r>
          </w:p>
        </w:tc>
        <w:tc>
          <w:tcPr>
            <w:tcW w:w="2918" w:type="dxa"/>
            <w:tcBorders>
              <w:top w:val="single" w:sz="4" w:space="0" w:color="auto"/>
              <w:left w:val="nil"/>
              <w:bottom w:val="single" w:sz="4" w:space="0" w:color="auto"/>
              <w:right w:val="single" w:sz="4" w:space="0" w:color="auto"/>
            </w:tcBorders>
            <w:shd w:val="clear" w:color="auto" w:fill="auto"/>
            <w:noWrap/>
            <w:vAlign w:val="bottom"/>
          </w:tcPr>
          <w:p w14:paraId="631D1293"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36.703,26 LEK</w:t>
            </w:r>
          </w:p>
        </w:tc>
      </w:tr>
      <w:tr w:rsidR="00AE1F4D" w:rsidRPr="00BF4715" w14:paraId="631D1297"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5"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26</w:t>
            </w:r>
          </w:p>
        </w:tc>
        <w:tc>
          <w:tcPr>
            <w:tcW w:w="8614" w:type="dxa"/>
            <w:gridSpan w:val="2"/>
            <w:tcBorders>
              <w:top w:val="single" w:sz="4" w:space="0" w:color="auto"/>
              <w:left w:val="nil"/>
              <w:bottom w:val="single" w:sz="4" w:space="0" w:color="auto"/>
              <w:right w:val="single" w:sz="4" w:space="0" w:color="auto"/>
            </w:tcBorders>
            <w:shd w:val="clear" w:color="auto" w:fill="auto"/>
            <w:noWrap/>
          </w:tcPr>
          <w:p w14:paraId="631D1296"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Deklarata: Përjashtimi nga TVSH-ja bazuar në nenin 53</w:t>
            </w:r>
            <w:r w:rsidR="008A2064" w:rsidRPr="00BF4715">
              <w:rPr>
                <w:rFonts w:ascii="Garamond" w:hAnsi="Garamond"/>
                <w:sz w:val="20"/>
                <w:szCs w:val="20"/>
                <w:lang w:val="sq-AL"/>
              </w:rPr>
              <w:t>,</w:t>
            </w:r>
            <w:r w:rsidR="00453633" w:rsidRPr="00BF4715">
              <w:rPr>
                <w:rFonts w:ascii="Garamond" w:hAnsi="Garamond"/>
                <w:sz w:val="20"/>
                <w:szCs w:val="20"/>
                <w:lang w:val="sq-AL"/>
              </w:rPr>
              <w:t xml:space="preserve"> shkronja "d", të ligjit</w:t>
            </w:r>
            <w:bookmarkStart w:id="10" w:name="_Hlk24311868"/>
            <w:r w:rsidR="00453633" w:rsidRPr="00BF4715">
              <w:rPr>
                <w:rFonts w:ascii="Garamond" w:hAnsi="Garamond"/>
                <w:sz w:val="20"/>
                <w:szCs w:val="20"/>
                <w:lang w:val="sq-AL"/>
              </w:rPr>
              <w:t xml:space="preserve"> nr. 92/2014 “Për tatimin mbi vlerën e shtuar në Republikën e Shqipërisë”</w:t>
            </w:r>
            <w:bookmarkEnd w:id="10"/>
            <w:r w:rsidR="00453633" w:rsidRPr="00BF4715">
              <w:rPr>
                <w:rFonts w:ascii="Garamond" w:hAnsi="Garamond"/>
                <w:sz w:val="20"/>
                <w:szCs w:val="20"/>
                <w:lang w:val="sq-AL"/>
              </w:rPr>
              <w:t>, t</w:t>
            </w:r>
            <w:r w:rsidR="00357416" w:rsidRPr="00BF4715">
              <w:rPr>
                <w:rFonts w:ascii="Garamond" w:hAnsi="Garamond"/>
                <w:sz w:val="20"/>
                <w:szCs w:val="20"/>
                <w:lang w:val="sq-AL"/>
              </w:rPr>
              <w:t>ë ndryshuar.</w:t>
            </w:r>
          </w:p>
        </w:tc>
      </w:tr>
      <w:tr w:rsidR="00AE1F4D" w:rsidRPr="00BF4715" w14:paraId="631D129B"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27</w:t>
            </w:r>
          </w:p>
        </w:tc>
        <w:tc>
          <w:tcPr>
            <w:tcW w:w="5696" w:type="dxa"/>
            <w:tcBorders>
              <w:top w:val="single" w:sz="4" w:space="0" w:color="auto"/>
              <w:left w:val="nil"/>
              <w:bottom w:val="single" w:sz="4" w:space="0" w:color="auto"/>
              <w:right w:val="single" w:sz="4" w:space="0" w:color="auto"/>
            </w:tcBorders>
            <w:shd w:val="clear" w:color="auto" w:fill="auto"/>
            <w:noWrap/>
          </w:tcPr>
          <w:p w14:paraId="631D129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NSLF</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9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877246-3432-523235-23525</w:t>
            </w:r>
          </w:p>
        </w:tc>
      </w:tr>
      <w:tr w:rsidR="00AE1F4D" w:rsidRPr="00BF4715" w14:paraId="631D129F"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28</w:t>
            </w:r>
          </w:p>
        </w:tc>
        <w:tc>
          <w:tcPr>
            <w:tcW w:w="5696" w:type="dxa"/>
            <w:tcBorders>
              <w:top w:val="single" w:sz="4" w:space="0" w:color="auto"/>
              <w:left w:val="nil"/>
              <w:bottom w:val="single" w:sz="4" w:space="0" w:color="auto"/>
              <w:right w:val="single" w:sz="4" w:space="0" w:color="auto"/>
            </w:tcBorders>
            <w:shd w:val="clear" w:color="auto" w:fill="auto"/>
            <w:noWrap/>
          </w:tcPr>
          <w:p w14:paraId="631D129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NIVF</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9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121-4545-55435-23435235-252</w:t>
            </w:r>
          </w:p>
        </w:tc>
      </w:tr>
      <w:tr w:rsidR="00AE1F4D" w:rsidRPr="00BF4715" w14:paraId="631D12A3"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A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29</w:t>
            </w:r>
          </w:p>
        </w:tc>
        <w:tc>
          <w:tcPr>
            <w:tcW w:w="5696" w:type="dxa"/>
            <w:tcBorders>
              <w:top w:val="single" w:sz="4" w:space="0" w:color="auto"/>
              <w:left w:val="nil"/>
              <w:bottom w:val="single" w:sz="4" w:space="0" w:color="auto"/>
              <w:right w:val="single" w:sz="4" w:space="0" w:color="auto"/>
            </w:tcBorders>
            <w:shd w:val="clear" w:color="auto" w:fill="auto"/>
            <w:noWrap/>
          </w:tcPr>
          <w:p w14:paraId="631D12A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Kodi QR</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A2" w14:textId="77777777" w:rsidR="00AE1F4D" w:rsidRPr="00BF4715" w:rsidRDefault="00AE1F4D" w:rsidP="00CC58C7">
            <w:pPr>
              <w:spacing w:after="0" w:line="276" w:lineRule="auto"/>
              <w:jc w:val="both"/>
              <w:rPr>
                <w:rFonts w:ascii="Garamond" w:hAnsi="Garamond"/>
                <w:sz w:val="20"/>
                <w:szCs w:val="20"/>
                <w:lang w:val="sq-AL"/>
              </w:rPr>
            </w:pPr>
          </w:p>
        </w:tc>
      </w:tr>
    </w:tbl>
    <w:p w14:paraId="1BD79B2B" w14:textId="77777777" w:rsidR="001124DA" w:rsidRPr="00BF4715" w:rsidRDefault="001124DA" w:rsidP="001124DA">
      <w:pPr>
        <w:pStyle w:val="TEKSTII"/>
        <w:rPr>
          <w:i/>
          <w:lang w:val="sq-AL"/>
        </w:rPr>
      </w:pPr>
    </w:p>
    <w:p w14:paraId="396892D1" w14:textId="77777777" w:rsidR="001124DA" w:rsidRPr="00BF4715" w:rsidRDefault="001124DA" w:rsidP="001124DA">
      <w:pPr>
        <w:pStyle w:val="TEKSTII"/>
        <w:rPr>
          <w:i/>
          <w:lang w:val="sq-AL"/>
        </w:rPr>
      </w:pPr>
    </w:p>
    <w:p w14:paraId="631D12A4" w14:textId="77777777" w:rsidR="00AE1F4D" w:rsidRPr="00BF4715" w:rsidRDefault="00AE1F4D" w:rsidP="001124DA">
      <w:pPr>
        <w:pStyle w:val="TEKSTII"/>
        <w:rPr>
          <w:i/>
          <w:lang w:val="sq-AL"/>
        </w:rPr>
      </w:pPr>
      <w:r w:rsidRPr="00BF4715">
        <w:rPr>
          <w:i/>
          <w:lang w:val="sq-AL"/>
        </w:rPr>
        <w:t xml:space="preserve">Shembulli 1. </w:t>
      </w:r>
    </w:p>
    <w:p w14:paraId="631D12A5" w14:textId="77777777" w:rsidR="00AE1F4D" w:rsidRPr="00BF4715" w:rsidRDefault="00AE1F4D" w:rsidP="001124DA">
      <w:pPr>
        <w:pStyle w:val="TEKSTII"/>
        <w:rPr>
          <w:i/>
          <w:lang w:val="sq-AL"/>
        </w:rPr>
      </w:pPr>
      <w:r w:rsidRPr="00BF4715">
        <w:rPr>
          <w:i/>
          <w:lang w:val="sq-AL"/>
        </w:rPr>
        <w:t>Blerja e valutës së huaj (në para</w:t>
      </w:r>
      <w:r w:rsidR="00DD5BA7" w:rsidRPr="00BF4715">
        <w:rPr>
          <w:i/>
          <w:lang w:val="sq-AL"/>
        </w:rPr>
        <w:t xml:space="preserve"> në dorë</w:t>
      </w:r>
      <w:r w:rsidRPr="00BF4715">
        <w:rPr>
          <w:i/>
          <w:lang w:val="sq-AL"/>
        </w:rPr>
        <w:t>)</w:t>
      </w:r>
    </w:p>
    <w:p w14:paraId="631D12A6" w14:textId="77777777" w:rsidR="00AE1F4D" w:rsidRPr="00BF4715" w:rsidRDefault="00AE1F4D" w:rsidP="001124DA">
      <w:pPr>
        <w:pStyle w:val="TEKSTII"/>
        <w:rPr>
          <w:i/>
          <w:lang w:val="sq-AL"/>
        </w:rPr>
      </w:pPr>
      <w:r w:rsidRPr="00BF4715">
        <w:rPr>
          <w:i/>
          <w:lang w:val="sq-AL"/>
        </w:rPr>
        <w:t xml:space="preserve">Zyra e këmbimit mori një kërkesë nga një individ </w:t>
      </w:r>
      <w:r w:rsidR="00FF1DD2" w:rsidRPr="00BF4715">
        <w:rPr>
          <w:i/>
          <w:lang w:val="sq-AL"/>
        </w:rPr>
        <w:t>p</w:t>
      </w:r>
      <w:r w:rsidR="00940EEC" w:rsidRPr="00BF4715">
        <w:rPr>
          <w:i/>
          <w:lang w:val="sq-AL"/>
        </w:rPr>
        <w:t>ë</w:t>
      </w:r>
      <w:r w:rsidR="00FF1DD2" w:rsidRPr="00BF4715">
        <w:rPr>
          <w:i/>
          <w:lang w:val="sq-AL"/>
        </w:rPr>
        <w:t>r</w:t>
      </w:r>
      <w:r w:rsidRPr="00BF4715">
        <w:rPr>
          <w:i/>
          <w:lang w:val="sq-AL"/>
        </w:rPr>
        <w:t xml:space="preserve"> të </w:t>
      </w:r>
      <w:r w:rsidR="008A2064" w:rsidRPr="00BF4715">
        <w:rPr>
          <w:i/>
          <w:lang w:val="sq-AL"/>
        </w:rPr>
        <w:t>shk</w:t>
      </w:r>
      <w:r w:rsidR="00357416" w:rsidRPr="00BF4715">
        <w:rPr>
          <w:i/>
          <w:lang w:val="sq-AL"/>
        </w:rPr>
        <w:t xml:space="preserve">ëmbyer </w:t>
      </w:r>
      <w:r w:rsidRPr="00BF4715">
        <w:rPr>
          <w:i/>
          <w:lang w:val="sq-AL"/>
        </w:rPr>
        <w:t xml:space="preserve">100,00 EUR në LEK. Zyra e këmbimit duhet të lëshojë një faturë për shërbimin e shkëmbimit, ta fiskalizojë atë, ta printojë dhe t'ia japë klientit. </w:t>
      </w:r>
      <w:r w:rsidR="008A2064" w:rsidRPr="00BF4715">
        <w:rPr>
          <w:i/>
          <w:lang w:val="sq-AL"/>
        </w:rPr>
        <w:t>Komisioni i</w:t>
      </w:r>
      <w:r w:rsidRPr="00BF4715">
        <w:rPr>
          <w:i/>
          <w:lang w:val="sq-AL"/>
        </w:rPr>
        <w:t xml:space="preserve"> mbajtur nga zyra e këmbimit të valutës është 1%.</w:t>
      </w:r>
    </w:p>
    <w:p w14:paraId="631D12A7"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2A8" w14:textId="77777777" w:rsidR="00AE1F4D" w:rsidRPr="00BF4715" w:rsidRDefault="009F4140"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9" behindDoc="0" locked="0" layoutInCell="1" allowOverlap="1" wp14:anchorId="631D1702" wp14:editId="631D1703">
                <wp:simplePos x="0" y="0"/>
                <wp:positionH relativeFrom="column">
                  <wp:posOffset>889000</wp:posOffset>
                </wp:positionH>
                <wp:positionV relativeFrom="paragraph">
                  <wp:posOffset>37465</wp:posOffset>
                </wp:positionV>
                <wp:extent cx="4027805" cy="5040630"/>
                <wp:effectExtent l="0" t="0" r="10795" b="2667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7805" cy="504063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6DC84B1" id="Rectangle 36" o:spid="_x0000_s1026" style="position:absolute;margin-left:70pt;margin-top:2.95pt;width:317.15pt;height:396.9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P87dgIAAOQEAAAOAAAAZHJzL2Uyb0RvYy54bWysVE1v2zAMvQ/YfxB0X+2kbtMZcYogQYcB&#10;QRusHXpmZNkWpq9JSpzu14+SnX5tp2E5CKRIk3qPj5lfH5UkB+68MLqik7OcEq6ZqYVuK/r94ebT&#10;FSU+gK5BGs0r+sQ9vV58/DDvbcmnpjOy5o5gEe3L3la0C8GWWeZZxxX4M2O5xmBjnIKArmuz2kGP&#10;1ZXMpnl+mfXG1dYZxr3H2/UQpItUv2k4C3dN43kgsqL4tpBOl85dPLPFHMrWge0EG58B//AKBUJj&#10;0+dSawhA9k78UUoJ5ow3TThjRmWmaQTjCQOimeTv0Nx3YHnCguR4+0yT/39l2e1h64ioK3p+SYkG&#10;hTP6hqyBbiUneIcE9daXmHdvty5C9HZj2A+PgexNJDp+zDk2TsVcBEiOie2nZ7b5MRCGl0U+nV3l&#10;F5QwjF3kRX55nuaRQXn63DofvnCjSDQq6vBhiWU4bHyID4DylBK7aXMjpEwjlZr0qMfpLMepM0Bl&#10;NRICmsoiVq9bSkC2KFkWXCrpjRR1/DxBdO1uJR05AMqmKGbTVRGJwHZv0mLvNfhuyEuhQVBKBFS1&#10;FKqiV3n8jV9LHavzpMsRwQtr0dqZ+gnn4cwgVG/ZjcAmG/BhCw6ViWhw28IdHo00CNGMFiWdcb/+&#10;dh/zUTAYpaRHpSP8n3twnBL5VaOUPk+KIq5GcoqL2RQd9zqyex3Re7UyyMoE99qyZMb8IE9m44x6&#10;xKVcxq4YAs2w90D06KzCsIG41owvlykN18FC2Oh7y2LxyFOk9+H4CM6O8w8onVtz2goo38lgyB2E&#10;sNwH04ikkRdeR8XiKqVZjmsfd/W1n7Je/pwWvwEAAP//AwBQSwMEFAAGAAgAAAAhACU6NWzeAAAA&#10;CQEAAA8AAABkcnMvZG93bnJldi54bWxMj8FOwzAQRO9I/IO1SFwQdSiBkBCnQghQry0cOLrxEofE&#10;6yh20vTvWU5w29GMZt+Um8X1YsYxtJ4U3KwSEEi1Ny01Cj7eX68fQISoyejeEyo4YYBNdX5W6sL4&#10;I+1w3sdGcAmFQiuwMQ6FlKG26HRY+QGJvS8/Oh1Zjo00oz5yuevlOknupdMt8QerB3y2WHf7ySl4&#10;e1m3ndnZfjoZc7X9/O7m1HdKXV4sT48gIi7xLwy/+IwOFTMd/EQmiJ51mvCWqOAuB8F+lqW3IA58&#10;5HkGsirl/wXVDwAAAP//AwBQSwECLQAUAAYACAAAACEAtoM4kv4AAADhAQAAEwAAAAAAAAAAAAAA&#10;AAAAAAAAW0NvbnRlbnRfVHlwZXNdLnhtbFBLAQItABQABgAIAAAAIQA4/SH/1gAAAJQBAAALAAAA&#10;AAAAAAAAAAAAAC8BAABfcmVscy8ucmVsc1BLAQItABQABgAIAAAAIQAzuP87dgIAAOQEAAAOAAAA&#10;AAAAAAAAAAAAAC4CAABkcnMvZTJvRG9jLnhtbFBLAQItABQABgAIAAAAIQAlOjVs3gAAAAkBAAAP&#10;AAAAAAAAAAAAAAAAANAEAABkcnMvZG93bnJldi54bWxQSwUGAAAAAAQABADzAAAA2wUAAAAA&#10;" filled="f" strokecolor="#4472c4" strokeweight="1pt">
                <v:path arrowok="t"/>
              </v:rect>
            </w:pict>
          </mc:Fallback>
        </mc:AlternateContent>
      </w:r>
    </w:p>
    <w:p w14:paraId="631D12A9" w14:textId="77777777" w:rsidR="00AE1F4D" w:rsidRPr="00BF4715" w:rsidRDefault="00AE1F4D" w:rsidP="00AE1F4D">
      <w:pPr>
        <w:spacing w:after="0" w:line="276" w:lineRule="auto"/>
        <w:ind w:left="3600" w:firstLine="720"/>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Faturë-Th</w:t>
      </w:r>
    </w:p>
    <w:p w14:paraId="631D12AA"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2AB"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Moneta </w:t>
      </w:r>
    </w:p>
    <w:p w14:paraId="631D12A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2A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2AE"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2AF"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xml:space="preserve"> dhe koh</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05/08/2020, 20:01:24</w:t>
      </w:r>
    </w:p>
    <w:p w14:paraId="631D12B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Shuma</w:t>
      </w:r>
      <w:r w:rsidR="008A2064" w:rsidRPr="00BF4715">
        <w:rPr>
          <w:rFonts w:ascii="Times New Roman" w:eastAsia="Times New Roman" w:hAnsi="Times New Roman"/>
          <w:sz w:val="18"/>
          <w:szCs w:val="18"/>
          <w:lang w:val="sq-AL"/>
        </w:rPr>
        <w:t xml:space="preserve"> </w:t>
      </w:r>
      <w:r w:rsidRPr="00BF4715">
        <w:rPr>
          <w:rFonts w:ascii="Times New Roman" w:eastAsia="Times New Roman" w:hAnsi="Times New Roman"/>
          <w:sz w:val="18"/>
          <w:szCs w:val="18"/>
          <w:lang w:val="sq-AL"/>
        </w:rPr>
        <w:t>në LEK: - 12.</w:t>
      </w:r>
      <w:r w:rsidR="00882D82" w:rsidRPr="00BF4715">
        <w:rPr>
          <w:rFonts w:ascii="Times New Roman" w:eastAsia="Times New Roman" w:hAnsi="Times New Roman"/>
          <w:sz w:val="18"/>
          <w:szCs w:val="18"/>
          <w:lang w:val="sq-AL"/>
        </w:rPr>
        <w:t>201</w:t>
      </w:r>
      <w:r w:rsidRPr="00BF4715">
        <w:rPr>
          <w:rFonts w:ascii="Times New Roman" w:eastAsia="Times New Roman" w:hAnsi="Times New Roman"/>
          <w:sz w:val="18"/>
          <w:szCs w:val="18"/>
          <w:lang w:val="sq-AL"/>
        </w:rPr>
        <w:t>,</w:t>
      </w:r>
      <w:r w:rsidR="00882D82" w:rsidRPr="00BF4715">
        <w:rPr>
          <w:rFonts w:ascii="Times New Roman" w:eastAsia="Times New Roman" w:hAnsi="Times New Roman"/>
          <w:sz w:val="18"/>
          <w:szCs w:val="18"/>
          <w:lang w:val="sq-AL"/>
        </w:rPr>
        <w:t>75</w:t>
      </w:r>
      <w:r w:rsidRPr="00BF4715">
        <w:rPr>
          <w:rFonts w:ascii="Times New Roman" w:eastAsia="Times New Roman" w:hAnsi="Times New Roman"/>
          <w:sz w:val="18"/>
          <w:szCs w:val="18"/>
          <w:lang w:val="sq-AL"/>
        </w:rPr>
        <w:t xml:space="preserve"> LEK</w:t>
      </w:r>
    </w:p>
    <w:p w14:paraId="631D12B1"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5731"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956"/>
        <w:gridCol w:w="847"/>
        <w:gridCol w:w="967"/>
        <w:gridCol w:w="1395"/>
      </w:tblGrid>
      <w:tr w:rsidR="00AE1F4D" w:rsidRPr="00BF4715" w14:paraId="631D12B7" w14:textId="77777777" w:rsidTr="00CC58C7">
        <w:tc>
          <w:tcPr>
            <w:tcW w:w="1566" w:type="dxa"/>
            <w:shd w:val="clear" w:color="auto" w:fill="auto"/>
            <w:vAlign w:val="center"/>
          </w:tcPr>
          <w:p w14:paraId="631D12B2"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Shërbimeve</w:t>
            </w:r>
          </w:p>
        </w:tc>
        <w:tc>
          <w:tcPr>
            <w:tcW w:w="956" w:type="dxa"/>
            <w:vAlign w:val="center"/>
          </w:tcPr>
          <w:p w14:paraId="631D12B3"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Monedha</w:t>
            </w:r>
          </w:p>
        </w:tc>
        <w:tc>
          <w:tcPr>
            <w:tcW w:w="847" w:type="dxa"/>
            <w:shd w:val="clear" w:color="auto" w:fill="auto"/>
            <w:vAlign w:val="center"/>
          </w:tcPr>
          <w:p w14:paraId="631D12B4"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w:t>
            </w:r>
          </w:p>
        </w:tc>
        <w:tc>
          <w:tcPr>
            <w:tcW w:w="967" w:type="dxa"/>
            <w:shd w:val="clear" w:color="auto" w:fill="auto"/>
            <w:vAlign w:val="center"/>
          </w:tcPr>
          <w:p w14:paraId="631D12B5"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Kursi i këmbimit</w:t>
            </w:r>
          </w:p>
        </w:tc>
        <w:tc>
          <w:tcPr>
            <w:tcW w:w="1395" w:type="dxa"/>
            <w:shd w:val="clear" w:color="auto" w:fill="auto"/>
            <w:vAlign w:val="center"/>
          </w:tcPr>
          <w:p w14:paraId="631D12B6"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 totale n</w:t>
            </w:r>
            <w:r w:rsidRPr="00BF4715">
              <w:rPr>
                <w:rFonts w:ascii="Times New Roman" w:hAnsi="Times New Roman"/>
                <w:b/>
                <w:bCs/>
                <w:sz w:val="18"/>
                <w:szCs w:val="18"/>
                <w:lang w:val="sq-AL"/>
              </w:rPr>
              <w:t>ë LEK</w:t>
            </w:r>
          </w:p>
        </w:tc>
      </w:tr>
      <w:tr w:rsidR="00AE1F4D" w:rsidRPr="00BF4715" w14:paraId="631D12BD" w14:textId="77777777" w:rsidTr="00CC58C7">
        <w:tc>
          <w:tcPr>
            <w:tcW w:w="1566" w:type="dxa"/>
            <w:shd w:val="clear" w:color="auto" w:fill="auto"/>
            <w:vAlign w:val="center"/>
          </w:tcPr>
          <w:p w14:paraId="631D12B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Blerje e valutës së huaj</w:t>
            </w:r>
          </w:p>
        </w:tc>
        <w:tc>
          <w:tcPr>
            <w:tcW w:w="956" w:type="dxa"/>
            <w:vAlign w:val="center"/>
          </w:tcPr>
          <w:p w14:paraId="631D12B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EUR</w:t>
            </w:r>
          </w:p>
        </w:tc>
        <w:tc>
          <w:tcPr>
            <w:tcW w:w="847" w:type="dxa"/>
            <w:shd w:val="clear" w:color="auto" w:fill="auto"/>
            <w:vAlign w:val="center"/>
          </w:tcPr>
          <w:p w14:paraId="631D12B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967" w:type="dxa"/>
            <w:shd w:val="clear" w:color="auto" w:fill="auto"/>
            <w:vAlign w:val="center"/>
          </w:tcPr>
          <w:p w14:paraId="631D12B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w:t>
            </w:r>
          </w:p>
        </w:tc>
        <w:tc>
          <w:tcPr>
            <w:tcW w:w="1395" w:type="dxa"/>
            <w:shd w:val="clear" w:color="auto" w:fill="auto"/>
            <w:vAlign w:val="center"/>
          </w:tcPr>
          <w:p w14:paraId="631D12B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12.325,00</w:t>
            </w:r>
          </w:p>
        </w:tc>
      </w:tr>
    </w:tbl>
    <w:p w14:paraId="631D12BE" w14:textId="77777777" w:rsidR="00AE1F4D" w:rsidRPr="00BF4715" w:rsidRDefault="00AE1F4D" w:rsidP="00503915">
      <w:pPr>
        <w:spacing w:line="276" w:lineRule="auto"/>
        <w:ind w:left="4254" w:firstLine="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lastRenderedPageBreak/>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t>Komisioni: 1% (123,25 LEK)</w:t>
      </w:r>
    </w:p>
    <w:p w14:paraId="631D12BF" w14:textId="77777777" w:rsidR="00AE1F4D" w:rsidRPr="00BF4715" w:rsidRDefault="00AE1F4D" w:rsidP="00AE1F4D">
      <w:pPr>
        <w:spacing w:after="0" w:line="276" w:lineRule="auto"/>
        <w:ind w:left="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Shuma totale paguar klientit: 12.</w:t>
      </w:r>
      <w:r w:rsidR="00882D82" w:rsidRPr="00BF4715">
        <w:rPr>
          <w:rFonts w:ascii="Times New Roman" w:eastAsia="Times New Roman" w:hAnsi="Times New Roman"/>
          <w:sz w:val="18"/>
          <w:szCs w:val="18"/>
          <w:lang w:val="sq-AL"/>
        </w:rPr>
        <w:t>201</w:t>
      </w:r>
      <w:r w:rsidRPr="00BF4715">
        <w:rPr>
          <w:rFonts w:ascii="Times New Roman" w:eastAsia="Times New Roman" w:hAnsi="Times New Roman"/>
          <w:sz w:val="18"/>
          <w:szCs w:val="18"/>
          <w:lang w:val="sq-AL"/>
        </w:rPr>
        <w:t>,</w:t>
      </w:r>
      <w:r w:rsidR="00882D82" w:rsidRPr="00BF4715">
        <w:rPr>
          <w:rFonts w:ascii="Times New Roman" w:eastAsia="Times New Roman" w:hAnsi="Times New Roman"/>
          <w:sz w:val="18"/>
          <w:szCs w:val="18"/>
          <w:lang w:val="sq-AL"/>
        </w:rPr>
        <w:t>75</w:t>
      </w:r>
      <w:r w:rsidRPr="00BF4715">
        <w:rPr>
          <w:rFonts w:ascii="Times New Roman" w:eastAsia="Times New Roman" w:hAnsi="Times New Roman"/>
          <w:sz w:val="18"/>
          <w:szCs w:val="18"/>
          <w:lang w:val="sq-AL"/>
        </w:rPr>
        <w:t xml:space="preserve"> LEK</w:t>
      </w:r>
    </w:p>
    <w:p w14:paraId="631D12C0"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2C1"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877246-3432-523235-23525</w:t>
      </w:r>
    </w:p>
    <w:p w14:paraId="631D12C2" w14:textId="77777777" w:rsidR="00AE1F4D" w:rsidRPr="00BF4715" w:rsidRDefault="00AE1F4D" w:rsidP="00503915">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w:t>
      </w:r>
      <w:r w:rsidR="00503915" w:rsidRPr="00BF4715">
        <w:rPr>
          <w:rFonts w:ascii="Times New Roman" w:eastAsia="Times New Roman" w:hAnsi="Times New Roman"/>
          <w:sz w:val="18"/>
          <w:szCs w:val="18"/>
          <w:lang w:val="sq-AL"/>
        </w:rPr>
        <w:t>IVF: 121-4545-55435-23435235-252</w:t>
      </w:r>
    </w:p>
    <w:p w14:paraId="631D12C3" w14:textId="77777777" w:rsidR="00503915" w:rsidRPr="00BF4715" w:rsidRDefault="00503915" w:rsidP="00503915">
      <w:pPr>
        <w:spacing w:after="0" w:line="276" w:lineRule="auto"/>
        <w:ind w:left="1418" w:firstLine="709"/>
        <w:rPr>
          <w:rFonts w:ascii="Times New Roman" w:eastAsia="Times New Roman" w:hAnsi="Times New Roman"/>
          <w:sz w:val="18"/>
          <w:szCs w:val="18"/>
          <w:lang w:val="sq-AL"/>
        </w:rPr>
      </w:pPr>
    </w:p>
    <w:p w14:paraId="631D12C4" w14:textId="77777777" w:rsidR="008A2064" w:rsidRPr="00BF4715" w:rsidRDefault="00AE1F4D" w:rsidP="00AE1F4D">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Përjashtuar nga TVSH</w:t>
      </w:r>
      <w:r w:rsidR="008A2064" w:rsidRPr="00BF4715">
        <w:rPr>
          <w:rFonts w:ascii="Times New Roman" w:hAnsi="Times New Roman"/>
          <w:sz w:val="18"/>
          <w:szCs w:val="18"/>
          <w:lang w:val="sq-AL"/>
        </w:rPr>
        <w:t>-ja</w:t>
      </w:r>
      <w:r w:rsidRPr="00BF4715">
        <w:rPr>
          <w:rFonts w:ascii="Times New Roman" w:hAnsi="Times New Roman"/>
          <w:sz w:val="18"/>
          <w:szCs w:val="18"/>
          <w:lang w:val="sq-AL"/>
        </w:rPr>
        <w:t xml:space="preserve"> bazuar në nenin 53, </w:t>
      </w:r>
      <w:r w:rsidR="008A2064" w:rsidRPr="00BF4715">
        <w:rPr>
          <w:rFonts w:ascii="Times New Roman" w:hAnsi="Times New Roman"/>
          <w:sz w:val="18"/>
          <w:szCs w:val="18"/>
          <w:lang w:val="sq-AL"/>
        </w:rPr>
        <w:t xml:space="preserve">shkronja </w:t>
      </w:r>
      <w:r w:rsidRPr="00BF4715">
        <w:rPr>
          <w:rFonts w:ascii="Times New Roman" w:hAnsi="Times New Roman"/>
          <w:sz w:val="18"/>
          <w:szCs w:val="18"/>
          <w:lang w:val="sq-AL"/>
        </w:rPr>
        <w:t xml:space="preserve">“d”, </w:t>
      </w:r>
      <w:r w:rsidR="008A2064" w:rsidRPr="00BF4715">
        <w:rPr>
          <w:rFonts w:ascii="Times New Roman" w:hAnsi="Times New Roman"/>
          <w:sz w:val="18"/>
          <w:szCs w:val="18"/>
          <w:lang w:val="sq-AL"/>
        </w:rPr>
        <w:t>t</w:t>
      </w:r>
      <w:r w:rsidR="00357416" w:rsidRPr="00BF4715">
        <w:rPr>
          <w:rFonts w:ascii="Times New Roman" w:hAnsi="Times New Roman"/>
          <w:sz w:val="18"/>
          <w:szCs w:val="18"/>
          <w:lang w:val="sq-AL"/>
        </w:rPr>
        <w:t>ë</w:t>
      </w:r>
      <w:r w:rsidRPr="00BF4715">
        <w:rPr>
          <w:rFonts w:ascii="Times New Roman" w:hAnsi="Times New Roman"/>
          <w:sz w:val="18"/>
          <w:szCs w:val="18"/>
          <w:lang w:val="sq-AL"/>
        </w:rPr>
        <w:t xml:space="preserve"> ligjit </w:t>
      </w:r>
    </w:p>
    <w:p w14:paraId="631D12C5" w14:textId="77777777" w:rsidR="008913B2" w:rsidRPr="00BF4715" w:rsidRDefault="008A2064"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008913B2" w:rsidRPr="00BF4715">
        <w:rPr>
          <w:rFonts w:ascii="Times New Roman" w:hAnsi="Times New Roman"/>
          <w:sz w:val="18"/>
          <w:szCs w:val="18"/>
          <w:lang w:val="sq-AL"/>
        </w:rPr>
        <w:t xml:space="preserve">                               </w:t>
      </w:r>
      <w:r w:rsidRPr="00BF4715">
        <w:rPr>
          <w:rFonts w:ascii="Times New Roman" w:hAnsi="Times New Roman"/>
          <w:sz w:val="18"/>
          <w:szCs w:val="18"/>
          <w:lang w:val="sq-AL"/>
        </w:rPr>
        <w:t xml:space="preserve"> nr. 92/2014</w:t>
      </w:r>
      <w:r w:rsidR="008913B2" w:rsidRPr="00BF4715">
        <w:rPr>
          <w:rFonts w:ascii="Times New Roman" w:hAnsi="Times New Roman"/>
          <w:sz w:val="18"/>
          <w:szCs w:val="18"/>
          <w:lang w:val="sq-AL"/>
        </w:rPr>
        <w:t xml:space="preserve"> “Për tatimin </w:t>
      </w:r>
      <w:r w:rsidR="00AE1F4D" w:rsidRPr="00BF4715">
        <w:rPr>
          <w:rFonts w:ascii="Times New Roman" w:hAnsi="Times New Roman"/>
          <w:sz w:val="18"/>
          <w:szCs w:val="18"/>
          <w:lang w:val="sq-AL"/>
        </w:rPr>
        <w:t>mbi vlerën e shtuar në Republikën e Shqipërisë”</w:t>
      </w:r>
      <w:r w:rsidRPr="00BF4715">
        <w:rPr>
          <w:rFonts w:ascii="Times New Roman" w:hAnsi="Times New Roman"/>
          <w:sz w:val="18"/>
          <w:szCs w:val="18"/>
          <w:lang w:val="sq-AL"/>
        </w:rPr>
        <w:t>,</w:t>
      </w:r>
    </w:p>
    <w:p w14:paraId="631D12C6" w14:textId="77777777" w:rsidR="00AE1F4D" w:rsidRPr="00BF4715" w:rsidRDefault="008913B2"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008A2064" w:rsidRPr="00BF4715">
        <w:rPr>
          <w:rFonts w:ascii="Times New Roman" w:hAnsi="Times New Roman"/>
          <w:sz w:val="18"/>
          <w:szCs w:val="18"/>
          <w:lang w:val="sq-AL"/>
        </w:rPr>
        <w:t xml:space="preserve"> t</w:t>
      </w:r>
      <w:r w:rsidR="00357416" w:rsidRPr="00BF4715">
        <w:rPr>
          <w:rFonts w:ascii="Times New Roman" w:hAnsi="Times New Roman"/>
          <w:sz w:val="18"/>
          <w:szCs w:val="18"/>
          <w:lang w:val="sq-AL"/>
        </w:rPr>
        <w:t>ë ndryshuar.</w:t>
      </w:r>
    </w:p>
    <w:p w14:paraId="631D12C7" w14:textId="77777777" w:rsidR="00503915" w:rsidRPr="00BF4715" w:rsidRDefault="00AE1F4D" w:rsidP="00AE1F4D">
      <w:pPr>
        <w:spacing w:line="276" w:lineRule="auto"/>
        <w:jc w:val="both"/>
        <w:rPr>
          <w:rFonts w:ascii="Times New Roman" w:hAnsi="Times New Roman"/>
          <w:i/>
          <w:sz w:val="24"/>
          <w:szCs w:val="24"/>
          <w:lang w:val="sq-AL"/>
        </w:rPr>
      </w:pPr>
      <w:r w:rsidRPr="00BF4715">
        <w:rPr>
          <w:rFonts w:ascii="Times New Roman" w:eastAsia="Times New Roman" w:hAnsi="Times New Roman"/>
          <w:noProof/>
          <w:sz w:val="18"/>
          <w:szCs w:val="18"/>
          <w:lang w:val="en-US"/>
        </w:rPr>
        <w:drawing>
          <wp:anchor distT="0" distB="0" distL="114300" distR="114300" simplePos="0" relativeHeight="251658248" behindDoc="0" locked="0" layoutInCell="1" allowOverlap="1" wp14:anchorId="631D1704" wp14:editId="631D1705">
            <wp:simplePos x="0" y="0"/>
            <wp:positionH relativeFrom="column">
              <wp:posOffset>2471420</wp:posOffset>
            </wp:positionH>
            <wp:positionV relativeFrom="paragraph">
              <wp:posOffset>53975</wp:posOffset>
            </wp:positionV>
            <wp:extent cx="640080" cy="640080"/>
            <wp:effectExtent l="0" t="0" r="7620" b="762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2C8" w14:textId="77777777" w:rsidR="00D20F1C" w:rsidRPr="00BF4715" w:rsidRDefault="00D20F1C" w:rsidP="00AE1F4D">
      <w:pPr>
        <w:spacing w:line="276" w:lineRule="auto"/>
        <w:jc w:val="both"/>
        <w:rPr>
          <w:rFonts w:ascii="Times New Roman" w:hAnsi="Times New Roman"/>
          <w:i/>
          <w:sz w:val="24"/>
          <w:szCs w:val="24"/>
          <w:lang w:val="sq-AL"/>
        </w:rPr>
      </w:pPr>
    </w:p>
    <w:p w14:paraId="631D12C9" w14:textId="77777777" w:rsidR="00D20F1C" w:rsidRPr="00BF4715" w:rsidRDefault="00D20F1C" w:rsidP="00AE1F4D">
      <w:pPr>
        <w:spacing w:line="276" w:lineRule="auto"/>
        <w:jc w:val="both"/>
        <w:rPr>
          <w:rFonts w:ascii="Times New Roman" w:hAnsi="Times New Roman"/>
          <w:i/>
          <w:sz w:val="24"/>
          <w:szCs w:val="24"/>
          <w:lang w:val="sq-AL"/>
        </w:rPr>
      </w:pPr>
    </w:p>
    <w:p w14:paraId="631D12CA" w14:textId="77777777" w:rsidR="00D20F1C" w:rsidRPr="00BF4715" w:rsidRDefault="00D20F1C" w:rsidP="00AE1F4D">
      <w:pPr>
        <w:spacing w:line="276" w:lineRule="auto"/>
        <w:jc w:val="both"/>
        <w:rPr>
          <w:rFonts w:ascii="Times New Roman" w:hAnsi="Times New Roman"/>
          <w:i/>
          <w:sz w:val="24"/>
          <w:szCs w:val="24"/>
          <w:lang w:val="sq-AL"/>
        </w:rPr>
      </w:pPr>
    </w:p>
    <w:p w14:paraId="631D12CB" w14:textId="77777777" w:rsidR="00D20F1C" w:rsidRPr="00BF4715" w:rsidRDefault="00D20F1C" w:rsidP="00AE1F4D">
      <w:pPr>
        <w:spacing w:line="276" w:lineRule="auto"/>
        <w:jc w:val="both"/>
        <w:rPr>
          <w:rFonts w:ascii="Times New Roman" w:hAnsi="Times New Roman"/>
          <w:i/>
          <w:sz w:val="24"/>
          <w:szCs w:val="24"/>
          <w:lang w:val="sq-AL"/>
        </w:rPr>
      </w:pPr>
    </w:p>
    <w:p w14:paraId="631D12CC" w14:textId="77777777" w:rsidR="00AE1F4D" w:rsidRPr="00BF4715" w:rsidRDefault="00AE1F4D" w:rsidP="00C43C9D">
      <w:pPr>
        <w:pStyle w:val="TEKSTII"/>
        <w:rPr>
          <w:i/>
          <w:lang w:val="sq-AL"/>
        </w:rPr>
      </w:pPr>
      <w:r w:rsidRPr="00BF4715">
        <w:rPr>
          <w:i/>
          <w:lang w:val="sq-AL"/>
        </w:rPr>
        <w:t>Shembull</w:t>
      </w:r>
      <w:r w:rsidR="008A2064" w:rsidRPr="00BF4715">
        <w:rPr>
          <w:i/>
          <w:lang w:val="sq-AL"/>
        </w:rPr>
        <w:t>i</w:t>
      </w:r>
      <w:r w:rsidRPr="00BF4715">
        <w:rPr>
          <w:i/>
          <w:lang w:val="sq-AL"/>
        </w:rPr>
        <w:t xml:space="preserve"> 2. </w:t>
      </w:r>
    </w:p>
    <w:p w14:paraId="631D12CD" w14:textId="77777777" w:rsidR="00AE1F4D" w:rsidRPr="00BF4715" w:rsidRDefault="008A2064" w:rsidP="00C43C9D">
      <w:pPr>
        <w:pStyle w:val="TEKSTII"/>
        <w:rPr>
          <w:i/>
          <w:lang w:val="sq-AL"/>
        </w:rPr>
      </w:pPr>
      <w:r w:rsidRPr="00BF4715">
        <w:rPr>
          <w:i/>
          <w:lang w:val="sq-AL"/>
        </w:rPr>
        <w:t>Shitja e valutës së huaj</w:t>
      </w:r>
      <w:r w:rsidR="0074701C" w:rsidRPr="00BF4715">
        <w:rPr>
          <w:i/>
          <w:lang w:val="sq-AL"/>
        </w:rPr>
        <w:t xml:space="preserve"> </w:t>
      </w:r>
      <w:r w:rsidR="00AE1F4D" w:rsidRPr="00BF4715">
        <w:rPr>
          <w:i/>
          <w:lang w:val="sq-AL"/>
        </w:rPr>
        <w:t>(në para në dorë)</w:t>
      </w:r>
    </w:p>
    <w:p w14:paraId="631D12CE" w14:textId="77777777" w:rsidR="00AE1F4D" w:rsidRPr="00BF4715" w:rsidRDefault="00AE1F4D" w:rsidP="00C43C9D">
      <w:pPr>
        <w:pStyle w:val="TEKSTII"/>
        <w:rPr>
          <w:i/>
          <w:lang w:val="sq-AL"/>
        </w:rPr>
      </w:pPr>
      <w:r w:rsidRPr="00BF4715">
        <w:rPr>
          <w:i/>
          <w:lang w:val="sq-AL"/>
        </w:rPr>
        <w:t>Zyra e këmbimit mori një kërkesë nga një individ që dëshiron të blejë 100 EUR. Zyra e këmbimit duhet të lëshojë një faturë për shërbimin e shkëmbimit, ta fiskalizojë atë, ta printojë dhe t'ia japë klientit.</w:t>
      </w:r>
    </w:p>
    <w:p w14:paraId="0F17A9D2" w14:textId="77777777" w:rsidR="00C43C9D" w:rsidRPr="00BF4715" w:rsidRDefault="00C43C9D" w:rsidP="00AE1F4D">
      <w:pPr>
        <w:spacing w:line="276" w:lineRule="auto"/>
        <w:jc w:val="both"/>
        <w:rPr>
          <w:rFonts w:ascii="Times New Roman" w:hAnsi="Times New Roman"/>
          <w:sz w:val="24"/>
          <w:szCs w:val="24"/>
          <w:lang w:val="sq-AL"/>
        </w:rPr>
      </w:pPr>
    </w:p>
    <w:p w14:paraId="19DA889A" w14:textId="77777777" w:rsidR="00C43C9D" w:rsidRPr="00BF4715" w:rsidRDefault="00C43C9D" w:rsidP="00AE1F4D">
      <w:pPr>
        <w:spacing w:line="276" w:lineRule="auto"/>
        <w:jc w:val="both"/>
        <w:rPr>
          <w:rFonts w:ascii="Times New Roman" w:hAnsi="Times New Roman"/>
          <w:sz w:val="24"/>
          <w:szCs w:val="24"/>
          <w:lang w:val="sq-AL"/>
        </w:rPr>
      </w:pPr>
    </w:p>
    <w:p w14:paraId="6FB72EF8" w14:textId="77777777" w:rsidR="00C43C9D" w:rsidRPr="00BF4715" w:rsidRDefault="00C43C9D" w:rsidP="00AE1F4D">
      <w:pPr>
        <w:spacing w:line="276" w:lineRule="auto"/>
        <w:jc w:val="both"/>
        <w:rPr>
          <w:rFonts w:ascii="Times New Roman" w:hAnsi="Times New Roman"/>
          <w:sz w:val="24"/>
          <w:szCs w:val="24"/>
          <w:lang w:val="sq-AL"/>
        </w:rPr>
      </w:pPr>
    </w:p>
    <w:p w14:paraId="6191D4AE" w14:textId="77777777" w:rsidR="00C43C9D" w:rsidRPr="00BF4715" w:rsidRDefault="00C43C9D" w:rsidP="00AE1F4D">
      <w:pPr>
        <w:spacing w:line="276" w:lineRule="auto"/>
        <w:jc w:val="both"/>
        <w:rPr>
          <w:rFonts w:ascii="Times New Roman" w:hAnsi="Times New Roman"/>
          <w:sz w:val="24"/>
          <w:szCs w:val="24"/>
          <w:lang w:val="sq-AL"/>
        </w:rPr>
      </w:pPr>
    </w:p>
    <w:p w14:paraId="32990954" w14:textId="77777777" w:rsidR="00C43C9D" w:rsidRPr="00BF4715" w:rsidRDefault="00C43C9D" w:rsidP="00AE1F4D">
      <w:pPr>
        <w:spacing w:line="276" w:lineRule="auto"/>
        <w:jc w:val="both"/>
        <w:rPr>
          <w:rFonts w:ascii="Times New Roman" w:hAnsi="Times New Roman"/>
          <w:sz w:val="24"/>
          <w:szCs w:val="24"/>
          <w:lang w:val="sq-AL"/>
        </w:rPr>
      </w:pPr>
    </w:p>
    <w:p w14:paraId="3EA1548F" w14:textId="77777777" w:rsidR="00C43C9D" w:rsidRPr="00BF4715" w:rsidRDefault="00C43C9D" w:rsidP="00C43C9D">
      <w:pPr>
        <w:spacing w:line="276" w:lineRule="auto"/>
        <w:jc w:val="both"/>
        <w:rPr>
          <w:rFonts w:ascii="Times New Roman" w:eastAsia="Times New Roman" w:hAnsi="Times New Roman"/>
          <w:b/>
          <w:bCs/>
          <w:sz w:val="18"/>
          <w:szCs w:val="18"/>
          <w:lang w:val="sq-AL"/>
        </w:rPr>
      </w:pPr>
    </w:p>
    <w:p w14:paraId="631D12D0" w14:textId="01B52C1A" w:rsidR="00AE1F4D" w:rsidRPr="00BF4715" w:rsidRDefault="009F4140" w:rsidP="00C43C9D">
      <w:pPr>
        <w:spacing w:line="276" w:lineRule="auto"/>
        <w:jc w:val="both"/>
        <w:rPr>
          <w:rFonts w:ascii="Times New Roman" w:eastAsia="Times New Roman" w:hAnsi="Times New Roman"/>
          <w:b/>
          <w:bCs/>
          <w:sz w:val="18"/>
          <w:szCs w:val="18"/>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50" behindDoc="0" locked="0" layoutInCell="1" allowOverlap="1" wp14:anchorId="631D1706" wp14:editId="631D1707">
                <wp:simplePos x="0" y="0"/>
                <wp:positionH relativeFrom="column">
                  <wp:posOffset>928370</wp:posOffset>
                </wp:positionH>
                <wp:positionV relativeFrom="paragraph">
                  <wp:posOffset>223520</wp:posOffset>
                </wp:positionV>
                <wp:extent cx="3919855" cy="4737735"/>
                <wp:effectExtent l="0" t="0" r="23495" b="2476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19855" cy="4737735"/>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A76F773" id="Rectangle 33" o:spid="_x0000_s1026" style="position:absolute;margin-left:73.1pt;margin-top:17.6pt;width:308.65pt;height:373.0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dUddgIAAOQEAAAOAAAAZHJzL2Uyb0RvYy54bWysVE1v2zAMvQ/YfxB0X50PZ2mNOEWQosOA&#10;oA3WDj0zsmwL09ckJU7360fJTtN2Ow3zQSDFJ1J8evTi+qgkOXDnhdElHV+MKOGamUropqTfH28/&#10;XVLiA+gKpNG8pM/c0+vlxw+LzhZ8YlojK+4IJtG+6GxJ2xBskWWetVyBvzCWawzWxikI6Lomqxx0&#10;mF3JbDIafc464yrrDOPe4+5NH6TLlL+uOQv3de15ILKkeLeQVpfWXVyz5QKKxoFtBRuuAf9wCwVC&#10;Y9GXVDcQgOyd+COVEswZb+pwwYzKTF0LxlMP2M149K6bhxYsT70gOd6+0OT/X1p2d9g6IqqSTqeU&#10;aFD4Rt+QNdCN5AT3kKDO+gJxD3brYovebgz74TGQvYlExw+YY+1UxGKD5JjYfn5hmx8DYbg5vRpf&#10;Xc5mlDCM5fPpfD6dxXIZFKfj1vnwhRtFolFShxdLLMNh40MPPUFiNW1uhZS4D4XUpEM9TuYjfHUG&#10;qKxaQkBTWezV64YSkA1KlgWXUnojRRWPpxZds1tLRw6Assnz+WSdDzd7A4u1b8C3PS6FekEpEVDV&#10;UqiSXo7iN5yWOmbnSZdDB2fWorUz1TO+hzO9UL1ltwKLbMCHLThUJnaD0xbucamlwRbNYFHSGvfr&#10;b/sRj4LBKCUdKh3b/7kHxymRXzVK6Wqc53E0kpPP5hN03OvI7nVE79XaICtjnGvLkhnxQZ7M2hn1&#10;hEO5ilUxBJph7Z7owVmHfgJxrBlfrRIMx8FC2OgHy2LyyFOk9/H4BM4O7x9QOnfmNBVQvJNBj40n&#10;tVntg6lF0siZ10GxOEpJZcPYx1l97SfU+ee0/A0AAP//AwBQSwMEFAAGAAgAAAAhACqENdnfAAAA&#10;CgEAAA8AAABkcnMvZG93bnJldi54bWxMj8FOwzAQRO9I/IO1SFwQdZq0aRXiVAgB4trCoUc3NnGI&#10;vY5iJ03/nuVUTrujGc2+LXezs2zSQ2g9ClguEmAaa69abAR8fb49boGFKFFJ61ELuOgAu+r2ppSF&#10;8mfc6+kQG0YlGAopwMTYF5yH2mgnw8L3Gsn79oOTkeTQcDXIM5U7y9MkybmTLdIFI3v9YnTdHUYn&#10;4P01bTu1N3a8KPXwcfzpppXvhLi/m5+fgEU9x2sY/vAJHSpiOvkRVWCW9CpPKSogW9OkwCbP1sBO&#10;tGyXGfCq5P9fqH4BAAD//wMAUEsBAi0AFAAGAAgAAAAhALaDOJL+AAAA4QEAABMAAAAAAAAAAAAA&#10;AAAAAAAAAFtDb250ZW50X1R5cGVzXS54bWxQSwECLQAUAAYACAAAACEAOP0h/9YAAACUAQAACwAA&#10;AAAAAAAAAAAAAAAvAQAAX3JlbHMvLnJlbHNQSwECLQAUAAYACAAAACEAk+nVHXYCAADkBAAADgAA&#10;AAAAAAAAAAAAAAAuAgAAZHJzL2Uyb0RvYy54bWxQSwECLQAUAAYACAAAACEAKoQ12d8AAAAKAQAA&#10;DwAAAAAAAAAAAAAAAADQBAAAZHJzL2Rvd25yZXYueG1sUEsFBgAAAAAEAAQA8wAAANwFAAAAAA==&#10;" filled="f" strokecolor="#4472c4" strokeweight="1pt">
                <v:path arrowok="t"/>
              </v:rect>
            </w:pict>
          </mc:Fallback>
        </mc:AlternateContent>
      </w:r>
    </w:p>
    <w:p w14:paraId="631D12D1" w14:textId="1E698A0F" w:rsidR="00AE1F4D" w:rsidRPr="00BF4715" w:rsidRDefault="00C43C9D"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b/>
          <w:bCs/>
          <w:sz w:val="18"/>
          <w:szCs w:val="18"/>
          <w:lang w:val="sq-AL"/>
        </w:rPr>
        <w:t>Faturë-Th</w:t>
      </w:r>
    </w:p>
    <w:p w14:paraId="631D12D2"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Moneta </w:t>
      </w:r>
    </w:p>
    <w:p w14:paraId="631D12D3"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2D4"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2D5"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2D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xml:space="preserve"> dhe koh</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05/08/2020, 20:01:24</w:t>
      </w:r>
    </w:p>
    <w:p w14:paraId="631D12D7"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Amount of LEK: 12.325,00 LEK</w:t>
      </w:r>
    </w:p>
    <w:p w14:paraId="631D12D8"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2D9"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5731"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956"/>
        <w:gridCol w:w="847"/>
        <w:gridCol w:w="967"/>
        <w:gridCol w:w="1395"/>
      </w:tblGrid>
      <w:tr w:rsidR="00AE1F4D" w:rsidRPr="00BF4715" w14:paraId="631D12DF" w14:textId="77777777" w:rsidTr="00CC58C7">
        <w:tc>
          <w:tcPr>
            <w:tcW w:w="1566" w:type="dxa"/>
            <w:shd w:val="clear" w:color="auto" w:fill="auto"/>
            <w:vAlign w:val="center"/>
          </w:tcPr>
          <w:p w14:paraId="631D12DA"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Shërbimeve</w:t>
            </w:r>
          </w:p>
        </w:tc>
        <w:tc>
          <w:tcPr>
            <w:tcW w:w="956" w:type="dxa"/>
            <w:vAlign w:val="center"/>
          </w:tcPr>
          <w:p w14:paraId="631D12DB"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Monedha</w:t>
            </w:r>
          </w:p>
        </w:tc>
        <w:tc>
          <w:tcPr>
            <w:tcW w:w="847" w:type="dxa"/>
            <w:shd w:val="clear" w:color="auto" w:fill="auto"/>
            <w:vAlign w:val="center"/>
          </w:tcPr>
          <w:p w14:paraId="631D12D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w:t>
            </w:r>
          </w:p>
        </w:tc>
        <w:tc>
          <w:tcPr>
            <w:tcW w:w="967" w:type="dxa"/>
            <w:shd w:val="clear" w:color="auto" w:fill="auto"/>
            <w:vAlign w:val="center"/>
          </w:tcPr>
          <w:p w14:paraId="631D12D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Kursi i këmbimit</w:t>
            </w:r>
          </w:p>
        </w:tc>
        <w:tc>
          <w:tcPr>
            <w:tcW w:w="1395" w:type="dxa"/>
            <w:shd w:val="clear" w:color="auto" w:fill="auto"/>
            <w:vAlign w:val="center"/>
          </w:tcPr>
          <w:p w14:paraId="631D12DE"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 totalenë LEK</w:t>
            </w:r>
          </w:p>
        </w:tc>
      </w:tr>
      <w:tr w:rsidR="00AE1F4D" w:rsidRPr="00BF4715" w14:paraId="631D12E5" w14:textId="77777777" w:rsidTr="00CC58C7">
        <w:tc>
          <w:tcPr>
            <w:tcW w:w="1566" w:type="dxa"/>
            <w:shd w:val="clear" w:color="auto" w:fill="auto"/>
            <w:vAlign w:val="center"/>
          </w:tcPr>
          <w:p w14:paraId="631D12E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Shitje e valutës së huaj</w:t>
            </w:r>
          </w:p>
        </w:tc>
        <w:tc>
          <w:tcPr>
            <w:tcW w:w="956" w:type="dxa"/>
            <w:vAlign w:val="center"/>
          </w:tcPr>
          <w:p w14:paraId="631D12E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EUR</w:t>
            </w:r>
          </w:p>
        </w:tc>
        <w:tc>
          <w:tcPr>
            <w:tcW w:w="847" w:type="dxa"/>
            <w:shd w:val="clear" w:color="auto" w:fill="auto"/>
            <w:vAlign w:val="center"/>
          </w:tcPr>
          <w:p w14:paraId="631D12E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967" w:type="dxa"/>
            <w:shd w:val="clear" w:color="auto" w:fill="auto"/>
            <w:vAlign w:val="center"/>
          </w:tcPr>
          <w:p w14:paraId="631D12E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w:t>
            </w:r>
          </w:p>
        </w:tc>
        <w:tc>
          <w:tcPr>
            <w:tcW w:w="1395" w:type="dxa"/>
            <w:shd w:val="clear" w:color="auto" w:fill="auto"/>
            <w:vAlign w:val="center"/>
          </w:tcPr>
          <w:p w14:paraId="631D12E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12.325,00</w:t>
            </w:r>
          </w:p>
        </w:tc>
      </w:tr>
    </w:tbl>
    <w:p w14:paraId="631D12E6"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2E7" w14:textId="77777777" w:rsidR="00AE1F4D" w:rsidRPr="00BF4715" w:rsidRDefault="00AE1F4D" w:rsidP="00AE1F4D">
      <w:pPr>
        <w:spacing w:after="0" w:line="276" w:lineRule="auto"/>
        <w:ind w:left="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b/>
      </w:r>
    </w:p>
    <w:p w14:paraId="631D12E8" w14:textId="77777777" w:rsidR="00AE1F4D" w:rsidRPr="00BF4715" w:rsidRDefault="00AE1F4D" w:rsidP="00AE1F4D">
      <w:pPr>
        <w:spacing w:after="0" w:line="276" w:lineRule="auto"/>
        <w:ind w:left="2836" w:firstLine="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Shuma totale paguar klientit: 100,00 EUR</w:t>
      </w:r>
    </w:p>
    <w:p w14:paraId="631D12E9" w14:textId="77777777" w:rsidR="00AE1F4D" w:rsidRPr="00BF4715" w:rsidRDefault="00AE1F4D" w:rsidP="00AE1F4D">
      <w:pPr>
        <w:spacing w:after="0" w:line="276" w:lineRule="auto"/>
        <w:jc w:val="right"/>
        <w:rPr>
          <w:rFonts w:ascii="Times New Roman" w:eastAsia="Times New Roman" w:hAnsi="Times New Roman"/>
          <w:sz w:val="18"/>
          <w:szCs w:val="18"/>
          <w:lang w:val="sq-AL"/>
        </w:rPr>
      </w:pPr>
    </w:p>
    <w:p w14:paraId="631D12EA"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2EB"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877246-3432-523235-23525</w:t>
      </w:r>
    </w:p>
    <w:p w14:paraId="631D12EC"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lastRenderedPageBreak/>
        <w:t>NIVF: 121-4545-55435-23435235-252</w:t>
      </w:r>
    </w:p>
    <w:p w14:paraId="631D12ED" w14:textId="77777777" w:rsidR="00AE1F4D" w:rsidRPr="00BF4715" w:rsidRDefault="00AE1F4D" w:rsidP="00AE1F4D">
      <w:pPr>
        <w:tabs>
          <w:tab w:val="left" w:pos="2070"/>
        </w:tabs>
        <w:spacing w:line="276" w:lineRule="auto"/>
        <w:rPr>
          <w:rFonts w:ascii="Times New Roman" w:hAnsi="Times New Roman"/>
          <w:sz w:val="18"/>
          <w:szCs w:val="18"/>
          <w:lang w:val="sq-AL"/>
        </w:rPr>
      </w:pPr>
    </w:p>
    <w:p w14:paraId="631D12EE" w14:textId="77777777" w:rsidR="008A2064" w:rsidRPr="00BF4715" w:rsidRDefault="00AE1F4D" w:rsidP="008A2064">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Pr="00BF4715">
        <w:rPr>
          <w:rFonts w:ascii="Times New Roman" w:hAnsi="Times New Roman"/>
          <w:sz w:val="18"/>
          <w:szCs w:val="18"/>
          <w:lang w:val="sq-AL"/>
        </w:rPr>
        <w:tab/>
      </w:r>
    </w:p>
    <w:p w14:paraId="631D12EF" w14:textId="77777777" w:rsidR="008913B2" w:rsidRPr="00BF4715" w:rsidRDefault="008A2064" w:rsidP="008A2064">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Përjashtuar nga TVSH-ja bazuar në nenin 53, shkronja “d”, të </w:t>
      </w:r>
      <w:r w:rsidR="008913B2" w:rsidRPr="00BF4715">
        <w:rPr>
          <w:rFonts w:ascii="Times New Roman" w:hAnsi="Times New Roman"/>
          <w:sz w:val="18"/>
          <w:szCs w:val="18"/>
          <w:lang w:val="sq-AL"/>
        </w:rPr>
        <w:t xml:space="preserve">ligjit </w:t>
      </w:r>
      <w:r w:rsidRPr="00BF4715">
        <w:rPr>
          <w:rFonts w:ascii="Times New Roman" w:hAnsi="Times New Roman"/>
          <w:sz w:val="18"/>
          <w:szCs w:val="18"/>
          <w:lang w:val="sq-AL"/>
        </w:rPr>
        <w:t>nr. 92/2014</w:t>
      </w:r>
    </w:p>
    <w:p w14:paraId="631D12F0" w14:textId="77777777" w:rsidR="008A2064" w:rsidRPr="00BF4715" w:rsidRDefault="008913B2"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 tatimin </w:t>
      </w:r>
      <w:r w:rsidR="008A2064" w:rsidRPr="00BF4715">
        <w:rPr>
          <w:rFonts w:ascii="Times New Roman" w:hAnsi="Times New Roman"/>
          <w:sz w:val="18"/>
          <w:szCs w:val="18"/>
          <w:lang w:val="sq-AL"/>
        </w:rPr>
        <w:t>mbi vlerën e shtuar në Republikën e Shqipërisë”, të ndryshuar.</w:t>
      </w:r>
    </w:p>
    <w:p w14:paraId="631D12F1" w14:textId="77777777" w:rsidR="00AE1F4D" w:rsidRPr="00BF4715" w:rsidRDefault="00AE1F4D" w:rsidP="00AE1F4D">
      <w:pPr>
        <w:spacing w:line="276" w:lineRule="auto"/>
        <w:rPr>
          <w:rFonts w:ascii="Times New Roman" w:hAnsi="Times New Roman"/>
          <w:lang w:val="sq-AL"/>
        </w:rPr>
      </w:pPr>
    </w:p>
    <w:p w14:paraId="631D12F2" w14:textId="77777777" w:rsidR="00AE1F4D" w:rsidRPr="00BF4715" w:rsidRDefault="00AE1F4D" w:rsidP="00AE1F4D">
      <w:pPr>
        <w:spacing w:line="276" w:lineRule="auto"/>
        <w:rPr>
          <w:rFonts w:ascii="Times New Roman" w:hAnsi="Times New Roman"/>
          <w:lang w:val="sq-AL"/>
        </w:rPr>
      </w:pPr>
    </w:p>
    <w:p w14:paraId="631D12F3" w14:textId="77777777" w:rsidR="00AE1F4D" w:rsidRPr="00BF4715" w:rsidRDefault="00AE1F4D" w:rsidP="00AE1F4D">
      <w:pPr>
        <w:spacing w:line="276" w:lineRule="auto"/>
        <w:jc w:val="both"/>
        <w:rPr>
          <w:rFonts w:ascii="Times New Roman" w:hAnsi="Times New Roman"/>
          <w:sz w:val="24"/>
          <w:szCs w:val="24"/>
          <w:lang w:val="sq-AL"/>
        </w:rPr>
      </w:pPr>
    </w:p>
    <w:p w14:paraId="631D12F4" w14:textId="5B872839" w:rsidR="00AE1F4D" w:rsidRPr="00BF4715" w:rsidRDefault="00AE1F4D" w:rsidP="00C43C9D">
      <w:pPr>
        <w:pStyle w:val="TEKSTII"/>
        <w:rPr>
          <w:lang w:val="sq-AL"/>
        </w:rPr>
      </w:pPr>
      <w:r w:rsidRPr="00BF4715">
        <w:rPr>
          <w:lang w:val="sq-AL"/>
        </w:rPr>
        <w:t xml:space="preserve">7. Grupi i të dhënave për procesin e fiskalizimit të faturës, i cili dërgohet gjatë secilit proces të fiskalizimit të faturës për shërbimin e këmbimit valutor në sistemin e informacionit të </w:t>
      </w:r>
      <w:r w:rsidR="00676222" w:rsidRPr="00BF4715">
        <w:rPr>
          <w:lang w:val="sq-AL"/>
        </w:rPr>
        <w:t>administratës tatimore</w:t>
      </w:r>
      <w:r w:rsidRPr="00BF4715">
        <w:rPr>
          <w:lang w:val="sq-AL"/>
        </w:rPr>
        <w:t xml:space="preserve">, specifikohet në </w:t>
      </w:r>
      <w:r w:rsidR="008A2064" w:rsidRPr="00BF4715">
        <w:rPr>
          <w:lang w:val="sq-AL"/>
        </w:rPr>
        <w:t>s</w:t>
      </w:r>
      <w:r w:rsidRPr="00BF4715">
        <w:rPr>
          <w:lang w:val="sq-AL"/>
        </w:rPr>
        <w:t xml:space="preserve">pecifikimet funksionale të </w:t>
      </w:r>
      <w:r w:rsidR="008A2064" w:rsidRPr="00BF4715">
        <w:rPr>
          <w:lang w:val="sq-AL"/>
        </w:rPr>
        <w:t>s</w:t>
      </w:r>
      <w:r w:rsidRPr="00BF4715">
        <w:rPr>
          <w:lang w:val="sq-AL"/>
        </w:rPr>
        <w:t xml:space="preserve">hërbimit të </w:t>
      </w:r>
      <w:r w:rsidR="008A2064" w:rsidRPr="00BF4715">
        <w:rPr>
          <w:lang w:val="sq-AL"/>
        </w:rPr>
        <w:t>f</w:t>
      </w:r>
      <w:r w:rsidRPr="00BF4715">
        <w:rPr>
          <w:lang w:val="sq-AL"/>
        </w:rPr>
        <w:t xml:space="preserve">iskalizimit, të </w:t>
      </w:r>
      <w:r w:rsidR="008A2064" w:rsidRPr="00BF4715">
        <w:rPr>
          <w:lang w:val="sq-AL"/>
        </w:rPr>
        <w:t xml:space="preserve">publikuar </w:t>
      </w:r>
      <w:r w:rsidRPr="00BF4715">
        <w:rPr>
          <w:lang w:val="sq-AL"/>
        </w:rPr>
        <w:t xml:space="preserve">në faqen e internetit </w:t>
      </w:r>
      <w:r w:rsidR="00BF4715" w:rsidRPr="00BF4715">
        <w:rPr>
          <w:lang w:val="sq-AL"/>
        </w:rPr>
        <w:t>të administratës tatimore qendrore</w:t>
      </w:r>
      <w:r w:rsidRPr="00BF4715">
        <w:rPr>
          <w:lang w:val="sq-AL"/>
        </w:rPr>
        <w:t>.</w:t>
      </w:r>
    </w:p>
    <w:p w14:paraId="51E22629" w14:textId="77777777" w:rsidR="00C43C9D" w:rsidRPr="00BF4715" w:rsidRDefault="00C43C9D" w:rsidP="00C43C9D">
      <w:pPr>
        <w:pStyle w:val="NENII"/>
        <w:rPr>
          <w:lang w:val="sq-AL"/>
        </w:rPr>
      </w:pPr>
    </w:p>
    <w:p w14:paraId="631D12F5" w14:textId="77777777" w:rsidR="00AE1F4D" w:rsidRPr="00BF4715" w:rsidRDefault="00AE1F4D" w:rsidP="00C43C9D">
      <w:pPr>
        <w:pStyle w:val="NENII"/>
        <w:rPr>
          <w:lang w:val="sq-AL"/>
        </w:rPr>
      </w:pPr>
      <w:r w:rsidRPr="00BF4715">
        <w:rPr>
          <w:lang w:val="sq-AL"/>
        </w:rPr>
        <w:t>Neni 25</w:t>
      </w:r>
    </w:p>
    <w:p w14:paraId="631D12F6" w14:textId="77777777" w:rsidR="00AE1F4D" w:rsidRPr="00BF4715" w:rsidRDefault="00AE1F4D" w:rsidP="00C43C9D">
      <w:pPr>
        <w:pStyle w:val="NENII"/>
        <w:rPr>
          <w:b/>
          <w:lang w:val="sq-AL"/>
        </w:rPr>
      </w:pPr>
      <w:r w:rsidRPr="00BF4715">
        <w:rPr>
          <w:b/>
          <w:lang w:val="sq-AL"/>
        </w:rPr>
        <w:t>Fiskalizimi i faturave të huaja për mallrat e importuara</w:t>
      </w:r>
    </w:p>
    <w:p w14:paraId="6BDED306" w14:textId="77777777" w:rsidR="00C43C9D" w:rsidRPr="00BF4715" w:rsidRDefault="00C43C9D" w:rsidP="00C43C9D">
      <w:pPr>
        <w:pStyle w:val="NENII"/>
        <w:rPr>
          <w:lang w:val="sq-AL"/>
        </w:rPr>
      </w:pPr>
    </w:p>
    <w:p w14:paraId="631D12F7" w14:textId="77777777" w:rsidR="00AE1F4D" w:rsidRPr="00BF4715" w:rsidRDefault="00AE1F4D" w:rsidP="00FD14E6">
      <w:pPr>
        <w:pStyle w:val="TEKSTII"/>
        <w:rPr>
          <w:lang w:val="sq-AL"/>
        </w:rPr>
      </w:pPr>
      <w:r w:rsidRPr="00BF4715">
        <w:rPr>
          <w:lang w:val="sq-AL"/>
        </w:rPr>
        <w:t>1. Sipas nenit 20 të Ligjit, tatimpaguesit që i nënshtrohen TVSH-së, ose tatimit mbi fitimin</w:t>
      </w:r>
      <w:r w:rsidR="00FF3306" w:rsidRPr="00BF4715">
        <w:rPr>
          <w:lang w:val="sq-AL"/>
        </w:rPr>
        <w:t>,</w:t>
      </w:r>
      <w:r w:rsidRPr="00BF4715">
        <w:rPr>
          <w:lang w:val="sq-AL"/>
        </w:rPr>
        <w:t xml:space="preserve"> ose tatimit të thjeshtuar mbi fitimin, duhet të fiskalizojnë çdo faturë të marrë nga një person i huaj që nuk është rezident në Republikën e Shqipërisë.</w:t>
      </w:r>
    </w:p>
    <w:p w14:paraId="631D12F8" w14:textId="77777777" w:rsidR="00AE1F4D" w:rsidRPr="00BF4715" w:rsidRDefault="00AE1F4D" w:rsidP="00FD14E6">
      <w:pPr>
        <w:pStyle w:val="TEKSTII"/>
        <w:rPr>
          <w:lang w:val="sq-AL"/>
        </w:rPr>
      </w:pPr>
      <w:r w:rsidRPr="00BF4715">
        <w:rPr>
          <w:lang w:val="sq-AL"/>
        </w:rPr>
        <w:t>2. Procedura e fiskalizimit do të kryhet në platformën qendrore të faturave.</w:t>
      </w:r>
    </w:p>
    <w:p w14:paraId="631D12F9" w14:textId="77777777" w:rsidR="00AE1F4D" w:rsidRPr="00BF4715" w:rsidRDefault="00AE1F4D" w:rsidP="00FD14E6">
      <w:pPr>
        <w:pStyle w:val="TEKSTII"/>
        <w:rPr>
          <w:lang w:val="sq-AL"/>
        </w:rPr>
      </w:pPr>
      <w:r w:rsidRPr="00BF4715">
        <w:rPr>
          <w:lang w:val="sq-AL"/>
        </w:rPr>
        <w:t>3. Në llogarinë e përdoruesit të tatimpaguesit (importuesit) në platformën qendrore të faturave, janë të dukshme të dhënat nga fatura e personit të huaj bazuar në deklaratën doganore. Tatimpaguesi (importuesi) për secilën faturë, bazuar në numrin rendor të deklaratës, për secilën zyrë doganore, e cila është caktuar në momentin kur deklarata është pranuar, shton të dhënat e mëposhtme direkt në platformë:</w:t>
      </w:r>
    </w:p>
    <w:p w14:paraId="631D12FA" w14:textId="77777777" w:rsidR="00AE1F4D" w:rsidRPr="00BF4715" w:rsidRDefault="00AE1F4D" w:rsidP="00FD14E6">
      <w:pPr>
        <w:pStyle w:val="TEKSTII"/>
        <w:rPr>
          <w:lang w:val="sq-AL"/>
        </w:rPr>
      </w:pPr>
      <w:r w:rsidRPr="00BF4715">
        <w:rPr>
          <w:lang w:val="sq-AL"/>
        </w:rPr>
        <w:t>a) emri i shitësit;</w:t>
      </w:r>
    </w:p>
    <w:p w14:paraId="631D12FB" w14:textId="77777777" w:rsidR="00AE1F4D" w:rsidRPr="00BF4715" w:rsidRDefault="00AE1F4D" w:rsidP="00FD14E6">
      <w:pPr>
        <w:pStyle w:val="TEKSTII"/>
        <w:rPr>
          <w:lang w:val="sq-AL"/>
        </w:rPr>
      </w:pPr>
      <w:r w:rsidRPr="00BF4715">
        <w:rPr>
          <w:lang w:val="sq-AL"/>
        </w:rPr>
        <w:t>b) numri</w:t>
      </w:r>
      <w:r w:rsidR="00FF3306" w:rsidRPr="00BF4715">
        <w:rPr>
          <w:lang w:val="sq-AL"/>
        </w:rPr>
        <w:t xml:space="preserve"> i</w:t>
      </w:r>
      <w:r w:rsidRPr="00BF4715">
        <w:rPr>
          <w:lang w:val="sq-AL"/>
        </w:rPr>
        <w:t xml:space="preserve"> identifikimit tatimor të shitësit;</w:t>
      </w:r>
    </w:p>
    <w:p w14:paraId="631D12FC" w14:textId="77777777" w:rsidR="00AE1F4D" w:rsidRPr="00BF4715" w:rsidRDefault="00AE1F4D" w:rsidP="00FD14E6">
      <w:pPr>
        <w:pStyle w:val="TEKSTII"/>
        <w:rPr>
          <w:lang w:val="sq-AL"/>
        </w:rPr>
      </w:pPr>
      <w:r w:rsidRPr="00BF4715">
        <w:rPr>
          <w:lang w:val="sq-AL"/>
        </w:rPr>
        <w:t>c) adresa e shitësit (rrug</w:t>
      </w:r>
      <w:r w:rsidR="008A2064" w:rsidRPr="00BF4715">
        <w:rPr>
          <w:lang w:val="sq-AL"/>
        </w:rPr>
        <w:t>a</w:t>
      </w:r>
      <w:r w:rsidRPr="00BF4715">
        <w:rPr>
          <w:lang w:val="sq-AL"/>
        </w:rPr>
        <w:t>, qytet</w:t>
      </w:r>
      <w:r w:rsidR="008A2064" w:rsidRPr="00BF4715">
        <w:rPr>
          <w:lang w:val="sq-AL"/>
        </w:rPr>
        <w:t>i</w:t>
      </w:r>
      <w:r w:rsidRPr="00BF4715">
        <w:rPr>
          <w:lang w:val="sq-AL"/>
        </w:rPr>
        <w:t>, vend</w:t>
      </w:r>
      <w:r w:rsidR="008A2064" w:rsidRPr="00BF4715">
        <w:rPr>
          <w:lang w:val="sq-AL"/>
        </w:rPr>
        <w:t>i</w:t>
      </w:r>
      <w:r w:rsidRPr="00BF4715">
        <w:rPr>
          <w:lang w:val="sq-AL"/>
        </w:rPr>
        <w:t>);</w:t>
      </w:r>
    </w:p>
    <w:p w14:paraId="631D12FD" w14:textId="77777777" w:rsidR="00AE1F4D" w:rsidRPr="00BF4715" w:rsidRDefault="00AE1F4D" w:rsidP="00FD14E6">
      <w:pPr>
        <w:pStyle w:val="TEKSTII"/>
        <w:rPr>
          <w:lang w:val="sq-AL"/>
        </w:rPr>
      </w:pPr>
      <w:r w:rsidRPr="00BF4715">
        <w:rPr>
          <w:lang w:val="sq-AL"/>
        </w:rPr>
        <w:t>ç) kodi i vendit të ushtrimit të veprimtarisë së biznesit të tatimpaguesit (importuesit), vend i cili ka të bëjë me mallrat e furnizuara;</w:t>
      </w:r>
    </w:p>
    <w:p w14:paraId="631D12FE" w14:textId="77777777" w:rsidR="00AE1F4D" w:rsidRPr="00BF4715" w:rsidRDefault="00453633" w:rsidP="00FD14E6">
      <w:pPr>
        <w:pStyle w:val="TEKSTII"/>
        <w:rPr>
          <w:lang w:val="sq-AL"/>
        </w:rPr>
      </w:pPr>
      <w:r w:rsidRPr="00BF4715">
        <w:rPr>
          <w:lang w:val="sq-AL"/>
        </w:rPr>
        <w:t>d) lloji i faturës</w:t>
      </w:r>
      <w:r w:rsidR="00AE1F4D" w:rsidRPr="00BF4715">
        <w:rPr>
          <w:lang w:val="sq-AL"/>
        </w:rPr>
        <w:t xml:space="preserve"> (paguar me para në dorë ose pa para në dorë);</w:t>
      </w:r>
    </w:p>
    <w:p w14:paraId="631D12FF" w14:textId="77777777" w:rsidR="00AE1F4D" w:rsidRPr="00BF4715" w:rsidRDefault="00AE1F4D" w:rsidP="00FD14E6">
      <w:pPr>
        <w:pStyle w:val="TEKSTII"/>
        <w:rPr>
          <w:lang w:val="sq-AL"/>
        </w:rPr>
      </w:pPr>
      <w:r w:rsidRPr="00BF4715">
        <w:rPr>
          <w:lang w:val="sq-AL"/>
        </w:rPr>
        <w:t>dh) numri</w:t>
      </w:r>
      <w:r w:rsidR="00FF3306" w:rsidRPr="00BF4715">
        <w:rPr>
          <w:lang w:val="sq-AL"/>
        </w:rPr>
        <w:t xml:space="preserve"> i</w:t>
      </w:r>
      <w:r w:rsidRPr="00BF4715">
        <w:rPr>
          <w:lang w:val="sq-AL"/>
        </w:rPr>
        <w:t xml:space="preserve"> faturës (nga fatura e jorezidentit);</w:t>
      </w:r>
    </w:p>
    <w:p w14:paraId="631D1300" w14:textId="77777777" w:rsidR="00C74D68" w:rsidRPr="00BF4715" w:rsidRDefault="00C74D68" w:rsidP="00FD14E6">
      <w:pPr>
        <w:pStyle w:val="TEKSTII"/>
        <w:rPr>
          <w:color w:val="000000" w:themeColor="text1"/>
          <w:lang w:val="sq-AL"/>
        </w:rPr>
      </w:pPr>
      <w:r w:rsidRPr="00BF4715">
        <w:rPr>
          <w:color w:val="000000" w:themeColor="text1"/>
          <w:lang w:val="sq-AL"/>
        </w:rPr>
        <w:t>e) kodi i artikullit sipas nomenklaturës së kombinuar të mallrave</w:t>
      </w:r>
      <w:r w:rsidR="00FF3306" w:rsidRPr="00BF4715">
        <w:rPr>
          <w:color w:val="000000" w:themeColor="text1"/>
          <w:lang w:val="sq-AL"/>
        </w:rPr>
        <w:t xml:space="preserve">; </w:t>
      </w:r>
    </w:p>
    <w:p w14:paraId="631D1301" w14:textId="77777777" w:rsidR="00AE1F4D" w:rsidRPr="00BF4715" w:rsidRDefault="00C74D68" w:rsidP="00FD14E6">
      <w:pPr>
        <w:pStyle w:val="TEKSTII"/>
        <w:rPr>
          <w:lang w:val="sq-AL"/>
        </w:rPr>
      </w:pPr>
      <w:r w:rsidRPr="00BF4715">
        <w:rPr>
          <w:lang w:val="sq-AL"/>
        </w:rPr>
        <w:t>ë</w:t>
      </w:r>
      <w:r w:rsidR="00AE1F4D" w:rsidRPr="00BF4715">
        <w:rPr>
          <w:lang w:val="sq-AL"/>
        </w:rPr>
        <w:t>) dat</w:t>
      </w:r>
      <w:r w:rsidR="00FF3306" w:rsidRPr="00BF4715">
        <w:rPr>
          <w:lang w:val="sq-AL"/>
        </w:rPr>
        <w:t>a</w:t>
      </w:r>
      <w:r w:rsidR="00AE1F4D" w:rsidRPr="00BF4715">
        <w:rPr>
          <w:lang w:val="sq-AL"/>
        </w:rPr>
        <w:t xml:space="preserve"> e lëshimit të faturës;</w:t>
      </w:r>
    </w:p>
    <w:p w14:paraId="631D1302" w14:textId="77777777" w:rsidR="00AE1F4D" w:rsidRPr="00BF4715" w:rsidRDefault="00453633" w:rsidP="00FD14E6">
      <w:pPr>
        <w:pStyle w:val="TEKSTII"/>
        <w:rPr>
          <w:lang w:val="sq-AL"/>
        </w:rPr>
      </w:pPr>
      <w:r w:rsidRPr="00BF4715">
        <w:rPr>
          <w:lang w:val="sq-AL"/>
        </w:rPr>
        <w:t>f) mënyra e pagesës;</w:t>
      </w:r>
      <w:r w:rsidR="00AE1F4D" w:rsidRPr="00BF4715">
        <w:rPr>
          <w:lang w:val="sq-AL"/>
        </w:rPr>
        <w:t xml:space="preserve"> dhe</w:t>
      </w:r>
    </w:p>
    <w:p w14:paraId="631D1303" w14:textId="77777777" w:rsidR="00AE1F4D" w:rsidRPr="00BF4715" w:rsidRDefault="00C74D68" w:rsidP="00FD14E6">
      <w:pPr>
        <w:pStyle w:val="TEKSTII"/>
        <w:rPr>
          <w:lang w:val="sq-AL"/>
        </w:rPr>
      </w:pPr>
      <w:r w:rsidRPr="00BF4715">
        <w:rPr>
          <w:lang w:val="sq-AL"/>
        </w:rPr>
        <w:t>g</w:t>
      </w:r>
      <w:r w:rsidR="00AE1F4D" w:rsidRPr="00BF4715">
        <w:rPr>
          <w:lang w:val="sq-AL"/>
        </w:rPr>
        <w:t xml:space="preserve">) përshkrimi i njësisë, </w:t>
      </w:r>
      <w:r w:rsidR="00FF3306" w:rsidRPr="00BF4715">
        <w:rPr>
          <w:lang w:val="sq-AL"/>
        </w:rPr>
        <w:t xml:space="preserve">njësisë </w:t>
      </w:r>
      <w:r w:rsidR="00AE1F4D" w:rsidRPr="00BF4715">
        <w:rPr>
          <w:lang w:val="sq-AL"/>
        </w:rPr>
        <w:t>matëse, sasi</w:t>
      </w:r>
      <w:r w:rsidR="00FF3306" w:rsidRPr="00BF4715">
        <w:rPr>
          <w:lang w:val="sq-AL"/>
        </w:rPr>
        <w:t>së</w:t>
      </w:r>
      <w:r w:rsidR="00AE1F4D" w:rsidRPr="00BF4715">
        <w:rPr>
          <w:lang w:val="sq-AL"/>
        </w:rPr>
        <w:t xml:space="preserve"> për njësi dhe çmimi</w:t>
      </w:r>
      <w:r w:rsidR="00FF3306" w:rsidRPr="00BF4715">
        <w:rPr>
          <w:lang w:val="sq-AL"/>
        </w:rPr>
        <w:t>t për</w:t>
      </w:r>
      <w:r w:rsidR="00AE1F4D" w:rsidRPr="00BF4715">
        <w:rPr>
          <w:lang w:val="sq-AL"/>
        </w:rPr>
        <w:t xml:space="preserve"> njësi, në situatën kur vetëm të dhënat për grupin e produkteve përcaktohen në të dhënat e deklaratës.</w:t>
      </w:r>
    </w:p>
    <w:p w14:paraId="631D1304" w14:textId="77777777" w:rsidR="00AE1F4D" w:rsidRPr="00BF4715" w:rsidRDefault="00AE1F4D" w:rsidP="00FD14E6">
      <w:pPr>
        <w:pStyle w:val="TEKSTII"/>
        <w:rPr>
          <w:lang w:val="sq-AL"/>
        </w:rPr>
      </w:pPr>
      <w:r w:rsidRPr="00BF4715">
        <w:rPr>
          <w:lang w:val="sq-AL"/>
        </w:rPr>
        <w:t xml:space="preserve">4. Tatimpaguesi (importuesi) duhet të kryejë procedurën e fiskalizimit, sipas këtij neni, pas vendosjes së mallrave nën procedurën e qarkullimit të lirë nga Autoriteti Doganor, por jo më vonë se </w:t>
      </w:r>
      <w:r w:rsidR="00FF3306" w:rsidRPr="00BF4715">
        <w:rPr>
          <w:lang w:val="sq-AL"/>
        </w:rPr>
        <w:t xml:space="preserve">3 </w:t>
      </w:r>
      <w:r w:rsidRPr="00BF4715">
        <w:rPr>
          <w:lang w:val="sq-AL"/>
        </w:rPr>
        <w:t>ditë pas vendosjes së mallrave nën këtë procedurë.</w:t>
      </w:r>
    </w:p>
    <w:p w14:paraId="631D1305" w14:textId="02CE2804" w:rsidR="00AE1F4D" w:rsidRPr="00BF4715" w:rsidRDefault="00AE1F4D" w:rsidP="00FD14E6">
      <w:pPr>
        <w:pStyle w:val="TEKSTII"/>
        <w:rPr>
          <w:lang w:val="sq-AL"/>
        </w:rPr>
      </w:pPr>
      <w:r w:rsidRPr="00BF4715">
        <w:rPr>
          <w:lang w:val="sq-AL"/>
        </w:rPr>
        <w:t xml:space="preserve">5. Pas fiskalizimit, nëse verifikimi ka qenë i suksesshëm, sistemi i informacionit i </w:t>
      </w:r>
      <w:r w:rsidR="00676222" w:rsidRPr="00BF4715">
        <w:rPr>
          <w:lang w:val="sq-AL"/>
        </w:rPr>
        <w:t xml:space="preserve">administratës tatimore </w:t>
      </w:r>
      <w:r w:rsidRPr="00BF4715">
        <w:rPr>
          <w:lang w:val="sq-AL"/>
        </w:rPr>
        <w:t>gjeneron NIVF, i cili do të ruhet në librin e blerjeve të tatimpaguesit (importuesit) në platformën qendrore të faturave, së bashku me të dhënat e tjera të faturës së personit të huaj.</w:t>
      </w:r>
    </w:p>
    <w:p w14:paraId="631D1306" w14:textId="77777777" w:rsidR="00AE1F4D" w:rsidRPr="00BF4715" w:rsidRDefault="00AE1F4D" w:rsidP="00FD14E6">
      <w:pPr>
        <w:pStyle w:val="TEKSTII"/>
        <w:rPr>
          <w:lang w:val="sq-AL"/>
        </w:rPr>
      </w:pPr>
      <w:r w:rsidRPr="00BF4715">
        <w:rPr>
          <w:lang w:val="sq-AL"/>
        </w:rPr>
        <w:t>6. Në rast të rishikimit të deklaratës doganore, si rezultat i rivlerësimit doganor ose kontrollit të pas-zhdoganimit, brenda afatit të përcaktuar në kodin doganor, blerësi që ka përfunduar procesin e fiskalizimit do të korrigjojë menjëherë të dhënat e faturës në platformën qendrore t</w:t>
      </w:r>
      <w:r w:rsidR="00FF3306" w:rsidRPr="00BF4715">
        <w:rPr>
          <w:lang w:val="sq-AL"/>
        </w:rPr>
        <w:t>ë</w:t>
      </w:r>
      <w:r w:rsidRPr="00BF4715">
        <w:rPr>
          <w:lang w:val="sq-AL"/>
        </w:rPr>
        <w:t xml:space="preserve"> faturave bazuar në deklaratën doganore të rishikuar.</w:t>
      </w:r>
    </w:p>
    <w:p w14:paraId="631D1307" w14:textId="77777777" w:rsidR="00AE1F4D" w:rsidRPr="00BF4715" w:rsidRDefault="00AE1F4D" w:rsidP="00FD14E6">
      <w:pPr>
        <w:pStyle w:val="TEKSTII"/>
        <w:rPr>
          <w:b/>
          <w:lang w:val="sq-AL"/>
        </w:rPr>
      </w:pPr>
      <w:r w:rsidRPr="00BF4715">
        <w:rPr>
          <w:b/>
          <w:lang w:val="sq-AL"/>
        </w:rPr>
        <w:t>Shembull për procedurën e fiskalizimit të faturës së importit të mallrave:</w:t>
      </w:r>
    </w:p>
    <w:p w14:paraId="631D1308" w14:textId="77777777" w:rsidR="00AE1F4D" w:rsidRPr="00BF4715" w:rsidRDefault="00AE1F4D" w:rsidP="00FD14E6">
      <w:pPr>
        <w:pStyle w:val="TEKSTII"/>
        <w:rPr>
          <w:lang w:val="sq-AL"/>
        </w:rPr>
      </w:pPr>
      <w:r w:rsidRPr="00BF4715">
        <w:rPr>
          <w:lang w:val="sq-AL"/>
        </w:rPr>
        <w:t xml:space="preserve">Një tatimpagues shqiptar kryen një blerje jashtë vendit (Itali). Fatura e furnizuesit të huaj duhet </w:t>
      </w:r>
      <w:r w:rsidRPr="00BF4715">
        <w:rPr>
          <w:lang w:val="sq-AL"/>
        </w:rPr>
        <w:lastRenderedPageBreak/>
        <w:t>të fiskalizohet nga importuesi duke kryer procedurën e fiskalizimit si më poshtë:</w:t>
      </w:r>
    </w:p>
    <w:p w14:paraId="631D1309" w14:textId="4651CFCA" w:rsidR="00AE1F4D" w:rsidRPr="00BF4715" w:rsidRDefault="00FD14E6" w:rsidP="00FD14E6">
      <w:pPr>
        <w:pStyle w:val="TEKSTII"/>
        <w:rPr>
          <w:lang w:val="sq-AL"/>
        </w:rPr>
      </w:pPr>
      <w:r w:rsidRPr="00BF4715">
        <w:rPr>
          <w:lang w:val="sq-AL"/>
        </w:rPr>
        <w:t>-</w:t>
      </w:r>
      <w:r w:rsidR="00AE1F4D" w:rsidRPr="00BF4715">
        <w:rPr>
          <w:lang w:val="sq-AL"/>
        </w:rPr>
        <w:t xml:space="preserve">Mallrat vijnë në kufi, autoriteti doganor lëshon deklaratën doganore, të ngarkuar me TVSH në import dhe dërgon të dhënat nga deklarata doganore në sistemin e informacionit të </w:t>
      </w:r>
      <w:r w:rsidR="00676222" w:rsidRPr="00BF4715">
        <w:rPr>
          <w:lang w:val="sq-AL"/>
        </w:rPr>
        <w:t xml:space="preserve">administratës tatimore </w:t>
      </w:r>
      <w:r w:rsidR="00AE1F4D" w:rsidRPr="00BF4715">
        <w:rPr>
          <w:lang w:val="sq-AL"/>
        </w:rPr>
        <w:t>në format XML;</w:t>
      </w:r>
    </w:p>
    <w:p w14:paraId="631D130A" w14:textId="40B7775C" w:rsidR="00AE1F4D" w:rsidRPr="00BF4715" w:rsidRDefault="00FD14E6" w:rsidP="00FD14E6">
      <w:pPr>
        <w:pStyle w:val="TEKSTII"/>
        <w:rPr>
          <w:lang w:val="sq-AL"/>
        </w:rPr>
      </w:pPr>
      <w:r w:rsidRPr="00BF4715">
        <w:rPr>
          <w:lang w:val="sq-AL"/>
        </w:rPr>
        <w:t>-</w:t>
      </w:r>
      <w:r w:rsidR="00AE1F4D" w:rsidRPr="00BF4715">
        <w:rPr>
          <w:lang w:val="sq-AL"/>
        </w:rPr>
        <w:t>Disa nga të dhënat e deklaratës doganore (të specifikuara në tabelën e këtij shembulli) do të transferohen nga C@TS në platformën qendrore të faturave;</w:t>
      </w:r>
    </w:p>
    <w:p w14:paraId="631D130B" w14:textId="259BEF76" w:rsidR="00AE1F4D" w:rsidRPr="00BF4715" w:rsidRDefault="00FD14E6" w:rsidP="00FD14E6">
      <w:pPr>
        <w:pStyle w:val="TEKSTII"/>
        <w:rPr>
          <w:lang w:val="sq-AL"/>
        </w:rPr>
      </w:pPr>
      <w:r w:rsidRPr="00BF4715">
        <w:rPr>
          <w:lang w:val="sq-AL"/>
        </w:rPr>
        <w:t>-</w:t>
      </w:r>
      <w:r w:rsidR="00AE1F4D" w:rsidRPr="00BF4715">
        <w:rPr>
          <w:lang w:val="sq-AL"/>
        </w:rPr>
        <w:t xml:space="preserve">Tatimpaguesi (importuesi) do të duhet të hyjë në platformën qendrore të faturave duke përdorur </w:t>
      </w:r>
      <w:r w:rsidR="00BF4715" w:rsidRPr="00BF4715">
        <w:rPr>
          <w:lang w:val="sq-AL"/>
        </w:rPr>
        <w:t>certifikatën</w:t>
      </w:r>
      <w:r w:rsidR="00AE1F4D" w:rsidRPr="00BF4715">
        <w:rPr>
          <w:lang w:val="sq-AL"/>
        </w:rPr>
        <w:t xml:space="preserve"> e tij elektronike të lëshuar nga AKSHI</w:t>
      </w:r>
      <w:r w:rsidR="00FF3306" w:rsidRPr="00BF4715">
        <w:rPr>
          <w:lang w:val="sq-AL"/>
        </w:rPr>
        <w:t xml:space="preserve"> </w:t>
      </w:r>
      <w:r w:rsidR="00AE1F4D" w:rsidRPr="00BF4715">
        <w:rPr>
          <w:lang w:val="sq-AL"/>
        </w:rPr>
        <w:t>dhe në llogarinë e tij të përdoruesit do të ketë një fushë të veçantë lidhur me fiskalizimin e faturave për mallrat e importuara;</w:t>
      </w:r>
    </w:p>
    <w:p w14:paraId="631D130C" w14:textId="7273524E" w:rsidR="00AE1F4D" w:rsidRPr="00BF4715" w:rsidRDefault="00FD14E6" w:rsidP="00FD14E6">
      <w:pPr>
        <w:pStyle w:val="TEKSTII"/>
        <w:rPr>
          <w:lang w:val="sq-AL"/>
        </w:rPr>
      </w:pPr>
      <w:r w:rsidRPr="00BF4715">
        <w:rPr>
          <w:lang w:val="sq-AL"/>
        </w:rPr>
        <w:t>-</w:t>
      </w:r>
      <w:r w:rsidR="00AE1F4D" w:rsidRPr="00BF4715">
        <w:rPr>
          <w:lang w:val="sq-AL"/>
        </w:rPr>
        <w:t xml:space="preserve">Tatimpaguesi do të klikojë këtë fushë dhe në këtë mënyrë do të hapet një listë </w:t>
      </w:r>
      <w:r w:rsidR="00FF3306" w:rsidRPr="00BF4715">
        <w:rPr>
          <w:lang w:val="sq-AL"/>
        </w:rPr>
        <w:t xml:space="preserve">e </w:t>
      </w:r>
      <w:r w:rsidR="00AE1F4D" w:rsidRPr="00BF4715">
        <w:rPr>
          <w:lang w:val="sq-AL"/>
        </w:rPr>
        <w:t>të gjithë mallrave të importuara, pra deklarat</w:t>
      </w:r>
      <w:r w:rsidR="00FF3306" w:rsidRPr="00BF4715">
        <w:rPr>
          <w:lang w:val="sq-AL"/>
        </w:rPr>
        <w:t>a</w:t>
      </w:r>
      <w:r w:rsidR="00AE1F4D" w:rsidRPr="00BF4715">
        <w:rPr>
          <w:lang w:val="sq-AL"/>
        </w:rPr>
        <w:t xml:space="preserve"> doganore </w:t>
      </w:r>
      <w:r w:rsidR="00FF3306" w:rsidRPr="00BF4715">
        <w:rPr>
          <w:lang w:val="sq-AL"/>
        </w:rPr>
        <w:t xml:space="preserve">e </w:t>
      </w:r>
      <w:r w:rsidR="00AE1F4D" w:rsidRPr="00BF4715">
        <w:rPr>
          <w:lang w:val="sq-AL"/>
        </w:rPr>
        <w:t>marrë dhe do të duhet të kontrollojë një nga një për të shtuar informacionin e munguar dhe ta fiskalizojë atë. Kërkimi do të bazohet në kombinimin e</w:t>
      </w:r>
      <w:r w:rsidR="00FF3306" w:rsidRPr="00BF4715">
        <w:rPr>
          <w:lang w:val="sq-AL"/>
        </w:rPr>
        <w:t xml:space="preserve"> </w:t>
      </w:r>
      <w:r w:rsidR="00AE1F4D" w:rsidRPr="00BF4715">
        <w:rPr>
          <w:lang w:val="sq-AL"/>
        </w:rPr>
        <w:t>numrit rendor të deklaratës për çdo zyrë doganore</w:t>
      </w:r>
      <w:r w:rsidR="00FF3306" w:rsidRPr="00BF4715">
        <w:rPr>
          <w:lang w:val="sq-AL"/>
        </w:rPr>
        <w:t xml:space="preserve"> me </w:t>
      </w:r>
      <w:r w:rsidR="00AE1F4D" w:rsidRPr="00BF4715">
        <w:rPr>
          <w:lang w:val="sq-AL"/>
        </w:rPr>
        <w:t>datën e regjistrimit të deklaratës;</w:t>
      </w:r>
    </w:p>
    <w:p w14:paraId="631D130D" w14:textId="4D296841" w:rsidR="005367AA" w:rsidRPr="00BF4715" w:rsidRDefault="00FD14E6" w:rsidP="00FD14E6">
      <w:pPr>
        <w:pStyle w:val="TEKSTII"/>
        <w:rPr>
          <w:lang w:val="sq-AL"/>
        </w:rPr>
      </w:pPr>
      <w:r w:rsidRPr="00BF4715">
        <w:rPr>
          <w:lang w:val="sq-AL"/>
        </w:rPr>
        <w:t>-</w:t>
      </w:r>
      <w:r w:rsidR="00AE1F4D" w:rsidRPr="00BF4715">
        <w:rPr>
          <w:lang w:val="sq-AL"/>
        </w:rPr>
        <w:t>Pas zgjedhjes së një deklarate doganore</w:t>
      </w:r>
      <w:r w:rsidR="005367AA" w:rsidRPr="00BF4715">
        <w:rPr>
          <w:lang w:val="sq-AL"/>
        </w:rPr>
        <w:t>,</w:t>
      </w:r>
      <w:r w:rsidR="00AE1F4D" w:rsidRPr="00BF4715">
        <w:rPr>
          <w:lang w:val="sq-AL"/>
        </w:rPr>
        <w:t xml:space="preserve"> aplikacioni do të shfaqë të dhënat e specifikuara në tabelën më poshtë dhe tatimpaguesi do të duhet të shtojë </w:t>
      </w:r>
      <w:r w:rsidR="005367AA" w:rsidRPr="00BF4715">
        <w:rPr>
          <w:lang w:val="sq-AL"/>
        </w:rPr>
        <w:t xml:space="preserve">këtë </w:t>
      </w:r>
      <w:r w:rsidR="00AE1F4D" w:rsidRPr="00BF4715">
        <w:rPr>
          <w:lang w:val="sq-AL"/>
        </w:rPr>
        <w:t>informacion:</w:t>
      </w:r>
    </w:p>
    <w:p w14:paraId="631D130F" w14:textId="4891716F" w:rsidR="00AE1F4D" w:rsidRPr="00BF4715" w:rsidRDefault="00FD14E6" w:rsidP="00FD14E6">
      <w:pPr>
        <w:pStyle w:val="TEKSTII"/>
        <w:rPr>
          <w:lang w:val="sq-AL"/>
        </w:rPr>
      </w:pPr>
      <w:r w:rsidRPr="00BF4715">
        <w:rPr>
          <w:lang w:val="sq-AL"/>
        </w:rPr>
        <w:t>-</w:t>
      </w:r>
      <w:r w:rsidR="00AE1F4D" w:rsidRPr="00BF4715">
        <w:rPr>
          <w:lang w:val="sq-AL"/>
        </w:rPr>
        <w:t>Emri</w:t>
      </w:r>
      <w:r w:rsidR="005367AA" w:rsidRPr="00BF4715">
        <w:rPr>
          <w:lang w:val="sq-AL"/>
        </w:rPr>
        <w:t xml:space="preserve"> i</w:t>
      </w:r>
      <w:r w:rsidR="00AE1F4D" w:rsidRPr="00BF4715">
        <w:rPr>
          <w:lang w:val="sq-AL"/>
        </w:rPr>
        <w:t xml:space="preserve"> shitësit;</w:t>
      </w:r>
    </w:p>
    <w:p w14:paraId="631D1310" w14:textId="0EB997C7" w:rsidR="00AE1F4D" w:rsidRPr="00BF4715" w:rsidRDefault="00FD14E6" w:rsidP="00FD14E6">
      <w:pPr>
        <w:pStyle w:val="TEKSTII"/>
        <w:rPr>
          <w:lang w:val="sq-AL"/>
        </w:rPr>
      </w:pPr>
      <w:r w:rsidRPr="00BF4715">
        <w:rPr>
          <w:lang w:val="sq-AL"/>
        </w:rPr>
        <w:t>-</w:t>
      </w:r>
      <w:r w:rsidR="00AE1F4D" w:rsidRPr="00BF4715">
        <w:rPr>
          <w:lang w:val="sq-AL"/>
        </w:rPr>
        <w:t xml:space="preserve">Numri identifikues fiskal </w:t>
      </w:r>
      <w:r w:rsidR="005367AA" w:rsidRPr="00BF4715">
        <w:rPr>
          <w:lang w:val="sq-AL"/>
        </w:rPr>
        <w:t xml:space="preserve">i </w:t>
      </w:r>
      <w:r w:rsidR="00AE1F4D" w:rsidRPr="00BF4715">
        <w:rPr>
          <w:lang w:val="sq-AL"/>
        </w:rPr>
        <w:t>shitësit, të lëshuar në vendin e tij të rezidencës;</w:t>
      </w:r>
    </w:p>
    <w:p w14:paraId="631D1311" w14:textId="010068B7" w:rsidR="00AE1F4D" w:rsidRPr="00BF4715" w:rsidRDefault="00FD14E6" w:rsidP="00FD14E6">
      <w:pPr>
        <w:pStyle w:val="TEKSTII"/>
        <w:rPr>
          <w:lang w:val="sq-AL"/>
        </w:rPr>
      </w:pPr>
      <w:r w:rsidRPr="00BF4715">
        <w:rPr>
          <w:lang w:val="sq-AL"/>
        </w:rPr>
        <w:t>-</w:t>
      </w:r>
      <w:r w:rsidR="00AE1F4D" w:rsidRPr="00BF4715">
        <w:rPr>
          <w:lang w:val="sq-AL"/>
        </w:rPr>
        <w:t>Adres</w:t>
      </w:r>
      <w:r w:rsidR="005367AA" w:rsidRPr="00BF4715">
        <w:rPr>
          <w:lang w:val="sq-AL"/>
        </w:rPr>
        <w:t>a</w:t>
      </w:r>
      <w:r w:rsidR="00AE1F4D" w:rsidRPr="00BF4715">
        <w:rPr>
          <w:lang w:val="sq-AL"/>
        </w:rPr>
        <w:t xml:space="preserve"> e shitësit (rruga, qyteti, shteti);</w:t>
      </w:r>
    </w:p>
    <w:p w14:paraId="631D1312" w14:textId="7528C23C" w:rsidR="00AE1F4D" w:rsidRPr="00BF4715" w:rsidRDefault="00FD14E6" w:rsidP="00FD14E6">
      <w:pPr>
        <w:pStyle w:val="TEKSTII"/>
        <w:rPr>
          <w:lang w:val="sq-AL"/>
        </w:rPr>
      </w:pPr>
      <w:r w:rsidRPr="00BF4715">
        <w:rPr>
          <w:lang w:val="sq-AL"/>
        </w:rPr>
        <w:t>-</w:t>
      </w:r>
      <w:r w:rsidR="00AE1F4D" w:rsidRPr="00BF4715">
        <w:rPr>
          <w:lang w:val="sq-AL"/>
        </w:rPr>
        <w:t>Kodi</w:t>
      </w:r>
      <w:r w:rsidR="00BF4715">
        <w:rPr>
          <w:lang w:val="sq-AL"/>
        </w:rPr>
        <w:t xml:space="preserve"> i </w:t>
      </w:r>
      <w:r w:rsidR="00AE1F4D" w:rsidRPr="00BF4715">
        <w:rPr>
          <w:lang w:val="sq-AL"/>
        </w:rPr>
        <w:t>vendit të tij të ushtrimit të veprimtarisë së biznesit, me të cilin lidhet fatura e huaj, pra në të cilin mallrat janë furnizuar;</w:t>
      </w:r>
    </w:p>
    <w:p w14:paraId="631D1313" w14:textId="1BB4D0F7" w:rsidR="00AE1F4D" w:rsidRPr="00BF4715" w:rsidRDefault="00FD14E6" w:rsidP="00FD14E6">
      <w:pPr>
        <w:pStyle w:val="TEKSTII"/>
        <w:rPr>
          <w:lang w:val="sq-AL"/>
        </w:rPr>
      </w:pPr>
      <w:r w:rsidRPr="00BF4715">
        <w:rPr>
          <w:lang w:val="sq-AL"/>
        </w:rPr>
        <w:t>-</w:t>
      </w:r>
      <w:r w:rsidR="00453633" w:rsidRPr="00BF4715">
        <w:rPr>
          <w:lang w:val="sq-AL"/>
        </w:rPr>
        <w:t>Lloji i</w:t>
      </w:r>
      <w:r w:rsidR="00357416" w:rsidRPr="00BF4715">
        <w:rPr>
          <w:lang w:val="sq-AL"/>
        </w:rPr>
        <w:t xml:space="preserve"> faturës (paguar me para në dorë ose pa para në dorë);</w:t>
      </w:r>
    </w:p>
    <w:p w14:paraId="631D1314" w14:textId="02C14872" w:rsidR="00AE1F4D" w:rsidRPr="00BF4715" w:rsidRDefault="00FD14E6" w:rsidP="00FD14E6">
      <w:pPr>
        <w:pStyle w:val="TEKSTII"/>
        <w:rPr>
          <w:lang w:val="sq-AL"/>
        </w:rPr>
      </w:pPr>
      <w:r w:rsidRPr="00BF4715">
        <w:rPr>
          <w:lang w:val="sq-AL"/>
        </w:rPr>
        <w:t>-</w:t>
      </w:r>
      <w:r w:rsidR="00AE1F4D" w:rsidRPr="00BF4715">
        <w:rPr>
          <w:lang w:val="sq-AL"/>
        </w:rPr>
        <w:t>Numri</w:t>
      </w:r>
      <w:r w:rsidR="005367AA" w:rsidRPr="00BF4715">
        <w:rPr>
          <w:lang w:val="sq-AL"/>
        </w:rPr>
        <w:t xml:space="preserve"> i </w:t>
      </w:r>
      <w:r w:rsidR="00AE1F4D" w:rsidRPr="00BF4715">
        <w:rPr>
          <w:lang w:val="sq-AL"/>
        </w:rPr>
        <w:t>faturës (numrin e faturës së vendosur në faturën e huaj);</w:t>
      </w:r>
    </w:p>
    <w:p w14:paraId="631D1315" w14:textId="4C04FBCB" w:rsidR="00AE1F4D" w:rsidRPr="00BF4715" w:rsidRDefault="00FD14E6" w:rsidP="00FD14E6">
      <w:pPr>
        <w:pStyle w:val="TEKSTII"/>
        <w:rPr>
          <w:lang w:val="sq-AL"/>
        </w:rPr>
      </w:pPr>
      <w:r w:rsidRPr="00BF4715">
        <w:rPr>
          <w:lang w:val="sq-AL"/>
        </w:rPr>
        <w:t>-</w:t>
      </w:r>
      <w:r w:rsidR="00AE1F4D" w:rsidRPr="00BF4715">
        <w:rPr>
          <w:lang w:val="sq-AL"/>
        </w:rPr>
        <w:t>Dat</w:t>
      </w:r>
      <w:r w:rsidR="005367AA" w:rsidRPr="00BF4715">
        <w:rPr>
          <w:lang w:val="sq-AL"/>
        </w:rPr>
        <w:t>a</w:t>
      </w:r>
      <w:r w:rsidR="00AE1F4D" w:rsidRPr="00BF4715">
        <w:rPr>
          <w:lang w:val="sq-AL"/>
        </w:rPr>
        <w:t xml:space="preserve"> në të cilën fatura është lëshuar nga shitësi i huaj;</w:t>
      </w:r>
    </w:p>
    <w:p w14:paraId="631D1316" w14:textId="763C69AF" w:rsidR="00AE1F4D" w:rsidRPr="00BF4715" w:rsidRDefault="00FD14E6" w:rsidP="00FD14E6">
      <w:pPr>
        <w:pStyle w:val="TEKSTII"/>
        <w:rPr>
          <w:lang w:val="sq-AL"/>
        </w:rPr>
      </w:pPr>
      <w:r w:rsidRPr="00BF4715">
        <w:rPr>
          <w:lang w:val="sq-AL"/>
        </w:rPr>
        <w:t>-</w:t>
      </w:r>
      <w:r w:rsidR="00453633" w:rsidRPr="00BF4715">
        <w:rPr>
          <w:lang w:val="sq-AL"/>
        </w:rPr>
        <w:t>Mënyr</w:t>
      </w:r>
      <w:r w:rsidR="00357416" w:rsidRPr="00BF4715">
        <w:rPr>
          <w:lang w:val="sq-AL"/>
        </w:rPr>
        <w:t>a e pagesës (pra si do ta paguajë këtë faturë);</w:t>
      </w:r>
      <w:r w:rsidR="00AE1F4D" w:rsidRPr="00BF4715">
        <w:rPr>
          <w:lang w:val="sq-AL"/>
        </w:rPr>
        <w:t xml:space="preserve"> dhe</w:t>
      </w:r>
    </w:p>
    <w:p w14:paraId="631D1317" w14:textId="06AF49F3" w:rsidR="00AE1F4D" w:rsidRPr="00BF4715" w:rsidRDefault="00FD14E6" w:rsidP="00FD14E6">
      <w:pPr>
        <w:pStyle w:val="TEKSTII"/>
        <w:rPr>
          <w:lang w:val="sq-AL"/>
        </w:rPr>
      </w:pPr>
      <w:r w:rsidRPr="00BF4715">
        <w:rPr>
          <w:lang w:val="sq-AL"/>
        </w:rPr>
        <w:t>-</w:t>
      </w:r>
      <w:r w:rsidR="00AE1F4D" w:rsidRPr="00BF4715">
        <w:rPr>
          <w:lang w:val="sq-AL"/>
        </w:rPr>
        <w:t>Informacioni për çdo artikull të blerë dhe të vendosur në faturën e huaj</w:t>
      </w:r>
      <w:r w:rsidR="005367AA" w:rsidRPr="00BF4715">
        <w:rPr>
          <w:lang w:val="sq-AL"/>
        </w:rPr>
        <w:t xml:space="preserve">, </w:t>
      </w:r>
      <w:r w:rsidR="00AE1F4D" w:rsidRPr="00BF4715">
        <w:rPr>
          <w:lang w:val="sq-AL"/>
        </w:rPr>
        <w:t>përshkrimi për njësinë, njësinë matëse, sasin</w:t>
      </w:r>
      <w:r w:rsidR="005367AA" w:rsidRPr="00BF4715">
        <w:rPr>
          <w:lang w:val="sq-AL"/>
        </w:rPr>
        <w:t>ë</w:t>
      </w:r>
      <w:r w:rsidR="00AE1F4D" w:rsidRPr="00BF4715">
        <w:rPr>
          <w:lang w:val="sq-AL"/>
        </w:rPr>
        <w:t xml:space="preserve"> për artikull dhe çmimin për njësi, në situatën kur vetëm të dhënat për grupet e produkteve janë specifikuar në të dhënat e deklaratës</w:t>
      </w:r>
      <w:r w:rsidR="005367AA" w:rsidRPr="00BF4715">
        <w:rPr>
          <w:lang w:val="sq-AL"/>
        </w:rPr>
        <w:t>.</w:t>
      </w:r>
    </w:p>
    <w:p w14:paraId="631D1319" w14:textId="7CAA68B3" w:rsidR="00AE1F4D" w:rsidRPr="00BF4715" w:rsidRDefault="00FD14E6" w:rsidP="00FD14E6">
      <w:pPr>
        <w:pStyle w:val="TEKSTII"/>
        <w:rPr>
          <w:lang w:val="sq-AL"/>
        </w:rPr>
      </w:pPr>
      <w:r w:rsidRPr="00BF4715">
        <w:rPr>
          <w:lang w:val="sq-AL"/>
        </w:rPr>
        <w:t>-</w:t>
      </w:r>
      <w:r w:rsidR="00AE1F4D" w:rsidRPr="00BF4715">
        <w:rPr>
          <w:lang w:val="sq-AL"/>
        </w:rPr>
        <w:t>Pas shtimit të të dhënave, ai duhet t’i ruajë ato dhe të klikojë “fiskalizo”.</w:t>
      </w:r>
    </w:p>
    <w:p w14:paraId="631D131A" w14:textId="129FF0B4" w:rsidR="00AE1F4D" w:rsidRPr="00BF4715" w:rsidRDefault="00FD14E6" w:rsidP="00FD14E6">
      <w:pPr>
        <w:pStyle w:val="TEKSTII"/>
        <w:rPr>
          <w:lang w:val="sq-AL"/>
        </w:rPr>
      </w:pPr>
      <w:r w:rsidRPr="00BF4715">
        <w:rPr>
          <w:lang w:val="sq-AL"/>
        </w:rPr>
        <w:t>-</w:t>
      </w:r>
      <w:r w:rsidR="00AE1F4D" w:rsidRPr="00BF4715">
        <w:rPr>
          <w:lang w:val="sq-AL"/>
        </w:rPr>
        <w:t>Në këtë moment</w:t>
      </w:r>
      <w:r w:rsidR="005367AA" w:rsidRPr="00BF4715">
        <w:rPr>
          <w:lang w:val="sq-AL"/>
        </w:rPr>
        <w:t>,</w:t>
      </w:r>
      <w:r w:rsidR="00AE1F4D" w:rsidRPr="00BF4715">
        <w:rPr>
          <w:lang w:val="sq-AL"/>
        </w:rPr>
        <w:t xml:space="preserve"> sistemi i informacionit të </w:t>
      </w:r>
      <w:r w:rsidR="00BF4715" w:rsidRPr="00BF4715">
        <w:rPr>
          <w:lang w:val="sq-AL"/>
        </w:rPr>
        <w:t xml:space="preserve">adminisratës tatimore </w:t>
      </w:r>
      <w:r w:rsidR="00AE1F4D" w:rsidRPr="00BF4715">
        <w:rPr>
          <w:lang w:val="sq-AL"/>
        </w:rPr>
        <w:t xml:space="preserve">do të krijojë automatikisht kodet NSLF dhe NIVF, </w:t>
      </w:r>
      <w:r w:rsidR="005367AA" w:rsidRPr="00BF4715">
        <w:rPr>
          <w:lang w:val="sq-AL"/>
        </w:rPr>
        <w:t xml:space="preserve">si dhe </w:t>
      </w:r>
      <w:r w:rsidR="00AE1F4D" w:rsidRPr="00BF4715">
        <w:rPr>
          <w:lang w:val="sq-AL"/>
        </w:rPr>
        <w:t>do t’i regjistrojë në bazën e të dhënave dhe në librin e tij të blerjeve bazuar në “datën e pranimit të deklaratës”.</w:t>
      </w:r>
    </w:p>
    <w:p w14:paraId="631D131B" w14:textId="77777777" w:rsidR="00AE1F4D" w:rsidRPr="00BF4715" w:rsidRDefault="00AE1F4D" w:rsidP="00FD14E6">
      <w:pPr>
        <w:pStyle w:val="TEKSTII"/>
        <w:rPr>
          <w:lang w:val="sq-AL"/>
        </w:rPr>
      </w:pPr>
      <w:r w:rsidRPr="00BF4715">
        <w:rPr>
          <w:lang w:val="sq-AL"/>
        </w:rPr>
        <w:t>Shuma e TVSH-së do të merret nga deklarata doganore kështu që tatimpaguesi nuk do të ketë mundësinë që ta ndryshojë atë.</w:t>
      </w:r>
    </w:p>
    <w:p w14:paraId="631D131D" w14:textId="77777777" w:rsidR="00AE1F4D" w:rsidRPr="00BF4715" w:rsidRDefault="00AE1F4D" w:rsidP="00AE1F4D">
      <w:pPr>
        <w:spacing w:line="276" w:lineRule="auto"/>
        <w:jc w:val="center"/>
        <w:rPr>
          <w:rFonts w:ascii="Times New Roman" w:hAnsi="Times New Roman"/>
          <w:sz w:val="24"/>
          <w:szCs w:val="24"/>
          <w:lang w:val="sq-AL"/>
        </w:rPr>
      </w:pPr>
      <w:r w:rsidRPr="00BF4715">
        <w:rPr>
          <w:noProof/>
          <w:lang w:val="en-US"/>
        </w:rPr>
        <w:lastRenderedPageBreak/>
        <w:drawing>
          <wp:inline distT="0" distB="0" distL="0" distR="0" wp14:anchorId="631D1708" wp14:editId="631D1709">
            <wp:extent cx="5943600" cy="7515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7515225"/>
                    </a:xfrm>
                    <a:prstGeom prst="rect">
                      <a:avLst/>
                    </a:prstGeom>
                    <a:noFill/>
                    <a:ln>
                      <a:noFill/>
                    </a:ln>
                  </pic:spPr>
                </pic:pic>
              </a:graphicData>
            </a:graphic>
          </wp:inline>
        </w:drawing>
      </w:r>
    </w:p>
    <w:p w14:paraId="631D131E" w14:textId="77777777" w:rsidR="00AE1F4D" w:rsidRPr="00BF4715" w:rsidRDefault="00AE1F4D" w:rsidP="00AE1F4D">
      <w:pPr>
        <w:spacing w:line="276" w:lineRule="auto"/>
        <w:jc w:val="both"/>
        <w:rPr>
          <w:rFonts w:ascii="Times New Roman" w:hAnsi="Times New Roman"/>
          <w:sz w:val="24"/>
          <w:szCs w:val="24"/>
          <w:lang w:val="sq-AL"/>
        </w:rPr>
      </w:pPr>
    </w:p>
    <w:p w14:paraId="631D131F" w14:textId="77777777" w:rsidR="00AE1F4D" w:rsidRPr="00BF4715" w:rsidRDefault="00AE1F4D" w:rsidP="00AE1F4D">
      <w:pPr>
        <w:spacing w:line="276" w:lineRule="auto"/>
        <w:jc w:val="both"/>
        <w:rPr>
          <w:rFonts w:ascii="Times New Roman" w:hAnsi="Times New Roman"/>
          <w:sz w:val="24"/>
          <w:szCs w:val="24"/>
          <w:lang w:val="sq-AL"/>
        </w:rPr>
      </w:pPr>
    </w:p>
    <w:tbl>
      <w:tblPr>
        <w:tblpPr w:leftFromText="181" w:rightFromText="181" w:vertAnchor="page" w:horzAnchor="margin" w:tblpXSpec="right" w:tblpY="1756"/>
        <w:tblW w:w="5000" w:type="pct"/>
        <w:tblBorders>
          <w:top w:val="single" w:sz="4" w:space="0" w:color="808080"/>
          <w:left w:val="single" w:sz="4" w:space="0" w:color="808080"/>
          <w:bottom w:val="single" w:sz="4" w:space="0" w:color="808080"/>
          <w:right w:val="single" w:sz="4" w:space="0" w:color="808080"/>
          <w:insideH w:val="single" w:sz="4" w:space="0" w:color="C0C0C0"/>
          <w:insideV w:val="single" w:sz="4" w:space="0" w:color="C0C0C0"/>
        </w:tblBorders>
        <w:tblLayout w:type="fixed"/>
        <w:tblLook w:val="04A0" w:firstRow="1" w:lastRow="0" w:firstColumn="1" w:lastColumn="0" w:noHBand="0" w:noVBand="1"/>
      </w:tblPr>
      <w:tblGrid>
        <w:gridCol w:w="1893"/>
        <w:gridCol w:w="4036"/>
        <w:gridCol w:w="1545"/>
        <w:gridCol w:w="1542"/>
      </w:tblGrid>
      <w:tr w:rsidR="00AE1F4D" w:rsidRPr="00BF4715" w14:paraId="631D1326" w14:textId="77777777" w:rsidTr="00CC58C7">
        <w:tc>
          <w:tcPr>
            <w:tcW w:w="1050" w:type="pct"/>
            <w:shd w:val="clear" w:color="auto" w:fill="auto"/>
          </w:tcPr>
          <w:p w14:paraId="631D1322" w14:textId="77777777"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lastRenderedPageBreak/>
              <w:t>Monedha</w:t>
            </w:r>
          </w:p>
        </w:tc>
        <w:tc>
          <w:tcPr>
            <w:tcW w:w="2238" w:type="pct"/>
            <w:shd w:val="clear" w:color="auto" w:fill="auto"/>
          </w:tcPr>
          <w:p w14:paraId="631D1323"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Kodi i këmbimit, si e lëshuar nga Banka e Shqipërisë </w:t>
            </w:r>
          </w:p>
        </w:tc>
        <w:tc>
          <w:tcPr>
            <w:tcW w:w="857" w:type="pct"/>
            <w:shd w:val="clear" w:color="auto" w:fill="auto"/>
          </w:tcPr>
          <w:p w14:paraId="631D1324"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25"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Monedha</w:t>
            </w:r>
          </w:p>
        </w:tc>
      </w:tr>
      <w:tr w:rsidR="00AE1F4D" w:rsidRPr="00BF4715" w14:paraId="631D132B" w14:textId="77777777" w:rsidTr="00CC58C7">
        <w:tc>
          <w:tcPr>
            <w:tcW w:w="1050" w:type="pct"/>
            <w:shd w:val="clear" w:color="auto" w:fill="auto"/>
          </w:tcPr>
          <w:p w14:paraId="631D1327" w14:textId="77777777"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Kursi</w:t>
            </w:r>
          </w:p>
        </w:tc>
        <w:tc>
          <w:tcPr>
            <w:tcW w:w="2238" w:type="pct"/>
            <w:shd w:val="clear" w:color="auto" w:fill="auto"/>
          </w:tcPr>
          <w:p w14:paraId="631D1328"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Këmbimi mujor i valutës si i lëshuar nga Banka e Shqipërisë</w:t>
            </w:r>
          </w:p>
        </w:tc>
        <w:tc>
          <w:tcPr>
            <w:tcW w:w="857" w:type="pct"/>
            <w:shd w:val="clear" w:color="auto" w:fill="auto"/>
          </w:tcPr>
          <w:p w14:paraId="631D1329"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2A"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Kursi i k</w:t>
            </w:r>
            <w:r w:rsidRPr="00BF4715">
              <w:rPr>
                <w:rFonts w:ascii="Garamond" w:eastAsia="Times New Roman" w:hAnsi="Garamond"/>
                <w:color w:val="222222"/>
                <w:sz w:val="24"/>
                <w:szCs w:val="24"/>
                <w:lang w:val="sq-AL" w:eastAsia="en-GB"/>
              </w:rPr>
              <w:t>ëmbimit</w:t>
            </w:r>
          </w:p>
        </w:tc>
      </w:tr>
      <w:tr w:rsidR="00AE1F4D" w:rsidRPr="00BF4715" w14:paraId="631D1330" w14:textId="77777777" w:rsidTr="00CC58C7">
        <w:tc>
          <w:tcPr>
            <w:tcW w:w="1050" w:type="pct"/>
            <w:shd w:val="clear" w:color="auto" w:fill="auto"/>
          </w:tcPr>
          <w:p w14:paraId="631D132C" w14:textId="638FEE04"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Emer</w:t>
            </w:r>
            <w:r w:rsidRPr="00BF4715">
              <w:rPr>
                <w:rFonts w:ascii="Garamond" w:eastAsia="Times New Roman" w:hAnsi="Garamond"/>
                <w:lang w:val="sq-AL"/>
              </w:rPr>
              <w:softHyphen/>
            </w:r>
            <w:r w:rsidR="00BF4715">
              <w:rPr>
                <w:rFonts w:ascii="Garamond" w:eastAsia="Times New Roman" w:hAnsi="Garamond"/>
                <w:lang w:val="sq-AL"/>
              </w:rPr>
              <w:t xml:space="preserve"> </w:t>
            </w:r>
            <w:r w:rsidRPr="00BF4715">
              <w:rPr>
                <w:rFonts w:ascii="Garamond" w:eastAsia="Times New Roman" w:hAnsi="Garamond"/>
                <w:lang w:val="sq-AL"/>
              </w:rPr>
              <w:t>Njesia</w:t>
            </w:r>
            <w:r w:rsidR="00BF4715">
              <w:rPr>
                <w:rFonts w:ascii="Garamond" w:eastAsia="Times New Roman" w:hAnsi="Garamond"/>
                <w:lang w:val="sq-AL"/>
              </w:rPr>
              <w:t xml:space="preserve"> </w:t>
            </w:r>
            <w:r w:rsidRPr="00BF4715">
              <w:rPr>
                <w:rFonts w:ascii="Garamond" w:eastAsia="Times New Roman" w:hAnsi="Garamond"/>
                <w:lang w:val="sq-AL"/>
              </w:rPr>
              <w:softHyphen/>
              <w:t>Sup1</w:t>
            </w:r>
          </w:p>
        </w:tc>
        <w:tc>
          <w:tcPr>
            <w:tcW w:w="2238" w:type="pct"/>
            <w:shd w:val="clear" w:color="auto" w:fill="auto"/>
          </w:tcPr>
          <w:p w14:paraId="631D132D" w14:textId="1F3DAA48" w:rsidR="00AE1F4D" w:rsidRPr="00BF4715" w:rsidRDefault="00BF4715" w:rsidP="00FD14E6">
            <w:pPr>
              <w:keepNext/>
              <w:spacing w:after="0" w:line="240" w:lineRule="auto"/>
              <w:rPr>
                <w:rFonts w:ascii="Garamond" w:eastAsia="Times New Roman" w:hAnsi="Garamond"/>
                <w:lang w:val="sq-AL"/>
              </w:rPr>
            </w:pPr>
            <w:r>
              <w:rPr>
                <w:rFonts w:ascii="Garamond" w:eastAsia="Times New Roman" w:hAnsi="Garamond"/>
                <w:lang w:val="sq-AL"/>
              </w:rPr>
              <w:t>Emri i njësisë matëse</w:t>
            </w:r>
          </w:p>
        </w:tc>
        <w:tc>
          <w:tcPr>
            <w:tcW w:w="857" w:type="pct"/>
            <w:shd w:val="clear" w:color="auto" w:fill="auto"/>
          </w:tcPr>
          <w:p w14:paraId="631D132E" w14:textId="1F9B258E"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Lista e emrave të kodeve të </w:t>
            </w:r>
            <w:r w:rsidR="00BF4715" w:rsidRPr="00BF4715">
              <w:rPr>
                <w:rFonts w:ascii="Garamond" w:eastAsia="Times New Roman" w:hAnsi="Garamond"/>
                <w:lang w:val="sq-AL"/>
              </w:rPr>
              <w:t>njësive</w:t>
            </w:r>
            <w:r w:rsidRPr="00BF4715">
              <w:rPr>
                <w:rFonts w:ascii="Garamond" w:eastAsia="Times New Roman" w:hAnsi="Garamond"/>
                <w:lang w:val="sq-AL"/>
              </w:rPr>
              <w:t xml:space="preserve"> shtesë</w:t>
            </w:r>
          </w:p>
        </w:tc>
        <w:tc>
          <w:tcPr>
            <w:tcW w:w="855" w:type="pct"/>
            <w:shd w:val="clear" w:color="auto" w:fill="auto"/>
          </w:tcPr>
          <w:p w14:paraId="631D132F"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Njësia matëse</w:t>
            </w:r>
          </w:p>
        </w:tc>
      </w:tr>
      <w:tr w:rsidR="00AE1F4D" w:rsidRPr="00BF4715" w14:paraId="631D1335" w14:textId="77777777" w:rsidTr="00CC58C7">
        <w:tc>
          <w:tcPr>
            <w:tcW w:w="1050" w:type="pct"/>
            <w:shd w:val="clear" w:color="auto" w:fill="auto"/>
          </w:tcPr>
          <w:p w14:paraId="631D1331" w14:textId="130567B3" w:rsidR="00AE1F4D" w:rsidRPr="00BF4715" w:rsidRDefault="00AE1F4D" w:rsidP="00BF4715">
            <w:pPr>
              <w:keepNext/>
              <w:spacing w:after="0" w:line="240" w:lineRule="auto"/>
              <w:rPr>
                <w:rFonts w:ascii="Garamond" w:eastAsia="Times New Roman" w:hAnsi="Garamond"/>
                <w:sz w:val="16"/>
                <w:lang w:val="sq-AL"/>
              </w:rPr>
            </w:pPr>
            <w:r w:rsidRPr="00BF4715">
              <w:rPr>
                <w:rFonts w:ascii="Garamond" w:eastAsia="Times New Roman" w:hAnsi="Garamond"/>
                <w:lang w:val="sq-AL"/>
              </w:rPr>
              <w:t>Sasia</w:t>
            </w:r>
            <w:r w:rsidRPr="00BF4715">
              <w:rPr>
                <w:rFonts w:ascii="Garamond" w:eastAsia="Times New Roman" w:hAnsi="Garamond"/>
                <w:lang w:val="sq-AL"/>
              </w:rPr>
              <w:softHyphen/>
            </w:r>
            <w:r w:rsidR="00BF4715">
              <w:rPr>
                <w:rFonts w:ascii="Garamond" w:eastAsia="Times New Roman" w:hAnsi="Garamond"/>
                <w:lang w:val="sq-AL"/>
              </w:rPr>
              <w:t xml:space="preserve"> n</w:t>
            </w:r>
            <w:r w:rsidRPr="00BF4715">
              <w:rPr>
                <w:rFonts w:ascii="Garamond" w:eastAsia="Times New Roman" w:hAnsi="Garamond"/>
                <w:lang w:val="sq-AL"/>
              </w:rPr>
              <w:t>j</w:t>
            </w:r>
            <w:r w:rsidR="00BF4715">
              <w:rPr>
                <w:rFonts w:ascii="Garamond" w:eastAsia="Times New Roman" w:hAnsi="Garamond"/>
                <w:lang w:val="sq-AL"/>
              </w:rPr>
              <w:t>ë</w:t>
            </w:r>
            <w:r w:rsidRPr="00BF4715">
              <w:rPr>
                <w:rFonts w:ascii="Garamond" w:eastAsia="Times New Roman" w:hAnsi="Garamond"/>
                <w:lang w:val="sq-AL"/>
              </w:rPr>
              <w:t>sia</w:t>
            </w:r>
            <w:r w:rsidRPr="00BF4715">
              <w:rPr>
                <w:rFonts w:ascii="Garamond" w:eastAsia="Times New Roman" w:hAnsi="Garamond"/>
                <w:lang w:val="sq-AL"/>
              </w:rPr>
              <w:softHyphen/>
            </w:r>
            <w:r w:rsidR="00BF4715">
              <w:rPr>
                <w:rFonts w:ascii="Garamond" w:eastAsia="Times New Roman" w:hAnsi="Garamond"/>
                <w:lang w:val="sq-AL"/>
              </w:rPr>
              <w:t xml:space="preserve"> </w:t>
            </w:r>
            <w:r w:rsidRPr="00BF4715">
              <w:rPr>
                <w:rFonts w:ascii="Garamond" w:eastAsia="Times New Roman" w:hAnsi="Garamond"/>
                <w:lang w:val="sq-AL"/>
              </w:rPr>
              <w:t>Sup1</w:t>
            </w:r>
          </w:p>
        </w:tc>
        <w:tc>
          <w:tcPr>
            <w:tcW w:w="2238" w:type="pct"/>
            <w:shd w:val="clear" w:color="auto" w:fill="auto"/>
          </w:tcPr>
          <w:p w14:paraId="631D1332"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 Sasia. Seksioni 41 i deklarimit.</w:t>
            </w:r>
          </w:p>
        </w:tc>
        <w:tc>
          <w:tcPr>
            <w:tcW w:w="857" w:type="pct"/>
            <w:shd w:val="clear" w:color="auto" w:fill="auto"/>
          </w:tcPr>
          <w:p w14:paraId="631D1333"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4"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Sasinë</w:t>
            </w:r>
          </w:p>
        </w:tc>
      </w:tr>
      <w:tr w:rsidR="00AE1F4D" w:rsidRPr="00BF4715" w14:paraId="631D133A" w14:textId="77777777" w:rsidTr="00CC58C7">
        <w:tc>
          <w:tcPr>
            <w:tcW w:w="1050" w:type="pct"/>
            <w:shd w:val="clear" w:color="auto" w:fill="auto"/>
          </w:tcPr>
          <w:p w14:paraId="631D1336" w14:textId="2B6C0C38" w:rsidR="00AE1F4D" w:rsidRPr="00BF4715" w:rsidRDefault="00AE1F4D" w:rsidP="00BF4715">
            <w:pPr>
              <w:keepNext/>
              <w:spacing w:after="0" w:line="240" w:lineRule="auto"/>
              <w:rPr>
                <w:rFonts w:ascii="Garamond" w:eastAsia="Times New Roman" w:hAnsi="Garamond"/>
                <w:sz w:val="16"/>
                <w:lang w:val="sq-AL"/>
              </w:rPr>
            </w:pPr>
            <w:r w:rsidRPr="00BF4715">
              <w:rPr>
                <w:rFonts w:ascii="Garamond" w:eastAsia="Times New Roman" w:hAnsi="Garamond"/>
                <w:lang w:val="sq-AL"/>
              </w:rPr>
              <w:t>Shuma</w:t>
            </w:r>
            <w:r w:rsidRPr="00BF4715">
              <w:rPr>
                <w:rFonts w:ascii="Garamond" w:eastAsia="Times New Roman" w:hAnsi="Garamond"/>
                <w:lang w:val="sq-AL"/>
              </w:rPr>
              <w:softHyphen/>
            </w:r>
            <w:r w:rsidR="00BF4715">
              <w:rPr>
                <w:rFonts w:ascii="Garamond" w:eastAsia="Times New Roman" w:hAnsi="Garamond"/>
                <w:lang w:val="sq-AL"/>
              </w:rPr>
              <w:t xml:space="preserve"> e t</w:t>
            </w:r>
            <w:r w:rsidRPr="00BF4715">
              <w:rPr>
                <w:rFonts w:ascii="Garamond" w:eastAsia="Times New Roman" w:hAnsi="Garamond"/>
                <w:lang w:val="sq-AL"/>
              </w:rPr>
              <w:t>atimit1</w:t>
            </w:r>
          </w:p>
        </w:tc>
        <w:tc>
          <w:tcPr>
            <w:tcW w:w="2238" w:type="pct"/>
            <w:shd w:val="clear" w:color="auto" w:fill="auto"/>
          </w:tcPr>
          <w:p w14:paraId="631D1337"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Shuma totale. Seksioni 47 i deklarimit.</w:t>
            </w:r>
          </w:p>
        </w:tc>
        <w:tc>
          <w:tcPr>
            <w:tcW w:w="857" w:type="pct"/>
            <w:shd w:val="clear" w:color="auto" w:fill="auto"/>
          </w:tcPr>
          <w:p w14:paraId="631D1338"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9"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TVSH</w:t>
            </w:r>
          </w:p>
        </w:tc>
      </w:tr>
      <w:tr w:rsidR="00AE1F4D" w:rsidRPr="00BF4715" w14:paraId="631D133F" w14:textId="77777777" w:rsidTr="00CC58C7">
        <w:tc>
          <w:tcPr>
            <w:tcW w:w="1050" w:type="pct"/>
            <w:shd w:val="clear" w:color="auto" w:fill="auto"/>
          </w:tcPr>
          <w:p w14:paraId="631D133B" w14:textId="3C9B88B0"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Kodi</w:t>
            </w:r>
            <w:r w:rsidR="00BF4715">
              <w:rPr>
                <w:rFonts w:ascii="Garamond" w:eastAsia="Times New Roman" w:hAnsi="Garamond"/>
                <w:lang w:val="sq-AL"/>
              </w:rPr>
              <w:t xml:space="preserve"> i </w:t>
            </w:r>
            <w:r w:rsidRPr="00BF4715">
              <w:rPr>
                <w:rFonts w:ascii="Garamond" w:eastAsia="Times New Roman" w:hAnsi="Garamond"/>
                <w:lang w:val="sq-AL"/>
              </w:rPr>
              <w:softHyphen/>
            </w:r>
            <w:r w:rsidR="00BF4715" w:rsidRPr="00BF4715">
              <w:rPr>
                <w:rFonts w:ascii="Garamond" w:eastAsia="Times New Roman" w:hAnsi="Garamond"/>
                <w:lang w:val="sq-AL"/>
              </w:rPr>
              <w:t>mallit</w:t>
            </w:r>
          </w:p>
        </w:tc>
        <w:tc>
          <w:tcPr>
            <w:tcW w:w="2238" w:type="pct"/>
            <w:shd w:val="clear" w:color="auto" w:fill="auto"/>
          </w:tcPr>
          <w:p w14:paraId="631D133C"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Kodi i nomenklaturës</w:t>
            </w:r>
          </w:p>
        </w:tc>
        <w:tc>
          <w:tcPr>
            <w:tcW w:w="857" w:type="pct"/>
            <w:shd w:val="clear" w:color="auto" w:fill="auto"/>
          </w:tcPr>
          <w:p w14:paraId="631D133D"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E"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Kodin e artikullit</w:t>
            </w:r>
          </w:p>
        </w:tc>
      </w:tr>
    </w:tbl>
    <w:p w14:paraId="631D1340" w14:textId="77777777" w:rsidR="00AE1F4D" w:rsidRPr="00BF4715" w:rsidRDefault="00AE1F4D" w:rsidP="00AE1F4D">
      <w:pPr>
        <w:spacing w:after="0"/>
        <w:rPr>
          <w:lang w:val="sq-AL"/>
        </w:rPr>
      </w:pPr>
    </w:p>
    <w:p w14:paraId="631D1341" w14:textId="77777777" w:rsidR="0074701C" w:rsidRPr="00BF4715" w:rsidRDefault="0074701C" w:rsidP="00AE1F4D">
      <w:pPr>
        <w:pStyle w:val="Heading1"/>
        <w:spacing w:before="0" w:line="276" w:lineRule="auto"/>
        <w:jc w:val="center"/>
        <w:rPr>
          <w:rFonts w:ascii="Times New Roman" w:hAnsi="Times New Roman"/>
          <w:b/>
          <w:bCs/>
          <w:color w:val="auto"/>
          <w:sz w:val="24"/>
          <w:szCs w:val="24"/>
          <w:lang w:val="sq-AL"/>
        </w:rPr>
      </w:pPr>
    </w:p>
    <w:p w14:paraId="631D1342" w14:textId="77777777" w:rsidR="00AE1F4D" w:rsidRPr="00BF4715" w:rsidRDefault="00AE1F4D" w:rsidP="00FD14E6">
      <w:pPr>
        <w:pStyle w:val="NENII"/>
        <w:rPr>
          <w:lang w:val="sq-AL"/>
        </w:rPr>
      </w:pPr>
      <w:r w:rsidRPr="00BF4715">
        <w:rPr>
          <w:lang w:val="sq-AL"/>
        </w:rPr>
        <w:t>Neni 26</w:t>
      </w:r>
    </w:p>
    <w:p w14:paraId="631D1343" w14:textId="77777777" w:rsidR="00AE1F4D" w:rsidRPr="00BF4715" w:rsidRDefault="00AE1F4D" w:rsidP="00FD14E6">
      <w:pPr>
        <w:pStyle w:val="NENII"/>
        <w:rPr>
          <w:b/>
          <w:lang w:val="sq-AL"/>
        </w:rPr>
      </w:pPr>
      <w:r w:rsidRPr="00BF4715">
        <w:rPr>
          <w:b/>
          <w:lang w:val="sq-AL"/>
        </w:rPr>
        <w:t>Fiskalizimi i faturës elektronike për shërbimin e ofruar nga jorezidentët ndaj tatimpaguesit rezident</w:t>
      </w:r>
    </w:p>
    <w:p w14:paraId="0E653D55" w14:textId="77777777" w:rsidR="00FD14E6" w:rsidRPr="00BF4715" w:rsidRDefault="00FD14E6" w:rsidP="00AE1F4D">
      <w:pPr>
        <w:spacing w:line="276" w:lineRule="auto"/>
        <w:jc w:val="both"/>
        <w:rPr>
          <w:rFonts w:ascii="Times New Roman" w:hAnsi="Times New Roman"/>
          <w:sz w:val="24"/>
          <w:szCs w:val="24"/>
          <w:lang w:val="sq-AL"/>
        </w:rPr>
      </w:pPr>
    </w:p>
    <w:p w14:paraId="631D1344" w14:textId="77777777" w:rsidR="00AE1F4D" w:rsidRPr="00BF4715" w:rsidRDefault="00AE1F4D" w:rsidP="00FD14E6">
      <w:pPr>
        <w:pStyle w:val="TEKSTII"/>
        <w:rPr>
          <w:lang w:val="sq-AL"/>
        </w:rPr>
      </w:pPr>
      <w:r w:rsidRPr="00BF4715">
        <w:rPr>
          <w:lang w:val="sq-AL"/>
        </w:rPr>
        <w:t>1. Sipas nenit 20 të Ligjit, tatimpaguesit që i nënshtrohen TVSH-së, ose tatimit mbi fitimin</w:t>
      </w:r>
      <w:r w:rsidR="008B0400" w:rsidRPr="00BF4715">
        <w:rPr>
          <w:lang w:val="sq-AL"/>
        </w:rPr>
        <w:t>,</w:t>
      </w:r>
      <w:r w:rsidRPr="00BF4715">
        <w:rPr>
          <w:lang w:val="sq-AL"/>
        </w:rPr>
        <w:t xml:space="preserve"> ose tatimit të thjeshtuar mbi fitimin, duhet të fiskalizojnë çdo faturë të marrë nga një person i huaj që nuk është rezident në Republikën e Shqipërisë në formën e faturës elektronike</w:t>
      </w:r>
      <w:r w:rsidR="008B0400" w:rsidRPr="00BF4715">
        <w:rPr>
          <w:lang w:val="sq-AL"/>
        </w:rPr>
        <w:t>,</w:t>
      </w:r>
      <w:r w:rsidRPr="00BF4715">
        <w:rPr>
          <w:lang w:val="sq-AL"/>
        </w:rPr>
        <w:t xml:space="preserve"> përmes platformës qendrore të faturave, për furnizimin e shërbimeve.</w:t>
      </w:r>
    </w:p>
    <w:p w14:paraId="631D1345" w14:textId="77777777" w:rsidR="00AE1F4D" w:rsidRPr="00BF4715" w:rsidRDefault="00AE1F4D" w:rsidP="00FD14E6">
      <w:pPr>
        <w:pStyle w:val="TEKSTII"/>
        <w:rPr>
          <w:lang w:val="sq-AL"/>
        </w:rPr>
      </w:pPr>
      <w:r w:rsidRPr="00BF4715">
        <w:rPr>
          <w:lang w:val="sq-AL"/>
        </w:rPr>
        <w:t>2. Procedura e fiskalizimit do të kryhet në platformën qendrore të faturave.</w:t>
      </w:r>
    </w:p>
    <w:p w14:paraId="631D1346" w14:textId="77777777" w:rsidR="00AE1F4D" w:rsidRPr="00BF4715" w:rsidRDefault="00AE1F4D" w:rsidP="00FD14E6">
      <w:pPr>
        <w:pStyle w:val="TEKSTII"/>
        <w:rPr>
          <w:lang w:val="sq-AL"/>
        </w:rPr>
      </w:pPr>
      <w:r w:rsidRPr="00BF4715">
        <w:rPr>
          <w:lang w:val="sq-AL"/>
        </w:rPr>
        <w:t>3. Në llogarinë e përdoruesit të tatimpaguesit (blerësit) në platformën qendrore të faturave, do të jenë të dukshme të dhënat nga fatura elektronike e personit të huaj, e cila shkëmbehet përmes platformës qendrore të faturave dhe për këtë arsye është në përputhje me specifikimet teknike të dhëna në Standardet Shqiptare (SSH) të publikuara nga autoriteti për standardizim. Tatimpaguesi (blerësi), pasi të pranojë faturën, do të shtojë përshkrimin e shërbimeve në gjuhën shqipe, nëse fatura është lëshuar në gjuhë të huaj, direkt në platformë, si dhe kodin e vendit të ushtrimit të veprimtarisë së biznesit të tatimpaguesit, ndaj të cilit lidhet fatura e jorezidentit</w:t>
      </w:r>
      <w:r w:rsidR="00901641" w:rsidRPr="00BF4715">
        <w:rPr>
          <w:lang w:val="sq-AL"/>
        </w:rPr>
        <w:t xml:space="preserve"> (shërbimet e ofruara). </w:t>
      </w:r>
      <w:r w:rsidRPr="00BF4715">
        <w:rPr>
          <w:lang w:val="sq-AL"/>
        </w:rPr>
        <w:t>Tatimpaguesi (blerësi) llogarit TVSH-në dhe deklaron fat</w:t>
      </w:r>
      <w:r w:rsidR="00901641" w:rsidRPr="00BF4715">
        <w:rPr>
          <w:lang w:val="sq-AL"/>
        </w:rPr>
        <w:t>urën e lëshuar prej tij si auto</w:t>
      </w:r>
      <w:r w:rsidRPr="00BF4715">
        <w:rPr>
          <w:lang w:val="sq-AL"/>
        </w:rPr>
        <w:t xml:space="preserve">ngarkesë sipas ligjit </w:t>
      </w:r>
      <w:r w:rsidR="00DD5BA7" w:rsidRPr="00BF4715">
        <w:rPr>
          <w:lang w:val="sq-AL"/>
        </w:rPr>
        <w:t>p</w:t>
      </w:r>
      <w:r w:rsidRPr="00BF4715">
        <w:rPr>
          <w:lang w:val="sq-AL"/>
        </w:rPr>
        <w:t>ër tatimin mbi vlerën e shtuar në Republikën e Shqipërisë</w:t>
      </w:r>
      <w:r w:rsidR="00DD5BA7" w:rsidRPr="00BF4715">
        <w:rPr>
          <w:lang w:val="sq-AL"/>
        </w:rPr>
        <w:t>.</w:t>
      </w:r>
    </w:p>
    <w:p w14:paraId="631D1347" w14:textId="77777777" w:rsidR="00AE1F4D" w:rsidRPr="00BF4715" w:rsidRDefault="00AE1F4D" w:rsidP="00FD14E6">
      <w:pPr>
        <w:pStyle w:val="TEKSTII"/>
        <w:rPr>
          <w:lang w:val="sq-AL"/>
        </w:rPr>
      </w:pPr>
      <w:r w:rsidRPr="00BF4715">
        <w:rPr>
          <w:lang w:val="sq-AL"/>
        </w:rPr>
        <w:t>4. Tatimpaguesi, pra blerësi vendas i shërbimit, i cili ka marrë një faturë elektronike nga jashtë, do të zhvillojë procedurën e fiskalizimit jo më vonë se data 10 e muajit që pason muajin në të cilin është dhënë shërbimi.</w:t>
      </w:r>
    </w:p>
    <w:p w14:paraId="631D1348" w14:textId="62C921F9" w:rsidR="00AE1F4D" w:rsidRPr="00BF4715" w:rsidRDefault="00AE1F4D" w:rsidP="00FD14E6">
      <w:pPr>
        <w:pStyle w:val="TEKSTII"/>
        <w:rPr>
          <w:lang w:val="sq-AL"/>
        </w:rPr>
      </w:pPr>
      <w:r w:rsidRPr="00BF4715">
        <w:rPr>
          <w:lang w:val="sq-AL"/>
        </w:rPr>
        <w:t xml:space="preserve">5. Pas fiskalizimit, nëse verifikimi ka qenë i suksesshëm, sistemi i informacionit i </w:t>
      </w:r>
      <w:r w:rsidR="00676222" w:rsidRPr="00BF4715">
        <w:rPr>
          <w:lang w:val="sq-AL"/>
        </w:rPr>
        <w:t xml:space="preserve">administratës tatimore qendrore </w:t>
      </w:r>
      <w:r w:rsidRPr="00BF4715">
        <w:rPr>
          <w:lang w:val="sq-AL"/>
        </w:rPr>
        <w:t>gjeneron NIVF, i cili do të ruhet në librin e blerjeve të tatimpaguesit (blerësit) në platformën qendrore të faturave, së bashku me të dhënat e tjera të faturës elektronike të jorezidentit.</w:t>
      </w:r>
    </w:p>
    <w:p w14:paraId="49F978A9" w14:textId="77777777" w:rsidR="00FD14E6" w:rsidRPr="00BF4715" w:rsidRDefault="00FD14E6" w:rsidP="00FD14E6">
      <w:pPr>
        <w:pStyle w:val="TEKSTII"/>
        <w:rPr>
          <w:lang w:val="sq-AL"/>
        </w:rPr>
      </w:pPr>
    </w:p>
    <w:p w14:paraId="631D1349" w14:textId="77777777" w:rsidR="00AE1F4D" w:rsidRPr="00BF4715" w:rsidRDefault="00AE1F4D" w:rsidP="00FD14E6">
      <w:pPr>
        <w:pStyle w:val="NENII"/>
        <w:rPr>
          <w:lang w:val="sq-AL"/>
        </w:rPr>
      </w:pPr>
      <w:r w:rsidRPr="00BF4715">
        <w:rPr>
          <w:lang w:val="sq-AL"/>
        </w:rPr>
        <w:t>Neni 27</w:t>
      </w:r>
    </w:p>
    <w:p w14:paraId="631D134A" w14:textId="77777777" w:rsidR="00AE1F4D" w:rsidRPr="00BF4715" w:rsidRDefault="00AE1F4D" w:rsidP="00FD14E6">
      <w:pPr>
        <w:pStyle w:val="NENII"/>
        <w:rPr>
          <w:b/>
          <w:lang w:val="sq-AL"/>
        </w:rPr>
      </w:pPr>
      <w:r w:rsidRPr="00BF4715">
        <w:rPr>
          <w:b/>
          <w:lang w:val="sq-AL"/>
        </w:rPr>
        <w:t>Shitjet nëpërmjet pajisjeve të vetëshërbimit (automatët)</w:t>
      </w:r>
    </w:p>
    <w:p w14:paraId="5CEEA33E" w14:textId="77777777" w:rsidR="00FD14E6" w:rsidRPr="00BF4715" w:rsidRDefault="00FD14E6" w:rsidP="00FD14E6">
      <w:pPr>
        <w:pStyle w:val="NENII"/>
        <w:rPr>
          <w:lang w:val="sq-AL"/>
        </w:rPr>
      </w:pPr>
    </w:p>
    <w:p w14:paraId="631D134B" w14:textId="77777777" w:rsidR="00AE1F4D" w:rsidRPr="00BF4715" w:rsidRDefault="00AE1F4D" w:rsidP="00FD14E6">
      <w:pPr>
        <w:pStyle w:val="TEKSTII"/>
        <w:rPr>
          <w:lang w:val="sq-AL"/>
        </w:rPr>
      </w:pPr>
      <w:r w:rsidRPr="00BF4715">
        <w:rPr>
          <w:lang w:val="sq-AL"/>
        </w:rPr>
        <w:t>1. Pajisj</w:t>
      </w:r>
      <w:r w:rsidR="008B0400" w:rsidRPr="00BF4715">
        <w:rPr>
          <w:lang w:val="sq-AL"/>
        </w:rPr>
        <w:t>e</w:t>
      </w:r>
      <w:r w:rsidRPr="00BF4715">
        <w:rPr>
          <w:lang w:val="sq-AL"/>
        </w:rPr>
        <w:t xml:space="preserve"> e vetëshërbimit (automat) që </w:t>
      </w:r>
      <w:r w:rsidR="004A1206" w:rsidRPr="00BF4715">
        <w:rPr>
          <w:lang w:val="sq-AL"/>
        </w:rPr>
        <w:t>realizon</w:t>
      </w:r>
      <w:r w:rsidRPr="00BF4715">
        <w:rPr>
          <w:lang w:val="sq-AL"/>
        </w:rPr>
        <w:t xml:space="preserve"> qarkullim nga shitja e mallrave ose shërbimeve të përmendura në nenin 21 të Ligjit, konsiderohet çdo pajisje e automatizuar, ku gjatë furnizimit të mallrave ose shërbimeve dhe mbledhjes së pagesave nuk merr pjesë një individ në cilësinë e shitësit. Pajisjet e vetëshërbimit për qëllim të fiskalizimit nuk konsiderohen të jenë bankomatet e bankave apo e-banking (shërbimet bankare elektronike). </w:t>
      </w:r>
    </w:p>
    <w:p w14:paraId="631D134C" w14:textId="3288AEC7" w:rsidR="00AE1F4D" w:rsidRPr="00BF4715" w:rsidRDefault="00AE1F4D" w:rsidP="00FD14E6">
      <w:pPr>
        <w:pStyle w:val="TEKSTII"/>
        <w:rPr>
          <w:lang w:val="sq-AL"/>
        </w:rPr>
      </w:pPr>
      <w:r w:rsidRPr="00BF4715">
        <w:rPr>
          <w:lang w:val="sq-AL"/>
        </w:rPr>
        <w:t xml:space="preserve">2. Pajisja e vetëshërbimit (automat) kryen procesin e fiskalizimit duke raportuar të dhënat e shitjeve në kohën e shitjes së mallrave ose shërbimeve në sistemin e informacionit të </w:t>
      </w:r>
      <w:r w:rsidR="00676222" w:rsidRPr="00BF4715">
        <w:rPr>
          <w:lang w:val="sq-AL"/>
        </w:rPr>
        <w:t xml:space="preserve">administratës tatimore përmes </w:t>
      </w:r>
      <w:r w:rsidRPr="00BF4715">
        <w:rPr>
          <w:lang w:val="sq-AL"/>
        </w:rPr>
        <w:t>lidhje</w:t>
      </w:r>
      <w:r w:rsidR="004A1206" w:rsidRPr="00BF4715">
        <w:rPr>
          <w:lang w:val="sq-AL"/>
        </w:rPr>
        <w:t>s</w:t>
      </w:r>
      <w:r w:rsidRPr="00BF4715">
        <w:rPr>
          <w:lang w:val="sq-AL"/>
        </w:rPr>
        <w:t xml:space="preserve"> në internet.</w:t>
      </w:r>
    </w:p>
    <w:p w14:paraId="631D134D" w14:textId="77777777" w:rsidR="00AE1F4D" w:rsidRPr="00BF4715" w:rsidRDefault="00AE1F4D" w:rsidP="00FD14E6">
      <w:pPr>
        <w:pStyle w:val="TEKSTII"/>
        <w:rPr>
          <w:lang w:val="sq-AL"/>
        </w:rPr>
      </w:pPr>
      <w:r w:rsidRPr="00BF4715">
        <w:rPr>
          <w:lang w:val="sq-AL"/>
        </w:rPr>
        <w:lastRenderedPageBreak/>
        <w:t>3. Ndryshe nga sa parashikohet në pikën 1 të këtij neni, procesi i fiskalizimit të të dhënave të shitjeve të cilat janë kryer me xhitona dhe mjete të ngjashme</w:t>
      </w:r>
      <w:r w:rsidR="008B0400" w:rsidRPr="00BF4715">
        <w:rPr>
          <w:lang w:val="sq-AL"/>
        </w:rPr>
        <w:t>,</w:t>
      </w:r>
      <w:r w:rsidRPr="00BF4715">
        <w:rPr>
          <w:lang w:val="sq-AL"/>
        </w:rPr>
        <w:t xml:space="preserve"> nuk do të kryhet nga pajisja e vetëshërbimit</w:t>
      </w:r>
      <w:r w:rsidR="00F13C79" w:rsidRPr="00BF4715">
        <w:rPr>
          <w:lang w:val="sq-AL"/>
        </w:rPr>
        <w:t xml:space="preserve"> në të cilën ato për</w:t>
      </w:r>
      <w:r w:rsidR="008B0400" w:rsidRPr="00BF4715">
        <w:rPr>
          <w:lang w:val="sq-AL"/>
        </w:rPr>
        <w:t>d</w:t>
      </w:r>
      <w:r w:rsidR="00F13C79" w:rsidRPr="00BF4715">
        <w:rPr>
          <w:lang w:val="sq-AL"/>
        </w:rPr>
        <w:t>oren</w:t>
      </w:r>
      <w:r w:rsidRPr="00BF4715">
        <w:rPr>
          <w:lang w:val="sq-AL"/>
        </w:rPr>
        <w:t xml:space="preserve">, </w:t>
      </w:r>
      <w:r w:rsidR="00A47CCD" w:rsidRPr="00BF4715">
        <w:rPr>
          <w:lang w:val="sq-AL"/>
        </w:rPr>
        <w:t>pasi</w:t>
      </w:r>
      <w:r w:rsidRPr="00BF4715">
        <w:rPr>
          <w:lang w:val="sq-AL"/>
        </w:rPr>
        <w:t xml:space="preserve"> procesi i fiskalizimit të faturës </w:t>
      </w:r>
      <w:r w:rsidR="00A47CCD" w:rsidRPr="00BF4715">
        <w:rPr>
          <w:lang w:val="sq-AL"/>
        </w:rPr>
        <w:t>duhet t</w:t>
      </w:r>
      <w:r w:rsidR="004D030E" w:rsidRPr="00BF4715">
        <w:rPr>
          <w:lang w:val="sq-AL"/>
        </w:rPr>
        <w:t>ë</w:t>
      </w:r>
      <w:r w:rsidRPr="00BF4715">
        <w:rPr>
          <w:lang w:val="sq-AL"/>
        </w:rPr>
        <w:t xml:space="preserve"> kry</w:t>
      </w:r>
      <w:r w:rsidR="00A47CCD" w:rsidRPr="00BF4715">
        <w:rPr>
          <w:lang w:val="sq-AL"/>
        </w:rPr>
        <w:t>h</w:t>
      </w:r>
      <w:r w:rsidRPr="00BF4715">
        <w:rPr>
          <w:lang w:val="sq-AL"/>
        </w:rPr>
        <w:t>e</w:t>
      </w:r>
      <w:r w:rsidR="00A47CCD" w:rsidRPr="00BF4715">
        <w:rPr>
          <w:lang w:val="sq-AL"/>
        </w:rPr>
        <w:t>t</w:t>
      </w:r>
      <w:r w:rsidRPr="00BF4715">
        <w:rPr>
          <w:lang w:val="sq-AL"/>
        </w:rPr>
        <w:t xml:space="preserve"> në momentin e shitjes së xhitonave dhe mjeteve të ngjashme.</w:t>
      </w:r>
    </w:p>
    <w:p w14:paraId="631D134E" w14:textId="3367BEBA" w:rsidR="00AE1F4D" w:rsidRPr="00BF4715" w:rsidRDefault="00AE1F4D" w:rsidP="00FD14E6">
      <w:pPr>
        <w:pStyle w:val="TEKSTII"/>
        <w:rPr>
          <w:lang w:val="sq-AL"/>
        </w:rPr>
      </w:pPr>
      <w:r w:rsidRPr="00BF4715">
        <w:rPr>
          <w:lang w:val="sq-AL"/>
        </w:rPr>
        <w:t xml:space="preserve">4. Çdo pajisje vetëshërbimi konsiderohet si </w:t>
      </w:r>
      <w:r w:rsidR="006C29B1" w:rsidRPr="00BF4715">
        <w:rPr>
          <w:lang w:val="sq-AL"/>
        </w:rPr>
        <w:t>nj</w:t>
      </w:r>
      <w:r w:rsidR="002569F1" w:rsidRPr="00BF4715">
        <w:rPr>
          <w:lang w:val="sq-AL"/>
        </w:rPr>
        <w:t>ë</w:t>
      </w:r>
      <w:r w:rsidR="006C29B1" w:rsidRPr="00BF4715">
        <w:rPr>
          <w:lang w:val="sq-AL"/>
        </w:rPr>
        <w:t xml:space="preserve"> </w:t>
      </w:r>
      <w:r w:rsidR="009510A2" w:rsidRPr="00BF4715">
        <w:rPr>
          <w:lang w:val="sq-AL"/>
        </w:rPr>
        <w:t>pa</w:t>
      </w:r>
      <w:r w:rsidR="008B0400" w:rsidRPr="00BF4715">
        <w:rPr>
          <w:lang w:val="sq-AL"/>
        </w:rPr>
        <w:t>j</w:t>
      </w:r>
      <w:r w:rsidR="009510A2" w:rsidRPr="00BF4715">
        <w:rPr>
          <w:lang w:val="sq-AL"/>
        </w:rPr>
        <w:t xml:space="preserve">isje </w:t>
      </w:r>
      <w:r w:rsidR="00BF4715" w:rsidRPr="00BF4715">
        <w:rPr>
          <w:lang w:val="sq-AL"/>
        </w:rPr>
        <w:t>elektronike</w:t>
      </w:r>
      <w:r w:rsidR="009510A2" w:rsidRPr="00BF4715">
        <w:rPr>
          <w:lang w:val="sq-AL"/>
        </w:rPr>
        <w:t xml:space="preserve"> faturim</w:t>
      </w:r>
      <w:r w:rsidR="008B0400" w:rsidRPr="00BF4715">
        <w:rPr>
          <w:lang w:val="sq-AL"/>
        </w:rPr>
        <w:t>i</w:t>
      </w:r>
      <w:r w:rsidR="009510A2" w:rsidRPr="00BF4715">
        <w:rPr>
          <w:lang w:val="sq-AL"/>
        </w:rPr>
        <w:t xml:space="preserve"> p</w:t>
      </w:r>
      <w:r w:rsidR="002569F1" w:rsidRPr="00BF4715">
        <w:rPr>
          <w:lang w:val="sq-AL"/>
        </w:rPr>
        <w:t>ë</w:t>
      </w:r>
      <w:r w:rsidR="009510A2" w:rsidRPr="00BF4715">
        <w:rPr>
          <w:lang w:val="sq-AL"/>
        </w:rPr>
        <w:t>r shitje me para n</w:t>
      </w:r>
      <w:r w:rsidR="002569F1" w:rsidRPr="00BF4715">
        <w:rPr>
          <w:lang w:val="sq-AL"/>
        </w:rPr>
        <w:t>ë</w:t>
      </w:r>
      <w:r w:rsidR="009510A2" w:rsidRPr="00BF4715">
        <w:rPr>
          <w:lang w:val="sq-AL"/>
        </w:rPr>
        <w:t xml:space="preserve"> dor</w:t>
      </w:r>
      <w:r w:rsidR="002569F1" w:rsidRPr="00BF4715">
        <w:rPr>
          <w:lang w:val="sq-AL"/>
        </w:rPr>
        <w:t>ë</w:t>
      </w:r>
      <w:r w:rsidR="008B0400" w:rsidRPr="00BF4715">
        <w:rPr>
          <w:lang w:val="sq-AL"/>
        </w:rPr>
        <w:t>,</w:t>
      </w:r>
      <w:r w:rsidRPr="00BF4715">
        <w:rPr>
          <w:lang w:val="sq-AL"/>
        </w:rPr>
        <w:t xml:space="preserve"> për të cilën do të zbatohen përkatësisht dispozitat e nenit 14 të Ligjit dhe nenit 17 të këtij </w:t>
      </w:r>
      <w:r w:rsidR="008B0400" w:rsidRPr="00BF4715">
        <w:rPr>
          <w:lang w:val="sq-AL"/>
        </w:rPr>
        <w:t xml:space="preserve">udhëzimi </w:t>
      </w:r>
      <w:r w:rsidRPr="00BF4715">
        <w:rPr>
          <w:lang w:val="sq-AL"/>
        </w:rPr>
        <w:t xml:space="preserve">për garantimin e të dhënave për </w:t>
      </w:r>
      <w:r w:rsidR="00A83A30" w:rsidRPr="00BF4715">
        <w:rPr>
          <w:lang w:val="sq-AL"/>
        </w:rPr>
        <w:t>pajisjet elektronike të faturimit</w:t>
      </w:r>
      <w:r w:rsidRPr="00BF4715">
        <w:rPr>
          <w:lang w:val="sq-AL"/>
        </w:rPr>
        <w:t>.</w:t>
      </w:r>
    </w:p>
    <w:p w14:paraId="631D134F" w14:textId="77777777" w:rsidR="00AE1F4D" w:rsidRPr="00BF4715" w:rsidRDefault="00AE1F4D" w:rsidP="00FD14E6">
      <w:pPr>
        <w:pStyle w:val="TEKSTII"/>
        <w:rPr>
          <w:lang w:val="sq-AL"/>
        </w:rPr>
      </w:pPr>
      <w:r w:rsidRPr="00BF4715">
        <w:rPr>
          <w:lang w:val="sq-AL"/>
        </w:rPr>
        <w:t xml:space="preserve">5. Kur dorëzohen të dhënat në lidhje </w:t>
      </w:r>
      <w:r w:rsidR="000226FB" w:rsidRPr="00BF4715">
        <w:rPr>
          <w:lang w:val="sq-AL"/>
        </w:rPr>
        <w:t>pajisjen e vet</w:t>
      </w:r>
      <w:r w:rsidR="002569F1" w:rsidRPr="00BF4715">
        <w:rPr>
          <w:lang w:val="sq-AL"/>
        </w:rPr>
        <w:t>ë</w:t>
      </w:r>
      <w:r w:rsidR="000226FB" w:rsidRPr="00BF4715">
        <w:rPr>
          <w:lang w:val="sq-AL"/>
        </w:rPr>
        <w:t>sh</w:t>
      </w:r>
      <w:r w:rsidR="002569F1" w:rsidRPr="00BF4715">
        <w:rPr>
          <w:lang w:val="sq-AL"/>
        </w:rPr>
        <w:t>ë</w:t>
      </w:r>
      <w:r w:rsidR="000226FB" w:rsidRPr="00BF4715">
        <w:rPr>
          <w:lang w:val="sq-AL"/>
        </w:rPr>
        <w:t>rbimit (automat)</w:t>
      </w:r>
      <w:r w:rsidRPr="00BF4715">
        <w:rPr>
          <w:lang w:val="sq-AL"/>
        </w:rPr>
        <w:t xml:space="preserve"> sipas pikës 4 të këtij neni, tatimpaguesi</w:t>
      </w:r>
      <w:r w:rsidR="002569F1" w:rsidRPr="00BF4715">
        <w:rPr>
          <w:lang w:val="sq-AL"/>
        </w:rPr>
        <w:t xml:space="preserve"> </w:t>
      </w:r>
      <w:r w:rsidRPr="00BF4715">
        <w:rPr>
          <w:lang w:val="sq-AL"/>
        </w:rPr>
        <w:t>duhet të tregojë adresën ku ndodhet pajisja e vetëshërbimit ose adres</w:t>
      </w:r>
      <w:r w:rsidR="008B0400" w:rsidRPr="00BF4715">
        <w:rPr>
          <w:lang w:val="sq-AL"/>
        </w:rPr>
        <w:t>ën</w:t>
      </w:r>
      <w:r w:rsidRPr="00BF4715">
        <w:rPr>
          <w:lang w:val="sq-AL"/>
        </w:rPr>
        <w:t xml:space="preserve"> e saj më </w:t>
      </w:r>
      <w:r w:rsidR="008B0400" w:rsidRPr="00BF4715">
        <w:rPr>
          <w:lang w:val="sq-AL"/>
        </w:rPr>
        <w:t>të</w:t>
      </w:r>
      <w:r w:rsidRPr="00BF4715">
        <w:rPr>
          <w:lang w:val="sq-AL"/>
        </w:rPr>
        <w:t xml:space="preserve"> afërt (vendndodhja gjeografike) dhe gjithashtu përshkruan vendndodhjen e saktë në një hapësirë të caktuar.</w:t>
      </w:r>
    </w:p>
    <w:p w14:paraId="631D1350" w14:textId="77777777" w:rsidR="00AE1F4D" w:rsidRPr="00BF4715" w:rsidRDefault="00AE1F4D" w:rsidP="00FD14E6">
      <w:pPr>
        <w:pStyle w:val="TEKSTII"/>
        <w:rPr>
          <w:lang w:val="sq-AL"/>
        </w:rPr>
      </w:pPr>
      <w:r w:rsidRPr="00BF4715">
        <w:rPr>
          <w:lang w:val="sq-AL"/>
        </w:rPr>
        <w:t>6. Në secilën pajisje vetëshërbimi (automat), tatimpaguesi që lëshon fatura duhet të vendosë një afishe me kodin QR të printuar që përmban të dhënat e mëposhtme:</w:t>
      </w:r>
    </w:p>
    <w:p w14:paraId="631D1351" w14:textId="77777777" w:rsidR="00AE1F4D" w:rsidRPr="00BF4715" w:rsidRDefault="00AE1F4D" w:rsidP="00FD14E6">
      <w:pPr>
        <w:pStyle w:val="TEKSTII"/>
        <w:rPr>
          <w:lang w:val="sq-AL"/>
        </w:rPr>
      </w:pPr>
      <w:r w:rsidRPr="00BF4715">
        <w:rPr>
          <w:lang w:val="sq-AL"/>
        </w:rPr>
        <w:t>a) NIPT-in e tatimpaguesit;</w:t>
      </w:r>
    </w:p>
    <w:p w14:paraId="631D1352" w14:textId="1D094DBB" w:rsidR="00AE1F4D" w:rsidRPr="00BF4715" w:rsidRDefault="003241E2" w:rsidP="00FD14E6">
      <w:pPr>
        <w:pStyle w:val="TEKSTII"/>
        <w:rPr>
          <w:lang w:val="sq-AL"/>
        </w:rPr>
      </w:pPr>
      <w:r w:rsidRPr="00BF4715">
        <w:rPr>
          <w:lang w:val="sq-AL"/>
        </w:rPr>
        <w:t>b</w:t>
      </w:r>
      <w:r w:rsidR="00AE1F4D" w:rsidRPr="00BF4715">
        <w:rPr>
          <w:lang w:val="sq-AL"/>
        </w:rPr>
        <w:t xml:space="preserve">) kodin e pajisjes elektronike të faturimit, të krijuar nga sistemi i informacionit të </w:t>
      </w:r>
      <w:r w:rsidR="00676222" w:rsidRPr="00BF4715">
        <w:rPr>
          <w:lang w:val="sq-AL"/>
        </w:rPr>
        <w:t xml:space="preserve">administratës tatimore pas lidhjes së parë të pajisjes së vetëshërbimit me sistemin e informacionit të administratës tatimore </w:t>
      </w:r>
      <w:r w:rsidR="00AE1F4D" w:rsidRPr="00BF4715">
        <w:rPr>
          <w:lang w:val="sq-AL"/>
        </w:rPr>
        <w:t xml:space="preserve">për qëllime fiskalizimi, sipas nenit 17 të këtij </w:t>
      </w:r>
      <w:r w:rsidR="008B0400" w:rsidRPr="00BF4715">
        <w:rPr>
          <w:lang w:val="sq-AL"/>
        </w:rPr>
        <w:t>udhëzimi</w:t>
      </w:r>
      <w:r w:rsidR="00AE1F4D" w:rsidRPr="00BF4715">
        <w:rPr>
          <w:lang w:val="sq-AL"/>
        </w:rPr>
        <w:t>.</w:t>
      </w:r>
    </w:p>
    <w:p w14:paraId="631D1353" w14:textId="77777777" w:rsidR="00AE1F4D" w:rsidRPr="00BF4715" w:rsidRDefault="00AE1F4D" w:rsidP="00FD14E6">
      <w:pPr>
        <w:pStyle w:val="TEKSTII"/>
        <w:rPr>
          <w:lang w:val="sq-AL"/>
        </w:rPr>
      </w:pPr>
      <w:r w:rsidRPr="00BF4715">
        <w:rPr>
          <w:lang w:val="sq-AL"/>
        </w:rPr>
        <w:t xml:space="preserve">7. Dispozitat e nenit 23 të këtij </w:t>
      </w:r>
      <w:r w:rsidR="008B0400" w:rsidRPr="00BF4715">
        <w:rPr>
          <w:lang w:val="sq-AL"/>
        </w:rPr>
        <w:t xml:space="preserve">udhëzimi </w:t>
      </w:r>
      <w:r w:rsidRPr="00BF4715">
        <w:rPr>
          <w:lang w:val="sq-AL"/>
        </w:rPr>
        <w:t>do të zbatohen në përputhje me rrethanat për protokollet dhe mekanizmat e sigurisë, modelet e aplikimit për dërgimin dhe nënshkrimin e mesazheve elektronike, mesazheve standarde të gabimit dhe protokolleve për trajtimin e parregullsive me qëllim të kryerjes së procesit të fiskalizimit të të dhënave.</w:t>
      </w:r>
    </w:p>
    <w:p w14:paraId="631D1354" w14:textId="051F5235" w:rsidR="00AE1F4D" w:rsidRPr="00BF4715" w:rsidRDefault="00AE1F4D" w:rsidP="00FD14E6">
      <w:pPr>
        <w:pStyle w:val="TEKSTII"/>
        <w:rPr>
          <w:lang w:val="sq-AL"/>
        </w:rPr>
      </w:pPr>
      <w:r w:rsidRPr="00BF4715">
        <w:rPr>
          <w:lang w:val="sq-AL"/>
        </w:rPr>
        <w:t xml:space="preserve">8. </w:t>
      </w:r>
      <w:r w:rsidR="00BF4715" w:rsidRPr="00BF4715">
        <w:rPr>
          <w:lang w:val="sq-AL"/>
        </w:rPr>
        <w:t>Meqenëse</w:t>
      </w:r>
      <w:r w:rsidRPr="00BF4715">
        <w:rPr>
          <w:lang w:val="sq-AL"/>
        </w:rPr>
        <w:t xml:space="preserve"> nuk ka asnjë detyrim që të printohet fatura për çdo shitje përmes </w:t>
      </w:r>
      <w:r w:rsidR="00BF4715" w:rsidRPr="00BF4715">
        <w:rPr>
          <w:lang w:val="sq-AL"/>
        </w:rPr>
        <w:t>pajisjes</w:t>
      </w:r>
      <w:r w:rsidRPr="00BF4715">
        <w:rPr>
          <w:lang w:val="sq-AL"/>
        </w:rPr>
        <w:t xml:space="preserve"> së vetëshërbimit, mesazhi që kërkon fiskalizimin e të dhënave të shitjeve rregullohet si më poshtë:</w:t>
      </w:r>
    </w:p>
    <w:p w14:paraId="631D1355" w14:textId="77777777" w:rsidR="00AE1F4D" w:rsidRPr="00BF4715" w:rsidRDefault="00AE1F4D" w:rsidP="00FD14E6">
      <w:pPr>
        <w:pStyle w:val="TEKSTII"/>
        <w:rPr>
          <w:lang w:val="sq-AL"/>
        </w:rPr>
      </w:pPr>
      <w:r w:rsidRPr="00BF4715">
        <w:rPr>
          <w:lang w:val="sq-AL"/>
        </w:rPr>
        <w:t>a) numri i faturës përcaktohet në mënyrë rendore në nivelin e vendit të ushtrimit të veprimtarisë së biznesit;</w:t>
      </w:r>
    </w:p>
    <w:p w14:paraId="631D1356" w14:textId="77777777" w:rsidR="00AE1F4D" w:rsidRPr="00BF4715" w:rsidRDefault="00AE1F4D" w:rsidP="00FD14E6">
      <w:pPr>
        <w:pStyle w:val="TEKSTII"/>
        <w:rPr>
          <w:lang w:val="sq-AL"/>
        </w:rPr>
      </w:pPr>
      <w:r w:rsidRPr="00BF4715">
        <w:rPr>
          <w:lang w:val="sq-AL"/>
        </w:rPr>
        <w:t>b) çdo shitje e mallrave ose shërbimeve të bëra regjistrohet dhe llogaritet si një numër fature (numri i transaksionit); dhe</w:t>
      </w:r>
    </w:p>
    <w:p w14:paraId="631D1357" w14:textId="77777777" w:rsidR="00AE1F4D" w:rsidRPr="00BF4715" w:rsidRDefault="00AE1F4D" w:rsidP="00FD14E6">
      <w:pPr>
        <w:pStyle w:val="TEKSTII"/>
        <w:rPr>
          <w:lang w:val="sq-AL"/>
        </w:rPr>
      </w:pPr>
      <w:r w:rsidRPr="00BF4715">
        <w:rPr>
          <w:lang w:val="sq-AL"/>
        </w:rPr>
        <w:t>c) NIPT-i i tatimpaguesit konsiderohet si kodi i operatorit.</w:t>
      </w:r>
    </w:p>
    <w:p w14:paraId="631D1358" w14:textId="60EB7C7F" w:rsidR="00AE1F4D" w:rsidRPr="00BF4715" w:rsidRDefault="00AE1F4D" w:rsidP="00FD14E6">
      <w:pPr>
        <w:pStyle w:val="TEKSTII"/>
        <w:rPr>
          <w:lang w:val="sq-AL"/>
        </w:rPr>
      </w:pPr>
      <w:r w:rsidRPr="00BF4715">
        <w:rPr>
          <w:lang w:val="sq-AL"/>
        </w:rPr>
        <w:t xml:space="preserve">9. Nëse pajisja e vetëshërbimit është e vendosur në një zonë ku nuk është e mundur të vendosni një lidhje të përhershme në internet ose ka një ndërprerje të përkohshme në shërbimin e komunikimit me sistemin e informacionit të </w:t>
      </w:r>
      <w:r w:rsidR="00676222" w:rsidRPr="00BF4715">
        <w:rPr>
          <w:lang w:val="sq-AL"/>
        </w:rPr>
        <w:t>administratës tatimore</w:t>
      </w:r>
      <w:r w:rsidRPr="00BF4715">
        <w:rPr>
          <w:lang w:val="sq-AL"/>
        </w:rPr>
        <w:t>, tatimpaguesi që lëshon fatura duhet të sigurojë ruajtjen e të dhënave në shitje dhe të kryejë procedurën mujore të fiskalizimit, sipas nenit 31 të Ligjit ose duhet të kryejë procedurën e fiskalizimit pas eliminimit të problemit ose lidhjes së rivendosur, brenda 48 orëve.</w:t>
      </w:r>
    </w:p>
    <w:p w14:paraId="631D1359" w14:textId="77777777" w:rsidR="00AE1F4D" w:rsidRPr="00BF4715" w:rsidRDefault="00AE1F4D" w:rsidP="00FD14E6">
      <w:pPr>
        <w:pStyle w:val="TEKSTII"/>
        <w:rPr>
          <w:lang w:val="sq-AL"/>
        </w:rPr>
      </w:pPr>
      <w:r w:rsidRPr="00BF4715">
        <w:rPr>
          <w:lang w:val="sq-AL"/>
        </w:rPr>
        <w:t xml:space="preserve">10. Tatimpaguesit që operojnë në sektorë të veçantë të ekonomisë, siç janë sektori i hidrokarbureve dhe </w:t>
      </w:r>
      <w:r w:rsidR="00CF3778" w:rsidRPr="00BF4715">
        <w:rPr>
          <w:lang w:val="sq-AL"/>
        </w:rPr>
        <w:t>kryejnë</w:t>
      </w:r>
      <w:r w:rsidRPr="00BF4715">
        <w:rPr>
          <w:lang w:val="sq-AL"/>
        </w:rPr>
        <w:t xml:space="preserve"> shitje përmes makinave të vetëshërbimit (automat), duhet të mundësoj</w:t>
      </w:r>
      <w:r w:rsidR="008B0400" w:rsidRPr="00BF4715">
        <w:rPr>
          <w:lang w:val="sq-AL"/>
        </w:rPr>
        <w:t>n</w:t>
      </w:r>
      <w:r w:rsidRPr="00BF4715">
        <w:rPr>
          <w:lang w:val="sq-AL"/>
        </w:rPr>
        <w:t xml:space="preserve">ë printimin e faturave kur </w:t>
      </w:r>
      <w:r w:rsidR="0079322F" w:rsidRPr="00BF4715">
        <w:rPr>
          <w:lang w:val="sq-AL"/>
        </w:rPr>
        <w:t>krye</w:t>
      </w:r>
      <w:r w:rsidR="00CF3778" w:rsidRPr="00BF4715">
        <w:rPr>
          <w:lang w:val="sq-AL"/>
        </w:rPr>
        <w:t>jnë</w:t>
      </w:r>
      <w:r w:rsidRPr="00BF4715">
        <w:rPr>
          <w:lang w:val="sq-AL"/>
        </w:rPr>
        <w:t xml:space="preserve"> shitje përmes këtyre pajisjeve. </w:t>
      </w:r>
    </w:p>
    <w:p w14:paraId="631D135A" w14:textId="5CB980F1" w:rsidR="00AE1F4D" w:rsidRPr="00BF4715" w:rsidRDefault="003241E2" w:rsidP="00FD14E6">
      <w:pPr>
        <w:pStyle w:val="TEKSTII"/>
        <w:rPr>
          <w:lang w:val="sq-AL"/>
        </w:rPr>
      </w:pPr>
      <w:r w:rsidRPr="00BF4715">
        <w:rPr>
          <w:lang w:val="sq-AL"/>
        </w:rPr>
        <w:t xml:space="preserve">11. </w:t>
      </w:r>
      <w:r w:rsidR="004A164C" w:rsidRPr="00BF4715">
        <w:rPr>
          <w:lang w:val="sq-AL"/>
        </w:rPr>
        <w:t>P</w:t>
      </w:r>
      <w:r w:rsidR="0073243E" w:rsidRPr="00BF4715">
        <w:rPr>
          <w:lang w:val="sq-AL"/>
        </w:rPr>
        <w:t>ë</w:t>
      </w:r>
      <w:r w:rsidR="004A164C" w:rsidRPr="00BF4715">
        <w:rPr>
          <w:lang w:val="sq-AL"/>
        </w:rPr>
        <w:t>r</w:t>
      </w:r>
      <w:r w:rsidR="00DD5615" w:rsidRPr="00BF4715">
        <w:rPr>
          <w:lang w:val="sq-AL"/>
        </w:rPr>
        <w:t>para fillimit t</w:t>
      </w:r>
      <w:r w:rsidR="0073243E" w:rsidRPr="00BF4715">
        <w:rPr>
          <w:lang w:val="sq-AL"/>
        </w:rPr>
        <w:t>ë</w:t>
      </w:r>
      <w:r w:rsidR="00DD5615" w:rsidRPr="00BF4715">
        <w:rPr>
          <w:lang w:val="sq-AL"/>
        </w:rPr>
        <w:t xml:space="preserve"> shitjeve nga pajisjet e vet</w:t>
      </w:r>
      <w:r w:rsidR="0073243E" w:rsidRPr="00BF4715">
        <w:rPr>
          <w:lang w:val="sq-AL"/>
        </w:rPr>
        <w:t>ë</w:t>
      </w:r>
      <w:r w:rsidR="00DD5615" w:rsidRPr="00BF4715">
        <w:rPr>
          <w:lang w:val="sq-AL"/>
        </w:rPr>
        <w:t>sh</w:t>
      </w:r>
      <w:r w:rsidR="0073243E" w:rsidRPr="00BF4715">
        <w:rPr>
          <w:lang w:val="sq-AL"/>
        </w:rPr>
        <w:t>ë</w:t>
      </w:r>
      <w:r w:rsidR="00DD5615" w:rsidRPr="00BF4715">
        <w:rPr>
          <w:lang w:val="sq-AL"/>
        </w:rPr>
        <w:t>rbimit (automat), tatimpaguesi duhet t</w:t>
      </w:r>
      <w:r w:rsidR="0073243E" w:rsidRPr="00BF4715">
        <w:rPr>
          <w:lang w:val="sq-AL"/>
        </w:rPr>
        <w:t>ë</w:t>
      </w:r>
      <w:r w:rsidR="00DD5615" w:rsidRPr="00BF4715">
        <w:rPr>
          <w:lang w:val="sq-AL"/>
        </w:rPr>
        <w:t xml:space="preserve"> </w:t>
      </w:r>
      <w:r w:rsidR="00BF4715" w:rsidRPr="00BF4715">
        <w:rPr>
          <w:lang w:val="sq-AL"/>
        </w:rPr>
        <w:t>paraqesë</w:t>
      </w:r>
      <w:r w:rsidRPr="00BF4715">
        <w:rPr>
          <w:lang w:val="sq-AL"/>
        </w:rPr>
        <w:t xml:space="preserve"> informacionin për depozitën e parave në arkë në fillim të ditës së parë të punës. Si një masë e thjeshtuar, tatimpaguesi nuk është i detyruar  që  ta bëjë këtë veprim në vijim të çdo dite tjetër, por duhet të regjistrojë vetëm veprimet kur tërheq para nga arka</w:t>
      </w:r>
      <w:r w:rsidR="00E55946" w:rsidRPr="00BF4715">
        <w:rPr>
          <w:lang w:val="sq-AL"/>
        </w:rPr>
        <w:t xml:space="preserve"> (pajisja e vet</w:t>
      </w:r>
      <w:r w:rsidR="0073243E" w:rsidRPr="00BF4715">
        <w:rPr>
          <w:lang w:val="sq-AL"/>
        </w:rPr>
        <w:t>ë</w:t>
      </w:r>
      <w:r w:rsidR="00E55946" w:rsidRPr="00BF4715">
        <w:rPr>
          <w:lang w:val="sq-AL"/>
        </w:rPr>
        <w:t>sh</w:t>
      </w:r>
      <w:r w:rsidR="0073243E" w:rsidRPr="00BF4715">
        <w:rPr>
          <w:lang w:val="sq-AL"/>
        </w:rPr>
        <w:t>ë</w:t>
      </w:r>
      <w:r w:rsidR="00E55946" w:rsidRPr="00BF4715">
        <w:rPr>
          <w:lang w:val="sq-AL"/>
        </w:rPr>
        <w:t>rbimit)</w:t>
      </w:r>
      <w:r w:rsidRPr="00BF4715">
        <w:rPr>
          <w:lang w:val="sq-AL"/>
        </w:rPr>
        <w:t xml:space="preserve"> apo kur shton para në arkë</w:t>
      </w:r>
      <w:r w:rsidR="008B0400" w:rsidRPr="00BF4715">
        <w:rPr>
          <w:lang w:val="sq-AL"/>
        </w:rPr>
        <w:t>,</w:t>
      </w:r>
      <w:r w:rsidRPr="00BF4715">
        <w:rPr>
          <w:lang w:val="sq-AL"/>
        </w:rPr>
        <w:t xml:space="preserve"> të cilat nuk janë si </w:t>
      </w:r>
      <w:r w:rsidR="00BF4715" w:rsidRPr="00BF4715">
        <w:rPr>
          <w:lang w:val="sq-AL"/>
        </w:rPr>
        <w:t>rezultat</w:t>
      </w:r>
      <w:r w:rsidRPr="00BF4715">
        <w:rPr>
          <w:lang w:val="sq-AL"/>
        </w:rPr>
        <w:t xml:space="preserve"> i shitjeve të kryera</w:t>
      </w:r>
      <w:r w:rsidR="008B0400" w:rsidRPr="00BF4715">
        <w:rPr>
          <w:lang w:val="sq-AL"/>
        </w:rPr>
        <w:t>.</w:t>
      </w:r>
    </w:p>
    <w:p w14:paraId="4AA22BB3" w14:textId="77777777" w:rsidR="00FD14E6" w:rsidRPr="00BF4715" w:rsidRDefault="00FD14E6" w:rsidP="00AE1F4D">
      <w:pPr>
        <w:pStyle w:val="Heading1"/>
        <w:spacing w:before="0" w:line="276" w:lineRule="auto"/>
        <w:jc w:val="center"/>
        <w:rPr>
          <w:rFonts w:ascii="Times New Roman" w:hAnsi="Times New Roman"/>
          <w:b/>
          <w:bCs/>
          <w:color w:val="auto"/>
          <w:sz w:val="24"/>
          <w:szCs w:val="24"/>
          <w:lang w:val="sq-AL"/>
        </w:rPr>
      </w:pPr>
    </w:p>
    <w:p w14:paraId="631D135B" w14:textId="6BFFAD24" w:rsidR="00AE1F4D" w:rsidRPr="00BF4715" w:rsidRDefault="00AE1F4D" w:rsidP="00FD14E6">
      <w:pPr>
        <w:pStyle w:val="NENII"/>
        <w:rPr>
          <w:lang w:val="sq-AL"/>
        </w:rPr>
      </w:pPr>
      <w:r w:rsidRPr="00BF4715">
        <w:rPr>
          <w:lang w:val="sq-AL"/>
        </w:rPr>
        <w:t>Neni 28</w:t>
      </w:r>
    </w:p>
    <w:p w14:paraId="631D135C" w14:textId="77777777" w:rsidR="00AE1F4D" w:rsidRPr="00BF4715" w:rsidRDefault="00AE1F4D" w:rsidP="00FD14E6">
      <w:pPr>
        <w:pStyle w:val="NENII"/>
        <w:rPr>
          <w:b/>
          <w:lang w:val="sq-AL"/>
        </w:rPr>
      </w:pPr>
      <w:r w:rsidRPr="00BF4715">
        <w:rPr>
          <w:b/>
          <w:lang w:val="sq-AL"/>
        </w:rPr>
        <w:t xml:space="preserve">Procedura e thjeshtëzuar për fiskalizimin e faturave </w:t>
      </w:r>
    </w:p>
    <w:p w14:paraId="4A7358E7" w14:textId="77777777" w:rsidR="00FD14E6" w:rsidRPr="00BF4715" w:rsidRDefault="00FD14E6" w:rsidP="00AE1F4D">
      <w:pPr>
        <w:spacing w:line="276" w:lineRule="auto"/>
        <w:jc w:val="both"/>
        <w:rPr>
          <w:rFonts w:ascii="Times New Roman" w:hAnsi="Times New Roman"/>
          <w:sz w:val="24"/>
          <w:szCs w:val="24"/>
          <w:lang w:val="sq-AL"/>
        </w:rPr>
      </w:pPr>
    </w:p>
    <w:p w14:paraId="631D135D" w14:textId="77777777" w:rsidR="00AE1F4D" w:rsidRPr="00BF4715" w:rsidRDefault="00AE1F4D" w:rsidP="00FD14E6">
      <w:pPr>
        <w:pStyle w:val="TEKSTII"/>
        <w:rPr>
          <w:lang w:val="sq-AL"/>
        </w:rPr>
      </w:pPr>
      <w:r w:rsidRPr="00BF4715">
        <w:rPr>
          <w:lang w:val="sq-AL"/>
        </w:rPr>
        <w:t>1. Procedura e thjeshtuar e fiskalizimit, sipas neneve 22 dhe 27 të Ligjit, është në dispozicion për tatimpaguesit që lëshojnë fatura, të cilët plotësojnë kriteret e parashikuara në Vendimin e Këshillit të Ministrave, për:</w:t>
      </w:r>
    </w:p>
    <w:p w14:paraId="631D135E" w14:textId="77777777" w:rsidR="00AE1F4D" w:rsidRPr="00BF4715" w:rsidRDefault="00AE1F4D" w:rsidP="00FD14E6">
      <w:pPr>
        <w:pStyle w:val="TEKSTII"/>
        <w:rPr>
          <w:lang w:val="sq-AL"/>
        </w:rPr>
      </w:pPr>
      <w:r w:rsidRPr="00BF4715">
        <w:rPr>
          <w:lang w:val="sq-AL"/>
        </w:rPr>
        <w:t>a) faturat për transaksionet me para në dorë;</w:t>
      </w:r>
    </w:p>
    <w:p w14:paraId="631D135F" w14:textId="77777777" w:rsidR="00AE1F4D" w:rsidRPr="00BF4715" w:rsidRDefault="00AE1F4D" w:rsidP="00FD14E6">
      <w:pPr>
        <w:pStyle w:val="TEKSTII"/>
        <w:rPr>
          <w:lang w:val="sq-AL"/>
        </w:rPr>
      </w:pPr>
      <w:r w:rsidRPr="00BF4715">
        <w:rPr>
          <w:lang w:val="sq-AL"/>
        </w:rPr>
        <w:lastRenderedPageBreak/>
        <w:t>b) faturat për transaksionet pa para në dorë.</w:t>
      </w:r>
    </w:p>
    <w:p w14:paraId="631D1360" w14:textId="77777777" w:rsidR="00AE1F4D" w:rsidRPr="00BF4715" w:rsidRDefault="00AE1F4D" w:rsidP="00FD14E6">
      <w:pPr>
        <w:pStyle w:val="TEKSTII"/>
        <w:rPr>
          <w:lang w:val="sq-AL"/>
        </w:rPr>
      </w:pPr>
      <w:r w:rsidRPr="00BF4715">
        <w:rPr>
          <w:lang w:val="sq-AL"/>
        </w:rPr>
        <w:t xml:space="preserve">2. Në procedurën e thjeshtuar të fiskalizimit, tatimpaguesit mund të përdorin platformën qendrore të faturave për të krijuar, lëshuar dhe fiskalizuar faturat, </w:t>
      </w:r>
      <w:r w:rsidR="00C752E4" w:rsidRPr="00BF4715">
        <w:rPr>
          <w:lang w:val="sq-AL"/>
        </w:rPr>
        <w:t xml:space="preserve">si </w:t>
      </w:r>
      <w:r w:rsidRPr="00BF4715">
        <w:rPr>
          <w:lang w:val="sq-AL"/>
        </w:rPr>
        <w:t>dhe në rastet e faturave elektronike për dërgimin e faturës elektronike blerësit dhe anasjelltas për marrjen e faturës elektronike nga shitësi. Tatimpaguesi do të duhet të marrë nga AKSHI një certifikatë digjitale dhe do të përdoret si një emër përdoruesi dhe fjalëkalim për hyrje në Platformën Qendrore të Faturave. Kështu që</w:t>
      </w:r>
      <w:r w:rsidR="00C752E4" w:rsidRPr="00BF4715">
        <w:rPr>
          <w:lang w:val="sq-AL"/>
        </w:rPr>
        <w:t>,</w:t>
      </w:r>
      <w:r w:rsidRPr="00BF4715">
        <w:rPr>
          <w:lang w:val="sq-AL"/>
        </w:rPr>
        <w:t xml:space="preserve"> tatimpaguesi do të duhet të ketë vetëm një pajisje elektronike (laptop, telefon inteligjent etj</w:t>
      </w:r>
      <w:r w:rsidR="00C752E4" w:rsidRPr="00BF4715">
        <w:rPr>
          <w:lang w:val="sq-AL"/>
        </w:rPr>
        <w:t>.</w:t>
      </w:r>
      <w:r w:rsidRPr="00BF4715">
        <w:rPr>
          <w:lang w:val="sq-AL"/>
        </w:rPr>
        <w:t>), një lidhje interneti dhe një printer (nëse dëshiron të shtypë faturën) për lëshimin dhe fiskalizimin e faturës.</w:t>
      </w:r>
    </w:p>
    <w:p w14:paraId="631D1361" w14:textId="77777777" w:rsidR="00AE1F4D" w:rsidRPr="00BF4715" w:rsidRDefault="00AE1F4D" w:rsidP="00FD14E6">
      <w:pPr>
        <w:pStyle w:val="TEKSTII"/>
        <w:rPr>
          <w:lang w:val="sq-AL"/>
        </w:rPr>
      </w:pPr>
      <w:r w:rsidRPr="00BF4715">
        <w:rPr>
          <w:lang w:val="sq-AL"/>
        </w:rPr>
        <w:t>3. Gjatë procedurës së lëshimit dhe fiskalizimit të faturave, sipas pikës 2 të këtij neni, tatimpaguesi që është i detyruar të lëshojë fatura, kryen veprimet si më poshtë:</w:t>
      </w:r>
    </w:p>
    <w:p w14:paraId="631D1362" w14:textId="77777777" w:rsidR="00AE1F4D" w:rsidRPr="00BF4715" w:rsidRDefault="00AE1F4D" w:rsidP="00FD14E6">
      <w:pPr>
        <w:pStyle w:val="TEKSTII"/>
        <w:rPr>
          <w:lang w:val="sq-AL"/>
        </w:rPr>
      </w:pPr>
      <w:r w:rsidRPr="00BF4715">
        <w:rPr>
          <w:lang w:val="sq-AL"/>
        </w:rPr>
        <w:t>a) ai mund të hyjë në platformën qendrore të faturave duke përdorur certifikatën elektronike të lëshuar nga AKSHI</w:t>
      </w:r>
      <w:r w:rsidR="008B0400" w:rsidRPr="00BF4715">
        <w:rPr>
          <w:lang w:val="sq-AL"/>
        </w:rPr>
        <w:t>;</w:t>
      </w:r>
    </w:p>
    <w:p w14:paraId="631D1363" w14:textId="77777777" w:rsidR="00AE1F4D" w:rsidRPr="00BF4715" w:rsidRDefault="00AE1F4D" w:rsidP="00FD14E6">
      <w:pPr>
        <w:pStyle w:val="TEKSTII"/>
        <w:rPr>
          <w:lang w:val="sq-AL"/>
        </w:rPr>
      </w:pPr>
      <w:r w:rsidRPr="00BF4715">
        <w:rPr>
          <w:lang w:val="sq-AL"/>
        </w:rPr>
        <w:t>b) hedh të dhënat e faturës direkt në platformën qendrore të faturave në modelin përkatës të faturës</w:t>
      </w:r>
      <w:r w:rsidR="008B0400" w:rsidRPr="00BF4715">
        <w:rPr>
          <w:lang w:val="sq-AL"/>
        </w:rPr>
        <w:t>;</w:t>
      </w:r>
    </w:p>
    <w:p w14:paraId="631D1364" w14:textId="2C0538E0" w:rsidR="00AE1F4D" w:rsidRPr="00BF4715" w:rsidRDefault="00AE1F4D" w:rsidP="00FD14E6">
      <w:pPr>
        <w:pStyle w:val="TEKSTII"/>
        <w:rPr>
          <w:lang w:val="sq-AL"/>
        </w:rPr>
      </w:pPr>
      <w:r w:rsidRPr="00BF4715">
        <w:rPr>
          <w:lang w:val="sq-AL"/>
        </w:rPr>
        <w:t xml:space="preserve">c) pas verifikimit të saktësisë së të dhënave të paraqitura ose të shkruara, sistemi i informacionit i </w:t>
      </w:r>
      <w:r w:rsidR="00676222" w:rsidRPr="00BF4715">
        <w:rPr>
          <w:lang w:val="sq-AL"/>
        </w:rPr>
        <w:t xml:space="preserve">administratës tatimore </w:t>
      </w:r>
      <w:r w:rsidRPr="00BF4715">
        <w:rPr>
          <w:lang w:val="sq-AL"/>
        </w:rPr>
        <w:t>gjeneron NIVF-në e NSLF-në</w:t>
      </w:r>
      <w:r w:rsidR="008B0400" w:rsidRPr="00BF4715">
        <w:rPr>
          <w:lang w:val="sq-AL"/>
        </w:rPr>
        <w:t>,</w:t>
      </w:r>
      <w:r w:rsidRPr="00BF4715">
        <w:rPr>
          <w:lang w:val="sq-AL"/>
        </w:rPr>
        <w:t xml:space="preserve"> </w:t>
      </w:r>
      <w:r w:rsidR="008B0400" w:rsidRPr="00BF4715">
        <w:rPr>
          <w:lang w:val="sq-AL"/>
        </w:rPr>
        <w:t>që</w:t>
      </w:r>
      <w:r w:rsidRPr="00BF4715">
        <w:rPr>
          <w:lang w:val="sq-AL"/>
        </w:rPr>
        <w:t xml:space="preserve"> ia paraqet tatimpaguesit menjëherë pas verifikimit</w:t>
      </w:r>
      <w:r w:rsidR="008B0400" w:rsidRPr="00BF4715">
        <w:rPr>
          <w:lang w:val="sq-AL"/>
        </w:rPr>
        <w:t>;</w:t>
      </w:r>
    </w:p>
    <w:p w14:paraId="631D1365" w14:textId="77777777" w:rsidR="00AE1F4D" w:rsidRPr="00BF4715" w:rsidRDefault="00AE1F4D" w:rsidP="00FD14E6">
      <w:pPr>
        <w:pStyle w:val="TEKSTII"/>
        <w:rPr>
          <w:lang w:val="sq-AL"/>
        </w:rPr>
      </w:pPr>
      <w:r w:rsidRPr="00BF4715">
        <w:rPr>
          <w:lang w:val="sq-AL"/>
        </w:rPr>
        <w:t>ç) pasi të marrë NIVF, tatimpaguesi që lëshon fatura:</w:t>
      </w:r>
    </w:p>
    <w:p w14:paraId="631D1366" w14:textId="77777777" w:rsidR="00AE1F4D" w:rsidRPr="00BF4715" w:rsidRDefault="00AE1F4D" w:rsidP="00FD14E6">
      <w:pPr>
        <w:pStyle w:val="TEKSTII"/>
        <w:rPr>
          <w:lang w:val="sq-AL"/>
        </w:rPr>
      </w:pPr>
      <w:r w:rsidRPr="00BF4715">
        <w:rPr>
          <w:lang w:val="sq-AL"/>
        </w:rPr>
        <w:t>i. për transaksione me para në dorë printon faturën dhe ia jep konsumatorit ose e dërgon në formë elektronike;</w:t>
      </w:r>
    </w:p>
    <w:p w14:paraId="631D1367" w14:textId="77777777" w:rsidR="00AE1F4D" w:rsidRPr="00BF4715" w:rsidRDefault="00AE1F4D" w:rsidP="00FD14E6">
      <w:pPr>
        <w:pStyle w:val="TEKSTII"/>
        <w:rPr>
          <w:lang w:val="sq-AL"/>
        </w:rPr>
      </w:pPr>
      <w:r w:rsidRPr="00BF4715">
        <w:rPr>
          <w:lang w:val="sq-AL"/>
        </w:rPr>
        <w:t>ii. për transaksione pa para në dorë</w:t>
      </w:r>
      <w:r w:rsidR="008B0400" w:rsidRPr="00BF4715">
        <w:rPr>
          <w:lang w:val="sq-AL"/>
        </w:rPr>
        <w:t>,</w:t>
      </w:r>
      <w:r w:rsidRPr="00BF4715">
        <w:rPr>
          <w:lang w:val="sq-AL"/>
        </w:rPr>
        <w:t xml:space="preserve"> kur klienti është një individ ose një person që nuk është tatimpagues që lëshon fatura në bazë të Ligjit, printon faturën dhe ia jep konsumatorit ose e dërgon atë në formë elektronike me pëlqimin e tij;</w:t>
      </w:r>
    </w:p>
    <w:p w14:paraId="631D1368" w14:textId="77777777" w:rsidR="00AE1F4D" w:rsidRPr="00BF4715" w:rsidRDefault="00AE1F4D" w:rsidP="00FD14E6">
      <w:pPr>
        <w:pStyle w:val="TEKSTII"/>
        <w:rPr>
          <w:lang w:val="sq-AL"/>
        </w:rPr>
      </w:pPr>
      <w:r w:rsidRPr="00BF4715">
        <w:rPr>
          <w:lang w:val="sq-AL"/>
        </w:rPr>
        <w:t>iii. për transaksione pa para në dorë</w:t>
      </w:r>
      <w:r w:rsidR="008B0400" w:rsidRPr="00BF4715">
        <w:rPr>
          <w:lang w:val="sq-AL"/>
        </w:rPr>
        <w:t>,</w:t>
      </w:r>
      <w:r w:rsidRPr="00BF4715">
        <w:rPr>
          <w:lang w:val="sq-AL"/>
        </w:rPr>
        <w:t xml:space="preserve"> kur klienti është një tatimpagues tjetër që lëshon fatura në bazë të Ligjit, ai lëshon faturën në formën e faturës elektronike dhe ia dërgon konsumatorit</w:t>
      </w:r>
      <w:r w:rsidR="008B0400" w:rsidRPr="00BF4715">
        <w:rPr>
          <w:lang w:val="sq-AL"/>
        </w:rPr>
        <w:t>,</w:t>
      </w:r>
      <w:r w:rsidRPr="00BF4715">
        <w:rPr>
          <w:lang w:val="sq-AL"/>
        </w:rPr>
        <w:t xml:space="preserve"> përmes platformës qendrore të faturave.</w:t>
      </w:r>
    </w:p>
    <w:p w14:paraId="631D1369" w14:textId="77777777" w:rsidR="00AE1F4D" w:rsidRPr="00BF4715" w:rsidRDefault="00AE1F4D" w:rsidP="00FD14E6">
      <w:pPr>
        <w:pStyle w:val="TEKSTII"/>
        <w:rPr>
          <w:lang w:val="sq-AL"/>
        </w:rPr>
      </w:pPr>
      <w:r w:rsidRPr="00BF4715">
        <w:rPr>
          <w:lang w:val="sq-AL"/>
        </w:rPr>
        <w:t>4. Procedura e thjeshtuar e fiskalizimit nënkupton që tatimpaguesi që është i detyruar të lëshojë fatura sipas Ligjit:</w:t>
      </w:r>
    </w:p>
    <w:p w14:paraId="631D136A" w14:textId="77777777" w:rsidR="00AE1F4D" w:rsidRPr="00BF4715" w:rsidRDefault="00AE1F4D" w:rsidP="00FD14E6">
      <w:pPr>
        <w:pStyle w:val="TEKSTII"/>
        <w:rPr>
          <w:lang w:val="sq-AL"/>
        </w:rPr>
      </w:pPr>
      <w:r w:rsidRPr="00BF4715">
        <w:rPr>
          <w:lang w:val="sq-AL"/>
        </w:rPr>
        <w:t xml:space="preserve">a)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instalojë dhe regjistrojë pajisjet e posaçme elektronike për transaksione me para në dorë</w:t>
      </w:r>
      <w:r w:rsidR="00570ABF" w:rsidRPr="00BF4715">
        <w:rPr>
          <w:lang w:val="sq-AL"/>
        </w:rPr>
        <w:t>;</w:t>
      </w:r>
    </w:p>
    <w:p w14:paraId="631D136B" w14:textId="77777777" w:rsidR="00AE1F4D" w:rsidRPr="00BF4715" w:rsidRDefault="00AE1F4D" w:rsidP="00FD14E6">
      <w:pPr>
        <w:pStyle w:val="TEKSTII"/>
        <w:rPr>
          <w:lang w:val="sq-AL"/>
        </w:rPr>
      </w:pPr>
      <w:r w:rsidRPr="00BF4715">
        <w:rPr>
          <w:lang w:val="sq-AL"/>
        </w:rPr>
        <w:t xml:space="preserve">b)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instalojë ose përdorë ndonjë zgjidhje të veçantë </w:t>
      </w:r>
      <w:r w:rsidR="008B0400" w:rsidRPr="00BF4715">
        <w:rPr>
          <w:lang w:val="sq-AL"/>
        </w:rPr>
        <w:t xml:space="preserve">software-ike </w:t>
      </w:r>
      <w:r w:rsidRPr="00BF4715">
        <w:rPr>
          <w:lang w:val="sq-AL"/>
        </w:rPr>
        <w:t>për procedurën e fiskalizimit</w:t>
      </w:r>
      <w:r w:rsidR="00570ABF" w:rsidRPr="00BF4715">
        <w:rPr>
          <w:lang w:val="sq-AL"/>
        </w:rPr>
        <w:t>;</w:t>
      </w:r>
    </w:p>
    <w:p w14:paraId="631D136C" w14:textId="77777777" w:rsidR="00AE1F4D" w:rsidRPr="00BF4715" w:rsidRDefault="00AE1F4D" w:rsidP="00FD14E6">
      <w:pPr>
        <w:pStyle w:val="TEKSTII"/>
        <w:rPr>
          <w:lang w:val="sq-AL"/>
        </w:rPr>
      </w:pPr>
      <w:r w:rsidRPr="00BF4715">
        <w:rPr>
          <w:lang w:val="sq-AL"/>
        </w:rPr>
        <w:t xml:space="preserve">c)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paraqesë informacion për mbajtësin e </w:t>
      </w:r>
      <w:r w:rsidR="008B0400" w:rsidRPr="00BF4715">
        <w:rPr>
          <w:lang w:val="sq-AL"/>
        </w:rPr>
        <w:t>software-it</w:t>
      </w:r>
      <w:r w:rsidRPr="00BF4715">
        <w:rPr>
          <w:lang w:val="sq-AL"/>
        </w:rPr>
        <w:t>.</w:t>
      </w:r>
    </w:p>
    <w:p w14:paraId="631D136D" w14:textId="186C6FC0" w:rsidR="00AE1F4D" w:rsidRPr="00BF4715" w:rsidRDefault="00AE1F4D" w:rsidP="00FD14E6">
      <w:pPr>
        <w:pStyle w:val="TEKSTII"/>
        <w:rPr>
          <w:lang w:val="sq-AL"/>
        </w:rPr>
      </w:pPr>
      <w:r w:rsidRPr="00BF4715">
        <w:rPr>
          <w:lang w:val="sq-AL"/>
        </w:rPr>
        <w:t xml:space="preserve">5. Tatimpaguesit që lëshojnë fatura në bazë të pikës 1 të këtij neni, </w:t>
      </w:r>
      <w:r w:rsidR="00FF1DD2" w:rsidRPr="00BF4715">
        <w:rPr>
          <w:lang w:val="sq-AL"/>
        </w:rPr>
        <w:t xml:space="preserve">gjithashtu </w:t>
      </w:r>
      <w:r w:rsidRPr="00BF4715">
        <w:rPr>
          <w:lang w:val="sq-AL"/>
        </w:rPr>
        <w:t>mund të paraqesin në platformën qendrore të faturave informacionin për depozitën e parave në arkë</w:t>
      </w:r>
      <w:r w:rsidR="00FF1DD2" w:rsidRPr="00BF4715">
        <w:rPr>
          <w:lang w:val="sq-AL"/>
        </w:rPr>
        <w:t xml:space="preserve"> në fillim të ditës së parë të punës</w:t>
      </w:r>
      <w:r w:rsidRPr="00BF4715">
        <w:rPr>
          <w:lang w:val="sq-AL"/>
        </w:rPr>
        <w:t xml:space="preserve">. Si një masë e thjeshtuar, </w:t>
      </w:r>
      <w:r w:rsidR="00FF1DD2" w:rsidRPr="00BF4715">
        <w:rPr>
          <w:lang w:val="sq-AL"/>
        </w:rPr>
        <w:t xml:space="preserve">tatimpaguesi nuk është i detyruar </w:t>
      </w:r>
      <w:r w:rsidRPr="00BF4715">
        <w:rPr>
          <w:lang w:val="sq-AL"/>
        </w:rPr>
        <w:t xml:space="preserve"> </w:t>
      </w:r>
      <w:r w:rsidR="00FF1DD2" w:rsidRPr="00BF4715">
        <w:rPr>
          <w:lang w:val="sq-AL"/>
        </w:rPr>
        <w:t xml:space="preserve">që </w:t>
      </w:r>
      <w:r w:rsidRPr="00BF4715">
        <w:rPr>
          <w:lang w:val="sq-AL"/>
        </w:rPr>
        <w:t xml:space="preserve"> ta bëjë këtë veprim </w:t>
      </w:r>
      <w:r w:rsidR="00FF1DD2" w:rsidRPr="00BF4715">
        <w:rPr>
          <w:lang w:val="sq-AL"/>
        </w:rPr>
        <w:t xml:space="preserve">në vijim të </w:t>
      </w:r>
      <w:r w:rsidRPr="00BF4715">
        <w:rPr>
          <w:lang w:val="sq-AL"/>
        </w:rPr>
        <w:t>çdo dit</w:t>
      </w:r>
      <w:r w:rsidR="00FF1DD2" w:rsidRPr="00BF4715">
        <w:rPr>
          <w:lang w:val="sq-AL"/>
        </w:rPr>
        <w:t>e tjetër</w:t>
      </w:r>
      <w:r w:rsidRPr="00BF4715">
        <w:rPr>
          <w:lang w:val="sq-AL"/>
        </w:rPr>
        <w:t xml:space="preserve">, por </w:t>
      </w:r>
      <w:r w:rsidR="00FF1DD2" w:rsidRPr="00BF4715">
        <w:rPr>
          <w:lang w:val="sq-AL"/>
        </w:rPr>
        <w:t>duhet të regjistrojë vet</w:t>
      </w:r>
      <w:r w:rsidR="00885C79" w:rsidRPr="00BF4715">
        <w:rPr>
          <w:lang w:val="sq-AL"/>
        </w:rPr>
        <w:t>ë</w:t>
      </w:r>
      <w:r w:rsidR="00FF1DD2" w:rsidRPr="00BF4715">
        <w:rPr>
          <w:lang w:val="sq-AL"/>
        </w:rPr>
        <w:t>m veprimet kur tërheq para nga arka apo kur shton para në arkë</w:t>
      </w:r>
      <w:r w:rsidR="008B0400" w:rsidRPr="00BF4715">
        <w:rPr>
          <w:lang w:val="sq-AL"/>
        </w:rPr>
        <w:t>,</w:t>
      </w:r>
      <w:r w:rsidR="00FF1DD2" w:rsidRPr="00BF4715">
        <w:rPr>
          <w:lang w:val="sq-AL"/>
        </w:rPr>
        <w:t xml:space="preserve"> të cilat nuk janë si </w:t>
      </w:r>
      <w:r w:rsidR="00BF4715" w:rsidRPr="00BF4715">
        <w:rPr>
          <w:lang w:val="sq-AL"/>
        </w:rPr>
        <w:t>rezultat</w:t>
      </w:r>
      <w:r w:rsidR="00FF1DD2" w:rsidRPr="00BF4715">
        <w:rPr>
          <w:lang w:val="sq-AL"/>
        </w:rPr>
        <w:t xml:space="preserve"> i shitjeve të kryera</w:t>
      </w:r>
      <w:r w:rsidRPr="00BF4715">
        <w:rPr>
          <w:lang w:val="sq-AL"/>
        </w:rPr>
        <w:t>.</w:t>
      </w:r>
    </w:p>
    <w:p w14:paraId="46267ED1" w14:textId="77777777" w:rsidR="00FD14E6" w:rsidRPr="00BF4715" w:rsidRDefault="00FD14E6" w:rsidP="00AE1F4D">
      <w:pPr>
        <w:pStyle w:val="Heading1"/>
        <w:spacing w:before="0" w:line="276" w:lineRule="auto"/>
        <w:jc w:val="center"/>
        <w:rPr>
          <w:rFonts w:ascii="Times New Roman" w:hAnsi="Times New Roman"/>
          <w:b/>
          <w:bCs/>
          <w:color w:val="auto"/>
          <w:sz w:val="24"/>
          <w:szCs w:val="24"/>
          <w:lang w:val="sq-AL"/>
        </w:rPr>
      </w:pPr>
    </w:p>
    <w:p w14:paraId="631D136E" w14:textId="77777777" w:rsidR="00AE1F4D" w:rsidRPr="00BF4715" w:rsidRDefault="00AE1F4D" w:rsidP="00FD14E6">
      <w:pPr>
        <w:pStyle w:val="NENII"/>
        <w:rPr>
          <w:lang w:val="sq-AL"/>
        </w:rPr>
      </w:pPr>
      <w:r w:rsidRPr="00BF4715">
        <w:rPr>
          <w:lang w:val="sq-AL"/>
        </w:rPr>
        <w:t>Neni 29</w:t>
      </w:r>
    </w:p>
    <w:p w14:paraId="631D136F" w14:textId="77777777" w:rsidR="00AE1F4D" w:rsidRPr="00BF4715" w:rsidRDefault="00AE1F4D" w:rsidP="00FD14E6">
      <w:pPr>
        <w:pStyle w:val="NENII"/>
        <w:rPr>
          <w:b/>
          <w:lang w:val="sq-AL"/>
        </w:rPr>
      </w:pPr>
      <w:r w:rsidRPr="00BF4715">
        <w:rPr>
          <w:b/>
          <w:lang w:val="sq-AL"/>
        </w:rPr>
        <w:t>Fatura për pagesat me para në dorë</w:t>
      </w:r>
    </w:p>
    <w:p w14:paraId="4DDBFD27" w14:textId="77777777" w:rsidR="00FD14E6" w:rsidRPr="00BF4715" w:rsidRDefault="00FD14E6" w:rsidP="00FD14E6">
      <w:pPr>
        <w:pStyle w:val="TEKSTII"/>
        <w:rPr>
          <w:lang w:val="sq-AL"/>
        </w:rPr>
      </w:pPr>
    </w:p>
    <w:p w14:paraId="631D1370" w14:textId="77777777" w:rsidR="00AE1F4D" w:rsidRPr="00BF4715" w:rsidRDefault="00AE1F4D" w:rsidP="00FD14E6">
      <w:pPr>
        <w:pStyle w:val="TEKSTII"/>
        <w:rPr>
          <w:lang w:val="sq-AL"/>
        </w:rPr>
      </w:pPr>
      <w:r w:rsidRPr="00BF4715">
        <w:rPr>
          <w:lang w:val="sq-AL"/>
        </w:rPr>
        <w:t>1. Fatura duhet të printohet në letër (çfarëdo formati letre) në transaksionet me konsumatorët individë dhe në transaksionet me para në dorë me tatimpagues të tjerë. Sidoqoftë, nëse ofrohen shërbime elektronike ose furnizimi i mallrave</w:t>
      </w:r>
      <w:r w:rsidR="003C0FF4" w:rsidRPr="00BF4715">
        <w:rPr>
          <w:lang w:val="sq-AL"/>
        </w:rPr>
        <w:t>/</w:t>
      </w:r>
      <w:r w:rsidRPr="00BF4715">
        <w:rPr>
          <w:lang w:val="sq-AL"/>
        </w:rPr>
        <w:t>shërbimeve kontraktohet dhe ngarkohet përmes një aplikacioni celular, dyqan</w:t>
      </w:r>
      <w:r w:rsidR="003C0FF4" w:rsidRPr="00BF4715">
        <w:rPr>
          <w:lang w:val="sq-AL"/>
        </w:rPr>
        <w:t>i</w:t>
      </w:r>
      <w:r w:rsidRPr="00BF4715">
        <w:rPr>
          <w:lang w:val="sq-AL"/>
        </w:rPr>
        <w:t xml:space="preserve"> në internet ose të ngjashme, fatura nuk ka pse të printohet në letër, por mund t'i dërgohet blerësit ose marrësit të faturës, me postë elektronike ose si faturë elektronike.</w:t>
      </w:r>
    </w:p>
    <w:p w14:paraId="631D1371" w14:textId="77777777" w:rsidR="00AE1F4D" w:rsidRPr="00BF4715" w:rsidRDefault="00AE1F4D" w:rsidP="00FD14E6">
      <w:pPr>
        <w:pStyle w:val="TEKSTII"/>
        <w:rPr>
          <w:i/>
          <w:iCs/>
          <w:lang w:val="sq-AL"/>
        </w:rPr>
      </w:pPr>
      <w:r w:rsidRPr="00BF4715">
        <w:rPr>
          <w:i/>
          <w:iCs/>
          <w:lang w:val="sq-AL"/>
        </w:rPr>
        <w:t>Për shembull</w:t>
      </w:r>
      <w:r w:rsidR="003C0FF4" w:rsidRPr="00BF4715">
        <w:rPr>
          <w:i/>
          <w:iCs/>
          <w:lang w:val="sq-AL"/>
        </w:rPr>
        <w:t>,</w:t>
      </w:r>
      <w:r w:rsidRPr="00BF4715">
        <w:rPr>
          <w:i/>
          <w:iCs/>
          <w:lang w:val="sq-AL"/>
        </w:rPr>
        <w:t xml:space="preserve"> në rast të shitjes në distancë nëse klienti (një individ) paguan me kartën e tij të kreditit, atëherë kjo konsiderohet se është pagesa e parave në dorë</w:t>
      </w:r>
      <w:r w:rsidR="003C0FF4" w:rsidRPr="00BF4715">
        <w:rPr>
          <w:i/>
          <w:iCs/>
          <w:lang w:val="sq-AL"/>
        </w:rPr>
        <w:t>,</w:t>
      </w:r>
      <w:r w:rsidRPr="00BF4715">
        <w:rPr>
          <w:i/>
          <w:iCs/>
          <w:lang w:val="sq-AL"/>
        </w:rPr>
        <w:t xml:space="preserve"> sipas nenit 3 të Ligjit, por fatura nuk duhet të printohet në letër, në vend të kësaj</w:t>
      </w:r>
      <w:r w:rsidR="003C0FF4" w:rsidRPr="00BF4715">
        <w:rPr>
          <w:i/>
          <w:iCs/>
          <w:lang w:val="sq-AL"/>
        </w:rPr>
        <w:t>,</w:t>
      </w:r>
      <w:r w:rsidRPr="00BF4715">
        <w:rPr>
          <w:i/>
          <w:iCs/>
          <w:lang w:val="sq-AL"/>
        </w:rPr>
        <w:t xml:space="preserve"> shitësi mund t'ia dërgojë blerësit me postë elektronike në formë PDF.</w:t>
      </w:r>
    </w:p>
    <w:p w14:paraId="631D1372" w14:textId="77777777" w:rsidR="00AE1F4D" w:rsidRPr="00BF4715" w:rsidRDefault="00AE1F4D" w:rsidP="00FD14E6">
      <w:pPr>
        <w:pStyle w:val="TEKSTII"/>
        <w:rPr>
          <w:lang w:val="sq-AL"/>
        </w:rPr>
      </w:pPr>
      <w:r w:rsidRPr="00BF4715">
        <w:rPr>
          <w:lang w:val="sq-AL"/>
        </w:rPr>
        <w:lastRenderedPageBreak/>
        <w:t>2. Në rast pagese pa para në dorë, për transaksionet me konsumatorët individë</w:t>
      </w:r>
      <w:r w:rsidR="003C0FF4" w:rsidRPr="00BF4715">
        <w:rPr>
          <w:lang w:val="sq-AL"/>
        </w:rPr>
        <w:t>,</w:t>
      </w:r>
      <w:r w:rsidRPr="00BF4715" w:rsidDel="009805DA">
        <w:rPr>
          <w:lang w:val="sq-AL"/>
        </w:rPr>
        <w:t xml:space="preserve"> </w:t>
      </w:r>
      <w:r w:rsidRPr="00BF4715">
        <w:rPr>
          <w:lang w:val="sq-AL"/>
        </w:rPr>
        <w:t>fatura mund të printohet në letër ose të dërgohet me postë elektronike ose si fatur</w:t>
      </w:r>
      <w:r w:rsidR="003C0FF4" w:rsidRPr="00BF4715">
        <w:rPr>
          <w:lang w:val="sq-AL"/>
        </w:rPr>
        <w:t>ë</w:t>
      </w:r>
      <w:r w:rsidRPr="00BF4715">
        <w:rPr>
          <w:lang w:val="sq-AL"/>
        </w:rPr>
        <w:t xml:space="preserve"> elektronike. Blerësi duhet të japë pëlqimin e tij për marrjen e faturës me postë elektronike ose në formë elektronike.</w:t>
      </w:r>
    </w:p>
    <w:p w14:paraId="726D0157" w14:textId="77777777" w:rsidR="00B842EB" w:rsidRPr="00BF4715" w:rsidRDefault="00B842EB" w:rsidP="00FD14E6">
      <w:pPr>
        <w:pStyle w:val="TEKSTII"/>
        <w:rPr>
          <w:b/>
          <w:bCs/>
          <w:lang w:val="sq-AL"/>
        </w:rPr>
      </w:pPr>
    </w:p>
    <w:p w14:paraId="631D1373" w14:textId="77777777" w:rsidR="00AE1F4D" w:rsidRPr="00BF4715" w:rsidRDefault="00AE1F4D" w:rsidP="00B842EB">
      <w:pPr>
        <w:pStyle w:val="NENII"/>
        <w:rPr>
          <w:lang w:val="sq-AL"/>
        </w:rPr>
      </w:pPr>
      <w:r w:rsidRPr="00BF4715">
        <w:rPr>
          <w:lang w:val="sq-AL"/>
        </w:rPr>
        <w:t>Neni 30</w:t>
      </w:r>
    </w:p>
    <w:p w14:paraId="631D1374" w14:textId="77777777" w:rsidR="00AE1F4D" w:rsidRPr="00BF4715" w:rsidRDefault="00AE1F4D" w:rsidP="00B842EB">
      <w:pPr>
        <w:pStyle w:val="NENII"/>
        <w:rPr>
          <w:b/>
          <w:lang w:val="sq-AL"/>
        </w:rPr>
      </w:pPr>
      <w:r w:rsidRPr="00BF4715">
        <w:rPr>
          <w:b/>
          <w:lang w:val="sq-AL"/>
        </w:rPr>
        <w:t>Fatura elektronike për pagesa pa para në dorë në transaksionet me organet publike</w:t>
      </w:r>
    </w:p>
    <w:p w14:paraId="5AD9653C" w14:textId="77777777" w:rsidR="00B842EB" w:rsidRPr="00BF4715" w:rsidRDefault="00B842EB" w:rsidP="00FD14E6">
      <w:pPr>
        <w:pStyle w:val="TEKSTII"/>
        <w:rPr>
          <w:lang w:val="sq-AL"/>
        </w:rPr>
      </w:pPr>
    </w:p>
    <w:p w14:paraId="631D1375" w14:textId="77777777" w:rsidR="00AE1F4D" w:rsidRPr="00BF4715" w:rsidRDefault="00AE1F4D" w:rsidP="00FD14E6">
      <w:pPr>
        <w:pStyle w:val="TEKSTII"/>
        <w:rPr>
          <w:lang w:val="sq-AL"/>
        </w:rPr>
      </w:pPr>
      <w:r w:rsidRPr="00BF4715">
        <w:rPr>
          <w:lang w:val="sq-AL"/>
        </w:rPr>
        <w:t>1. Detyrimi për të lëshuar dhe marrë një faturë elektronike lind në dy raste</w:t>
      </w:r>
      <w:r w:rsidR="003C0FF4" w:rsidRPr="00BF4715">
        <w:rPr>
          <w:lang w:val="sq-AL"/>
        </w:rPr>
        <w:t>,</w:t>
      </w:r>
      <w:r w:rsidRPr="00BF4715">
        <w:rPr>
          <w:lang w:val="sq-AL"/>
        </w:rPr>
        <w:t xml:space="preserve"> sipas neneve 24 dhe 25 të Ligjit:</w:t>
      </w:r>
    </w:p>
    <w:p w14:paraId="631D1376" w14:textId="77777777" w:rsidR="00AE1F4D" w:rsidRPr="00BF4715" w:rsidRDefault="00AE1F4D" w:rsidP="00FD14E6">
      <w:pPr>
        <w:pStyle w:val="TEKSTII"/>
        <w:rPr>
          <w:lang w:val="sq-AL"/>
        </w:rPr>
      </w:pPr>
      <w:r w:rsidRPr="00BF4715">
        <w:rPr>
          <w:lang w:val="sq-AL"/>
        </w:rPr>
        <w:t>a) për furnizimin e mallrave ose shërbimeve në transaksionet ku shitësi dhe blerësi janë tatimpagues (subjekte të TVSH-së, ose tatimit mbi fitimin</w:t>
      </w:r>
      <w:r w:rsidR="003C0FF4" w:rsidRPr="00BF4715">
        <w:rPr>
          <w:lang w:val="sq-AL"/>
        </w:rPr>
        <w:t>,</w:t>
      </w:r>
      <w:r w:rsidRPr="00BF4715">
        <w:rPr>
          <w:lang w:val="sq-AL"/>
        </w:rPr>
        <w:t xml:space="preserve"> ose tatimit të thjeshtuar mbi fitimin për bizneset e vogla</w:t>
      </w:r>
      <w:r w:rsidR="003C0FF4" w:rsidRPr="00BF4715">
        <w:rPr>
          <w:lang w:val="sq-AL"/>
        </w:rPr>
        <w:t>,</w:t>
      </w:r>
      <w:r w:rsidRPr="00BF4715">
        <w:rPr>
          <w:lang w:val="sq-AL"/>
        </w:rPr>
        <w:t xml:space="preserve"> sipas legjislacionit </w:t>
      </w:r>
      <w:r w:rsidR="006C0703" w:rsidRPr="00BF4715">
        <w:rPr>
          <w:lang w:val="sq-AL"/>
        </w:rPr>
        <w:t>tatimor në fuqi</w:t>
      </w:r>
      <w:r w:rsidRPr="00BF4715">
        <w:rPr>
          <w:lang w:val="sq-AL"/>
        </w:rPr>
        <w:t>), por vetëm nëse fatura paguhet ose do të paguhet pa para në dorë;</w:t>
      </w:r>
    </w:p>
    <w:p w14:paraId="631D1377" w14:textId="77777777" w:rsidR="00AE1F4D" w:rsidRPr="00BF4715" w:rsidRDefault="00AE1F4D" w:rsidP="00FD14E6">
      <w:pPr>
        <w:pStyle w:val="TEKSTII"/>
        <w:rPr>
          <w:lang w:val="sq-AL"/>
        </w:rPr>
      </w:pPr>
      <w:r w:rsidRPr="00BF4715">
        <w:rPr>
          <w:lang w:val="sq-AL"/>
        </w:rPr>
        <w:t xml:space="preserve">b) në transaksionet me çdo organ publik, ku organi publik është marrësi, </w:t>
      </w:r>
      <w:r w:rsidR="003C0FF4" w:rsidRPr="00BF4715">
        <w:rPr>
          <w:lang w:val="sq-AL"/>
        </w:rPr>
        <w:t>pra</w:t>
      </w:r>
      <w:r w:rsidRPr="00BF4715">
        <w:rPr>
          <w:lang w:val="sq-AL"/>
        </w:rPr>
        <w:t xml:space="preserve"> blerësi i mallrave ose shërbimeve.</w:t>
      </w:r>
    </w:p>
    <w:p w14:paraId="631D1378" w14:textId="77777777" w:rsidR="00AE1F4D" w:rsidRPr="00BF4715" w:rsidRDefault="00AE1F4D" w:rsidP="00FD14E6">
      <w:pPr>
        <w:pStyle w:val="TEKSTII"/>
        <w:rPr>
          <w:lang w:val="sq-AL"/>
        </w:rPr>
      </w:pPr>
      <w:r w:rsidRPr="00BF4715">
        <w:rPr>
          <w:lang w:val="sq-AL"/>
        </w:rPr>
        <w:t xml:space="preserve">2. Një faturë elektronike duhet të përmbajë elementet sipas përcaktimit në nenin 10 të Ligjit. Përveç këtyre, një faturë elektronike, duhet të lëshohet dhe gjithashtu të merret në një format elektronik. Formati duhet të jetë në përputhje me </w:t>
      </w:r>
      <w:r w:rsidR="003C0FF4" w:rsidRPr="00BF4715">
        <w:rPr>
          <w:lang w:val="sq-AL"/>
        </w:rPr>
        <w:t xml:space="preserve">Standardet </w:t>
      </w:r>
      <w:r w:rsidRPr="00BF4715">
        <w:rPr>
          <w:lang w:val="sq-AL"/>
        </w:rPr>
        <w:t>Shqiptare (SSH) siç janë publikuar nga institucioni përgjegjës për standardizimin. Kjo nënkupton se</w:t>
      </w:r>
      <w:r w:rsidR="003C0FF4" w:rsidRPr="00BF4715">
        <w:rPr>
          <w:lang w:val="sq-AL"/>
        </w:rPr>
        <w:t>,</w:t>
      </w:r>
      <w:r w:rsidRPr="00BF4715">
        <w:rPr>
          <w:lang w:val="sq-AL"/>
        </w:rPr>
        <w:t xml:space="preserve"> jo të gjitha faturat e krijuara në një format elektronik mund të konsiderohen se janë "fatur</w:t>
      </w:r>
      <w:r w:rsidR="003C0FF4" w:rsidRPr="00BF4715">
        <w:rPr>
          <w:lang w:val="sq-AL"/>
        </w:rPr>
        <w:t>a</w:t>
      </w:r>
      <w:r w:rsidRPr="00BF4715">
        <w:rPr>
          <w:lang w:val="sq-AL"/>
        </w:rPr>
        <w:t xml:space="preserve"> elektronike" që plotësojnë kërkesat e neneve 24 dhe 25 të Ligjit. Faturat e krijuara në format elektronik, </w:t>
      </w:r>
      <w:r w:rsidR="003C0FF4" w:rsidRPr="00BF4715">
        <w:rPr>
          <w:lang w:val="sq-AL"/>
        </w:rPr>
        <w:t>për shembull,</w:t>
      </w:r>
      <w:r w:rsidRPr="00BF4715">
        <w:rPr>
          <w:lang w:val="sq-AL"/>
        </w:rPr>
        <w:t xml:space="preserve"> nëpërmjet një </w:t>
      </w:r>
      <w:r w:rsidR="003C0FF4" w:rsidRPr="00BF4715">
        <w:rPr>
          <w:lang w:val="sq-AL"/>
        </w:rPr>
        <w:t xml:space="preserve">software </w:t>
      </w:r>
      <w:r w:rsidRPr="00BF4715">
        <w:rPr>
          <w:lang w:val="sq-AL"/>
        </w:rPr>
        <w:t xml:space="preserve">kontabiliteti ose nëpërmjet një </w:t>
      </w:r>
      <w:r w:rsidR="003C0FF4" w:rsidRPr="00BF4715">
        <w:rPr>
          <w:lang w:val="sq-AL"/>
        </w:rPr>
        <w:t xml:space="preserve">software </w:t>
      </w:r>
      <w:r w:rsidRPr="00BF4715">
        <w:rPr>
          <w:lang w:val="sq-AL"/>
        </w:rPr>
        <w:t>shkrimi, që dërgohen dhe merren në letër</w:t>
      </w:r>
      <w:r w:rsidR="003C0FF4" w:rsidRPr="00BF4715">
        <w:rPr>
          <w:lang w:val="sq-AL"/>
        </w:rPr>
        <w:t>,</w:t>
      </w:r>
      <w:r w:rsidRPr="00BF4715">
        <w:rPr>
          <w:lang w:val="sq-AL"/>
        </w:rPr>
        <w:t xml:space="preserve"> nuk janë</w:t>
      </w:r>
      <w:r w:rsidR="0074701C" w:rsidRPr="00BF4715">
        <w:rPr>
          <w:lang w:val="sq-AL"/>
        </w:rPr>
        <w:t xml:space="preserve"> fatura elektronike.</w:t>
      </w:r>
    </w:p>
    <w:p w14:paraId="610D87BC" w14:textId="77777777" w:rsidR="00B842EB" w:rsidRPr="00BF4715" w:rsidRDefault="00B842EB" w:rsidP="00FD14E6">
      <w:pPr>
        <w:pStyle w:val="TEKSTII"/>
        <w:rPr>
          <w:b/>
          <w:bCs/>
          <w:lang w:val="sq-AL"/>
        </w:rPr>
      </w:pPr>
    </w:p>
    <w:p w14:paraId="631D1379" w14:textId="77777777" w:rsidR="00AE1F4D" w:rsidRPr="00BF4715" w:rsidRDefault="00AE1F4D" w:rsidP="00B842EB">
      <w:pPr>
        <w:pStyle w:val="NENII"/>
        <w:rPr>
          <w:lang w:val="sq-AL"/>
        </w:rPr>
      </w:pPr>
      <w:r w:rsidRPr="00BF4715">
        <w:rPr>
          <w:lang w:val="sq-AL"/>
        </w:rPr>
        <w:t>Neni 31</w:t>
      </w:r>
    </w:p>
    <w:p w14:paraId="631D137A" w14:textId="77777777" w:rsidR="00AE1F4D" w:rsidRPr="00BF4715" w:rsidRDefault="00AE1F4D" w:rsidP="00B842EB">
      <w:pPr>
        <w:pStyle w:val="NENII"/>
        <w:rPr>
          <w:b/>
          <w:lang w:val="sq-AL"/>
        </w:rPr>
      </w:pPr>
      <w:r w:rsidRPr="00BF4715">
        <w:rPr>
          <w:b/>
          <w:lang w:val="sq-AL"/>
        </w:rPr>
        <w:t xml:space="preserve">Platforma qendrore e faturave </w:t>
      </w:r>
    </w:p>
    <w:p w14:paraId="5F1D2870" w14:textId="77777777" w:rsidR="00B842EB" w:rsidRPr="00BF4715" w:rsidRDefault="00B842EB" w:rsidP="00FD14E6">
      <w:pPr>
        <w:pStyle w:val="TEKSTII"/>
        <w:rPr>
          <w:lang w:val="sq-AL"/>
        </w:rPr>
      </w:pPr>
    </w:p>
    <w:p w14:paraId="631D137B" w14:textId="1166FAC6" w:rsidR="00AE1F4D" w:rsidRPr="00BF4715" w:rsidRDefault="00AE1F4D" w:rsidP="00FD14E6">
      <w:pPr>
        <w:pStyle w:val="TEKSTII"/>
        <w:rPr>
          <w:lang w:val="sq-AL"/>
        </w:rPr>
      </w:pPr>
      <w:r w:rsidRPr="00BF4715">
        <w:rPr>
          <w:lang w:val="sq-AL"/>
        </w:rPr>
        <w:t xml:space="preserve">1. Platforma qendrore e faturave është krijuar, zhvilluar, mirëmbajtur dhe administruar teknikisht nga AKSHI, ndërsa të dhënat e shkëmbyera nëpërmjet kësaj platforme administrohen nga </w:t>
      </w:r>
      <w:r w:rsidR="00676222" w:rsidRPr="00BF4715">
        <w:rPr>
          <w:lang w:val="sq-AL"/>
        </w:rPr>
        <w:t>administrata tatimore</w:t>
      </w:r>
      <w:r w:rsidRPr="00BF4715">
        <w:rPr>
          <w:lang w:val="sq-AL"/>
        </w:rPr>
        <w:t>.</w:t>
      </w:r>
    </w:p>
    <w:p w14:paraId="631D137C" w14:textId="77777777" w:rsidR="00AE1F4D" w:rsidRPr="00BF4715" w:rsidRDefault="00AE1F4D" w:rsidP="00FD14E6">
      <w:pPr>
        <w:pStyle w:val="TEKSTII"/>
        <w:rPr>
          <w:lang w:val="sq-AL"/>
        </w:rPr>
      </w:pPr>
      <w:r w:rsidRPr="00BF4715">
        <w:rPr>
          <w:lang w:val="sq-AL"/>
        </w:rPr>
        <w:t xml:space="preserve">2. Tatimpaguesi që lëshon faturë mund të aksesojë platformën qendrore të faturave duke përdorur </w:t>
      </w:r>
      <w:r w:rsidR="003C0FF4" w:rsidRPr="00BF4715">
        <w:rPr>
          <w:lang w:val="sq-AL"/>
        </w:rPr>
        <w:t>c</w:t>
      </w:r>
      <w:r w:rsidRPr="00BF4715">
        <w:rPr>
          <w:lang w:val="sq-AL"/>
        </w:rPr>
        <w:t>ertifikatën digjitale të lëshuar nga AKSHI, të cilën do ta përdorin gjithashtu për të lëshuar fatura dhe për të kryer procedurën e fiskalizimit.</w:t>
      </w:r>
    </w:p>
    <w:p w14:paraId="631D137D" w14:textId="77777777" w:rsidR="00AE1F4D" w:rsidRPr="00BF4715" w:rsidRDefault="00AE1F4D" w:rsidP="00FD14E6">
      <w:pPr>
        <w:pStyle w:val="TEKSTII"/>
        <w:rPr>
          <w:lang w:val="sq-AL"/>
        </w:rPr>
      </w:pPr>
      <w:r w:rsidRPr="00BF4715">
        <w:rPr>
          <w:lang w:val="sq-AL"/>
        </w:rPr>
        <w:t>3. Platforma qendrore e faturave ka dy qëllime kryesore:</w:t>
      </w:r>
    </w:p>
    <w:p w14:paraId="631D137E" w14:textId="77777777" w:rsidR="00AE1F4D" w:rsidRPr="00BF4715" w:rsidRDefault="00AE1F4D" w:rsidP="00FD14E6">
      <w:pPr>
        <w:pStyle w:val="TEKSTII"/>
        <w:rPr>
          <w:lang w:val="sq-AL"/>
        </w:rPr>
      </w:pPr>
      <w:r w:rsidRPr="00BF4715">
        <w:rPr>
          <w:lang w:val="sq-AL"/>
        </w:rPr>
        <w:t>a) implementimin e procesit të fiskalizimit</w:t>
      </w:r>
      <w:r w:rsidR="003C0FF4" w:rsidRPr="00BF4715">
        <w:rPr>
          <w:lang w:val="sq-AL"/>
        </w:rPr>
        <w:t>;</w:t>
      </w:r>
    </w:p>
    <w:p w14:paraId="631D137F" w14:textId="77777777" w:rsidR="00AE1F4D" w:rsidRPr="00BF4715" w:rsidRDefault="00AE1F4D" w:rsidP="00FD14E6">
      <w:pPr>
        <w:pStyle w:val="TEKSTII"/>
        <w:rPr>
          <w:lang w:val="sq-AL"/>
        </w:rPr>
      </w:pPr>
      <w:r w:rsidRPr="00BF4715">
        <w:rPr>
          <w:lang w:val="sq-AL"/>
        </w:rPr>
        <w:t>b) shkëmbimin e faturave elektronike</w:t>
      </w:r>
      <w:r w:rsidR="003C0FF4" w:rsidRPr="00BF4715">
        <w:rPr>
          <w:lang w:val="sq-AL"/>
        </w:rPr>
        <w:t>.</w:t>
      </w:r>
    </w:p>
    <w:p w14:paraId="631D1380" w14:textId="77777777" w:rsidR="00AE1F4D" w:rsidRPr="00BF4715" w:rsidRDefault="00AE1F4D" w:rsidP="00FD14E6">
      <w:pPr>
        <w:pStyle w:val="TEKSTII"/>
        <w:rPr>
          <w:lang w:val="sq-AL"/>
        </w:rPr>
      </w:pPr>
      <w:r w:rsidRPr="00BF4715">
        <w:rPr>
          <w:lang w:val="sq-AL"/>
        </w:rPr>
        <w:t>4. Për implementimin e procesit të fiskalizimit, tatimpaguesi që lëshon fatura në platformën qendrore të faturave mund të kryejë:</w:t>
      </w:r>
    </w:p>
    <w:p w14:paraId="631D1381" w14:textId="77777777" w:rsidR="00AE1F4D" w:rsidRPr="00BF4715" w:rsidRDefault="00AE1F4D" w:rsidP="00FD14E6">
      <w:pPr>
        <w:pStyle w:val="TEKSTII"/>
        <w:rPr>
          <w:lang w:val="sq-AL"/>
        </w:rPr>
      </w:pPr>
      <w:r w:rsidRPr="00BF4715">
        <w:rPr>
          <w:lang w:val="sq-AL"/>
        </w:rPr>
        <w:t xml:space="preserve">a) dërgimin e informacionit të kërkuar në përputhje me Ligjin (mbi vendin e ushtrimit të veprimtarisë së biznesit, mbi operatorët, mbi mirëmbajtësit e zgjidhjes </w:t>
      </w:r>
      <w:r w:rsidR="003C0FF4" w:rsidRPr="00BF4715">
        <w:rPr>
          <w:lang w:val="sq-AL"/>
        </w:rPr>
        <w:t>software-ike</w:t>
      </w:r>
      <w:r w:rsidRPr="00BF4715">
        <w:rPr>
          <w:lang w:val="sq-AL"/>
        </w:rPr>
        <w:t>, etj.);</w:t>
      </w:r>
    </w:p>
    <w:p w14:paraId="631D1382" w14:textId="77777777" w:rsidR="00AE1F4D" w:rsidRPr="00BF4715" w:rsidRDefault="00AE1F4D" w:rsidP="00FD14E6">
      <w:pPr>
        <w:pStyle w:val="TEKSTII"/>
        <w:rPr>
          <w:lang w:val="sq-AL"/>
        </w:rPr>
      </w:pPr>
      <w:r w:rsidRPr="00BF4715">
        <w:rPr>
          <w:lang w:val="sq-AL"/>
        </w:rPr>
        <w:t>b) rishikimin e të gjitha faturave të fiskalizuara në të cilat ai paraqitet si blerës ose si shitës në librin e blerjeve ose në librin e shitjeve;</w:t>
      </w:r>
    </w:p>
    <w:p w14:paraId="631D1383" w14:textId="77777777" w:rsidR="00AE1F4D" w:rsidRPr="00BF4715" w:rsidRDefault="00AE1F4D" w:rsidP="00FD14E6">
      <w:pPr>
        <w:pStyle w:val="TEKSTII"/>
        <w:rPr>
          <w:lang w:val="sq-AL"/>
        </w:rPr>
      </w:pPr>
      <w:r w:rsidRPr="00BF4715">
        <w:rPr>
          <w:lang w:val="sq-AL"/>
        </w:rPr>
        <w:t>c) dërgimin e informacionit mbi të gjitha pagesat e marra të faturave elektronike;</w:t>
      </w:r>
    </w:p>
    <w:p w14:paraId="631D1384" w14:textId="77777777" w:rsidR="00AE1F4D" w:rsidRPr="00BF4715" w:rsidRDefault="00AE1F4D" w:rsidP="00FD14E6">
      <w:pPr>
        <w:pStyle w:val="TEKSTII"/>
        <w:rPr>
          <w:lang w:val="sq-AL"/>
        </w:rPr>
      </w:pPr>
      <w:r w:rsidRPr="00BF4715">
        <w:rPr>
          <w:lang w:val="sq-AL"/>
        </w:rPr>
        <w:t>ç) në qoftë se përmbushin kriteret e vendosura në Vendimin e Këshillit të Ministrave, në platformën qendrore të faturave gjithashtu mund të krijojnë faturë, kryejnë procedurën e fiskalizimit, lëshojnë një faturë ose një faturë elektronike dhe të dërgojnë e të marrin një faturë elektronike;</w:t>
      </w:r>
    </w:p>
    <w:p w14:paraId="631D1385" w14:textId="77777777" w:rsidR="00AE1F4D" w:rsidRPr="00BF4715" w:rsidRDefault="00AE1F4D" w:rsidP="00FD14E6">
      <w:pPr>
        <w:pStyle w:val="TEKSTII"/>
        <w:rPr>
          <w:lang w:val="sq-AL"/>
        </w:rPr>
      </w:pPr>
      <w:r w:rsidRPr="00BF4715">
        <w:rPr>
          <w:lang w:val="sq-AL"/>
        </w:rPr>
        <w:t>d) të shohin dhe të shtojnë të dhëna shtesë në librat e shitjeve dhe të</w:t>
      </w:r>
      <w:r w:rsidR="0074701C" w:rsidRPr="00BF4715">
        <w:rPr>
          <w:lang w:val="sq-AL"/>
        </w:rPr>
        <w:t xml:space="preserve"> blerjeve.</w:t>
      </w:r>
    </w:p>
    <w:p w14:paraId="7CA5352A" w14:textId="77777777" w:rsidR="00B842EB" w:rsidRPr="00BF4715" w:rsidRDefault="00B842EB" w:rsidP="00FD14E6">
      <w:pPr>
        <w:pStyle w:val="TEKSTII"/>
        <w:rPr>
          <w:b/>
          <w:bCs/>
          <w:lang w:val="sq-AL"/>
        </w:rPr>
      </w:pPr>
    </w:p>
    <w:p w14:paraId="68F57C59" w14:textId="77777777" w:rsidR="00B842EB" w:rsidRPr="00BF4715" w:rsidRDefault="00B842EB" w:rsidP="00FD14E6">
      <w:pPr>
        <w:pStyle w:val="TEKSTII"/>
        <w:rPr>
          <w:b/>
          <w:bCs/>
          <w:lang w:val="sq-AL"/>
        </w:rPr>
      </w:pPr>
    </w:p>
    <w:p w14:paraId="631D1386" w14:textId="77777777" w:rsidR="00AE1F4D" w:rsidRPr="00BF4715" w:rsidRDefault="00AE1F4D" w:rsidP="00B842EB">
      <w:pPr>
        <w:pStyle w:val="NENII"/>
        <w:rPr>
          <w:lang w:val="sq-AL"/>
        </w:rPr>
      </w:pPr>
      <w:r w:rsidRPr="00BF4715">
        <w:rPr>
          <w:lang w:val="sq-AL"/>
        </w:rPr>
        <w:t>Neni 32</w:t>
      </w:r>
    </w:p>
    <w:p w14:paraId="631D1387" w14:textId="77777777" w:rsidR="00AE1F4D" w:rsidRPr="00BF4715" w:rsidRDefault="00AE1F4D" w:rsidP="00B842EB">
      <w:pPr>
        <w:pStyle w:val="NENII"/>
        <w:rPr>
          <w:b/>
          <w:lang w:val="sq-AL"/>
        </w:rPr>
      </w:pPr>
      <w:r w:rsidRPr="00BF4715">
        <w:rPr>
          <w:b/>
          <w:lang w:val="sq-AL"/>
        </w:rPr>
        <w:lastRenderedPageBreak/>
        <w:t xml:space="preserve">Ndërprerja e lidhjes elektronike (internetit) </w:t>
      </w:r>
    </w:p>
    <w:p w14:paraId="2CB05858" w14:textId="77777777" w:rsidR="00B842EB" w:rsidRPr="00BF4715" w:rsidRDefault="00B842EB" w:rsidP="00FD14E6">
      <w:pPr>
        <w:pStyle w:val="TEKSTII"/>
        <w:rPr>
          <w:lang w:val="sq-AL"/>
        </w:rPr>
      </w:pPr>
    </w:p>
    <w:p w14:paraId="631D1388" w14:textId="2401CE3A" w:rsidR="00AE1F4D" w:rsidRPr="00BF4715" w:rsidRDefault="00AE1F4D" w:rsidP="00FD14E6">
      <w:pPr>
        <w:pStyle w:val="TEKSTII"/>
        <w:rPr>
          <w:lang w:val="sq-AL"/>
        </w:rPr>
      </w:pPr>
      <w:r w:rsidRPr="00BF4715">
        <w:rPr>
          <w:lang w:val="sq-AL"/>
        </w:rPr>
        <w:t xml:space="preserve">1. Tatimpaguesi që lëshon fatura, i cili nuk arrin të rivendosë funksionimin e shërbimit fiskal, pra lidhjen me sistemin e informacionit të </w:t>
      </w:r>
      <w:r w:rsidR="00676222" w:rsidRPr="00BF4715">
        <w:rPr>
          <w:lang w:val="sq-AL"/>
        </w:rPr>
        <w:t xml:space="preserve">administratës tatimore </w:t>
      </w:r>
      <w:r w:rsidRPr="00BF4715">
        <w:rPr>
          <w:lang w:val="sq-AL"/>
        </w:rPr>
        <w:t>me qëllim të kryerjes së procedurës së fiskalizimit, në përputhje me nenin 29 të Ligjit, brenda 48 orëve, duhet të informojë administratën tatimore përmes formulari</w:t>
      </w:r>
      <w:r w:rsidR="00E97A3F" w:rsidRPr="00BF4715">
        <w:rPr>
          <w:lang w:val="sq-AL"/>
        </w:rPr>
        <w:t>t</w:t>
      </w:r>
      <w:r w:rsidRPr="00BF4715">
        <w:rPr>
          <w:lang w:val="sq-AL"/>
        </w:rPr>
        <w:t xml:space="preserve"> "Raportimi i pamundësisë së vendosjes së një lidhjeje me shërbimin fiskal", i cili është </w:t>
      </w:r>
      <w:r w:rsidR="003C0FF4" w:rsidRPr="00BF4715">
        <w:rPr>
          <w:lang w:val="sq-AL"/>
        </w:rPr>
        <w:t xml:space="preserve">në Shtojcën 4, </w:t>
      </w:r>
      <w:r w:rsidRPr="00BF4715">
        <w:rPr>
          <w:lang w:val="sq-AL"/>
        </w:rPr>
        <w:t xml:space="preserve">pjesë përbërëse e këtij </w:t>
      </w:r>
      <w:r w:rsidR="003C0FF4" w:rsidRPr="00BF4715">
        <w:rPr>
          <w:lang w:val="sq-AL"/>
        </w:rPr>
        <w:t xml:space="preserve">udhëzimi. </w:t>
      </w:r>
    </w:p>
    <w:p w14:paraId="631D1389" w14:textId="194DB675" w:rsidR="00AE1F4D" w:rsidRPr="00BF4715" w:rsidRDefault="00AE1F4D" w:rsidP="00FD14E6">
      <w:pPr>
        <w:pStyle w:val="TEKSTII"/>
        <w:rPr>
          <w:lang w:val="sq-AL"/>
        </w:rPr>
      </w:pPr>
      <w:r w:rsidRPr="00BF4715">
        <w:rPr>
          <w:lang w:val="sq-AL"/>
        </w:rPr>
        <w:t>2. Formulari në përputhje me pikën 1 të këtij neni</w:t>
      </w:r>
      <w:r w:rsidR="003C0FF4" w:rsidRPr="00BF4715">
        <w:rPr>
          <w:lang w:val="sq-AL"/>
        </w:rPr>
        <w:t>,</w:t>
      </w:r>
      <w:r w:rsidRPr="00BF4715">
        <w:rPr>
          <w:lang w:val="sq-AL"/>
        </w:rPr>
        <w:t xml:space="preserve"> do të dorëzohet elektronikisht përmes platformës qendrore të faturave ose personalisht në zyrën vendore kompetente të </w:t>
      </w:r>
      <w:r w:rsidR="00676222" w:rsidRPr="00BF4715">
        <w:rPr>
          <w:lang w:val="sq-AL"/>
        </w:rPr>
        <w:t xml:space="preserve">administratës tatimore ku është </w:t>
      </w:r>
      <w:r w:rsidR="00676222">
        <w:rPr>
          <w:lang w:val="sq-AL"/>
        </w:rPr>
        <w:t xml:space="preserve">i </w:t>
      </w:r>
      <w:r w:rsidR="00676222" w:rsidRPr="00BF4715">
        <w:rPr>
          <w:lang w:val="sq-AL"/>
        </w:rPr>
        <w:t>regjistruar, nëse tatimpaguesi nuk mund të hyjë në platformën qendrore të faturave.</w:t>
      </w:r>
    </w:p>
    <w:p w14:paraId="631D138A" w14:textId="77777777" w:rsidR="00AE1F4D" w:rsidRPr="00BF4715" w:rsidRDefault="00AE1F4D" w:rsidP="00FD14E6">
      <w:pPr>
        <w:pStyle w:val="TEKSTII"/>
        <w:rPr>
          <w:lang w:val="sq-AL"/>
        </w:rPr>
      </w:pPr>
      <w:r w:rsidRPr="00BF4715">
        <w:rPr>
          <w:lang w:val="sq-AL"/>
        </w:rPr>
        <w:t>3. Së bashku me formularin e parashikuar në pikën 1 të këtij neni, tatimpaguesi që lëshon fatura duhet të paraqesë bashkëngjitur edhe dokumentacionin që mund të vërtetojë arsyen e pamundësisë për të rivendosur lidhjen me internetin (për shembull konfirmimi i ofruesit të internetit etj.), në të njëjtën mënyrë siç vepron me formularin sipas pikës 2 të këtij neni.</w:t>
      </w:r>
    </w:p>
    <w:p w14:paraId="631D138B" w14:textId="448002F1" w:rsidR="00AE1F4D" w:rsidRPr="00BF4715" w:rsidRDefault="00AE1F4D" w:rsidP="00FD14E6">
      <w:pPr>
        <w:pStyle w:val="TEKSTII"/>
        <w:rPr>
          <w:lang w:val="sq-AL"/>
        </w:rPr>
      </w:pPr>
      <w:r w:rsidRPr="00BF4715">
        <w:rPr>
          <w:lang w:val="sq-AL"/>
        </w:rPr>
        <w:t xml:space="preserve">4. Nëse është e pamundur që lidhja të bëhet brenda 48 orëve, pasi të </w:t>
      </w:r>
      <w:r w:rsidR="003C0FF4" w:rsidRPr="00BF4715">
        <w:rPr>
          <w:lang w:val="sq-AL"/>
        </w:rPr>
        <w:t xml:space="preserve">ketë </w:t>
      </w:r>
      <w:r w:rsidRPr="00BF4715">
        <w:rPr>
          <w:lang w:val="sq-AL"/>
        </w:rPr>
        <w:t xml:space="preserve">informuar </w:t>
      </w:r>
      <w:r w:rsidR="00676222" w:rsidRPr="00BF4715">
        <w:rPr>
          <w:lang w:val="sq-AL"/>
        </w:rPr>
        <w:t xml:space="preserve">administratën tatimore </w:t>
      </w:r>
      <w:r w:rsidRPr="00BF4715">
        <w:rPr>
          <w:lang w:val="sq-AL"/>
        </w:rPr>
        <w:t>sipas pikës 1 të këtij neni, tatimpaguesi mund të vazhdojë të lëshojë fatura pa NIVF dhe pa procedurë fiskalizimi, deri sa të rivendoset lidhja përsëri. Pas rifillimit të funksionimit, ai fiskalizon të gjitha faturat e lëshuara në modalitetin off-line (jashtë linje). Nëse ndërprerja në lidhjen në internet është hasur gjatë muajit</w:t>
      </w:r>
      <w:r w:rsidR="003C0FF4" w:rsidRPr="00BF4715">
        <w:rPr>
          <w:lang w:val="sq-AL"/>
        </w:rPr>
        <w:t xml:space="preserve"> </w:t>
      </w:r>
      <w:r w:rsidRPr="00BF4715">
        <w:rPr>
          <w:lang w:val="sq-AL"/>
        </w:rPr>
        <w:t>dhe rilidhja nuk është bërë deri në ditën e 10</w:t>
      </w:r>
      <w:r w:rsidR="003C0FF4" w:rsidRPr="00BF4715">
        <w:rPr>
          <w:lang w:val="sq-AL"/>
        </w:rPr>
        <w:t>-të</w:t>
      </w:r>
      <w:r w:rsidRPr="00BF4715">
        <w:rPr>
          <w:lang w:val="sq-AL"/>
        </w:rPr>
        <w:t xml:space="preserve"> të muajit vijues, atëherë tatimpaguesi duhet të paraqesë të gjitha faturat e pafiskalizuara në </w:t>
      </w:r>
      <w:r w:rsidR="00BF4715" w:rsidRPr="00BF4715">
        <w:rPr>
          <w:lang w:val="sq-AL"/>
        </w:rPr>
        <w:t>administratën tatimore qend</w:t>
      </w:r>
      <w:r w:rsidR="00BF4715">
        <w:rPr>
          <w:lang w:val="sq-AL"/>
        </w:rPr>
        <w:t>r</w:t>
      </w:r>
      <w:r w:rsidR="00BF4715" w:rsidRPr="00BF4715">
        <w:rPr>
          <w:lang w:val="sq-AL"/>
        </w:rPr>
        <w:t>ore</w:t>
      </w:r>
      <w:r w:rsidR="003C0FF4" w:rsidRPr="00BF4715">
        <w:rPr>
          <w:lang w:val="sq-AL"/>
        </w:rPr>
        <w:t>,</w:t>
      </w:r>
      <w:r w:rsidRPr="00BF4715">
        <w:rPr>
          <w:lang w:val="sq-AL"/>
        </w:rPr>
        <w:t xml:space="preserve"> sipas nenit 31 të Ligjit dhe nenit 34 të këtij </w:t>
      </w:r>
      <w:r w:rsidR="003C0FF4" w:rsidRPr="00BF4715">
        <w:rPr>
          <w:lang w:val="sq-AL"/>
        </w:rPr>
        <w:t>udhëzimi</w:t>
      </w:r>
      <w:r w:rsidR="0074701C" w:rsidRPr="00BF4715">
        <w:rPr>
          <w:lang w:val="sq-AL"/>
        </w:rPr>
        <w:t>.</w:t>
      </w:r>
    </w:p>
    <w:p w14:paraId="043A0509" w14:textId="77777777" w:rsidR="00B842EB" w:rsidRPr="00BF4715" w:rsidRDefault="00B842EB" w:rsidP="00FD14E6">
      <w:pPr>
        <w:pStyle w:val="TEKSTII"/>
        <w:rPr>
          <w:b/>
          <w:bCs/>
          <w:lang w:val="sq-AL"/>
        </w:rPr>
      </w:pPr>
    </w:p>
    <w:p w14:paraId="631D138C" w14:textId="77777777" w:rsidR="00AE1F4D" w:rsidRPr="00BF4715" w:rsidRDefault="00AE1F4D" w:rsidP="00B842EB">
      <w:pPr>
        <w:pStyle w:val="NENII"/>
        <w:rPr>
          <w:lang w:val="sq-AL"/>
        </w:rPr>
      </w:pPr>
      <w:r w:rsidRPr="00BF4715">
        <w:rPr>
          <w:lang w:val="sq-AL"/>
        </w:rPr>
        <w:t>Neni 33</w:t>
      </w:r>
    </w:p>
    <w:p w14:paraId="631D138D" w14:textId="77777777" w:rsidR="00AE1F4D" w:rsidRPr="00BF4715" w:rsidRDefault="00AE1F4D" w:rsidP="00B842EB">
      <w:pPr>
        <w:pStyle w:val="NENII"/>
        <w:rPr>
          <w:b/>
          <w:lang w:val="sq-AL"/>
        </w:rPr>
      </w:pPr>
      <w:r w:rsidRPr="00BF4715">
        <w:rPr>
          <w:b/>
          <w:lang w:val="sq-AL"/>
        </w:rPr>
        <w:t>Ndërprerja e punës së pajisjes fiskale për zbatimin e fiskalizimit</w:t>
      </w:r>
    </w:p>
    <w:p w14:paraId="40DFCE4F" w14:textId="77777777" w:rsidR="00B842EB" w:rsidRPr="00BF4715" w:rsidRDefault="00B842EB" w:rsidP="00FD14E6">
      <w:pPr>
        <w:pStyle w:val="TEKSTII"/>
        <w:rPr>
          <w:lang w:val="sq-AL"/>
        </w:rPr>
      </w:pPr>
    </w:p>
    <w:p w14:paraId="631D138E" w14:textId="77777777" w:rsidR="00AE1F4D" w:rsidRPr="00BF4715" w:rsidRDefault="00AE1F4D" w:rsidP="00FD14E6">
      <w:pPr>
        <w:pStyle w:val="TEKSTII"/>
        <w:rPr>
          <w:lang w:val="sq-AL"/>
        </w:rPr>
      </w:pPr>
      <w:r w:rsidRPr="00BF4715">
        <w:rPr>
          <w:lang w:val="sq-AL"/>
        </w:rPr>
        <w:t>1. Në rast të mosfunksionimit të plotë të pajisjeve fiskale të përdorura për lëshimin e faturave, tatimpaguesit që janë të detyruar të lëshojnë fatura në përputhje me nenin 4 të Ligjit, kanë detyrimin të lëshojnë fatura nga blloku i veçantë i faturave, në përputhje me nenin 30 të Ligjit.</w:t>
      </w:r>
    </w:p>
    <w:p w14:paraId="631D138F" w14:textId="677E0AE7" w:rsidR="00AE1F4D" w:rsidRPr="00BF4715" w:rsidRDefault="00AE1F4D" w:rsidP="00FD14E6">
      <w:pPr>
        <w:pStyle w:val="TEKSTII"/>
        <w:rPr>
          <w:lang w:val="sq-AL"/>
        </w:rPr>
      </w:pPr>
      <w:r w:rsidRPr="00BF4715">
        <w:rPr>
          <w:lang w:val="sq-AL"/>
        </w:rPr>
        <w:t xml:space="preserve">2. Blloku i veçantë i faturave shtypet nga </w:t>
      </w:r>
      <w:bookmarkStart w:id="11" w:name="_Hlk24584132"/>
      <w:r w:rsidRPr="00BF4715">
        <w:rPr>
          <w:lang w:val="sq-AL"/>
        </w:rPr>
        <w:t xml:space="preserve">autoritetet tatimore </w:t>
      </w:r>
      <w:bookmarkEnd w:id="11"/>
      <w:r w:rsidRPr="00BF4715">
        <w:rPr>
          <w:lang w:val="sq-AL"/>
        </w:rPr>
        <w:t xml:space="preserve">apo nga shoqëri private të autorizuara nga </w:t>
      </w:r>
      <w:r w:rsidRPr="00BF4715">
        <w:rPr>
          <w:rFonts w:eastAsia="Times New Roman"/>
          <w:color w:val="222222"/>
          <w:lang w:val="sq-AL" w:eastAsia="en-GB"/>
        </w:rPr>
        <w:t>Drejtori i Përgjithshëm i Tatimeve dhe shpërndahet nga autoritetet tatimore</w:t>
      </w:r>
      <w:r w:rsidRPr="00BF4715">
        <w:rPr>
          <w:lang w:val="sq-AL"/>
        </w:rPr>
        <w:t xml:space="preserve">. Këto </w:t>
      </w:r>
      <w:r w:rsidR="00BF4715" w:rsidRPr="00BF4715">
        <w:rPr>
          <w:lang w:val="sq-AL"/>
        </w:rPr>
        <w:t>dokumente</w:t>
      </w:r>
      <w:r w:rsidRPr="00BF4715">
        <w:rPr>
          <w:lang w:val="sq-AL"/>
        </w:rPr>
        <w:t xml:space="preserve"> duhet detyrimisht të jenë në formën e miratuar nga Drejtori i Përgjithshëm </w:t>
      </w:r>
      <w:r w:rsidR="00E97A3F" w:rsidRPr="00BF4715">
        <w:rPr>
          <w:lang w:val="sq-AL"/>
        </w:rPr>
        <w:t xml:space="preserve">i </w:t>
      </w:r>
      <w:r w:rsidRPr="00BF4715">
        <w:rPr>
          <w:rFonts w:eastAsia="Times New Roman"/>
          <w:color w:val="222222"/>
          <w:lang w:val="sq-AL" w:eastAsia="en-GB"/>
        </w:rPr>
        <w:t>Tatimeve</w:t>
      </w:r>
      <w:r w:rsidRPr="00BF4715">
        <w:rPr>
          <w:lang w:val="sq-AL"/>
        </w:rPr>
        <w:t>. Kriteret që duhet të plotësojnë personat, që autorizohen për shtypjen e këtyre dokumenteve, kushtet e shtypjes dhe standardet e sigurisë</w:t>
      </w:r>
      <w:r w:rsidR="00E97A3F" w:rsidRPr="00BF4715">
        <w:rPr>
          <w:lang w:val="sq-AL"/>
        </w:rPr>
        <w:t xml:space="preserve"> </w:t>
      </w:r>
      <w:r w:rsidRPr="00BF4715">
        <w:rPr>
          <w:lang w:val="sq-AL"/>
        </w:rPr>
        <w:t xml:space="preserve">janë sipas përcaktimit </w:t>
      </w:r>
      <w:r w:rsidR="00E97A3F" w:rsidRPr="00BF4715">
        <w:rPr>
          <w:lang w:val="sq-AL"/>
        </w:rPr>
        <w:t>në</w:t>
      </w:r>
      <w:r w:rsidRPr="00BF4715">
        <w:rPr>
          <w:lang w:val="sq-AL"/>
        </w:rPr>
        <w:t xml:space="preserve"> Vendimin e Këshillit të </w:t>
      </w:r>
      <w:r w:rsidR="00BF4715" w:rsidRPr="00BF4715">
        <w:rPr>
          <w:lang w:val="sq-AL"/>
        </w:rPr>
        <w:t>Ministrave</w:t>
      </w:r>
      <w:r w:rsidRPr="00BF4715">
        <w:rPr>
          <w:lang w:val="sq-AL"/>
        </w:rPr>
        <w:t xml:space="preserve"> “</w:t>
      </w:r>
      <w:r w:rsidR="00357416" w:rsidRPr="00BF4715">
        <w:rPr>
          <w:i/>
          <w:lang w:val="sq-AL"/>
        </w:rPr>
        <w:t>Për shtypjen e dokumentacionit tatimor</w:t>
      </w:r>
      <w:r w:rsidRPr="00BF4715">
        <w:rPr>
          <w:lang w:val="sq-AL"/>
        </w:rPr>
        <w:t xml:space="preserve">”. </w:t>
      </w:r>
    </w:p>
    <w:p w14:paraId="631D1390" w14:textId="77777777" w:rsidR="00AE1F4D" w:rsidRPr="00BF4715" w:rsidRDefault="00AE1F4D" w:rsidP="00FD14E6">
      <w:pPr>
        <w:pStyle w:val="TEKSTII"/>
        <w:rPr>
          <w:lang w:val="sq-AL"/>
        </w:rPr>
      </w:pPr>
      <w:r w:rsidRPr="00BF4715">
        <w:rPr>
          <w:lang w:val="sq-AL"/>
        </w:rPr>
        <w:t>3. Tatimpaguesi që lëshon fatura</w:t>
      </w:r>
      <w:r w:rsidR="00E97A3F" w:rsidRPr="00BF4715">
        <w:rPr>
          <w:lang w:val="sq-AL"/>
        </w:rPr>
        <w:t>,</w:t>
      </w:r>
      <w:r w:rsidRPr="00BF4715">
        <w:rPr>
          <w:lang w:val="sq-AL"/>
        </w:rPr>
        <w:t xml:space="preserve"> pajiset me bllokun e veçantë të faturave në Drejtorinë Rajonale Tatimore ku është i regjistruar.</w:t>
      </w:r>
    </w:p>
    <w:p w14:paraId="631D1391" w14:textId="77777777" w:rsidR="00AE1F4D" w:rsidRPr="00BF4715" w:rsidRDefault="00AE1F4D" w:rsidP="00FD14E6">
      <w:pPr>
        <w:pStyle w:val="TEKSTII"/>
        <w:rPr>
          <w:lang w:val="sq-AL"/>
        </w:rPr>
      </w:pPr>
      <w:r w:rsidRPr="00BF4715">
        <w:rPr>
          <w:lang w:val="sq-AL"/>
        </w:rPr>
        <w:t>4. Blloku i veçantë i faturave duhet të ketë numër serial të printuar për çdo faturë që përmban</w:t>
      </w:r>
      <w:r w:rsidR="00E97A3F" w:rsidRPr="00BF4715">
        <w:rPr>
          <w:lang w:val="sq-AL"/>
        </w:rPr>
        <w:t>.</w:t>
      </w:r>
    </w:p>
    <w:p w14:paraId="631D1392" w14:textId="77777777" w:rsidR="00AE1F4D" w:rsidRPr="00BF4715" w:rsidRDefault="00AE1F4D" w:rsidP="00FD14E6">
      <w:pPr>
        <w:pStyle w:val="TEKSTII"/>
        <w:rPr>
          <w:lang w:val="sq-AL"/>
        </w:rPr>
      </w:pPr>
      <w:r w:rsidRPr="00BF4715">
        <w:rPr>
          <w:lang w:val="sq-AL"/>
        </w:rPr>
        <w:t xml:space="preserve">5. Faturat e lëshuara nga blloku i veçantë i faturave lëshohen në dy kopje, nga të cilat origjinali i firmosur nga lëshuesi, do t'i jepet klientit, </w:t>
      </w:r>
      <w:r w:rsidR="00E97A3F" w:rsidRPr="00BF4715">
        <w:rPr>
          <w:lang w:val="sq-AL"/>
        </w:rPr>
        <w:t xml:space="preserve">ndërsa </w:t>
      </w:r>
      <w:r w:rsidRPr="00BF4715">
        <w:rPr>
          <w:lang w:val="sq-AL"/>
        </w:rPr>
        <w:t>një kopje mbahet nga furnizuesi i produktit ose shërbimit.</w:t>
      </w:r>
    </w:p>
    <w:p w14:paraId="631D1393" w14:textId="77777777" w:rsidR="00AE1F4D" w:rsidRPr="00BF4715" w:rsidRDefault="00AE1F4D" w:rsidP="00FD14E6">
      <w:pPr>
        <w:pStyle w:val="TEKSTII"/>
        <w:rPr>
          <w:lang w:val="sq-AL"/>
        </w:rPr>
      </w:pPr>
      <w:r w:rsidRPr="00BF4715">
        <w:rPr>
          <w:lang w:val="sq-AL"/>
        </w:rPr>
        <w:t xml:space="preserve">6. Të gjitha faturat </w:t>
      </w:r>
      <w:r w:rsidR="00E97A3F" w:rsidRPr="00BF4715">
        <w:rPr>
          <w:lang w:val="sq-AL"/>
        </w:rPr>
        <w:t xml:space="preserve">e </w:t>
      </w:r>
      <w:r w:rsidRPr="00BF4715">
        <w:rPr>
          <w:lang w:val="sq-AL"/>
        </w:rPr>
        <w:t xml:space="preserve">lëshuara nga blloku i veçantë i faturave duhet të fiskalizohen brenda 5 ditëve. Kjo do të thotë që tatimpaguesi që lëshon fatura duhet të hedhë të gjitha të dhënat e faturës nga blloku i veçantë i faturave në pajisjen elektronike të faturimit (për </w:t>
      </w:r>
      <w:r w:rsidR="00E97A3F" w:rsidRPr="00BF4715">
        <w:rPr>
          <w:lang w:val="sq-AL"/>
        </w:rPr>
        <w:t xml:space="preserve">pagesa me </w:t>
      </w:r>
      <w:r w:rsidRPr="00BF4715">
        <w:rPr>
          <w:lang w:val="sq-AL"/>
        </w:rPr>
        <w:t>para në dorë) që ai përdor për lëshimin e faturave dhe të kryejë procedurën e fiskalizimit, sipas nenit 14 të Ligjit.</w:t>
      </w:r>
    </w:p>
    <w:p w14:paraId="631D1394" w14:textId="77777777" w:rsidR="00AE1F4D" w:rsidRPr="00BF4715" w:rsidRDefault="00AE1F4D" w:rsidP="00FD14E6">
      <w:pPr>
        <w:pStyle w:val="TEKSTII"/>
        <w:rPr>
          <w:lang w:val="sq-AL"/>
        </w:rPr>
      </w:pPr>
      <w:r w:rsidRPr="00BF4715">
        <w:rPr>
          <w:lang w:val="sq-AL"/>
        </w:rPr>
        <w:t>7. Gjatë ndalimit të funksionit të pajisjeve fiskale, tatimpaguesi lëshon fatura nga blloku i veçantë i faturave pa NIVF dhe NSLF dhe në faturë shënohen fjalët</w:t>
      </w:r>
      <w:r w:rsidR="00E97A3F" w:rsidRPr="00BF4715">
        <w:rPr>
          <w:lang w:val="sq-AL"/>
        </w:rPr>
        <w:t xml:space="preserve"> </w:t>
      </w:r>
      <w:r w:rsidRPr="00BF4715">
        <w:rPr>
          <w:lang w:val="sq-AL"/>
        </w:rPr>
        <w:t xml:space="preserve">"Ndërprerje e punës </w:t>
      </w:r>
      <w:r w:rsidR="00E97A3F" w:rsidRPr="00BF4715">
        <w:rPr>
          <w:lang w:val="sq-AL"/>
        </w:rPr>
        <w:t xml:space="preserve">së </w:t>
      </w:r>
      <w:r w:rsidRPr="00BF4715">
        <w:rPr>
          <w:lang w:val="sq-AL"/>
        </w:rPr>
        <w:t>pajisjeve fiskale".</w:t>
      </w:r>
    </w:p>
    <w:p w14:paraId="631D1395" w14:textId="77777777" w:rsidR="00AE1F4D" w:rsidRPr="00BF4715" w:rsidRDefault="00AE1F4D" w:rsidP="00FD14E6">
      <w:pPr>
        <w:pStyle w:val="TEKSTII"/>
        <w:rPr>
          <w:lang w:val="sq-AL"/>
        </w:rPr>
      </w:pPr>
      <w:r w:rsidRPr="00BF4715">
        <w:rPr>
          <w:lang w:val="sq-AL"/>
        </w:rPr>
        <w:t xml:space="preserve">8. Faturat nga blloku i veçantë i faturave do të vazhdojnë numrin rendor që fillon pas numrit të faturës së fundit të lëshuar nga pajisja elektronike. Kur tatimpaguesi rifillon të lëshojë fatura nga pajisja elektronike, ai duhet të vazhdojë numërimin rendor që fillon pas numrit të faturës së fundit </w:t>
      </w:r>
      <w:r w:rsidRPr="00BF4715">
        <w:rPr>
          <w:lang w:val="sq-AL"/>
        </w:rPr>
        <w:lastRenderedPageBreak/>
        <w:t>të lëshuar nga blloku i veçantë i faturave gjatë periudhës së mosfunksionimit të pajisjes.</w:t>
      </w:r>
    </w:p>
    <w:p w14:paraId="631D1396" w14:textId="77777777" w:rsidR="00AE1F4D" w:rsidRPr="00BF4715" w:rsidRDefault="00AE1F4D" w:rsidP="00FD14E6">
      <w:pPr>
        <w:pStyle w:val="TEKSTII"/>
        <w:rPr>
          <w:lang w:val="sq-AL"/>
        </w:rPr>
      </w:pPr>
      <w:r w:rsidRPr="00BF4715">
        <w:rPr>
          <w:lang w:val="sq-AL"/>
        </w:rPr>
        <w:t>9. Depozita fillestare e parave në dorë në fillim të çdo dite pune, si dhe ndryshimet në depozitën e parave në dorë shënohen në bllokun e veçantë të faturës.</w:t>
      </w:r>
    </w:p>
    <w:p w14:paraId="64FA94B3" w14:textId="77777777" w:rsidR="00B842EB" w:rsidRPr="00BF4715" w:rsidRDefault="00B842EB" w:rsidP="00FD14E6">
      <w:pPr>
        <w:pStyle w:val="TEKSTII"/>
        <w:rPr>
          <w:b/>
          <w:bCs/>
          <w:lang w:val="sq-AL"/>
        </w:rPr>
      </w:pPr>
    </w:p>
    <w:p w14:paraId="631D1397" w14:textId="77777777" w:rsidR="00AE1F4D" w:rsidRPr="00BF4715" w:rsidRDefault="00AE1F4D" w:rsidP="00B842EB">
      <w:pPr>
        <w:pStyle w:val="NENII"/>
        <w:rPr>
          <w:lang w:val="sq-AL"/>
        </w:rPr>
      </w:pPr>
      <w:r w:rsidRPr="00BF4715">
        <w:rPr>
          <w:lang w:val="sq-AL"/>
        </w:rPr>
        <w:t>Neni 34</w:t>
      </w:r>
    </w:p>
    <w:p w14:paraId="631D1398" w14:textId="77777777" w:rsidR="00AE1F4D" w:rsidRPr="00BF4715" w:rsidRDefault="00AE1F4D" w:rsidP="00B842EB">
      <w:pPr>
        <w:pStyle w:val="NENII"/>
        <w:rPr>
          <w:b/>
          <w:lang w:val="sq-AL"/>
        </w:rPr>
      </w:pPr>
      <w:r w:rsidRPr="00BF4715">
        <w:rPr>
          <w:b/>
          <w:lang w:val="sq-AL"/>
        </w:rPr>
        <w:t>Zbatimi i procedurës së fiskalizimit në zonat ku nuk është e mundur të vendoset një lidhje për shkëmbimin e të dhënave</w:t>
      </w:r>
    </w:p>
    <w:p w14:paraId="7C27755C" w14:textId="77777777" w:rsidR="00B842EB" w:rsidRPr="00BF4715" w:rsidRDefault="00B842EB" w:rsidP="00B842EB">
      <w:pPr>
        <w:pStyle w:val="NENII"/>
        <w:rPr>
          <w:lang w:val="sq-AL"/>
        </w:rPr>
      </w:pPr>
    </w:p>
    <w:p w14:paraId="631D1399" w14:textId="333207BE" w:rsidR="00AE1F4D" w:rsidRPr="00BF4715" w:rsidRDefault="00AE1F4D" w:rsidP="00FD14E6">
      <w:pPr>
        <w:pStyle w:val="TEKSTII"/>
        <w:rPr>
          <w:lang w:val="sq-AL"/>
        </w:rPr>
      </w:pPr>
      <w:r w:rsidRPr="00BF4715">
        <w:rPr>
          <w:lang w:val="sq-AL"/>
        </w:rPr>
        <w:t xml:space="preserve">1. Tatimpaguesi duhet të njoftojë </w:t>
      </w:r>
      <w:r w:rsidR="00676222" w:rsidRPr="00BF4715">
        <w:rPr>
          <w:lang w:val="sq-AL"/>
        </w:rPr>
        <w:t xml:space="preserve">administratën tatimore për </w:t>
      </w:r>
      <w:r w:rsidRPr="00BF4715">
        <w:rPr>
          <w:lang w:val="sq-AL"/>
        </w:rPr>
        <w:t xml:space="preserve">pamundësinë e krijimit të një lidhje elektronike (internet) për shkëmbimin e të dhënave me sistemin e informacionit të </w:t>
      </w:r>
      <w:r w:rsidR="00676222" w:rsidRPr="00BF4715">
        <w:rPr>
          <w:lang w:val="sq-AL"/>
        </w:rPr>
        <w:t xml:space="preserve">administratës tatimore </w:t>
      </w:r>
      <w:r w:rsidRPr="00BF4715">
        <w:rPr>
          <w:lang w:val="sq-AL"/>
        </w:rPr>
        <w:t>në vendet e ushtrimit të veprimtarisë së biznesit të vendosura në zonë pa lidhje të përhershme në internet.</w:t>
      </w:r>
    </w:p>
    <w:p w14:paraId="631D139A" w14:textId="77777777" w:rsidR="00AE1F4D" w:rsidRPr="00BF4715" w:rsidRDefault="00AE1F4D" w:rsidP="00FD14E6">
      <w:pPr>
        <w:pStyle w:val="TEKSTII"/>
        <w:rPr>
          <w:lang w:val="sq-AL"/>
        </w:rPr>
      </w:pPr>
      <w:r w:rsidRPr="00BF4715">
        <w:rPr>
          <w:lang w:val="sq-AL"/>
        </w:rPr>
        <w:t>2. Para njoftimit, tatimpaguesi që lëshon fatura duhet të kontrollojë disponueshmërinë e shërbimit të hyrjes në internet për vendet e ushtrimit të veprimtarisë së biznesit në të cilin ai ose ajo kryen veprimtarinë ose një pjesë të veprimtarisë, nga:</w:t>
      </w:r>
    </w:p>
    <w:p w14:paraId="631D139B" w14:textId="77777777" w:rsidR="00AE1F4D" w:rsidRPr="00BF4715" w:rsidRDefault="00AE1F4D" w:rsidP="00FD14E6">
      <w:pPr>
        <w:pStyle w:val="TEKSTII"/>
        <w:rPr>
          <w:lang w:val="sq-AL"/>
        </w:rPr>
      </w:pPr>
      <w:r w:rsidRPr="00BF4715">
        <w:rPr>
          <w:lang w:val="sq-AL"/>
        </w:rPr>
        <w:t>a) operatorët që ofrojnë shërbimin e hyrjes në internet përmes një rrjeti fiks të komunikimeve elektronike (qasje fikse);</w:t>
      </w:r>
    </w:p>
    <w:p w14:paraId="631D139C" w14:textId="77777777" w:rsidR="00AE1F4D" w:rsidRPr="00BF4715" w:rsidRDefault="00AE1F4D" w:rsidP="00FD14E6">
      <w:pPr>
        <w:pStyle w:val="TEKSTII"/>
        <w:rPr>
          <w:lang w:val="sq-AL"/>
        </w:rPr>
      </w:pPr>
      <w:r w:rsidRPr="00BF4715">
        <w:rPr>
          <w:lang w:val="sq-AL"/>
        </w:rPr>
        <w:t>b) operatorët që ofrojnë shërbimin e hyrjes në internet përmes një rrjeti komunikimi elektronik kabllor (qasja kabllore);</w:t>
      </w:r>
    </w:p>
    <w:p w14:paraId="631D139D" w14:textId="77777777" w:rsidR="00AE1F4D" w:rsidRPr="00BF4715" w:rsidRDefault="00AE1F4D" w:rsidP="00FD14E6">
      <w:pPr>
        <w:pStyle w:val="TEKSTII"/>
        <w:rPr>
          <w:lang w:val="sq-AL"/>
        </w:rPr>
      </w:pPr>
      <w:r w:rsidRPr="00BF4715">
        <w:rPr>
          <w:lang w:val="sq-AL"/>
        </w:rPr>
        <w:t xml:space="preserve">c) operatorët që ofrojnë shërbimin e hyrjes në internet përmes një rrjeti të komunikimit elektronik </w:t>
      </w:r>
      <w:r w:rsidR="009E654A" w:rsidRPr="00BF4715">
        <w:rPr>
          <w:lang w:val="sq-AL"/>
        </w:rPr>
        <w:t xml:space="preserve">të </w:t>
      </w:r>
      <w:r w:rsidRPr="00BF4715">
        <w:rPr>
          <w:lang w:val="sq-AL"/>
        </w:rPr>
        <w:t>lëvizshëm (qasja në celular).</w:t>
      </w:r>
    </w:p>
    <w:p w14:paraId="631D139E" w14:textId="142AB41F" w:rsidR="00AE1F4D" w:rsidRPr="00BF4715" w:rsidRDefault="00AE1F4D" w:rsidP="00FD14E6">
      <w:pPr>
        <w:pStyle w:val="TEKSTII"/>
        <w:rPr>
          <w:lang w:val="sq-AL"/>
        </w:rPr>
      </w:pPr>
      <w:r w:rsidRPr="00BF4715">
        <w:rPr>
          <w:lang w:val="sq-AL"/>
        </w:rPr>
        <w:t xml:space="preserve">3. Njoftimi referuar pikës 1 të këtij neni do të bëhet përmes platformës qendrore të faturave ose nëse tatimpaguesi që lëshon fatura nuk mund të hyjë në atë platformë, përmes formularit "Informacione për vendin e ushtrimit të veprimtarisë së biznesit", sipas nenit 17 të këtij </w:t>
      </w:r>
      <w:r w:rsidR="009E654A" w:rsidRPr="00BF4715">
        <w:rPr>
          <w:lang w:val="sq-AL"/>
        </w:rPr>
        <w:t>udhëzimi</w:t>
      </w:r>
      <w:r w:rsidRPr="00BF4715">
        <w:rPr>
          <w:lang w:val="sq-AL"/>
        </w:rPr>
        <w:t xml:space="preserve">, që do të dorëzohet në zyrën vendore përgjegjëse të </w:t>
      </w:r>
      <w:r w:rsidR="00676222" w:rsidRPr="00BF4715">
        <w:rPr>
          <w:lang w:val="sq-AL"/>
        </w:rPr>
        <w:t xml:space="preserve">administratës tatimore, </w:t>
      </w:r>
      <w:r w:rsidRPr="00BF4715">
        <w:rPr>
          <w:lang w:val="sq-AL"/>
        </w:rPr>
        <w:t>sipas vendit për ushtrimin e veprimtarisë së biznesit ose vendbanimit të tij, të paktën 24 orë para fillimit të lëshimit të faturave në atë vend të ushtrimit të veprimtarisë së biznesit.</w:t>
      </w:r>
    </w:p>
    <w:p w14:paraId="631D139F" w14:textId="77777777" w:rsidR="00AE1F4D" w:rsidRPr="00BF4715" w:rsidRDefault="00AE1F4D" w:rsidP="00FD14E6">
      <w:pPr>
        <w:pStyle w:val="TEKSTII"/>
        <w:rPr>
          <w:lang w:val="sq-AL"/>
        </w:rPr>
      </w:pPr>
      <w:r w:rsidRPr="00BF4715">
        <w:rPr>
          <w:lang w:val="sq-AL"/>
        </w:rPr>
        <w:t>4. Përveç njoftimit të përmendur në pikat 1 dhe 3 të këtij neni, tatimpaguesi që lëshon fatura duhet të paraqesë dokumentet e mëposhtme:</w:t>
      </w:r>
    </w:p>
    <w:p w14:paraId="631D13A0" w14:textId="77777777" w:rsidR="00AE1F4D" w:rsidRPr="00BF4715" w:rsidRDefault="00AE1F4D" w:rsidP="00FD14E6">
      <w:pPr>
        <w:pStyle w:val="TEKSTII"/>
        <w:rPr>
          <w:lang w:val="sq-AL"/>
        </w:rPr>
      </w:pPr>
      <w:r w:rsidRPr="00BF4715">
        <w:rPr>
          <w:lang w:val="sq-AL"/>
        </w:rPr>
        <w:t>a) një përgjigje negative ndaj kërkesës së tij për sigurimin e një shërbimi të linjës fikse në internet nga të paktën dy ofrues të internetit, njëri prej të cilëve do të jetë ai më i madhi, ofruesi i shërbimit universal;</w:t>
      </w:r>
    </w:p>
    <w:p w14:paraId="631D13A1" w14:textId="77777777" w:rsidR="00AE1F4D" w:rsidRPr="00BF4715" w:rsidRDefault="00AE1F4D" w:rsidP="00FD14E6">
      <w:pPr>
        <w:pStyle w:val="TEKSTII"/>
        <w:rPr>
          <w:lang w:val="sq-AL"/>
        </w:rPr>
      </w:pPr>
      <w:r w:rsidRPr="00BF4715">
        <w:rPr>
          <w:lang w:val="sq-AL"/>
        </w:rPr>
        <w:t>b) një përgjigje negative ndaj kërkesës së tatimpaguesit për sigurimin e një shërbimi kabllor të hyrjes në internet nga të paktën një operator që operon në zonën ku ndodhet vendi i ushtrimit të veprimtarisë së biznesit;</w:t>
      </w:r>
    </w:p>
    <w:p w14:paraId="631D13A2" w14:textId="77777777" w:rsidR="00AE1F4D" w:rsidRPr="00BF4715" w:rsidRDefault="00AE1F4D" w:rsidP="00FD14E6">
      <w:pPr>
        <w:pStyle w:val="TEKSTII"/>
        <w:rPr>
          <w:lang w:val="sq-AL"/>
        </w:rPr>
      </w:pPr>
      <w:r w:rsidRPr="00BF4715">
        <w:rPr>
          <w:lang w:val="sq-AL"/>
        </w:rPr>
        <w:t>c) një raport që përmban ditën dhe kohën e saktë të moslidhjes në internet përmes pajisjes për të hyrë në të dhënat celulare të secilit prej operatorëve që ofrojnë shërbimin e qasjes në internet, të cilin kërkuesi e kishte marrë falas për dy ditë.</w:t>
      </w:r>
    </w:p>
    <w:p w14:paraId="631D13A3" w14:textId="62F4E6DC" w:rsidR="00AE1F4D" w:rsidRPr="00BF4715" w:rsidRDefault="00AE1F4D" w:rsidP="00FD14E6">
      <w:pPr>
        <w:pStyle w:val="TEKSTII"/>
        <w:rPr>
          <w:lang w:val="sq-AL"/>
        </w:rPr>
      </w:pPr>
      <w:r w:rsidRPr="00BF4715">
        <w:rPr>
          <w:lang w:val="sq-AL"/>
        </w:rPr>
        <w:t xml:space="preserve">5. Nëse nga dokumentacioni i dhënë dhe bazuar në informacionin mbi disponueshmërinë e shërbimeve të hyrjes në internet në dispozicion të AKEP-it, </w:t>
      </w:r>
      <w:r w:rsidR="00676222" w:rsidRPr="00BF4715">
        <w:rPr>
          <w:lang w:val="sq-AL"/>
        </w:rPr>
        <w:t xml:space="preserve">administrata tatimore qendrore </w:t>
      </w:r>
      <w:r w:rsidRPr="00BF4715">
        <w:rPr>
          <w:lang w:val="sq-AL"/>
        </w:rPr>
        <w:t xml:space="preserve">mund të arrijë në përfundimin se tatimpaguesi që lëshon fatura nuk mund të krijojë një lidhje funksionale për shkëmbimin e informacionit me </w:t>
      </w:r>
      <w:r w:rsidR="00676222" w:rsidRPr="00BF4715">
        <w:rPr>
          <w:lang w:val="sq-AL"/>
        </w:rPr>
        <w:t>administratën tatimore</w:t>
      </w:r>
      <w:r w:rsidRPr="00BF4715">
        <w:rPr>
          <w:lang w:val="sq-AL"/>
        </w:rPr>
        <w:t>, ajo lëshon një konfirmim në formë elektronike, i cili do të ruhet në platformën qendrore të faturave në llogarinë personale të tatimpagues</w:t>
      </w:r>
      <w:r w:rsidR="009E654A" w:rsidRPr="00BF4715">
        <w:rPr>
          <w:lang w:val="sq-AL"/>
        </w:rPr>
        <w:t>it</w:t>
      </w:r>
      <w:r w:rsidRPr="00BF4715">
        <w:rPr>
          <w:lang w:val="sq-AL"/>
        </w:rPr>
        <w:t xml:space="preserve"> dhe me kërkesën e tij/saj të dërguar në postën elektronike të tij/saj, të deklaruar në formularin e aplikimit, sipas pikës 3 të këtij neni (në këtë fushë të shënuar), me një periudhë vlefshmërie prej një viti. Pas një viti, tatimpaguesi duhet të përsërisë procedurën e njoftimit siç përshkruhet në këtë nen.</w:t>
      </w:r>
    </w:p>
    <w:p w14:paraId="631D13A4" w14:textId="77777777" w:rsidR="00AE1F4D" w:rsidRPr="00BF4715" w:rsidRDefault="00AE1F4D" w:rsidP="00FD14E6">
      <w:pPr>
        <w:pStyle w:val="TEKSTII"/>
        <w:rPr>
          <w:lang w:val="sq-AL"/>
        </w:rPr>
      </w:pPr>
      <w:r w:rsidRPr="00BF4715">
        <w:rPr>
          <w:lang w:val="sq-AL"/>
        </w:rPr>
        <w:t>6. Nëse tatimpaguesi që lëshon fatura nuk ka paraqitur provat e përmendura në pikën 4 të këtij neni, atij nuk i jepet asnjë konfirmim.</w:t>
      </w:r>
    </w:p>
    <w:p w14:paraId="631D13A5" w14:textId="33F1A7FA" w:rsidR="00AE1F4D" w:rsidRPr="00BF4715" w:rsidRDefault="00AE1F4D" w:rsidP="00FD14E6">
      <w:pPr>
        <w:pStyle w:val="TEKSTII"/>
        <w:rPr>
          <w:lang w:val="sq-AL"/>
        </w:rPr>
      </w:pPr>
      <w:r w:rsidRPr="00BF4715">
        <w:rPr>
          <w:lang w:val="sq-AL"/>
        </w:rPr>
        <w:t xml:space="preserve">7. Në zbatim të nenit 31 të Ligjit, tatimpaguesit që kryejnë biznes në një zonë ku nuk është e mundur të vendosin një lidhje të përhershme në internet për të shkëmbyer të dhëna me sistemin e </w:t>
      </w:r>
      <w:r w:rsidRPr="00BF4715">
        <w:rPr>
          <w:lang w:val="sq-AL"/>
        </w:rPr>
        <w:lastRenderedPageBreak/>
        <w:t xml:space="preserve">informacionit të </w:t>
      </w:r>
      <w:r w:rsidR="00676222" w:rsidRPr="00BF4715">
        <w:rPr>
          <w:lang w:val="sq-AL"/>
        </w:rPr>
        <w:t>administratës tatimore</w:t>
      </w:r>
      <w:r w:rsidRPr="00BF4715">
        <w:rPr>
          <w:lang w:val="sq-AL"/>
        </w:rPr>
        <w:t>, lëshojnë fatura dhe përdorin shërbimin fiskal në modalitetin jashtë linje (off-line). E drejta për të vepruar në mënyrë jashtë linje mund të ushtrohet vetëm nga tatimpaguesit që kanë një konfirmim sipas pikës 5 të këtij neni.</w:t>
      </w:r>
    </w:p>
    <w:p w14:paraId="631D13A6" w14:textId="0234DCD9" w:rsidR="00AE1F4D" w:rsidRPr="00BF4715" w:rsidRDefault="00AE1F4D" w:rsidP="00FD14E6">
      <w:pPr>
        <w:pStyle w:val="TEKSTII"/>
        <w:rPr>
          <w:lang w:val="sq-AL"/>
        </w:rPr>
      </w:pPr>
      <w:r w:rsidRPr="00BF4715">
        <w:rPr>
          <w:lang w:val="sq-AL"/>
        </w:rPr>
        <w:t>8. Tatimpaguesi që lëshon fatura sipas pikës 7 të këtij neni</w:t>
      </w:r>
      <w:r w:rsidR="00E97A3F" w:rsidRPr="00BF4715">
        <w:rPr>
          <w:lang w:val="sq-AL"/>
        </w:rPr>
        <w:t>,</w:t>
      </w:r>
      <w:r w:rsidRPr="00BF4715">
        <w:rPr>
          <w:lang w:val="sq-AL"/>
        </w:rPr>
        <w:t xml:space="preserve"> duhet të paraqesë të dhënat për pajisjen elektronike të faturimit, për vendet e ushtrimit të veprimtarisë së biznesit, për operatorët dhe për mirëmbajtësin e zgjidhjes </w:t>
      </w:r>
      <w:r w:rsidR="00E97A3F" w:rsidRPr="00BF4715">
        <w:rPr>
          <w:lang w:val="sq-AL"/>
        </w:rPr>
        <w:t xml:space="preserve">software-ike, </w:t>
      </w:r>
      <w:r w:rsidRPr="00BF4715">
        <w:rPr>
          <w:lang w:val="sq-AL"/>
        </w:rPr>
        <w:t>duke përdorur platformën qendrore të faturave ose nëse ato nuk mund të hyjnë në platformë</w:t>
      </w:r>
      <w:r w:rsidR="00E97A3F" w:rsidRPr="00BF4715">
        <w:rPr>
          <w:lang w:val="sq-AL"/>
        </w:rPr>
        <w:t>,</w:t>
      </w:r>
      <w:r w:rsidRPr="00BF4715">
        <w:rPr>
          <w:lang w:val="sq-AL"/>
        </w:rPr>
        <w:t xml:space="preserve"> përmes formave të përcaktuara që janë pjesë përbërëse e këtij </w:t>
      </w:r>
      <w:r w:rsidR="006C0703" w:rsidRPr="00BF4715">
        <w:rPr>
          <w:lang w:val="sq-AL"/>
        </w:rPr>
        <w:t>u</w:t>
      </w:r>
      <w:r w:rsidRPr="00BF4715">
        <w:rPr>
          <w:lang w:val="sq-AL"/>
        </w:rPr>
        <w:t xml:space="preserve">dhëzimi, </w:t>
      </w:r>
      <w:r w:rsidR="00E97A3F" w:rsidRPr="00BF4715">
        <w:rPr>
          <w:lang w:val="sq-AL"/>
        </w:rPr>
        <w:t>që</w:t>
      </w:r>
      <w:r w:rsidRPr="00BF4715">
        <w:rPr>
          <w:lang w:val="sq-AL"/>
        </w:rPr>
        <w:t xml:space="preserve"> do t'i dorëzohet zyrës vendore përgjegjëse të </w:t>
      </w:r>
      <w:r w:rsidR="00676222" w:rsidRPr="00BF4715">
        <w:rPr>
          <w:lang w:val="sq-AL"/>
        </w:rPr>
        <w:t>administratës tatimore, sipas vendit të ushtrimit</w:t>
      </w:r>
      <w:r w:rsidRPr="00BF4715">
        <w:rPr>
          <w:lang w:val="sq-AL"/>
        </w:rPr>
        <w:t xml:space="preserve"> të veprimtarisë së biznesit ose vendbanimit të tij, të paktën 24 orë para fillimit të lëshimit të faturave në atë vend të ushtrimit të veprimtarisë së biznesit.</w:t>
      </w:r>
    </w:p>
    <w:p w14:paraId="631D13A7" w14:textId="77777777" w:rsidR="00AE1F4D" w:rsidRPr="00BF4715" w:rsidRDefault="00AE1F4D" w:rsidP="00FD14E6">
      <w:pPr>
        <w:pStyle w:val="TEKSTII"/>
        <w:rPr>
          <w:lang w:val="sq-AL"/>
        </w:rPr>
      </w:pPr>
      <w:r w:rsidRPr="00BF4715">
        <w:rPr>
          <w:lang w:val="sq-AL"/>
        </w:rPr>
        <w:t>9. Gjatë periudhës së punës në modalitetin jashtë linje, tatimpaguesi lëshon fatura që përmbajnë të gjitha të dhënat, sipas nenit 9 ose 11 të Ligjit</w:t>
      </w:r>
      <w:r w:rsidR="00E97A3F" w:rsidRPr="00BF4715">
        <w:rPr>
          <w:lang w:val="sq-AL"/>
        </w:rPr>
        <w:t>,</w:t>
      </w:r>
      <w:r w:rsidRPr="00BF4715">
        <w:rPr>
          <w:lang w:val="sq-AL"/>
        </w:rPr>
        <w:t xml:space="preserve"> përfshirë kodin QR dhe NSLF, përveç NIVF. Fatura gjithashtu përmban fjalët</w:t>
      </w:r>
      <w:r w:rsidR="00E97A3F" w:rsidRPr="00BF4715">
        <w:rPr>
          <w:lang w:val="sq-AL"/>
        </w:rPr>
        <w:t xml:space="preserve"> </w:t>
      </w:r>
      <w:r w:rsidRPr="00BF4715">
        <w:rPr>
          <w:lang w:val="sq-AL"/>
        </w:rPr>
        <w:t>"Punon në modalitetin jashtë linje".</w:t>
      </w:r>
    </w:p>
    <w:p w14:paraId="631D13A8" w14:textId="77777777" w:rsidR="00AE1F4D" w:rsidRPr="00BF4715" w:rsidRDefault="00AE1F4D" w:rsidP="00FD14E6">
      <w:pPr>
        <w:pStyle w:val="TEKSTII"/>
        <w:rPr>
          <w:lang w:val="sq-AL"/>
        </w:rPr>
      </w:pPr>
      <w:r w:rsidRPr="00BF4715">
        <w:rPr>
          <w:lang w:val="sq-AL"/>
        </w:rPr>
        <w:t>10. Regjistrimi i depozitës së parave të përmendura në nenin 40 të këtij Udhëzimi</w:t>
      </w:r>
      <w:r w:rsidR="00E97A3F" w:rsidRPr="00BF4715">
        <w:rPr>
          <w:lang w:val="sq-AL"/>
        </w:rPr>
        <w:t>,</w:t>
      </w:r>
      <w:r w:rsidRPr="00BF4715">
        <w:rPr>
          <w:lang w:val="sq-AL"/>
        </w:rPr>
        <w:t xml:space="preserve"> do të regjistrohet në sistemin elektronik të tatimpaguesit dhe nënshkruhet me nënshkrim elektronik për ditë pune.</w:t>
      </w:r>
    </w:p>
    <w:p w14:paraId="631D13A9" w14:textId="172C7CF7" w:rsidR="00AE1F4D" w:rsidRPr="00BF4715" w:rsidRDefault="00AE1F4D" w:rsidP="00FD14E6">
      <w:pPr>
        <w:pStyle w:val="TEKSTII"/>
        <w:rPr>
          <w:lang w:val="sq-AL"/>
        </w:rPr>
      </w:pPr>
      <w:r w:rsidRPr="00BF4715">
        <w:rPr>
          <w:lang w:val="sq-AL"/>
        </w:rPr>
        <w:t xml:space="preserve">11. Deri në fund të muajit dhe jo më vonë se data 10 e muajit vijues, tatimpaguesi që lëshon fatura në përputhje me pikën 7 të këtij neni, do t'i paraqesë </w:t>
      </w:r>
      <w:r w:rsidR="00676222" w:rsidRPr="00BF4715">
        <w:rPr>
          <w:lang w:val="sq-AL"/>
        </w:rPr>
        <w:t xml:space="preserve">administratës tatimore </w:t>
      </w:r>
      <w:r w:rsidRPr="00BF4715">
        <w:rPr>
          <w:lang w:val="sq-AL"/>
        </w:rPr>
        <w:t>të gjitha faturat e lëshuara në muajin e kaluar, në një nga mënyrat e mëposhtme:</w:t>
      </w:r>
    </w:p>
    <w:p w14:paraId="631D13AA" w14:textId="77777777" w:rsidR="00AE1F4D" w:rsidRPr="00BF4715" w:rsidRDefault="00AE1F4D" w:rsidP="00FD14E6">
      <w:pPr>
        <w:pStyle w:val="TEKSTII"/>
        <w:rPr>
          <w:lang w:val="sq-AL"/>
        </w:rPr>
      </w:pPr>
      <w:r w:rsidRPr="00BF4715">
        <w:rPr>
          <w:lang w:val="sq-AL"/>
        </w:rPr>
        <w:t>a) marrjen e pajisjes elektronike të përdorur për lëshimin e faturave dhe mbi të cilën faturat ruhen në një zonë me lidhje interneti, ku ai gjithashtu mund të lidhë atë pajisje me internet dhe të vazhdojë procedurën e fiskalizimit;</w:t>
      </w:r>
    </w:p>
    <w:p w14:paraId="631D13AB" w14:textId="77777777" w:rsidR="00AE1F4D" w:rsidRPr="00BF4715" w:rsidRDefault="00AE1F4D" w:rsidP="00FD14E6">
      <w:pPr>
        <w:pStyle w:val="TEKSTII"/>
        <w:rPr>
          <w:lang w:val="sq-AL"/>
        </w:rPr>
      </w:pPr>
      <w:r w:rsidRPr="00BF4715">
        <w:rPr>
          <w:lang w:val="sq-AL"/>
        </w:rPr>
        <w:t>b) shkarkimin e të gjitha të dhënave në median e lëvizshme të rishkrueshme (për shembull USB</w:t>
      </w:r>
      <w:r w:rsidR="00E97A3F" w:rsidRPr="00BF4715">
        <w:rPr>
          <w:lang w:val="sq-AL"/>
        </w:rPr>
        <w:t>,</w:t>
      </w:r>
      <w:r w:rsidRPr="00BF4715">
        <w:rPr>
          <w:lang w:val="sq-AL"/>
        </w:rPr>
        <w:t xml:space="preserve"> ose CD të rishkrueshm</w:t>
      </w:r>
      <w:r w:rsidR="00E97A3F" w:rsidRPr="00BF4715">
        <w:rPr>
          <w:lang w:val="sq-AL"/>
        </w:rPr>
        <w:t>e,</w:t>
      </w:r>
      <w:r w:rsidRPr="00BF4715">
        <w:rPr>
          <w:lang w:val="sq-AL"/>
        </w:rPr>
        <w:t xml:space="preserve"> ose pajisje të kujtesës së jashtme) dhe:</w:t>
      </w:r>
    </w:p>
    <w:p w14:paraId="631D13AC" w14:textId="77777777" w:rsidR="00AE1F4D" w:rsidRPr="00BF4715" w:rsidRDefault="00AE1F4D" w:rsidP="00FD14E6">
      <w:pPr>
        <w:pStyle w:val="TEKSTII"/>
        <w:rPr>
          <w:lang w:val="sq-AL"/>
        </w:rPr>
      </w:pPr>
      <w:r w:rsidRPr="00BF4715">
        <w:rPr>
          <w:lang w:val="sq-AL"/>
        </w:rPr>
        <w:t>i. duke e ngarkuar vetë në platformën qendrore të faturave; ose</w:t>
      </w:r>
    </w:p>
    <w:p w14:paraId="631D13AD" w14:textId="05D78BEF" w:rsidR="00AE1F4D" w:rsidRPr="00BF4715" w:rsidRDefault="00AE1F4D" w:rsidP="00FD14E6">
      <w:pPr>
        <w:pStyle w:val="TEKSTII"/>
        <w:rPr>
          <w:lang w:val="sq-AL"/>
        </w:rPr>
      </w:pPr>
      <w:r w:rsidRPr="00BF4715">
        <w:rPr>
          <w:lang w:val="sq-AL"/>
        </w:rPr>
        <w:t xml:space="preserve">ii. duke e paraqitur atë në zyrën më të afërt të </w:t>
      </w:r>
      <w:r w:rsidR="00676222" w:rsidRPr="00BF4715">
        <w:rPr>
          <w:lang w:val="sq-AL"/>
        </w:rPr>
        <w:t>administratës tatimore</w:t>
      </w:r>
      <w:r w:rsidRPr="00BF4715">
        <w:rPr>
          <w:lang w:val="sq-AL"/>
        </w:rPr>
        <w:t>.</w:t>
      </w:r>
    </w:p>
    <w:p w14:paraId="631D13AE" w14:textId="17CCC011" w:rsidR="00AE1F4D" w:rsidRPr="00BF4715" w:rsidRDefault="00AE1F4D" w:rsidP="00FD14E6">
      <w:pPr>
        <w:pStyle w:val="TEKSTII"/>
        <w:rPr>
          <w:lang w:val="sq-AL"/>
        </w:rPr>
      </w:pPr>
      <w:r w:rsidRPr="00BF4715">
        <w:rPr>
          <w:lang w:val="sq-AL"/>
        </w:rPr>
        <w:t xml:space="preserve">12. Pas paraqitjes së të dhënave sipas pikës 11 të këtij neni, sistemi i informacionit të </w:t>
      </w:r>
      <w:r w:rsidR="00676222" w:rsidRPr="00BF4715">
        <w:rPr>
          <w:lang w:val="sq-AL"/>
        </w:rPr>
        <w:t xml:space="preserve">administratës tatimore </w:t>
      </w:r>
      <w:r w:rsidRPr="00BF4715">
        <w:rPr>
          <w:lang w:val="sq-AL"/>
        </w:rPr>
        <w:t>kryen verifikimin e të gjitha të dhënave të faturave të marra dhe gjeneron NIVF për çdo faturë, si konfirmim për marrjen e faturave të paraqitura më pas.</w:t>
      </w:r>
    </w:p>
    <w:p w14:paraId="631D13AF" w14:textId="1753E0AE" w:rsidR="00AE1F4D" w:rsidRPr="00BF4715" w:rsidRDefault="00AE1F4D" w:rsidP="00FD14E6">
      <w:pPr>
        <w:pStyle w:val="TEKSTII"/>
        <w:rPr>
          <w:lang w:val="sq-AL"/>
        </w:rPr>
      </w:pPr>
      <w:r w:rsidRPr="00BF4715">
        <w:rPr>
          <w:lang w:val="sq-AL"/>
        </w:rPr>
        <w:t xml:space="preserve">13. Një listë e numrave të faturës dhe NIVF-ve të tyre të caktuara do t'i sigurohen tatimpaguesit që lëshon fatura në formë elektronike, në të njëjtën mënyrë me të cilën ai ka dorëzuar faturat në </w:t>
      </w:r>
      <w:r w:rsidR="00676222" w:rsidRPr="00BF4715">
        <w:rPr>
          <w:lang w:val="sq-AL"/>
        </w:rPr>
        <w:t xml:space="preserve">administratën tatimore </w:t>
      </w:r>
      <w:r w:rsidRPr="00BF4715">
        <w:rPr>
          <w:lang w:val="sq-AL"/>
        </w:rPr>
        <w:t>(direkt në pajisje, ose përmes platformës qendrore të faturave</w:t>
      </w:r>
      <w:r w:rsidR="00E97A3F" w:rsidRPr="00BF4715">
        <w:rPr>
          <w:lang w:val="sq-AL"/>
        </w:rPr>
        <w:t>,</w:t>
      </w:r>
      <w:r w:rsidRPr="00BF4715">
        <w:rPr>
          <w:lang w:val="sq-AL"/>
        </w:rPr>
        <w:t xml:space="preserve"> ose ruajtjen e tij në median e lëvizshme).</w:t>
      </w:r>
    </w:p>
    <w:p w14:paraId="631D13B0" w14:textId="77777777" w:rsidR="00AE1F4D" w:rsidRPr="00BF4715" w:rsidRDefault="00AE1F4D" w:rsidP="00FD14E6">
      <w:pPr>
        <w:pStyle w:val="TEKSTII"/>
        <w:rPr>
          <w:lang w:val="sq-AL"/>
        </w:rPr>
      </w:pPr>
      <w:r w:rsidRPr="00BF4715">
        <w:rPr>
          <w:lang w:val="sq-AL"/>
        </w:rPr>
        <w:t>14. Pas marrjes së NIVF-së për secilën faturë, tatimpaguesi që lëshon faturat është i detyruar të ngarkojë NIVF-në në pajisjen elektronike ose sistemin elektronik të përdorur për lëshimin dhe ruajtjen e faturave, brenda pesë ditëve dhe ta bashkëngjisë atë në çdo faturë të lëshuar më parë.</w:t>
      </w:r>
    </w:p>
    <w:p w14:paraId="631D13B1" w14:textId="77777777" w:rsidR="00AE1F4D" w:rsidRPr="00BF4715" w:rsidRDefault="00AE1F4D" w:rsidP="00FD14E6">
      <w:pPr>
        <w:pStyle w:val="TEKSTII"/>
        <w:rPr>
          <w:lang w:val="sq-AL"/>
        </w:rPr>
      </w:pPr>
      <w:r w:rsidRPr="00BF4715">
        <w:rPr>
          <w:lang w:val="sq-AL"/>
        </w:rPr>
        <w:t xml:space="preserve">15. Nëse gjatë verifikimit të faturave të paraqitura gjenden disa parregullsi të përmendura në nenin 23 të këtij Udhëzimi, për të cilat nuk është e mundur të caktohet NIVF, tatimpaguesi do të marrë një përshkrim gabimi dhe do të korrigjojë parregullsitë dhe më pas të përsërisë procedurën. </w:t>
      </w:r>
    </w:p>
    <w:p w14:paraId="48026BD8" w14:textId="77777777" w:rsidR="00B842EB" w:rsidRPr="00BF4715" w:rsidRDefault="00B842EB" w:rsidP="00FD14E6">
      <w:pPr>
        <w:pStyle w:val="TEKSTII"/>
        <w:rPr>
          <w:b/>
          <w:bCs/>
          <w:lang w:val="sq-AL"/>
        </w:rPr>
      </w:pPr>
    </w:p>
    <w:p w14:paraId="631D13B2" w14:textId="5342E2C4" w:rsidR="00AE1F4D" w:rsidRPr="00BF4715" w:rsidRDefault="00AE1F4D" w:rsidP="00B842EB">
      <w:pPr>
        <w:pStyle w:val="NENII"/>
        <w:rPr>
          <w:lang w:val="sq-AL"/>
        </w:rPr>
      </w:pPr>
      <w:r w:rsidRPr="00BF4715">
        <w:rPr>
          <w:lang w:val="sq-AL"/>
        </w:rPr>
        <w:t>Neni 35</w:t>
      </w:r>
    </w:p>
    <w:p w14:paraId="631D13B3" w14:textId="77777777" w:rsidR="00AE1F4D" w:rsidRPr="00BF4715" w:rsidRDefault="00AE1F4D" w:rsidP="00B842EB">
      <w:pPr>
        <w:pStyle w:val="NENII"/>
        <w:rPr>
          <w:b/>
          <w:lang w:val="sq-AL"/>
        </w:rPr>
      </w:pPr>
      <w:r w:rsidRPr="00BF4715">
        <w:rPr>
          <w:b/>
          <w:lang w:val="sq-AL"/>
        </w:rPr>
        <w:t>Fiskalizimi i faturave korrigjuese/saktësuese</w:t>
      </w:r>
    </w:p>
    <w:p w14:paraId="1FF013DD" w14:textId="77777777" w:rsidR="00B842EB" w:rsidRPr="00BF4715" w:rsidRDefault="00B842EB" w:rsidP="00FD14E6">
      <w:pPr>
        <w:pStyle w:val="TEKSTII"/>
        <w:rPr>
          <w:lang w:val="sq-AL"/>
        </w:rPr>
      </w:pPr>
    </w:p>
    <w:p w14:paraId="631D13B4" w14:textId="77777777" w:rsidR="00AE1F4D" w:rsidRPr="00BF4715" w:rsidRDefault="00AE1F4D" w:rsidP="00FD14E6">
      <w:pPr>
        <w:pStyle w:val="TEKSTII"/>
        <w:rPr>
          <w:lang w:val="sq-AL"/>
        </w:rPr>
      </w:pPr>
      <w:r w:rsidRPr="00BF4715">
        <w:rPr>
          <w:lang w:val="sq-AL"/>
        </w:rPr>
        <w:t>1. Nëse tatimpaguesit shitës do t’i duhet të anulojë faturën e lëshuar</w:t>
      </w:r>
      <w:r w:rsidR="008B6F88" w:rsidRPr="00BF4715">
        <w:rPr>
          <w:lang w:val="sq-AL"/>
        </w:rPr>
        <w:t>,</w:t>
      </w:r>
      <w:r w:rsidRPr="00BF4715">
        <w:rPr>
          <w:lang w:val="sq-AL"/>
        </w:rPr>
        <w:t xml:space="preserve"> sepse blerësi nuk e ka pranuar atë (për shembull nëse ka disa gabime në faturë, ose nëse blerësi ka kthyer disa artikuj tek shitësi, ose nëse ai nuk kryen transaksionin etj.), tatimpaguesi që ka lëshuar faturën nuk mund ta fshijë atë nga libri i shitjeve ose të bëjë një anulim në sistemin e tij elektronik, por duhet të lëshojë një faturë korrigjuese, notë debiti </w:t>
      </w:r>
      <w:r w:rsidR="008B6F88" w:rsidRPr="00BF4715">
        <w:rPr>
          <w:lang w:val="sq-AL"/>
        </w:rPr>
        <w:t xml:space="preserve">ose </w:t>
      </w:r>
      <w:r w:rsidRPr="00BF4715">
        <w:rPr>
          <w:lang w:val="sq-AL"/>
        </w:rPr>
        <w:t>notë krediti</w:t>
      </w:r>
      <w:r w:rsidR="008B6F88" w:rsidRPr="00BF4715">
        <w:rPr>
          <w:lang w:val="sq-AL"/>
        </w:rPr>
        <w:t>,</w:t>
      </w:r>
      <w:r w:rsidRPr="00BF4715">
        <w:rPr>
          <w:lang w:val="sq-AL"/>
        </w:rPr>
        <w:t xml:space="preserve"> sipas akteve ligjore dhe nënligjore për TVSH-në dhe ta fiskalizojë atë.</w:t>
      </w:r>
    </w:p>
    <w:p w14:paraId="631D13B5" w14:textId="2E5D5658" w:rsidR="00AE1F4D" w:rsidRPr="00BF4715" w:rsidRDefault="00AE1F4D" w:rsidP="00FD14E6">
      <w:pPr>
        <w:pStyle w:val="TEKSTII"/>
        <w:rPr>
          <w:lang w:val="sq-AL"/>
        </w:rPr>
      </w:pPr>
      <w:r w:rsidRPr="00BF4715">
        <w:rPr>
          <w:lang w:val="sq-AL"/>
        </w:rPr>
        <w:t xml:space="preserve">2. Fatura korrigjuese duhet të përmbajë të dhëna referencë për faturën që po korrigjohet, pra NSLF e faturës që po korrigjohet dhe të gjithë elementët e tjerë të faturës sipas Ligjit. Fatura </w:t>
      </w:r>
      <w:r w:rsidRPr="00BF4715">
        <w:rPr>
          <w:lang w:val="sq-AL"/>
        </w:rPr>
        <w:lastRenderedPageBreak/>
        <w:t xml:space="preserve">korrigjuese duhet të fiskalizohet pas verifikimit nga sistemi i informacionit i </w:t>
      </w:r>
      <w:r w:rsidR="00676222" w:rsidRPr="00BF4715">
        <w:rPr>
          <w:lang w:val="sq-AL"/>
        </w:rPr>
        <w:t>administratës tatimore qendrore.</w:t>
      </w:r>
      <w:r w:rsidRPr="00BF4715">
        <w:rPr>
          <w:lang w:val="sq-AL"/>
        </w:rPr>
        <w:t xml:space="preserve"> Nëse verifikimi ka qenë i suksesshëm, do të marrë një NIVF (numri identifikues i veçantë i faturës).</w:t>
      </w:r>
    </w:p>
    <w:p w14:paraId="631D13B6" w14:textId="77777777" w:rsidR="00AE1F4D" w:rsidRPr="00BF4715" w:rsidRDefault="00AE1F4D" w:rsidP="00B842EB">
      <w:pPr>
        <w:pStyle w:val="TEKSTII"/>
        <w:rPr>
          <w:i/>
          <w:lang w:val="sq-AL"/>
        </w:rPr>
      </w:pPr>
      <w:r w:rsidRPr="00BF4715">
        <w:rPr>
          <w:i/>
          <w:lang w:val="sq-AL"/>
        </w:rPr>
        <w:t>Shembulli 1.</w:t>
      </w:r>
    </w:p>
    <w:p w14:paraId="631D13B7" w14:textId="77777777" w:rsidR="00AE1F4D" w:rsidRPr="00BF4715" w:rsidRDefault="00AE1F4D" w:rsidP="00B842EB">
      <w:pPr>
        <w:pStyle w:val="TEKSTII"/>
        <w:rPr>
          <w:i/>
          <w:lang w:val="sq-AL"/>
        </w:rPr>
      </w:pPr>
      <w:r w:rsidRPr="00BF4715">
        <w:rPr>
          <w:i/>
          <w:lang w:val="sq-AL"/>
        </w:rPr>
        <w:t xml:space="preserve">Kompania A i shet Kompanisë B 500 copë shishe qumësht (paketim 1 litër) me një çmim 300,00 lekë për shishe pa TVSH, në datën </w:t>
      </w:r>
      <w:r w:rsidR="008B6F88" w:rsidRPr="00BF4715">
        <w:rPr>
          <w:i/>
          <w:lang w:val="sq-AL"/>
        </w:rPr>
        <w:t>0</w:t>
      </w:r>
      <w:r w:rsidRPr="00BF4715">
        <w:rPr>
          <w:i/>
          <w:lang w:val="sq-AL"/>
        </w:rPr>
        <w:t>5.</w:t>
      </w:r>
      <w:r w:rsidR="008B6F88" w:rsidRPr="00BF4715">
        <w:rPr>
          <w:i/>
          <w:lang w:val="sq-AL"/>
        </w:rPr>
        <w:t>0</w:t>
      </w:r>
      <w:r w:rsidRPr="00BF4715">
        <w:rPr>
          <w:i/>
          <w:lang w:val="sq-AL"/>
        </w:rPr>
        <w:t xml:space="preserve">8.2020 (kjo është fatura origjinale), pra në total </w:t>
      </w:r>
      <w:r w:rsidR="008B6F88" w:rsidRPr="00BF4715">
        <w:rPr>
          <w:i/>
          <w:lang w:val="sq-AL"/>
        </w:rPr>
        <w:t>180 000,00 lekë (</w:t>
      </w:r>
      <w:r w:rsidRPr="00BF4715">
        <w:rPr>
          <w:i/>
          <w:lang w:val="sq-AL"/>
        </w:rPr>
        <w:t>150 000,00 lekë + 30 000,00 lekë TVSH</w:t>
      </w:r>
      <w:r w:rsidR="008B6F88" w:rsidRPr="00BF4715">
        <w:rPr>
          <w:i/>
          <w:lang w:val="sq-AL"/>
        </w:rPr>
        <w:t>)</w:t>
      </w:r>
      <w:r w:rsidRPr="00BF4715">
        <w:rPr>
          <w:i/>
          <w:lang w:val="sq-AL"/>
        </w:rPr>
        <w:t xml:space="preserve">. </w:t>
      </w:r>
    </w:p>
    <w:p w14:paraId="631D13B8" w14:textId="77777777" w:rsidR="00AE1F4D" w:rsidRPr="00BF4715" w:rsidRDefault="00AE1F4D" w:rsidP="00B842EB">
      <w:pPr>
        <w:pStyle w:val="TEKSTII"/>
        <w:rPr>
          <w:i/>
          <w:lang w:val="sq-AL"/>
        </w:rPr>
      </w:pPr>
      <w:r w:rsidRPr="00BF4715">
        <w:rPr>
          <w:i/>
          <w:lang w:val="sq-AL"/>
        </w:rPr>
        <w:t>Kompania A lëshon faturën e mëposhtme:</w:t>
      </w:r>
    </w:p>
    <w:p w14:paraId="631D13B9" w14:textId="77777777" w:rsidR="00AE1F4D" w:rsidRPr="00BF4715" w:rsidRDefault="009F4140" w:rsidP="00AE1F4D">
      <w:pPr>
        <w:spacing w:line="276" w:lineRule="auto"/>
        <w:jc w:val="both"/>
        <w:rPr>
          <w:rFonts w:ascii="Times New Roman" w:eastAsia="Times New Roman" w:hAnsi="Times New Roman"/>
          <w:sz w:val="24"/>
          <w:szCs w:val="24"/>
          <w:lang w:val="sq-AL"/>
        </w:rPr>
      </w:pPr>
      <w:r w:rsidRPr="00BF4715">
        <w:rPr>
          <w:rFonts w:ascii="Times New Roman" w:hAnsi="Times New Roman"/>
          <w:noProof/>
          <w:lang w:val="en-US"/>
        </w:rPr>
        <mc:AlternateContent>
          <mc:Choice Requires="wps">
            <w:drawing>
              <wp:anchor distT="0" distB="0" distL="114300" distR="114300" simplePos="0" relativeHeight="251658244" behindDoc="0" locked="0" layoutInCell="1" allowOverlap="1" wp14:anchorId="631D170A" wp14:editId="631D170B">
                <wp:simplePos x="0" y="0"/>
                <wp:positionH relativeFrom="column">
                  <wp:posOffset>888365</wp:posOffset>
                </wp:positionH>
                <wp:positionV relativeFrom="paragraph">
                  <wp:posOffset>170815</wp:posOffset>
                </wp:positionV>
                <wp:extent cx="4227195" cy="5260340"/>
                <wp:effectExtent l="0" t="0" r="20955" b="1651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27195" cy="526034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1A68AFC" id="Rectangle 39" o:spid="_x0000_s1026" style="position:absolute;margin-left:69.95pt;margin-top:13.45pt;width:332.85pt;height:414.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p+zdgIAAOQEAAAOAAAAZHJzL2Uyb0RvYy54bWysVE1v2zAMvQ/YfxB0X+24btMadYogRYcB&#10;QVu0HXpmZNkWpq9JSpzu14+SnX5tp2E5CKRIk3qPj7m43CtJdtx5YXRNZ0c5JVwz0wjd1fT74/WX&#10;M0p8AN2ANJrX9Jl7ern4/OlisBUvTG9kwx3BItpXg61pH4KtssyznivwR8ZyjcHWOAUBXddljYMB&#10;qyuZFXl+mg3GNdYZxr3H26sxSBepfttyFm7b1vNAZE3xbSGdLp2beGaLC6g6B7YXbHoG/MMrFAiN&#10;TV9KXUEAsnXij1JKMGe8acMRMyozbSsYTxgQzSz/gOahB8sTFiTH2xea/P8ry252d46IpqbH55Ro&#10;UDije2QNdCc5wTskaLC+wrwHe+ciRG/Xhv3wGMjeRaLjp5x961TMRYBkn9h+fmGb7wNheFkWxXx2&#10;fkIJw9hJcZofl2keGVSHz63z4Ss3ikSjpg4flliG3dqH+ACoDimxmzbXQso0UqnJgHos5jlOnQEq&#10;q5UQ0FQWsXrdUQKyQ8my4FJJb6Ro4ucJous2K+nIDlA2ZTkvVmUkAtu9S4u9r8D3Y14KjYJSIqCq&#10;pVA1Pcvjb/pa6lidJ11OCF5Zi9bGNM84D2dGoXrLrgU2WYMPd+BQmYgGty3c4tFKgxDNZFHSG/fr&#10;b/cxHwWDUUoGVDrC/7kFxymR3zRK6XxWIvEkJKc8mRfouLeRzduI3qqVQVZmuNeWJTPmB3kwW2fU&#10;Ey7lMnbFEGiGvUeiJ2cVxg3EtWZ8uUxpuA4Wwlo/WBaLR54ivY/7J3B2mn9A6dyYw1ZA9UEGY+4o&#10;hOU2mFYkjbzyOikWVynNclr7uKtv/ZT1+ue0+A0AAP//AwBQSwMEFAAGAAgAAAAhAGss0CneAAAA&#10;CgEAAA8AAABkcnMvZG93bnJldi54bWxMj0FPwzAMhe9I/IfISFwQS+lotZWmE0KAuG5w4Jg1pilt&#10;nKpJu+7fY05wsp/e0/Pncre4Xsw4htaTgrtVAgKp9qalRsHH+8vtBkSImozuPaGCMwbYVZcXpS6M&#10;P9Ee50NsBJdQKLQCG+NQSBlqi06HlR+Q2Pvyo9OR5dhIM+oTl7tepkmSS6db4gtWD/hkse4Ok1Pw&#10;+py2ndnbfjobc/P2+d3N975T6vpqeXwAEXGJf2H4xWd0qJjp6CcyQfSs19stRxWkOU8ObJIsB3Hk&#10;JcvWIKtS/n+h+gEAAP//AwBQSwECLQAUAAYACAAAACEAtoM4kv4AAADhAQAAEwAAAAAAAAAAAAAA&#10;AAAAAAAAW0NvbnRlbnRfVHlwZXNdLnhtbFBLAQItABQABgAIAAAAIQA4/SH/1gAAAJQBAAALAAAA&#10;AAAAAAAAAAAAAC8BAABfcmVscy8ucmVsc1BLAQItABQABgAIAAAAIQDtBp+zdgIAAOQEAAAOAAAA&#10;AAAAAAAAAAAAAC4CAABkcnMvZTJvRG9jLnhtbFBLAQItABQABgAIAAAAIQBrLNAp3gAAAAoBAAAP&#10;AAAAAAAAAAAAAAAAANAEAABkcnMvZG93bnJldi54bWxQSwUGAAAAAAQABADzAAAA2wUAAAAA&#10;" filled="f" strokecolor="#4472c4" strokeweight="1pt">
                <v:path arrowok="t"/>
              </v:rect>
            </w:pict>
          </mc:Fallback>
        </mc:AlternateContent>
      </w:r>
    </w:p>
    <w:p w14:paraId="631D13BA"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 xml:space="preserve">Faturë tatimore </w:t>
      </w:r>
    </w:p>
    <w:p w14:paraId="631D13BB"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3B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3B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3BE"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3BF"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3C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05/08/2020, 20:01:24</w:t>
      </w:r>
    </w:p>
    <w:p w14:paraId="631D13C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156-2020-ab5352mjul</w:t>
      </w:r>
    </w:p>
    <w:p w14:paraId="631D13C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3C3"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3C4"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Mënyrën e pagesës: kartë monedha</w:t>
      </w:r>
    </w:p>
    <w:p w14:paraId="631D13C5"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3C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3C7" w14:textId="77777777" w:rsidR="00AE1F4D" w:rsidRPr="00BF4715" w:rsidRDefault="00AE1F4D" w:rsidP="00AE1F4D">
      <w:pPr>
        <w:spacing w:after="0" w:line="276" w:lineRule="auto"/>
        <w:rPr>
          <w:rFonts w:ascii="Times New Roman" w:eastAsia="Times New Roman" w:hAnsi="Times New Roman"/>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3CE" w14:textId="77777777" w:rsidTr="00CC58C7">
        <w:tc>
          <w:tcPr>
            <w:tcW w:w="1846" w:type="dxa"/>
            <w:shd w:val="clear" w:color="auto" w:fill="auto"/>
          </w:tcPr>
          <w:p w14:paraId="631D13C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3C9"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3C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3C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3C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3C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3D5" w14:textId="77777777" w:rsidTr="00CC58C7">
        <w:tc>
          <w:tcPr>
            <w:tcW w:w="1846" w:type="dxa"/>
            <w:shd w:val="clear" w:color="auto" w:fill="auto"/>
          </w:tcPr>
          <w:p w14:paraId="631D13CF"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3D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3D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w:t>
            </w:r>
          </w:p>
        </w:tc>
        <w:tc>
          <w:tcPr>
            <w:tcW w:w="796" w:type="dxa"/>
            <w:shd w:val="clear" w:color="auto" w:fill="auto"/>
          </w:tcPr>
          <w:p w14:paraId="631D13D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3D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851" w:type="dxa"/>
            <w:shd w:val="clear" w:color="auto" w:fill="auto"/>
          </w:tcPr>
          <w:p w14:paraId="631D13D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3DC" w14:textId="77777777" w:rsidTr="00CC58C7">
        <w:tc>
          <w:tcPr>
            <w:tcW w:w="1846" w:type="dxa"/>
            <w:shd w:val="clear" w:color="auto" w:fill="auto"/>
          </w:tcPr>
          <w:p w14:paraId="631D13D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3D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3D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3D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3D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3D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3DD"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026"/>
        <w:gridCol w:w="1432"/>
      </w:tblGrid>
      <w:tr w:rsidR="00AE1F4D" w:rsidRPr="00BF4715" w14:paraId="631D13E3" w14:textId="77777777" w:rsidTr="00CC58C7">
        <w:tc>
          <w:tcPr>
            <w:tcW w:w="1404" w:type="dxa"/>
            <w:shd w:val="clear" w:color="auto" w:fill="auto"/>
          </w:tcPr>
          <w:p w14:paraId="631D13DE"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3D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3E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992" w:type="dxa"/>
            <w:shd w:val="clear" w:color="auto" w:fill="auto"/>
          </w:tcPr>
          <w:p w14:paraId="631D13E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32" w:type="dxa"/>
            <w:shd w:val="clear" w:color="auto" w:fill="auto"/>
          </w:tcPr>
          <w:p w14:paraId="631D13E2"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3E9" w14:textId="77777777" w:rsidTr="00CC58C7">
        <w:tc>
          <w:tcPr>
            <w:tcW w:w="1404" w:type="dxa"/>
            <w:shd w:val="clear" w:color="auto" w:fill="auto"/>
          </w:tcPr>
          <w:p w14:paraId="631D13E4"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3E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3E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992" w:type="dxa"/>
            <w:shd w:val="clear" w:color="auto" w:fill="auto"/>
          </w:tcPr>
          <w:p w14:paraId="631D13E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1432" w:type="dxa"/>
            <w:shd w:val="clear" w:color="auto" w:fill="auto"/>
          </w:tcPr>
          <w:p w14:paraId="631D13E8"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r>
      <w:tr w:rsidR="00AE1F4D" w:rsidRPr="00BF4715" w14:paraId="631D13EF" w14:textId="77777777" w:rsidTr="00CC58C7">
        <w:tc>
          <w:tcPr>
            <w:tcW w:w="1404" w:type="dxa"/>
            <w:shd w:val="clear" w:color="auto" w:fill="auto"/>
          </w:tcPr>
          <w:p w14:paraId="631D13EA"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3E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3E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992" w:type="dxa"/>
            <w:shd w:val="clear" w:color="auto" w:fill="auto"/>
          </w:tcPr>
          <w:p w14:paraId="631D13E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32" w:type="dxa"/>
            <w:shd w:val="clear" w:color="auto" w:fill="auto"/>
          </w:tcPr>
          <w:p w14:paraId="631D13EE"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3F0"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3F1"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150.000,00 lek</w:t>
      </w:r>
    </w:p>
    <w:p w14:paraId="631D13F2"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30.000,00 lek</w:t>
      </w:r>
    </w:p>
    <w:p w14:paraId="631D13F3" w14:textId="77777777" w:rsidR="00AE1F4D" w:rsidRPr="00BF4715" w:rsidRDefault="0074701C" w:rsidP="00AE1F4D">
      <w:pPr>
        <w:spacing w:after="0" w:line="276" w:lineRule="auto"/>
        <w:ind w:left="2880" w:firstLine="720"/>
        <w:jc w:val="both"/>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vlerën totale me TVSH: 180.000,00 lek</w:t>
      </w:r>
    </w:p>
    <w:p w14:paraId="631D13F4" w14:textId="77777777" w:rsidR="00AE1F4D" w:rsidRPr="00BF4715" w:rsidRDefault="00AE1F4D" w:rsidP="00AE1F4D">
      <w:pPr>
        <w:spacing w:after="0" w:line="276" w:lineRule="auto"/>
        <w:jc w:val="both"/>
        <w:rPr>
          <w:rFonts w:ascii="Times New Roman" w:eastAsia="Times New Roman" w:hAnsi="Times New Roman"/>
          <w:b/>
          <w:bCs/>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0" behindDoc="0" locked="0" layoutInCell="1" allowOverlap="1" wp14:anchorId="631D170C" wp14:editId="631D170D">
            <wp:simplePos x="0" y="0"/>
            <wp:positionH relativeFrom="column">
              <wp:posOffset>3545840</wp:posOffset>
            </wp:positionH>
            <wp:positionV relativeFrom="paragraph">
              <wp:posOffset>26238</wp:posOffset>
            </wp:positionV>
            <wp:extent cx="640080" cy="64008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r w:rsidRPr="00BF4715">
        <w:rPr>
          <w:rFonts w:ascii="Times New Roman" w:eastAsia="Times New Roman" w:hAnsi="Times New Roman"/>
          <w:b/>
          <w:bCs/>
          <w:sz w:val="18"/>
          <w:szCs w:val="18"/>
          <w:lang w:val="sq-AL"/>
        </w:rPr>
        <w:t xml:space="preserve"> </w:t>
      </w:r>
    </w:p>
    <w:p w14:paraId="631D13F5" w14:textId="77777777" w:rsidR="00AE1F4D" w:rsidRPr="00BF4715" w:rsidRDefault="00AE1F4D" w:rsidP="00AE1F4D">
      <w:pPr>
        <w:spacing w:after="0" w:line="276" w:lineRule="auto"/>
        <w:jc w:val="both"/>
        <w:rPr>
          <w:rFonts w:ascii="Times New Roman" w:eastAsia="Times New Roman" w:hAnsi="Times New Roman"/>
          <w:sz w:val="18"/>
          <w:szCs w:val="18"/>
          <w:lang w:val="sq-AL"/>
        </w:rPr>
      </w:pPr>
      <w:r w:rsidRPr="00BF4715">
        <w:rPr>
          <w:rFonts w:ascii="Times New Roman" w:eastAsia="Times New Roman" w:hAnsi="Times New Roman"/>
          <w:b/>
          <w:bCs/>
          <w:sz w:val="18"/>
          <w:szCs w:val="18"/>
          <w:lang w:val="sq-AL"/>
        </w:rPr>
        <w:t xml:space="preserve">                                  </w:t>
      </w:r>
      <w:r w:rsidRPr="00BF4715">
        <w:rPr>
          <w:rFonts w:ascii="Times New Roman" w:eastAsia="Times New Roman" w:hAnsi="Times New Roman"/>
          <w:b/>
          <w:bCs/>
          <w:sz w:val="18"/>
          <w:szCs w:val="18"/>
          <w:lang w:val="sq-AL"/>
        </w:rPr>
        <w:tab/>
        <w:t>N</w:t>
      </w:r>
      <w:r w:rsidRPr="00BF4715">
        <w:rPr>
          <w:rFonts w:ascii="Times New Roman" w:eastAsia="Times New Roman" w:hAnsi="Times New Roman"/>
          <w:sz w:val="18"/>
          <w:szCs w:val="18"/>
          <w:lang w:val="sq-AL"/>
        </w:rPr>
        <w:t>SLF: 877246-3432-523235-23525</w:t>
      </w:r>
    </w:p>
    <w:p w14:paraId="631D13F6" w14:textId="77777777" w:rsidR="00AE1F4D" w:rsidRPr="00BF4715" w:rsidRDefault="00AE1F4D" w:rsidP="00AE1F4D">
      <w:pPr>
        <w:spacing w:after="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w:t>
      </w:r>
      <w:r w:rsidRPr="00BF4715">
        <w:rPr>
          <w:rFonts w:ascii="Times New Roman" w:eastAsia="Times New Roman" w:hAnsi="Times New Roman"/>
          <w:sz w:val="18"/>
          <w:szCs w:val="18"/>
          <w:lang w:val="sq-AL"/>
        </w:rPr>
        <w:tab/>
        <w:t>NIVF: 121-4545-55435-23435235-252</w:t>
      </w:r>
    </w:p>
    <w:p w14:paraId="631D13F7" w14:textId="77777777" w:rsidR="00AE1F4D" w:rsidRPr="00BF4715" w:rsidRDefault="00AE1F4D" w:rsidP="00AE1F4D">
      <w:pPr>
        <w:spacing w:line="276" w:lineRule="auto"/>
        <w:ind w:left="360"/>
        <w:jc w:val="both"/>
        <w:rPr>
          <w:rFonts w:ascii="Times New Roman" w:hAnsi="Times New Roman"/>
          <w:i/>
          <w:sz w:val="24"/>
          <w:szCs w:val="24"/>
          <w:lang w:val="sq-AL"/>
        </w:rPr>
      </w:pPr>
    </w:p>
    <w:p w14:paraId="5836C952" w14:textId="77777777" w:rsidR="00B842EB" w:rsidRPr="00BF4715" w:rsidRDefault="00B842EB" w:rsidP="0074701C">
      <w:pPr>
        <w:spacing w:line="276" w:lineRule="auto"/>
        <w:jc w:val="both"/>
        <w:rPr>
          <w:rFonts w:ascii="Times New Roman" w:hAnsi="Times New Roman"/>
          <w:i/>
          <w:sz w:val="24"/>
          <w:szCs w:val="24"/>
          <w:lang w:val="sq-AL"/>
        </w:rPr>
      </w:pPr>
    </w:p>
    <w:p w14:paraId="631D13F8" w14:textId="77777777" w:rsidR="00D20F1C" w:rsidRPr="00BF4715" w:rsidRDefault="00AE1F4D" w:rsidP="00B842EB">
      <w:pPr>
        <w:pStyle w:val="TEKSTII"/>
        <w:rPr>
          <w:i/>
          <w:lang w:val="sq-AL"/>
        </w:rPr>
      </w:pPr>
      <w:r w:rsidRPr="00BF4715">
        <w:rPr>
          <w:i/>
          <w:lang w:val="sq-AL"/>
        </w:rPr>
        <w:t xml:space="preserve">Kompania B pagoi faturën në datën </w:t>
      </w:r>
      <w:r w:rsidR="008B6F88" w:rsidRPr="00BF4715">
        <w:rPr>
          <w:i/>
          <w:lang w:val="sq-AL"/>
        </w:rPr>
        <w:t>0</w:t>
      </w:r>
      <w:r w:rsidRPr="00BF4715">
        <w:rPr>
          <w:i/>
          <w:lang w:val="sq-AL"/>
        </w:rPr>
        <w:t>7.</w:t>
      </w:r>
      <w:r w:rsidR="008B6F88" w:rsidRPr="00BF4715">
        <w:rPr>
          <w:i/>
          <w:lang w:val="sq-AL"/>
        </w:rPr>
        <w:t>0</w:t>
      </w:r>
      <w:r w:rsidRPr="00BF4715">
        <w:rPr>
          <w:i/>
          <w:lang w:val="sq-AL"/>
        </w:rPr>
        <w:t>8.2020, por në datën 10.</w:t>
      </w:r>
      <w:r w:rsidR="008B6F88" w:rsidRPr="00BF4715">
        <w:rPr>
          <w:i/>
          <w:lang w:val="sq-AL"/>
        </w:rPr>
        <w:t>0</w:t>
      </w:r>
      <w:r w:rsidRPr="00BF4715">
        <w:rPr>
          <w:i/>
          <w:lang w:val="sq-AL"/>
        </w:rPr>
        <w:t>9.2020 i kthen kompanisë A 100 copë shishe qumështi</w:t>
      </w:r>
      <w:r w:rsidR="008B6F88" w:rsidRPr="00BF4715">
        <w:rPr>
          <w:i/>
          <w:lang w:val="sq-AL"/>
        </w:rPr>
        <w:t>,</w:t>
      </w:r>
      <w:r w:rsidRPr="00BF4715">
        <w:rPr>
          <w:i/>
          <w:lang w:val="sq-AL"/>
        </w:rPr>
        <w:t xml:space="preserve"> sepse ka pasur probleme paketimi. Pra, kompania B kërkon një kthim prej 30 000,00 lekësh + 6 000,00 lekë të TVSH-së. Më 11.</w:t>
      </w:r>
      <w:r w:rsidR="008B6F88" w:rsidRPr="00BF4715">
        <w:rPr>
          <w:i/>
          <w:lang w:val="sq-AL"/>
        </w:rPr>
        <w:t>0</w:t>
      </w:r>
      <w:r w:rsidRPr="00BF4715">
        <w:rPr>
          <w:i/>
          <w:lang w:val="sq-AL"/>
        </w:rPr>
        <w:t>9.2020 kompania A lëshon një shënim korrigjues të faturës, e fiskali</w:t>
      </w:r>
      <w:r w:rsidR="0074701C" w:rsidRPr="00BF4715">
        <w:rPr>
          <w:i/>
          <w:lang w:val="sq-AL"/>
        </w:rPr>
        <w:t>zon atë dhe ia dërgon blerësit.</w:t>
      </w:r>
    </w:p>
    <w:p w14:paraId="48D625EE" w14:textId="77777777" w:rsidR="00B842EB" w:rsidRPr="00BF4715" w:rsidRDefault="00B842EB" w:rsidP="0074701C">
      <w:pPr>
        <w:spacing w:line="276" w:lineRule="auto"/>
        <w:jc w:val="both"/>
        <w:rPr>
          <w:rFonts w:ascii="Times New Roman" w:hAnsi="Times New Roman"/>
          <w:i/>
          <w:sz w:val="24"/>
          <w:szCs w:val="24"/>
          <w:lang w:val="sq-AL"/>
        </w:rPr>
      </w:pPr>
    </w:p>
    <w:p w14:paraId="6279CA68" w14:textId="77777777" w:rsidR="00B842EB" w:rsidRPr="00BF4715" w:rsidRDefault="00B842EB" w:rsidP="0074701C">
      <w:pPr>
        <w:spacing w:line="276" w:lineRule="auto"/>
        <w:jc w:val="both"/>
        <w:rPr>
          <w:rFonts w:ascii="Times New Roman" w:hAnsi="Times New Roman"/>
          <w:i/>
          <w:sz w:val="24"/>
          <w:szCs w:val="24"/>
          <w:lang w:val="sq-AL"/>
        </w:rPr>
      </w:pPr>
    </w:p>
    <w:p w14:paraId="631D13F9" w14:textId="77777777" w:rsidR="00AE1F4D" w:rsidRPr="00BF4715" w:rsidRDefault="009F4140" w:rsidP="0074701C">
      <w:pPr>
        <w:spacing w:line="276" w:lineRule="auto"/>
        <w:jc w:val="both"/>
        <w:rPr>
          <w:rFonts w:ascii="Times New Roman" w:hAnsi="Times New Roman"/>
          <w:i/>
          <w:sz w:val="24"/>
          <w:szCs w:val="24"/>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5" behindDoc="0" locked="0" layoutInCell="1" allowOverlap="1" wp14:anchorId="631D170E" wp14:editId="631D170F">
                <wp:simplePos x="0" y="0"/>
                <wp:positionH relativeFrom="column">
                  <wp:posOffset>838835</wp:posOffset>
                </wp:positionH>
                <wp:positionV relativeFrom="paragraph">
                  <wp:posOffset>239395</wp:posOffset>
                </wp:positionV>
                <wp:extent cx="4216400" cy="5835015"/>
                <wp:effectExtent l="0" t="0" r="12700" b="1333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16400" cy="5835015"/>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8D01F66" id="Rectangle 37" o:spid="_x0000_s1026" style="position:absolute;margin-left:66.05pt;margin-top:18.85pt;width:332pt;height:459.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jmbdAIAAOQEAAAOAAAAZHJzL2Uyb0RvYy54bWysVMtu2zAQvBfoPxC8N5IdOU4Fy4HhIEUB&#10;IwmaFDmvKUoiyldJ2nL69V1ScuKkPRXVgeByh/sYzmpxdVCS7LnzwuiKTs5ySrhmpha6rej3x5tP&#10;l5T4ALoGaTSv6DP39Gr58cOityWfms7ImjuCQbQve1vRLgRbZplnHVfgz4zlGp2NcQoCmq7Nagc9&#10;Rlcym+b5RdYbV1tnGPceT68HJ12m+E3DWbhrGs8DkRXF2kJaXVq3cc2WCyhbB7YTbCwD/qEKBUJj&#10;0pdQ1xCA7Jz4I5QSzBlvmnDGjMpM0wjGUw/YzSR/181DB5anXpAcb19o8v8vLLvd3zsi6oqezynR&#10;oPCNviFroFvJCZ4hQb31JeIe7L2LLXq7MeyHR0f2xhMNP2IOjVMRiw2SQ2L7+YVtfgiE4WExnVwU&#10;OT4KQ9/s8nyWT2YxXQbl8bp1PnzhRpG4qajDwhLLsN/4MECPkJhNmxshJZ5DKTXpUY/TeUoAqKxG&#10;QsBcymKvXreUgGxRsiy4FNIbKep4PbXo2u1aOrIHlE1RzKfrYqzsDSzmvgbfDbjkGgSlREBVS6Eq&#10;epnHb7wtdYzOky7HDl5Zi7utqZ/xPZwZhOotuxGYZAM+3INDZSJdOG3hDpdGGmzRjDtKOuN+/e08&#10;4lEw6KWkR6Vj+z934Dgl8qtGKX2eFEUcjWQUs/kUDXfq2Z569E6tDbIywbm2LG0jPsjjtnFGPeFQ&#10;rmJWdIFmmHsgejTWYZhAHGvGV6sEw3GwEDb6wbIYPPIU6X08PIGz4/sHlM6tOU4FlO9kMGDjTW1W&#10;u2AakTTyyuuoWBylpLJx7OOsntoJ9fpzWv4GAAD//wMAUEsDBBQABgAIAAAAIQCvOTMq3wAAAAoB&#10;AAAPAAAAZHJzL2Rvd25yZXYueG1sTI/BTsMwDIbvSLxDZCQuiKXroGWl6YQQoF03dtgxa0JTmjhV&#10;k3bd22NOcPztT78/l5vZWTbpIbQeBSwXCTCNtVctNgIOn+/3T8BClKik9agFXHSATXV9VcpC+TPu&#10;9LSPDaMSDIUUYGLsC85DbbSTYeF7jbT78oOTkeLQcDXIM5U7y9MkybiTLdIFI3v9anTd7Ucn4OMt&#10;bTu1M3a8KHW3PX5304PvhLi9mV+egUU9xz8YfvVJHSpyOvkRVWCW8ipdEipglefACMjXGQ1OAtaP&#10;WQa8Kvn/F6ofAAAA//8DAFBLAQItABQABgAIAAAAIQC2gziS/gAAAOEBAAATAAAAAAAAAAAAAAAA&#10;AAAAAABbQ29udGVudF9UeXBlc10ueG1sUEsBAi0AFAAGAAgAAAAhADj9If/WAAAAlAEAAAsAAAAA&#10;AAAAAAAAAAAALwEAAF9yZWxzLy5yZWxzUEsBAi0AFAAGAAgAAAAhAIgyOZt0AgAA5AQAAA4AAAAA&#10;AAAAAAAAAAAALgIAAGRycy9lMm9Eb2MueG1sUEsBAi0AFAAGAAgAAAAhAK85MyrfAAAACgEAAA8A&#10;AAAAAAAAAAAAAAAAzgQAAGRycy9kb3ducmV2LnhtbFBLBQYAAAAABAAEAPMAAADaBQAAAAA=&#10;" filled="f" strokecolor="#4472c4" strokeweight="1pt">
                <v:path arrowok="t"/>
              </v:rect>
            </w:pict>
          </mc:Fallback>
        </mc:AlternateContent>
      </w:r>
    </w:p>
    <w:p w14:paraId="631D13FA"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Faturë tatimore (faturë korrigjuese – notë krediti)</w:t>
      </w:r>
    </w:p>
    <w:p w14:paraId="631D13FB"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3F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3F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3FE"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3FF"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0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11/09/2020, 15:01:24</w:t>
      </w:r>
    </w:p>
    <w:p w14:paraId="631D140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170-2020-ab5352mjul</w:t>
      </w:r>
    </w:p>
    <w:p w14:paraId="631D140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403"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04"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Mënyrën e pagesës: kartëmonedha</w:t>
      </w:r>
    </w:p>
    <w:p w14:paraId="631D1405"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0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07"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0E" w14:textId="77777777" w:rsidTr="00CC58C7">
        <w:tc>
          <w:tcPr>
            <w:tcW w:w="1846" w:type="dxa"/>
            <w:shd w:val="clear" w:color="auto" w:fill="auto"/>
          </w:tcPr>
          <w:p w14:paraId="631D140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09"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0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0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0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0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15" w14:textId="77777777" w:rsidTr="00CC58C7">
        <w:tc>
          <w:tcPr>
            <w:tcW w:w="1846" w:type="dxa"/>
            <w:shd w:val="clear" w:color="auto" w:fill="auto"/>
          </w:tcPr>
          <w:p w14:paraId="631D140F"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1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1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1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w:t>
            </w:r>
          </w:p>
        </w:tc>
        <w:tc>
          <w:tcPr>
            <w:tcW w:w="1191" w:type="dxa"/>
            <w:shd w:val="clear" w:color="auto" w:fill="auto"/>
          </w:tcPr>
          <w:p w14:paraId="631D141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851" w:type="dxa"/>
            <w:shd w:val="clear" w:color="auto" w:fill="auto"/>
          </w:tcPr>
          <w:p w14:paraId="631D141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1C" w14:textId="77777777" w:rsidTr="00CC58C7">
        <w:tc>
          <w:tcPr>
            <w:tcW w:w="1846" w:type="dxa"/>
            <w:shd w:val="clear" w:color="auto" w:fill="auto"/>
          </w:tcPr>
          <w:p w14:paraId="631D141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41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41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41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41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41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41D"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148"/>
        <w:gridCol w:w="1418"/>
      </w:tblGrid>
      <w:tr w:rsidR="00AE1F4D" w:rsidRPr="00BF4715" w14:paraId="631D1423" w14:textId="77777777" w:rsidTr="00CC58C7">
        <w:tc>
          <w:tcPr>
            <w:tcW w:w="1404" w:type="dxa"/>
            <w:shd w:val="clear" w:color="auto" w:fill="auto"/>
          </w:tcPr>
          <w:p w14:paraId="631D141E"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1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2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1148" w:type="dxa"/>
            <w:shd w:val="clear" w:color="auto" w:fill="auto"/>
          </w:tcPr>
          <w:p w14:paraId="631D142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18" w:type="dxa"/>
            <w:shd w:val="clear" w:color="auto" w:fill="auto"/>
          </w:tcPr>
          <w:p w14:paraId="631D1422"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29" w14:textId="77777777" w:rsidTr="00CC58C7">
        <w:tc>
          <w:tcPr>
            <w:tcW w:w="1404" w:type="dxa"/>
            <w:shd w:val="clear" w:color="auto" w:fill="auto"/>
          </w:tcPr>
          <w:p w14:paraId="631D1424"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2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2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1148" w:type="dxa"/>
            <w:shd w:val="clear" w:color="auto" w:fill="auto"/>
          </w:tcPr>
          <w:p w14:paraId="631D142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1418" w:type="dxa"/>
            <w:shd w:val="clear" w:color="auto" w:fill="auto"/>
          </w:tcPr>
          <w:p w14:paraId="631D1428"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-6.000,00</w:t>
            </w:r>
          </w:p>
        </w:tc>
      </w:tr>
      <w:tr w:rsidR="00AE1F4D" w:rsidRPr="00BF4715" w14:paraId="631D142F" w14:textId="77777777" w:rsidTr="00CC58C7">
        <w:tc>
          <w:tcPr>
            <w:tcW w:w="1404" w:type="dxa"/>
            <w:shd w:val="clear" w:color="auto" w:fill="auto"/>
          </w:tcPr>
          <w:p w14:paraId="631D142A"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2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2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1148" w:type="dxa"/>
            <w:shd w:val="clear" w:color="auto" w:fill="auto"/>
          </w:tcPr>
          <w:p w14:paraId="631D142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18" w:type="dxa"/>
            <w:shd w:val="clear" w:color="auto" w:fill="auto"/>
          </w:tcPr>
          <w:p w14:paraId="631D142E"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30"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31"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-30.000,00 lek</w:t>
      </w:r>
    </w:p>
    <w:p w14:paraId="631D1432" w14:textId="77777777" w:rsidR="0074701C" w:rsidRPr="00BF4715" w:rsidRDefault="00AE1F4D"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-6.000,00 lek</w:t>
      </w:r>
    </w:p>
    <w:p w14:paraId="631D1433" w14:textId="77777777" w:rsidR="0074701C" w:rsidRPr="00BF4715" w:rsidRDefault="0074701C"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w:t>
      </w:r>
      <w:r w:rsidR="00AE1F4D" w:rsidRPr="00BF4715">
        <w:rPr>
          <w:rFonts w:ascii="Times New Roman" w:eastAsia="Times New Roman" w:hAnsi="Times New Roman"/>
          <w:sz w:val="18"/>
          <w:szCs w:val="18"/>
          <w:lang w:val="sq-AL"/>
        </w:rPr>
        <w:t>lerën</w:t>
      </w: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totale me TVSH: -36.000,00 lek</w:t>
      </w:r>
    </w:p>
    <w:p w14:paraId="631D1434" w14:textId="77777777" w:rsidR="00AE1F4D" w:rsidRPr="00BF4715" w:rsidRDefault="00AE1F4D"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1" behindDoc="0" locked="0" layoutInCell="1" allowOverlap="1" wp14:anchorId="631D1710" wp14:editId="631D1711">
            <wp:simplePos x="0" y="0"/>
            <wp:positionH relativeFrom="column">
              <wp:posOffset>3547923</wp:posOffset>
            </wp:positionH>
            <wp:positionV relativeFrom="paragraph">
              <wp:posOffset>115367</wp:posOffset>
            </wp:positionV>
            <wp:extent cx="640080" cy="640080"/>
            <wp:effectExtent l="0" t="0" r="7620"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435" w14:textId="77777777" w:rsidR="00D20F1C" w:rsidRPr="00BF4715" w:rsidRDefault="00D20F1C" w:rsidP="00AE1F4D">
      <w:pPr>
        <w:spacing w:after="0" w:line="276" w:lineRule="auto"/>
        <w:ind w:left="1418" w:firstLine="709"/>
        <w:rPr>
          <w:rFonts w:ascii="Times New Roman" w:eastAsia="Times New Roman" w:hAnsi="Times New Roman"/>
          <w:sz w:val="18"/>
          <w:szCs w:val="18"/>
          <w:lang w:val="sq-AL"/>
        </w:rPr>
      </w:pPr>
    </w:p>
    <w:p w14:paraId="631D1436"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123566-3432-523235-23525</w:t>
      </w:r>
    </w:p>
    <w:p w14:paraId="631D1437" w14:textId="77777777" w:rsidR="00D20F1C" w:rsidRPr="00BF4715" w:rsidRDefault="00AE1F4D" w:rsidP="00D20F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511-222-55435-23435235-252</w:t>
      </w:r>
    </w:p>
    <w:p w14:paraId="631D1438" w14:textId="77777777" w:rsidR="00AE1F4D" w:rsidRPr="00BF4715" w:rsidRDefault="00AE1F4D" w:rsidP="00D20F1C">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Lidhur me saktësimin e faturës NSLF: 877246-3432-523235-23525</w:t>
      </w:r>
    </w:p>
    <w:p w14:paraId="631D1439" w14:textId="77777777" w:rsidR="0074701C" w:rsidRPr="00BF4715" w:rsidRDefault="0074701C" w:rsidP="00AE1F4D">
      <w:pPr>
        <w:spacing w:line="276" w:lineRule="auto"/>
        <w:ind w:left="360"/>
        <w:jc w:val="both"/>
        <w:rPr>
          <w:rFonts w:ascii="Times New Roman" w:hAnsi="Times New Roman"/>
          <w:sz w:val="24"/>
          <w:szCs w:val="24"/>
          <w:lang w:val="sq-AL"/>
        </w:rPr>
      </w:pPr>
    </w:p>
    <w:p w14:paraId="4485F628" w14:textId="77777777" w:rsidR="00B842EB" w:rsidRPr="00BF4715" w:rsidRDefault="00B842EB" w:rsidP="00AE1F4D">
      <w:pPr>
        <w:spacing w:line="276" w:lineRule="auto"/>
        <w:ind w:left="360"/>
        <w:jc w:val="both"/>
        <w:rPr>
          <w:rFonts w:ascii="Times New Roman" w:hAnsi="Times New Roman"/>
          <w:i/>
          <w:sz w:val="24"/>
          <w:szCs w:val="24"/>
          <w:lang w:val="sq-AL"/>
        </w:rPr>
      </w:pPr>
    </w:p>
    <w:p w14:paraId="6241267C" w14:textId="77777777" w:rsidR="00B842EB" w:rsidRPr="00BF4715" w:rsidRDefault="00B842EB" w:rsidP="00AE1F4D">
      <w:pPr>
        <w:spacing w:line="276" w:lineRule="auto"/>
        <w:ind w:left="360"/>
        <w:jc w:val="both"/>
        <w:rPr>
          <w:rFonts w:ascii="Times New Roman" w:hAnsi="Times New Roman"/>
          <w:i/>
          <w:sz w:val="24"/>
          <w:szCs w:val="24"/>
          <w:lang w:val="sq-AL"/>
        </w:rPr>
      </w:pPr>
    </w:p>
    <w:p w14:paraId="631D143A" w14:textId="77777777" w:rsidR="00AE1F4D" w:rsidRPr="00BF4715" w:rsidRDefault="00AE1F4D" w:rsidP="00B842EB">
      <w:pPr>
        <w:pStyle w:val="TEKSTII"/>
        <w:rPr>
          <w:i/>
          <w:lang w:val="sq-AL"/>
        </w:rPr>
      </w:pPr>
      <w:r w:rsidRPr="00BF4715">
        <w:rPr>
          <w:i/>
          <w:lang w:val="sq-AL"/>
        </w:rPr>
        <w:t xml:space="preserve">Kjo faturë korrigjuese duhet të regjistrohet në librin e blerjeve të blerësit dhe në librin e shitjeve të shitësit në muajin kur është lëshuar, në këtë rast në Shtator 2020. </w:t>
      </w:r>
    </w:p>
    <w:p w14:paraId="631D143B" w14:textId="77777777" w:rsidR="006C0703" w:rsidRPr="00BF4715" w:rsidRDefault="00AE1F4D" w:rsidP="00B842EB">
      <w:pPr>
        <w:pStyle w:val="TEKSTII"/>
        <w:rPr>
          <w:i/>
          <w:iCs/>
          <w:lang w:val="sq-AL"/>
        </w:rPr>
      </w:pPr>
      <w:bookmarkStart w:id="12" w:name="_Hlk25669030"/>
      <w:r w:rsidRPr="00BF4715">
        <w:rPr>
          <w:i/>
          <w:iCs/>
          <w:lang w:val="sq-AL"/>
        </w:rPr>
        <w:t>Kjo faturë korrigjuese duhet të lëshohet si faturë e thjeshtë.</w:t>
      </w:r>
      <w:bookmarkEnd w:id="12"/>
    </w:p>
    <w:p w14:paraId="631D143C" w14:textId="77777777" w:rsidR="00AE1F4D" w:rsidRPr="00BF4715" w:rsidRDefault="00AE1F4D" w:rsidP="00B842EB">
      <w:pPr>
        <w:pStyle w:val="TEKSTII"/>
        <w:rPr>
          <w:i/>
          <w:lang w:val="sq-AL"/>
        </w:rPr>
      </w:pPr>
      <w:r w:rsidRPr="00BF4715">
        <w:rPr>
          <w:i/>
          <w:lang w:val="sq-AL"/>
        </w:rPr>
        <w:t>Shembulli 2.</w:t>
      </w:r>
    </w:p>
    <w:p w14:paraId="631D143D" w14:textId="77777777" w:rsidR="00AE1F4D" w:rsidRPr="00BF4715" w:rsidRDefault="00AE1F4D" w:rsidP="00B842EB">
      <w:pPr>
        <w:pStyle w:val="TEKSTII"/>
        <w:rPr>
          <w:i/>
          <w:lang w:val="sq-AL"/>
        </w:rPr>
      </w:pPr>
      <w:r w:rsidRPr="00BF4715">
        <w:rPr>
          <w:i/>
          <w:lang w:val="sq-AL"/>
        </w:rPr>
        <w:t>Kompania B nga shembulli numër 1 nuk ka paguar faturën dhe ka anuluar porosinë, kështu që mallrat iu kthyen shitësit, kompanisë A, me datë 10.</w:t>
      </w:r>
      <w:r w:rsidR="008B6F88" w:rsidRPr="00BF4715">
        <w:rPr>
          <w:i/>
          <w:lang w:val="sq-AL"/>
        </w:rPr>
        <w:t>0</w:t>
      </w:r>
      <w:r w:rsidRPr="00BF4715">
        <w:rPr>
          <w:i/>
          <w:lang w:val="sq-AL"/>
        </w:rPr>
        <w:t>8.2020.</w:t>
      </w:r>
    </w:p>
    <w:p w14:paraId="631D143E" w14:textId="77777777" w:rsidR="00AE1F4D" w:rsidRPr="00BF4715" w:rsidRDefault="00AE1F4D" w:rsidP="00B842EB">
      <w:pPr>
        <w:pStyle w:val="TEKSTII"/>
        <w:rPr>
          <w:i/>
          <w:lang w:val="sq-AL"/>
        </w:rPr>
      </w:pPr>
      <w:r w:rsidRPr="00BF4715">
        <w:rPr>
          <w:i/>
          <w:lang w:val="sq-AL"/>
        </w:rPr>
        <w:t>Kompania A në këtë rast lëshon një faturë korrigjuese, e fiskalizon atë dhe ia dërgon blerësit. Kjo faturë korrigjuese regjistrohet në librin e blerjeve të blerësit dhe në</w:t>
      </w:r>
      <w:r w:rsidR="008B6F88" w:rsidRPr="00BF4715">
        <w:rPr>
          <w:i/>
          <w:lang w:val="sq-AL"/>
        </w:rPr>
        <w:t xml:space="preserve"> </w:t>
      </w:r>
      <w:r w:rsidRPr="00BF4715">
        <w:rPr>
          <w:i/>
          <w:lang w:val="sq-AL"/>
        </w:rPr>
        <w:t>librin e shitjeve të shitësit në muajin kur është lëshuar, pra në Gusht 2020.</w:t>
      </w:r>
    </w:p>
    <w:p w14:paraId="786E4799" w14:textId="77777777" w:rsidR="00B842EB" w:rsidRPr="00BF4715" w:rsidRDefault="00B842EB" w:rsidP="00B842EB">
      <w:pPr>
        <w:pStyle w:val="TEKSTII"/>
        <w:rPr>
          <w:i/>
          <w:lang w:val="sq-AL"/>
        </w:rPr>
      </w:pPr>
    </w:p>
    <w:p w14:paraId="39BDAFA5" w14:textId="77777777" w:rsidR="00B842EB" w:rsidRPr="00BF4715" w:rsidRDefault="00B842EB" w:rsidP="00B842EB">
      <w:pPr>
        <w:pStyle w:val="TEKSTII"/>
        <w:rPr>
          <w:i/>
          <w:lang w:val="sq-AL"/>
        </w:rPr>
      </w:pPr>
    </w:p>
    <w:p w14:paraId="3D08188B" w14:textId="77777777" w:rsidR="00B842EB" w:rsidRPr="00BF4715" w:rsidRDefault="00B842EB" w:rsidP="00B842EB">
      <w:pPr>
        <w:pStyle w:val="TEKSTII"/>
        <w:rPr>
          <w:i/>
          <w:lang w:val="sq-AL"/>
        </w:rPr>
      </w:pPr>
    </w:p>
    <w:p w14:paraId="7AA270E6" w14:textId="77777777" w:rsidR="00B842EB" w:rsidRPr="00BF4715" w:rsidRDefault="00B842EB" w:rsidP="00B842EB">
      <w:pPr>
        <w:pStyle w:val="TEKSTII"/>
        <w:rPr>
          <w:i/>
          <w:lang w:val="sq-AL"/>
        </w:rPr>
      </w:pPr>
    </w:p>
    <w:p w14:paraId="44D210AE" w14:textId="77777777" w:rsidR="00B842EB" w:rsidRPr="00BF4715" w:rsidRDefault="00B842EB" w:rsidP="00B842EB">
      <w:pPr>
        <w:pStyle w:val="TEKSTII"/>
        <w:rPr>
          <w:i/>
          <w:lang w:val="sq-AL"/>
        </w:rPr>
      </w:pPr>
    </w:p>
    <w:p w14:paraId="49D6B70E" w14:textId="77777777" w:rsidR="00B842EB" w:rsidRPr="00BF4715" w:rsidRDefault="00B842EB" w:rsidP="00B842EB">
      <w:pPr>
        <w:pStyle w:val="TEKSTII"/>
        <w:rPr>
          <w:i/>
          <w:lang w:val="sq-AL"/>
        </w:rPr>
      </w:pPr>
    </w:p>
    <w:p w14:paraId="30B37DD4" w14:textId="77777777" w:rsidR="00B842EB" w:rsidRPr="00BF4715" w:rsidRDefault="00B842EB" w:rsidP="00B842EB">
      <w:pPr>
        <w:pStyle w:val="TEKSTII"/>
        <w:rPr>
          <w:i/>
          <w:lang w:val="sq-AL"/>
        </w:rPr>
      </w:pPr>
    </w:p>
    <w:p w14:paraId="631D143F" w14:textId="77777777" w:rsidR="00AE1F4D" w:rsidRPr="00BF4715" w:rsidRDefault="009F4140"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6" behindDoc="0" locked="0" layoutInCell="1" allowOverlap="1" wp14:anchorId="631D1712" wp14:editId="631D1713">
                <wp:simplePos x="0" y="0"/>
                <wp:positionH relativeFrom="column">
                  <wp:posOffset>956945</wp:posOffset>
                </wp:positionH>
                <wp:positionV relativeFrom="paragraph">
                  <wp:posOffset>65405</wp:posOffset>
                </wp:positionV>
                <wp:extent cx="4261485" cy="6181090"/>
                <wp:effectExtent l="0" t="0" r="24765" b="1016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1485" cy="618109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AE95E5C" id="Rectangle 35" o:spid="_x0000_s1026" style="position:absolute;margin-left:75.35pt;margin-top:5.15pt;width:335.55pt;height:486.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aeUdgIAAOQEAAAOAAAAZHJzL2Uyb0RvYy54bWysVE1v2zAMvQ/YfxB0X21nbpsadYogRYcB&#10;QRusHXpmZNkWpq9JSpzu14+SnX5tp2E5CKRIk3qPj7m8OihJ9tx5YXRNi5OcEq6ZaYTuavr94ebT&#10;nBIfQDcgjeY1feKeXi0+frgcbMVnpjey4Y5gEe2rwda0D8FWWeZZzxX4E2O5xmBrnIKAruuyxsGA&#10;1ZXMZnl+lg3GNdYZxr3H2+sxSBepfttyFu7a1vNAZE3xbSGdLp3beGaLS6g6B7YXbHoG/MMrFAiN&#10;TZ9LXUMAsnPij1JKMGe8acMJMyozbSsYTxgQTZG/Q3Pfg+UJC5Lj7TNN/v+VZbf7jSOiqennU0o0&#10;KJzRN2QNdCc5wTskaLC+wrx7u3ERordrw354DGRvItHxU86hdSrmIkBySGw/PbPND4EwvCxnZ0U5&#10;x64MY2fFvMgv0jwyqI6fW+fDF24UiUZNHT4ssQz7tQ/xAVAdU2I3bW6ElGmkUpMB9Tg7z3HqDFBZ&#10;rYSAprKI1euOEpAdSpYFl0p6I0UTP08QXbddSUf2gLIpy/PZqoxEYLs3abH3Nfh+zEuhUVBKBFS1&#10;FKqm8zz+pq+ljtV50uWE4IW1aG1N84TzcGYUqrfsRmCTNfiwAYfKRDS4beEOj1YahGgmi5LeuF9/&#10;u4/5KBiMUjKg0hH+zx04Ton8qlFKF0VZxtVITnl6PkPHvY5sX0f0Tq0MslLgXluWzJgf5NFsnVGP&#10;uJTL2BVDoBn2HomenFUYNxDXmvHlMqXhOlgIa31vWSweeYr0Phwewdlp/gGlc2uOWwHVOxmMuaMQ&#10;lrtgWpE08sLrpFhcpTTLae3jrr72U9bLn9PiNwAAAP//AwBQSwMEFAAGAAgAAAAhAIdX0mreAAAA&#10;CgEAAA8AAABkcnMvZG93bnJldi54bWxMjz1PwzAQhnck/oN1SCyI2k2BhhCnQggQa0uHjm5s4hD7&#10;HMVOmv57jgm2e3WP3o9yM3vHJjPENqCE5UIAM1gH3WIjYf/5dpsDi0mhVi6gkXA2ETbV5UWpCh1O&#10;uDXTLjWMTDAWSoJNqS84j7U1XsVF6A3S7ysMXiWSQ8P1oE5k7h3PhHjgXrVICVb15sWautuNXsL7&#10;a9Z2emvdeNb65uPw3U13oZPy+mp+fgKWzJz+YPitT9Whok7HMKKOzJG+F2tC6RArYATk2ZK2HCU8&#10;5qs18Krk/ydUPwAAAP//AwBQSwECLQAUAAYACAAAACEAtoM4kv4AAADhAQAAEwAAAAAAAAAAAAAA&#10;AAAAAAAAW0NvbnRlbnRfVHlwZXNdLnhtbFBLAQItABQABgAIAAAAIQA4/SH/1gAAAJQBAAALAAAA&#10;AAAAAAAAAAAAAC8BAABfcmVscy8ucmVsc1BLAQItABQABgAIAAAAIQA0VaeUdgIAAOQEAAAOAAAA&#10;AAAAAAAAAAAAAC4CAABkcnMvZTJvRG9jLnhtbFBLAQItABQABgAIAAAAIQCHV9Jq3gAAAAoBAAAP&#10;AAAAAAAAAAAAAAAAANAEAABkcnMvZG93bnJldi54bWxQSwUGAAAAAAQABADzAAAA2wUAAAAA&#10;" filled="f" strokecolor="#4472c4" strokeweight="1pt">
                <v:path arrowok="t"/>
              </v:rect>
            </w:pict>
          </mc:Fallback>
        </mc:AlternateContent>
      </w:r>
    </w:p>
    <w:p w14:paraId="631D1440"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441"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bookmarkStart w:id="13" w:name="_Hlk24497446"/>
      <w:r w:rsidRPr="00BF4715">
        <w:rPr>
          <w:rFonts w:ascii="Times New Roman" w:eastAsia="Times New Roman" w:hAnsi="Times New Roman"/>
          <w:b/>
          <w:bCs/>
          <w:sz w:val="18"/>
          <w:szCs w:val="18"/>
          <w:lang w:val="sq-AL"/>
        </w:rPr>
        <w:lastRenderedPageBreak/>
        <w:t>Faturë tatimore (faturë korrigjuese – notë krediti)</w:t>
      </w:r>
    </w:p>
    <w:p w14:paraId="631D1442"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443"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w:t>
      </w:r>
      <w:bookmarkEnd w:id="13"/>
      <w:r w:rsidRPr="00BF4715">
        <w:rPr>
          <w:rFonts w:ascii="Times New Roman" w:eastAsia="Times New Roman" w:hAnsi="Times New Roman"/>
          <w:sz w:val="18"/>
          <w:szCs w:val="18"/>
          <w:lang w:val="sq-AL"/>
        </w:rPr>
        <w:t xml:space="preserve"> A</w:t>
      </w:r>
    </w:p>
    <w:p w14:paraId="631D1444"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445"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446"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47"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11/08/2020, 15:01:24</w:t>
      </w:r>
    </w:p>
    <w:p w14:paraId="631D1448"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160-2020- ab5352mjul</w:t>
      </w:r>
    </w:p>
    <w:p w14:paraId="631D1449"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 xml:space="preserve">Operator: </w:t>
      </w:r>
      <w:r w:rsidRPr="00BF4715">
        <w:rPr>
          <w:rFonts w:ascii="Times New Roman" w:eastAsia="Times New Roman" w:hAnsi="Times New Roman"/>
          <w:bCs/>
          <w:sz w:val="18"/>
          <w:szCs w:val="18"/>
          <w:lang w:val="sq-AL"/>
        </w:rPr>
        <w:t>lke1346787</w:t>
      </w:r>
    </w:p>
    <w:p w14:paraId="631D144A"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4B"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Mënyrën e pagesës: kartëmonedha</w:t>
      </w:r>
    </w:p>
    <w:p w14:paraId="631D144C"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4D"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4E"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55" w14:textId="77777777" w:rsidTr="00CC58C7">
        <w:tc>
          <w:tcPr>
            <w:tcW w:w="1846" w:type="dxa"/>
            <w:shd w:val="clear" w:color="auto" w:fill="auto"/>
          </w:tcPr>
          <w:p w14:paraId="631D144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5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5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52"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53"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54"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5C" w14:textId="77777777" w:rsidTr="00CC58C7">
        <w:tc>
          <w:tcPr>
            <w:tcW w:w="1846" w:type="dxa"/>
            <w:shd w:val="clear" w:color="auto" w:fill="auto"/>
          </w:tcPr>
          <w:p w14:paraId="631D145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5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5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w:t>
            </w:r>
          </w:p>
        </w:tc>
        <w:tc>
          <w:tcPr>
            <w:tcW w:w="796" w:type="dxa"/>
            <w:shd w:val="clear" w:color="auto" w:fill="auto"/>
          </w:tcPr>
          <w:p w14:paraId="631D145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45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851" w:type="dxa"/>
            <w:shd w:val="clear" w:color="auto" w:fill="auto"/>
          </w:tcPr>
          <w:p w14:paraId="631D145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63" w14:textId="77777777" w:rsidTr="00CC58C7">
        <w:tc>
          <w:tcPr>
            <w:tcW w:w="1846" w:type="dxa"/>
            <w:shd w:val="clear" w:color="auto" w:fill="auto"/>
          </w:tcPr>
          <w:p w14:paraId="631D145D"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45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45F"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46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46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46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464"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148"/>
        <w:gridCol w:w="1452"/>
      </w:tblGrid>
      <w:tr w:rsidR="00AE1F4D" w:rsidRPr="00BF4715" w14:paraId="631D146A" w14:textId="77777777" w:rsidTr="00CC58C7">
        <w:tc>
          <w:tcPr>
            <w:tcW w:w="1404" w:type="dxa"/>
            <w:shd w:val="clear" w:color="auto" w:fill="auto"/>
          </w:tcPr>
          <w:p w14:paraId="631D1465"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66"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67"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1148" w:type="dxa"/>
            <w:shd w:val="clear" w:color="auto" w:fill="auto"/>
          </w:tcPr>
          <w:p w14:paraId="631D146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52" w:type="dxa"/>
            <w:shd w:val="clear" w:color="auto" w:fill="auto"/>
          </w:tcPr>
          <w:p w14:paraId="631D1469"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70" w14:textId="77777777" w:rsidTr="00CC58C7">
        <w:tc>
          <w:tcPr>
            <w:tcW w:w="1404" w:type="dxa"/>
            <w:shd w:val="clear" w:color="auto" w:fill="auto"/>
          </w:tcPr>
          <w:p w14:paraId="631D146B"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6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6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1148" w:type="dxa"/>
            <w:shd w:val="clear" w:color="auto" w:fill="auto"/>
          </w:tcPr>
          <w:p w14:paraId="631D146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1452" w:type="dxa"/>
            <w:shd w:val="clear" w:color="auto" w:fill="auto"/>
          </w:tcPr>
          <w:p w14:paraId="631D146F"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r>
      <w:tr w:rsidR="00AE1F4D" w:rsidRPr="00BF4715" w14:paraId="631D1476" w14:textId="77777777" w:rsidTr="00CC58C7">
        <w:tc>
          <w:tcPr>
            <w:tcW w:w="1404" w:type="dxa"/>
            <w:shd w:val="clear" w:color="auto" w:fill="auto"/>
          </w:tcPr>
          <w:p w14:paraId="631D1471"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7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7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1148" w:type="dxa"/>
            <w:shd w:val="clear" w:color="auto" w:fill="auto"/>
          </w:tcPr>
          <w:p w14:paraId="631D147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52" w:type="dxa"/>
            <w:shd w:val="clear" w:color="auto" w:fill="auto"/>
          </w:tcPr>
          <w:p w14:paraId="631D1475"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77"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78"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-150.000,00 lek</w:t>
      </w:r>
    </w:p>
    <w:p w14:paraId="631D1479"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-30.000,00 lek</w:t>
      </w:r>
    </w:p>
    <w:p w14:paraId="631D147A" w14:textId="77777777" w:rsidR="00AE1F4D" w:rsidRPr="00BF4715" w:rsidRDefault="0074701C" w:rsidP="00AE1F4D">
      <w:pPr>
        <w:spacing w:after="0" w:line="276" w:lineRule="auto"/>
        <w:ind w:left="3534" w:firstLine="66"/>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vlerën totale me TVSH: -180.000,00 lek</w:t>
      </w:r>
    </w:p>
    <w:p w14:paraId="631D147B" w14:textId="77777777" w:rsidR="00AE1F4D" w:rsidRPr="00BF4715" w:rsidRDefault="00AE1F4D" w:rsidP="00AE1F4D">
      <w:pPr>
        <w:spacing w:after="0" w:line="276" w:lineRule="auto"/>
        <w:jc w:val="right"/>
        <w:rPr>
          <w:rFonts w:ascii="Times New Roman" w:eastAsia="Times New Roman" w:hAnsi="Times New Roman"/>
          <w:sz w:val="18"/>
          <w:szCs w:val="18"/>
          <w:lang w:val="sq-AL"/>
        </w:rPr>
      </w:pPr>
    </w:p>
    <w:p w14:paraId="631D147C" w14:textId="77777777" w:rsidR="0074701C" w:rsidRPr="00BF4715" w:rsidRDefault="0074701C" w:rsidP="007470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2" behindDoc="0" locked="0" layoutInCell="1" allowOverlap="1" wp14:anchorId="631D1714" wp14:editId="631D1715">
            <wp:simplePos x="0" y="0"/>
            <wp:positionH relativeFrom="column">
              <wp:posOffset>3719195</wp:posOffset>
            </wp:positionH>
            <wp:positionV relativeFrom="paragraph">
              <wp:posOffset>-201930</wp:posOffset>
            </wp:positionV>
            <wp:extent cx="640080" cy="64008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r w:rsidRPr="00BF4715">
        <w:rPr>
          <w:rFonts w:ascii="Times New Roman" w:eastAsia="Times New Roman" w:hAnsi="Times New Roman"/>
          <w:sz w:val="18"/>
          <w:szCs w:val="18"/>
          <w:lang w:val="sq-AL"/>
        </w:rPr>
        <w:t>NSLF: 123566-3432-523235-11111</w:t>
      </w:r>
    </w:p>
    <w:p w14:paraId="631D147D" w14:textId="77777777" w:rsidR="0074701C" w:rsidRPr="00BF4715" w:rsidRDefault="0074701C" w:rsidP="007470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511-222-12121-23435235-222</w:t>
      </w:r>
    </w:p>
    <w:p w14:paraId="631D147E"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47F" w14:textId="77777777" w:rsidR="00AE1F4D" w:rsidRPr="00BF4715" w:rsidRDefault="00AE1F4D" w:rsidP="0074701C">
      <w:pPr>
        <w:spacing w:after="0" w:line="276" w:lineRule="auto"/>
        <w:rPr>
          <w:rFonts w:ascii="Times New Roman" w:eastAsia="Times New Roman" w:hAnsi="Times New Roman"/>
          <w:sz w:val="18"/>
          <w:szCs w:val="18"/>
          <w:lang w:val="sq-AL"/>
        </w:rPr>
      </w:pPr>
    </w:p>
    <w:p w14:paraId="631D1480" w14:textId="77777777" w:rsidR="00AE1F4D" w:rsidRPr="00BF4715" w:rsidRDefault="00AE1F4D" w:rsidP="00AE1F4D">
      <w:pPr>
        <w:spacing w:line="276" w:lineRule="auto"/>
        <w:ind w:left="36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Lidhur me saktësimin e faturës NSLF: 877246-3432-523235-23525</w:t>
      </w:r>
    </w:p>
    <w:p w14:paraId="631D1481" w14:textId="77777777" w:rsidR="00AE1F4D" w:rsidRPr="00BF4715" w:rsidRDefault="00AE1F4D" w:rsidP="00AE1F4D">
      <w:pPr>
        <w:spacing w:line="276" w:lineRule="auto"/>
        <w:ind w:left="360"/>
        <w:jc w:val="both"/>
        <w:rPr>
          <w:rFonts w:ascii="Times New Roman" w:hAnsi="Times New Roman"/>
          <w:i/>
          <w:sz w:val="24"/>
          <w:szCs w:val="24"/>
          <w:lang w:val="sq-AL"/>
        </w:rPr>
      </w:pPr>
    </w:p>
    <w:p w14:paraId="70EF04A1" w14:textId="77777777" w:rsidR="00B842EB" w:rsidRPr="00BF4715" w:rsidRDefault="00B842EB" w:rsidP="00AE1F4D">
      <w:pPr>
        <w:spacing w:line="276" w:lineRule="auto"/>
        <w:ind w:left="360"/>
        <w:jc w:val="both"/>
        <w:rPr>
          <w:rFonts w:ascii="Times New Roman" w:hAnsi="Times New Roman"/>
          <w:i/>
          <w:iCs/>
          <w:sz w:val="24"/>
          <w:szCs w:val="24"/>
          <w:lang w:val="sq-AL"/>
        </w:rPr>
      </w:pPr>
    </w:p>
    <w:p w14:paraId="1C9193CB" w14:textId="77777777" w:rsidR="00B842EB" w:rsidRPr="00BF4715" w:rsidRDefault="00B842EB" w:rsidP="00AE1F4D">
      <w:pPr>
        <w:spacing w:line="276" w:lineRule="auto"/>
        <w:ind w:left="360"/>
        <w:jc w:val="both"/>
        <w:rPr>
          <w:rFonts w:ascii="Times New Roman" w:hAnsi="Times New Roman"/>
          <w:i/>
          <w:iCs/>
          <w:sz w:val="24"/>
          <w:szCs w:val="24"/>
          <w:lang w:val="sq-AL"/>
        </w:rPr>
      </w:pPr>
    </w:p>
    <w:p w14:paraId="631D1482" w14:textId="77777777" w:rsidR="00AE1F4D" w:rsidRPr="00BF4715" w:rsidRDefault="00945D06" w:rsidP="00B842EB">
      <w:pPr>
        <w:pStyle w:val="TEKSTII"/>
        <w:rPr>
          <w:i/>
          <w:lang w:val="sq-AL"/>
        </w:rPr>
      </w:pPr>
      <w:r w:rsidRPr="00BF4715">
        <w:rPr>
          <w:i/>
          <w:lang w:val="sq-AL"/>
        </w:rPr>
        <w:t>Kjo faturë duhet të lëshohet me emërtesën faturë korrigjuese dhe të lidhet me faturën fillestare të furnizimit të mallit.</w:t>
      </w:r>
    </w:p>
    <w:p w14:paraId="631D1483" w14:textId="78ADE207" w:rsidR="00AE1F4D" w:rsidRPr="00BF4715" w:rsidRDefault="00AE1F4D" w:rsidP="00B842EB">
      <w:pPr>
        <w:pStyle w:val="TEKSTII"/>
        <w:rPr>
          <w:i/>
          <w:lang w:val="sq-AL"/>
        </w:rPr>
      </w:pPr>
      <w:r w:rsidRPr="00BF4715">
        <w:rPr>
          <w:i/>
          <w:lang w:val="sq-AL"/>
        </w:rPr>
        <w:t>Shembulli 3.</w:t>
      </w:r>
    </w:p>
    <w:p w14:paraId="631D1484" w14:textId="77777777" w:rsidR="00AE1F4D" w:rsidRPr="00BF4715" w:rsidRDefault="00AE1F4D" w:rsidP="00B842EB">
      <w:pPr>
        <w:pStyle w:val="TEKSTII"/>
        <w:rPr>
          <w:i/>
          <w:lang w:val="sq-AL"/>
        </w:rPr>
      </w:pPr>
      <w:r w:rsidRPr="00BF4715">
        <w:rPr>
          <w:i/>
          <w:lang w:val="sq-AL"/>
        </w:rPr>
        <w:t>Kompania A, nga shembulli i parë, pas dy muajsh, zbulon se në faturën e parë, sasia prej 100 shishesh qumësht duhej të ishte faturuar me çmimin 350 lekë për shishe për shkak të paketimeve të ndryshme (1,5 litra në vend të 1 litri). Më 11.10.2020 kompania A lëshon një faturë korrigjuese, e fiskalizon atë dhe ja dërgon blerësit. Kjo faturë korrigjuese regjistrohet në librin e blerjeve të blerësit dhe në librin e shitjeve të shitësit në muajin kur është lëshuar, pra në Tetor 2020.</w:t>
      </w:r>
    </w:p>
    <w:p w14:paraId="41C51284" w14:textId="77777777" w:rsidR="00B842EB" w:rsidRPr="00BF4715" w:rsidRDefault="00B842EB" w:rsidP="00AE1F4D">
      <w:pPr>
        <w:spacing w:line="276" w:lineRule="auto"/>
        <w:ind w:left="360"/>
        <w:jc w:val="both"/>
        <w:rPr>
          <w:rFonts w:ascii="Times New Roman" w:hAnsi="Times New Roman"/>
          <w:i/>
          <w:sz w:val="24"/>
          <w:szCs w:val="24"/>
          <w:lang w:val="sq-AL"/>
        </w:rPr>
      </w:pPr>
    </w:p>
    <w:p w14:paraId="4064220D" w14:textId="77777777" w:rsidR="00B842EB" w:rsidRPr="00BF4715" w:rsidRDefault="00B842EB" w:rsidP="00AE1F4D">
      <w:pPr>
        <w:spacing w:line="276" w:lineRule="auto"/>
        <w:ind w:left="360"/>
        <w:jc w:val="both"/>
        <w:rPr>
          <w:rFonts w:ascii="Times New Roman" w:hAnsi="Times New Roman"/>
          <w:i/>
          <w:sz w:val="24"/>
          <w:szCs w:val="24"/>
          <w:lang w:val="sq-AL"/>
        </w:rPr>
      </w:pPr>
    </w:p>
    <w:p w14:paraId="5C7B2D3B" w14:textId="77777777" w:rsidR="00B842EB" w:rsidRPr="00BF4715" w:rsidRDefault="00B842EB" w:rsidP="00AE1F4D">
      <w:pPr>
        <w:spacing w:line="276" w:lineRule="auto"/>
        <w:ind w:left="360"/>
        <w:jc w:val="both"/>
        <w:rPr>
          <w:rFonts w:ascii="Times New Roman" w:hAnsi="Times New Roman"/>
          <w:i/>
          <w:sz w:val="24"/>
          <w:szCs w:val="24"/>
          <w:lang w:val="sq-AL"/>
        </w:rPr>
      </w:pPr>
    </w:p>
    <w:p w14:paraId="631D1485" w14:textId="77777777" w:rsidR="00AE1F4D" w:rsidRPr="00BF4715" w:rsidRDefault="009F4140" w:rsidP="00AE1F4D">
      <w:pPr>
        <w:spacing w:line="276" w:lineRule="auto"/>
        <w:ind w:left="360"/>
        <w:jc w:val="both"/>
        <w:rPr>
          <w:rFonts w:ascii="Times New Roman" w:hAnsi="Times New Roman"/>
          <w:i/>
          <w:sz w:val="24"/>
          <w:szCs w:val="24"/>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7" behindDoc="0" locked="0" layoutInCell="1" allowOverlap="1" wp14:anchorId="631D1716" wp14:editId="631D1717">
                <wp:simplePos x="0" y="0"/>
                <wp:positionH relativeFrom="column">
                  <wp:posOffset>902335</wp:posOffset>
                </wp:positionH>
                <wp:positionV relativeFrom="paragraph">
                  <wp:posOffset>201295</wp:posOffset>
                </wp:positionV>
                <wp:extent cx="4135755" cy="5795010"/>
                <wp:effectExtent l="0" t="0" r="17145" b="1524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35755" cy="579501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F5A2815" id="Rectangle 30" o:spid="_x0000_s1026" style="position:absolute;margin-left:71.05pt;margin-top:15.85pt;width:325.65pt;height:456.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iLFdAIAAOQEAAAOAAAAZHJzL2Uyb0RvYy54bWysVMtu2zAQvBfoPxC8N7IduU6EyIHhIEUB&#10;IwmaFDmvKVIiyldJ2nL69V1Scl7tqagPBJc73OWMZn1xedCK7LkP0pqaTk8mlHDDbCNNW9PvD9ef&#10;zigJEUwDyhpe0yce6OXy44eL3lV8ZjurGu4JFjGh6l1NuxhdVRSBdVxDOLGOG0wK6zVEDH1bNB56&#10;rK5VMZtMPhe99Y3zlvEQ8PRqSNJlri8EZ/FWiMAjUTXFt8W8+rxu01osL6BqPbhOsvEZ8A+v0CAN&#10;Nn0udQURyM7LP0ppybwNVsQTZnVhhZCMZw7IZjp5x+a+A8czFxQnuGeZwv8ry272d57IpqanKI8B&#10;jd/oG6oGplWc4BkK1LtQIe7e3flEMbiNZT8CJoo3mRSEEXMQXicsEiSHrPbTs9r8EAnDw3J6Ol/M&#10;55QwzM0X53MUILUroDpedz7EL9xqkjY19fiwrDLsNyEO0CMkdTP2WiqF51ApQ3r042wxQVoM0FlC&#10;QcStdsg1mJYSUC1alkWfSwarZJOuZ4q+3a6VJ3tA25TlYrYux5e9gaXeVxC6AZdTg6G0jOhqJXVN&#10;zybpN95WJlXn2ZcjgxfV0m5rmyf8Ht4ORg2OXUtssoEQ78CjM5ENTlu8xUUoixTtuKOks/7X384T&#10;Hg2DWUp6dDrS/7kDzylRXw1a6Xxalmk0clDOFzMM/OvM9nXG7PTaoipTnGvH8jbhozpuhbf6EYdy&#10;lbpiCgzD3oPQY7COwwTiWDO+WmUYjoODuDH3jqXiSack78PhEbwbv39E69zY41RA9c4GAzbdNHa1&#10;i1bI7JEXXUfH4ihll41jn2b1dZxRL39Oy98AAAD//wMAUEsDBBQABgAIAAAAIQAvxWgs3gAAAAoB&#10;AAAPAAAAZHJzL2Rvd25yZXYueG1sTI/LTsMwEEX3SPyDNUhsUOu8RGmIUyEEiG0Liy7d2MQh9jiK&#10;nTT9e4YVLK/m6N4z1W5xls16DJ1HAek6Aaax8arDVsDnx+vqAViIEpW0HrWAiw6wq6+vKlkqf8a9&#10;ng+xZVSCoZQCTIxDyXlojHYyrP2gkW5ffnQyUhxbrkZ5pnJneZYk99zJDmnByEE/G930h8kJeHvJ&#10;ul7tjZ0uSt29H7/7ufC9ELc3y9MjsKiX+AfDrz6pQ01OJz+hCsxSLrKUUAF5ugFGwGabF8BOArZF&#10;kQOvK/7/hfoHAAD//wMAUEsBAi0AFAAGAAgAAAAhALaDOJL+AAAA4QEAABMAAAAAAAAAAAAAAAAA&#10;AAAAAFtDb250ZW50X1R5cGVzXS54bWxQSwECLQAUAAYACAAAACEAOP0h/9YAAACUAQAACwAAAAAA&#10;AAAAAAAAAAAvAQAAX3JlbHMvLnJlbHNQSwECLQAUAAYACAAAACEAlJYixXQCAADkBAAADgAAAAAA&#10;AAAAAAAAAAAuAgAAZHJzL2Uyb0RvYy54bWxQSwECLQAUAAYACAAAACEAL8VoLN4AAAAKAQAADwAA&#10;AAAAAAAAAAAAAADOBAAAZHJzL2Rvd25yZXYueG1sUEsFBgAAAAAEAAQA8wAAANkFAAAAAA==&#10;" filled="f" strokecolor="#4472c4" strokeweight="1pt">
                <v:path arrowok="t"/>
              </v:rect>
            </w:pict>
          </mc:Fallback>
        </mc:AlternateContent>
      </w:r>
    </w:p>
    <w:p w14:paraId="631D1486" w14:textId="77777777" w:rsidR="00AE1F4D" w:rsidRPr="00BF4715" w:rsidRDefault="00AE1F4D" w:rsidP="00AE1F4D">
      <w:pPr>
        <w:spacing w:after="0" w:line="276" w:lineRule="auto"/>
        <w:jc w:val="center"/>
        <w:rPr>
          <w:lang w:val="sq-AL"/>
        </w:rPr>
      </w:pPr>
      <w:r w:rsidRPr="00BF4715">
        <w:rPr>
          <w:lang w:val="sq-AL"/>
        </w:rPr>
        <w:lastRenderedPageBreak/>
        <w:t xml:space="preserve"> </w:t>
      </w:r>
      <w:r w:rsidRPr="00BF4715">
        <w:rPr>
          <w:rFonts w:ascii="Times New Roman" w:eastAsia="Times New Roman" w:hAnsi="Times New Roman"/>
          <w:b/>
          <w:bCs/>
          <w:sz w:val="18"/>
          <w:szCs w:val="18"/>
          <w:lang w:val="sq-AL"/>
        </w:rPr>
        <w:t>Faturë tatimore (faturë korrigjuese-notë debiti)</w:t>
      </w:r>
    </w:p>
    <w:p w14:paraId="631D1487"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p>
    <w:p w14:paraId="631D1488"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489"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48A"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48B"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8C"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11/10/2020, 15:01:24</w:t>
      </w:r>
    </w:p>
    <w:p w14:paraId="631D148D" w14:textId="51CDBB12"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Nr. i </w:t>
      </w:r>
      <w:r w:rsidR="00BF4715">
        <w:rPr>
          <w:rFonts w:ascii="Times New Roman" w:eastAsia="Times New Roman" w:hAnsi="Times New Roman"/>
          <w:sz w:val="18"/>
          <w:szCs w:val="18"/>
          <w:lang w:val="sq-AL"/>
        </w:rPr>
        <w:t>f</w:t>
      </w:r>
      <w:r w:rsidRPr="00BF4715">
        <w:rPr>
          <w:rFonts w:ascii="Times New Roman" w:eastAsia="Times New Roman" w:hAnsi="Times New Roman"/>
          <w:sz w:val="18"/>
          <w:szCs w:val="18"/>
          <w:lang w:val="sq-AL"/>
        </w:rPr>
        <w:t>aturës: 280-2020-ab5352mjul</w:t>
      </w:r>
    </w:p>
    <w:p w14:paraId="631D148E"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48F"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9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Mënyrën e pagesës: kartëmonedha</w:t>
      </w:r>
    </w:p>
    <w:p w14:paraId="631D149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9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93" w14:textId="77777777" w:rsidR="00AE1F4D" w:rsidRPr="00BF4715" w:rsidRDefault="00AE1F4D" w:rsidP="00AE1F4D">
      <w:pPr>
        <w:spacing w:after="0" w:line="276" w:lineRule="auto"/>
        <w:rPr>
          <w:rFonts w:ascii="Times New Roman" w:eastAsia="Times New Roman" w:hAnsi="Times New Roman"/>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9A" w14:textId="77777777" w:rsidTr="00CC58C7">
        <w:tc>
          <w:tcPr>
            <w:tcW w:w="1846" w:type="dxa"/>
            <w:shd w:val="clear" w:color="auto" w:fill="auto"/>
          </w:tcPr>
          <w:p w14:paraId="631D1494"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95"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96"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97"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98"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99"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A1" w14:textId="77777777" w:rsidTr="00CC58C7">
        <w:tc>
          <w:tcPr>
            <w:tcW w:w="1846" w:type="dxa"/>
            <w:shd w:val="clear" w:color="auto" w:fill="auto"/>
          </w:tcPr>
          <w:p w14:paraId="631D149B"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9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9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9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49F"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851" w:type="dxa"/>
            <w:shd w:val="clear" w:color="auto" w:fill="auto"/>
          </w:tcPr>
          <w:p w14:paraId="631D14A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A8" w14:textId="77777777" w:rsidTr="00CC58C7">
        <w:tc>
          <w:tcPr>
            <w:tcW w:w="1846" w:type="dxa"/>
            <w:shd w:val="clear" w:color="auto" w:fill="auto"/>
          </w:tcPr>
          <w:p w14:paraId="631D14A2"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qumësht1,5 l</w:t>
            </w:r>
          </w:p>
        </w:tc>
        <w:tc>
          <w:tcPr>
            <w:tcW w:w="696" w:type="dxa"/>
          </w:tcPr>
          <w:p w14:paraId="631D14A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A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A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350,00</w:t>
            </w:r>
          </w:p>
        </w:tc>
        <w:tc>
          <w:tcPr>
            <w:tcW w:w="1191" w:type="dxa"/>
            <w:shd w:val="clear" w:color="auto" w:fill="auto"/>
          </w:tcPr>
          <w:p w14:paraId="631D14A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35.000,00</w:t>
            </w:r>
          </w:p>
        </w:tc>
        <w:tc>
          <w:tcPr>
            <w:tcW w:w="851" w:type="dxa"/>
            <w:shd w:val="clear" w:color="auto" w:fill="auto"/>
          </w:tcPr>
          <w:p w14:paraId="631D14A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bl>
    <w:p w14:paraId="631D14A9"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992"/>
        <w:gridCol w:w="1574"/>
      </w:tblGrid>
      <w:tr w:rsidR="00AE1F4D" w:rsidRPr="00BF4715" w14:paraId="631D14AF" w14:textId="77777777" w:rsidTr="00CC58C7">
        <w:tc>
          <w:tcPr>
            <w:tcW w:w="1404" w:type="dxa"/>
            <w:shd w:val="clear" w:color="auto" w:fill="auto"/>
          </w:tcPr>
          <w:p w14:paraId="631D14A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A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AC"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992" w:type="dxa"/>
            <w:shd w:val="clear" w:color="auto" w:fill="auto"/>
          </w:tcPr>
          <w:p w14:paraId="631D14AD"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574" w:type="dxa"/>
            <w:shd w:val="clear" w:color="auto" w:fill="auto"/>
          </w:tcPr>
          <w:p w14:paraId="631D14AE"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B5" w14:textId="77777777" w:rsidTr="00CC58C7">
        <w:tc>
          <w:tcPr>
            <w:tcW w:w="1404" w:type="dxa"/>
            <w:shd w:val="clear" w:color="auto" w:fill="auto"/>
          </w:tcPr>
          <w:p w14:paraId="631D14B0"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B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B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992" w:type="dxa"/>
            <w:shd w:val="clear" w:color="auto" w:fill="auto"/>
          </w:tcPr>
          <w:p w14:paraId="631D14B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5.000,00</w:t>
            </w:r>
          </w:p>
        </w:tc>
        <w:tc>
          <w:tcPr>
            <w:tcW w:w="1574" w:type="dxa"/>
            <w:shd w:val="clear" w:color="auto" w:fill="auto"/>
          </w:tcPr>
          <w:p w14:paraId="631D14B4"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1.000,00</w:t>
            </w:r>
          </w:p>
        </w:tc>
      </w:tr>
      <w:tr w:rsidR="00AE1F4D" w:rsidRPr="00BF4715" w14:paraId="631D14BB" w14:textId="77777777" w:rsidTr="00CC58C7">
        <w:tc>
          <w:tcPr>
            <w:tcW w:w="1404" w:type="dxa"/>
            <w:shd w:val="clear" w:color="auto" w:fill="auto"/>
          </w:tcPr>
          <w:p w14:paraId="631D14B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B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B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992" w:type="dxa"/>
            <w:shd w:val="clear" w:color="auto" w:fill="auto"/>
          </w:tcPr>
          <w:p w14:paraId="631D14B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574" w:type="dxa"/>
            <w:shd w:val="clear" w:color="auto" w:fill="auto"/>
          </w:tcPr>
          <w:p w14:paraId="631D14BA"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BC"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BD" w14:textId="77777777" w:rsidR="00AE1F4D" w:rsidRPr="00BF4715" w:rsidRDefault="00AE1F4D" w:rsidP="00AE1F4D">
      <w:pPr>
        <w:spacing w:after="0" w:line="276" w:lineRule="auto"/>
        <w:ind w:left="3600"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5.000,00 lek</w:t>
      </w:r>
    </w:p>
    <w:p w14:paraId="631D14BE" w14:textId="77777777" w:rsidR="00AE1F4D" w:rsidRPr="00BF4715" w:rsidRDefault="00AE1F4D" w:rsidP="00AE1F4D">
      <w:pPr>
        <w:spacing w:after="0" w:line="276" w:lineRule="auto"/>
        <w:ind w:left="3600"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1.000,00 lek</w:t>
      </w:r>
    </w:p>
    <w:p w14:paraId="631D14BF" w14:textId="77777777" w:rsidR="00AE1F4D" w:rsidRPr="00BF4715" w:rsidRDefault="00AE1F4D" w:rsidP="00AE1F4D">
      <w:pPr>
        <w:spacing w:after="0" w:line="276" w:lineRule="auto"/>
        <w:ind w:left="3534" w:firstLine="66"/>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b/>
        <w:t>vlerën totale me TVSH: 6.000,00 lek</w:t>
      </w:r>
    </w:p>
    <w:p w14:paraId="631D14C0" w14:textId="77777777" w:rsidR="00AE1F4D" w:rsidRPr="00BF4715" w:rsidRDefault="00AE1F4D" w:rsidP="00AE1F4D">
      <w:pPr>
        <w:spacing w:after="0" w:line="276" w:lineRule="auto"/>
        <w:jc w:val="right"/>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3" behindDoc="0" locked="0" layoutInCell="1" allowOverlap="1" wp14:anchorId="631D1718" wp14:editId="631D1719">
            <wp:simplePos x="0" y="0"/>
            <wp:positionH relativeFrom="column">
              <wp:posOffset>3770630</wp:posOffset>
            </wp:positionH>
            <wp:positionV relativeFrom="paragraph">
              <wp:posOffset>115570</wp:posOffset>
            </wp:positionV>
            <wp:extent cx="640080" cy="640080"/>
            <wp:effectExtent l="0" t="0" r="7620" b="762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4C1"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4C2"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333555-3432-123123-12121</w:t>
      </w:r>
    </w:p>
    <w:p w14:paraId="631D14C3"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333-111-12121-23435235-222</w:t>
      </w:r>
    </w:p>
    <w:p w14:paraId="631D14C4"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p>
    <w:p w14:paraId="631D14C5"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p>
    <w:p w14:paraId="631D14C6" w14:textId="77777777" w:rsidR="00AE1F4D" w:rsidRPr="00BF4715" w:rsidRDefault="00AE1F4D" w:rsidP="0074701C">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Lidhur me saktësimin e faturës NSLF: 877246-3432-523235-23525</w:t>
      </w:r>
    </w:p>
    <w:p w14:paraId="631D14C7" w14:textId="77777777" w:rsidR="0074701C" w:rsidRPr="00BF4715" w:rsidRDefault="0074701C" w:rsidP="00AE1F4D">
      <w:pPr>
        <w:spacing w:line="276" w:lineRule="auto"/>
        <w:jc w:val="both"/>
        <w:rPr>
          <w:rFonts w:ascii="Times New Roman" w:hAnsi="Times New Roman"/>
          <w:i/>
          <w:iCs/>
          <w:sz w:val="24"/>
          <w:szCs w:val="24"/>
          <w:lang w:val="sq-AL"/>
        </w:rPr>
      </w:pPr>
    </w:p>
    <w:p w14:paraId="631D14C8" w14:textId="77777777" w:rsidR="0074701C" w:rsidRPr="00BF4715" w:rsidRDefault="0074701C" w:rsidP="00AE1F4D">
      <w:pPr>
        <w:spacing w:line="276" w:lineRule="auto"/>
        <w:jc w:val="both"/>
        <w:rPr>
          <w:rFonts w:ascii="Times New Roman" w:hAnsi="Times New Roman"/>
          <w:i/>
          <w:iCs/>
          <w:sz w:val="24"/>
          <w:szCs w:val="24"/>
          <w:lang w:val="sq-AL"/>
        </w:rPr>
      </w:pPr>
    </w:p>
    <w:p w14:paraId="631D14C9" w14:textId="77777777" w:rsidR="00AE1F4D" w:rsidRPr="00BF4715" w:rsidRDefault="00DB230D" w:rsidP="00B842EB">
      <w:pPr>
        <w:pStyle w:val="TEKSTII"/>
        <w:rPr>
          <w:i/>
          <w:lang w:val="sq-AL"/>
        </w:rPr>
      </w:pPr>
      <w:r w:rsidRPr="00BF4715">
        <w:rPr>
          <w:i/>
          <w:lang w:val="sq-AL"/>
        </w:rPr>
        <w:t xml:space="preserve">Kjo faturë duhet të lëshohet me emërtesën faturë korrigjuese dhe të lidhet me faturën fillestare të furnizimit të mallit. </w:t>
      </w:r>
    </w:p>
    <w:p w14:paraId="631D14CA" w14:textId="77777777" w:rsidR="00AE1F4D" w:rsidRPr="00BF4715" w:rsidRDefault="00AE1F4D" w:rsidP="00D729B3">
      <w:pPr>
        <w:pStyle w:val="TEKSTII"/>
        <w:rPr>
          <w:lang w:val="sq-AL"/>
        </w:rPr>
      </w:pPr>
      <w:r w:rsidRPr="00BF4715">
        <w:rPr>
          <w:lang w:val="sq-AL"/>
        </w:rPr>
        <w:t>3. Në rastin kur fatura e parë nuk është fiskalizuar për shkak të ndërprerjes së lidhjes në internet ose ndonjë gabimi të hasur gjatë procedurës së fiskalizimit dhe fatura korrigjuese lëshohet më pas, tatimpaguesi fiskalizon fillimisht faturën fillestare dhe më pas faturën korrigjuese e cila korrigjon faturën fillestare.</w:t>
      </w:r>
    </w:p>
    <w:p w14:paraId="631D14CB" w14:textId="7048E856" w:rsidR="00AE1F4D" w:rsidRPr="00BF4715" w:rsidRDefault="00AE1F4D" w:rsidP="00D729B3">
      <w:pPr>
        <w:pStyle w:val="TEKSTII"/>
        <w:rPr>
          <w:lang w:val="sq-AL"/>
        </w:rPr>
      </w:pPr>
      <w:r w:rsidRPr="00BF4715">
        <w:rPr>
          <w:lang w:val="sq-AL"/>
        </w:rPr>
        <w:t xml:space="preserve">4. Nëse fatura që po korrigjohet nuk gjendet në bazën e të dhënave, sistemi i informacionit të </w:t>
      </w:r>
      <w:r w:rsidR="00676222" w:rsidRPr="00BF4715">
        <w:rPr>
          <w:lang w:val="sq-AL"/>
        </w:rPr>
        <w:t xml:space="preserve">administratës tatimore qendrore </w:t>
      </w:r>
      <w:r w:rsidRPr="00BF4715">
        <w:rPr>
          <w:lang w:val="sq-AL"/>
        </w:rPr>
        <w:t>gjeneron një mesazh gabimi që do të ruhet në llogarinë e përdoruesit të tatimpaguesit në platformën qendrore të faturave dhe tatimpaguesi duhet të korrigjojë parregullsitë e hasura.</w:t>
      </w:r>
    </w:p>
    <w:p w14:paraId="631D14CC" w14:textId="77777777" w:rsidR="00AE1F4D" w:rsidRPr="00BF4715" w:rsidRDefault="00AE1F4D" w:rsidP="00D729B3">
      <w:pPr>
        <w:pStyle w:val="TEKSTII"/>
        <w:rPr>
          <w:lang w:val="sq-AL"/>
        </w:rPr>
      </w:pPr>
      <w:r w:rsidRPr="00BF4715">
        <w:rPr>
          <w:lang w:val="sq-AL"/>
        </w:rPr>
        <w:t>5. Në rastet kur një faturë elektronike është lëshuar dhe blerësi e pranon atë, ajo do të regjistrohet në librin e shitjeve të shitësit dhe në librin e blerjeve të blerësit. Pasi blerësi verifikon faturën e marrë në mënyrë elektronike nëpërmjet platformës qendrore të faturave, mund ta pranojë atë për ta paguar ose ta refuzojë nëse dëshiron të heqë dorë nga transaksioni. Ky status i faturës elektronike do të regjistrohet në platformën qendrore të faturave. Nëse fatura elektronike është refuzuar nga blerësi</w:t>
      </w:r>
      <w:r w:rsidR="006812C7" w:rsidRPr="00BF4715">
        <w:rPr>
          <w:lang w:val="sq-AL"/>
        </w:rPr>
        <w:t>,</w:t>
      </w:r>
      <w:r w:rsidRPr="00BF4715">
        <w:rPr>
          <w:lang w:val="sq-AL"/>
        </w:rPr>
        <w:t xml:space="preserve"> ajo do të hiqet nga libri i tij i blerjeve dhe shitësi, pra tatimpaguesi që ka </w:t>
      </w:r>
      <w:r w:rsidRPr="00BF4715">
        <w:rPr>
          <w:lang w:val="sq-AL"/>
        </w:rPr>
        <w:lastRenderedPageBreak/>
        <w:t>lëshuar faturën</w:t>
      </w:r>
      <w:r w:rsidR="006812C7" w:rsidRPr="00BF4715">
        <w:rPr>
          <w:lang w:val="sq-AL"/>
        </w:rPr>
        <w:t>,</w:t>
      </w:r>
      <w:r w:rsidRPr="00BF4715">
        <w:rPr>
          <w:lang w:val="sq-AL"/>
        </w:rPr>
        <w:t xml:space="preserve"> do të duhet të lëshojë një faturë korrigjuese dhe ta fiskalizojë atë. Në këtë rrethanë</w:t>
      </w:r>
      <w:r w:rsidR="006812C7" w:rsidRPr="00BF4715">
        <w:rPr>
          <w:lang w:val="sq-AL"/>
        </w:rPr>
        <w:t>,</w:t>
      </w:r>
      <w:r w:rsidRPr="00BF4715">
        <w:rPr>
          <w:lang w:val="sq-AL"/>
        </w:rPr>
        <w:t xml:space="preserve"> fatura korrigjuese nuk do të regjistrohet në librin e blerjeve të blerësit, por do të regjistrohet në librin e shitjeve të shitësit. Nëse fatura elektronike është pranuar për t'u paguar nga blerësi dhe tatimpaguesi që ka lëshuar faturën lëshon një faturë korrigjuese më vonë</w:t>
      </w:r>
      <w:r w:rsidR="006812C7" w:rsidRPr="00BF4715">
        <w:rPr>
          <w:lang w:val="sq-AL"/>
        </w:rPr>
        <w:t>,</w:t>
      </w:r>
      <w:r w:rsidRPr="00BF4715">
        <w:rPr>
          <w:lang w:val="sq-AL"/>
        </w:rPr>
        <w:t xml:space="preserve"> ajo duhet të fiskalizohet dhe të shkëmbehet me blerësin nëpërmjet platformës qendrore të faturave, dhe kur blerësi e pranon atë, ajo do të regjistrohet në librin e tij të blerjeve</w:t>
      </w:r>
      <w:r w:rsidR="006812C7" w:rsidRPr="00BF4715">
        <w:rPr>
          <w:lang w:val="sq-AL"/>
        </w:rPr>
        <w:t xml:space="preserve">. </w:t>
      </w:r>
      <w:r w:rsidRPr="00BF4715">
        <w:rPr>
          <w:lang w:val="sq-AL"/>
        </w:rPr>
        <w:t xml:space="preserve">Çdo faturë elektronike e lëshuar (përfshirë faturat </w:t>
      </w:r>
      <w:r w:rsidR="006812C7" w:rsidRPr="00BF4715">
        <w:rPr>
          <w:lang w:val="sq-AL"/>
        </w:rPr>
        <w:t>korrigjuese</w:t>
      </w:r>
      <w:r w:rsidRPr="00BF4715">
        <w:rPr>
          <w:lang w:val="sq-AL"/>
        </w:rPr>
        <w:t>) nga tatimpaguesi që lëshon fatura do të regjistrohet në librin e tij të shitjeve pas kryerjes së procedurës së fiskalizimit.</w:t>
      </w:r>
    </w:p>
    <w:p w14:paraId="631D14CD" w14:textId="77777777" w:rsidR="00AE1F4D" w:rsidRPr="00BF4715" w:rsidRDefault="00AE1F4D" w:rsidP="00D729B3">
      <w:pPr>
        <w:pStyle w:val="TEKSTII"/>
        <w:rPr>
          <w:lang w:val="sq-AL"/>
        </w:rPr>
      </w:pPr>
      <w:r w:rsidRPr="00BF4715">
        <w:rPr>
          <w:lang w:val="sq-AL"/>
        </w:rPr>
        <w:t xml:space="preserve">6. Në rastet kur tatimpaguesi duhet të ndryshojë elemente të </w:t>
      </w:r>
      <w:r w:rsidR="006812C7" w:rsidRPr="00BF4715">
        <w:rPr>
          <w:lang w:val="sq-AL"/>
        </w:rPr>
        <w:t xml:space="preserve">tjera </w:t>
      </w:r>
      <w:r w:rsidRPr="00BF4715">
        <w:rPr>
          <w:lang w:val="sq-AL"/>
        </w:rPr>
        <w:t>të faturës të cilat janë të pasakta (për shembull NIPT</w:t>
      </w:r>
      <w:r w:rsidR="006812C7" w:rsidRPr="00BF4715">
        <w:rPr>
          <w:lang w:val="sq-AL"/>
        </w:rPr>
        <w:t>-i</w:t>
      </w:r>
      <w:r w:rsidRPr="00BF4715">
        <w:rPr>
          <w:lang w:val="sq-AL"/>
        </w:rPr>
        <w:t xml:space="preserve"> i blerësit, mënyra e pagesës etj.), së pari duhet të lëshojë një faturë korrigjuese me të gjithë elementët e njëjtë si në faturën origjinale (përveç datës së lëshimit dhe numrit të faturës, të cilat janë elementet që lidhen me vetë faturën korrigjuese) dhe e gjithë shuma duhet të jetë negative. Pas kësaj duhet të lëshohet një faturë e re me të dhëna të sakta dhe duke iu referuar NSLF-së </w:t>
      </w:r>
      <w:r w:rsidR="006812C7" w:rsidRPr="00BF4715">
        <w:rPr>
          <w:lang w:val="sq-AL"/>
        </w:rPr>
        <w:t xml:space="preserve">së </w:t>
      </w:r>
      <w:r w:rsidRPr="00BF4715">
        <w:rPr>
          <w:lang w:val="sq-AL"/>
        </w:rPr>
        <w:t>faturës së parë të lëshuar (të origjinalit dhe jo të faturës korrigjuese).</w:t>
      </w:r>
    </w:p>
    <w:p w14:paraId="609E1DF6" w14:textId="77777777" w:rsidR="00D729B3" w:rsidRPr="00BF4715" w:rsidRDefault="00D729B3" w:rsidP="00D729B3">
      <w:pPr>
        <w:pStyle w:val="NENII"/>
        <w:rPr>
          <w:lang w:val="sq-AL"/>
        </w:rPr>
      </w:pPr>
    </w:p>
    <w:p w14:paraId="631D14CE" w14:textId="77777777" w:rsidR="00AE1F4D" w:rsidRPr="00BF4715" w:rsidRDefault="00AE1F4D" w:rsidP="00D729B3">
      <w:pPr>
        <w:pStyle w:val="NENII"/>
        <w:rPr>
          <w:lang w:val="sq-AL"/>
        </w:rPr>
      </w:pPr>
      <w:r w:rsidRPr="00BF4715">
        <w:rPr>
          <w:lang w:val="sq-AL"/>
        </w:rPr>
        <w:t>Neni 36</w:t>
      </w:r>
    </w:p>
    <w:p w14:paraId="631D14CF" w14:textId="77777777" w:rsidR="00AE1F4D" w:rsidRPr="00BF4715" w:rsidRDefault="00AE1F4D" w:rsidP="00D729B3">
      <w:pPr>
        <w:pStyle w:val="NENII"/>
        <w:rPr>
          <w:b/>
          <w:lang w:val="sq-AL"/>
        </w:rPr>
      </w:pPr>
      <w:r w:rsidRPr="00BF4715">
        <w:rPr>
          <w:b/>
          <w:lang w:val="sq-AL"/>
        </w:rPr>
        <w:t>Njoftimi për faturën</w:t>
      </w:r>
    </w:p>
    <w:p w14:paraId="2CF05C75" w14:textId="77777777" w:rsidR="00D729B3" w:rsidRPr="00BF4715" w:rsidRDefault="00D729B3" w:rsidP="00D729B3">
      <w:pPr>
        <w:pStyle w:val="NENII"/>
        <w:rPr>
          <w:lang w:val="sq-AL"/>
        </w:rPr>
      </w:pPr>
    </w:p>
    <w:p w14:paraId="631D14D0" w14:textId="77777777" w:rsidR="00AE1F4D" w:rsidRPr="00BF4715" w:rsidRDefault="00AE1F4D" w:rsidP="00D729B3">
      <w:pPr>
        <w:pStyle w:val="TEKSTII"/>
        <w:rPr>
          <w:lang w:val="sq-AL"/>
        </w:rPr>
      </w:pPr>
      <w:r w:rsidRPr="00BF4715">
        <w:rPr>
          <w:lang w:val="sq-AL"/>
        </w:rPr>
        <w:t>1. Në përputhje me nenin 33 të Ligjit, tatimpaguesi që lëshon fatura është i detyruar të paraqesë një njoftim në secilën nga vendet e ushtrimit të veprimtarisë së biznesit të tij (vendet fikse), në çdo pajisje elektronike të faturimit ose në ndonjë vend tjetër të dukshëm për konsumatorin</w:t>
      </w:r>
      <w:r w:rsidR="009650A9" w:rsidRPr="00BF4715">
        <w:rPr>
          <w:lang w:val="sq-AL"/>
        </w:rPr>
        <w:t>, lidhur me</w:t>
      </w:r>
      <w:r w:rsidRPr="00BF4715">
        <w:rPr>
          <w:lang w:val="sq-AL"/>
        </w:rPr>
        <w:t xml:space="preserve"> detyrimin e </w:t>
      </w:r>
      <w:r w:rsidR="009650A9" w:rsidRPr="00BF4715">
        <w:rPr>
          <w:lang w:val="sq-AL"/>
        </w:rPr>
        <w:t xml:space="preserve">tatimpaguesit për të lëshuar faturën </w:t>
      </w:r>
      <w:r w:rsidRPr="00BF4715">
        <w:rPr>
          <w:lang w:val="sq-AL"/>
        </w:rPr>
        <w:t xml:space="preserve">dhe detyrimin e blerësit për </w:t>
      </w:r>
      <w:r w:rsidR="009650A9" w:rsidRPr="00BF4715">
        <w:rPr>
          <w:lang w:val="sq-AL"/>
        </w:rPr>
        <w:t xml:space="preserve">ta </w:t>
      </w:r>
      <w:r w:rsidRPr="00BF4715">
        <w:rPr>
          <w:lang w:val="sq-AL"/>
        </w:rPr>
        <w:t xml:space="preserve">marrë dhe mbajtur </w:t>
      </w:r>
      <w:r w:rsidR="009650A9" w:rsidRPr="00BF4715">
        <w:rPr>
          <w:lang w:val="sq-AL"/>
        </w:rPr>
        <w:t>atë</w:t>
      </w:r>
      <w:r w:rsidRPr="00BF4715">
        <w:rPr>
          <w:lang w:val="sq-AL"/>
        </w:rPr>
        <w:t>.</w:t>
      </w:r>
    </w:p>
    <w:p w14:paraId="631D14D1" w14:textId="77777777" w:rsidR="00AE1F4D" w:rsidRPr="00BF4715" w:rsidRDefault="00AE1F4D" w:rsidP="00D729B3">
      <w:pPr>
        <w:pStyle w:val="TEKSTII"/>
        <w:rPr>
          <w:lang w:val="sq-AL"/>
        </w:rPr>
      </w:pPr>
      <w:r w:rsidRPr="00BF4715">
        <w:rPr>
          <w:lang w:val="sq-AL"/>
        </w:rPr>
        <w:t>2. Forma dhe përmbajtja e njoftimit sipas pikës 1 të këtij neni janë bashk</w:t>
      </w:r>
      <w:r w:rsidR="009650A9" w:rsidRPr="00BF4715">
        <w:rPr>
          <w:lang w:val="sq-AL"/>
        </w:rPr>
        <w:t>ë</w:t>
      </w:r>
      <w:r w:rsidRPr="00BF4715">
        <w:rPr>
          <w:lang w:val="sq-AL"/>
        </w:rPr>
        <w:t xml:space="preserve">ngjitur në Shtojcën 5 të këtij Udhëzimi. </w:t>
      </w:r>
    </w:p>
    <w:p w14:paraId="631D14D2" w14:textId="77777777" w:rsidR="00AE1F4D" w:rsidRPr="00BF4715" w:rsidRDefault="00AE1F4D" w:rsidP="00D729B3">
      <w:pPr>
        <w:pStyle w:val="TEKSTII"/>
        <w:rPr>
          <w:lang w:val="sq-AL"/>
        </w:rPr>
      </w:pPr>
      <w:r w:rsidRPr="00BF4715">
        <w:rPr>
          <w:lang w:val="sq-AL"/>
        </w:rPr>
        <w:t>3. Nëse blerësi është një tatimpagues, person fizik ose juridik, për qëllime tatimore</w:t>
      </w:r>
      <w:r w:rsidR="009650A9" w:rsidRPr="00BF4715">
        <w:rPr>
          <w:lang w:val="sq-AL"/>
        </w:rPr>
        <w:t>,</w:t>
      </w:r>
      <w:r w:rsidRPr="00BF4715">
        <w:rPr>
          <w:lang w:val="sq-AL"/>
        </w:rPr>
        <w:t xml:space="preserve"> në bazë të ligjit </w:t>
      </w:r>
      <w:r w:rsidR="009650A9" w:rsidRPr="00BF4715">
        <w:rPr>
          <w:lang w:val="sq-AL"/>
        </w:rPr>
        <w:t>p</w:t>
      </w:r>
      <w:r w:rsidRPr="00BF4715">
        <w:rPr>
          <w:lang w:val="sq-AL"/>
        </w:rPr>
        <w:t>ër tatimin mbi vlerën e shtuar në Republikën e Shqipërisë</w:t>
      </w:r>
      <w:r w:rsidR="006C0703" w:rsidRPr="00BF4715">
        <w:rPr>
          <w:lang w:val="sq-AL"/>
        </w:rPr>
        <w:t xml:space="preserve"> </w:t>
      </w:r>
      <w:r w:rsidRPr="00BF4715">
        <w:rPr>
          <w:lang w:val="sq-AL"/>
        </w:rPr>
        <w:t xml:space="preserve">është i detyruar të marrë </w:t>
      </w:r>
      <w:r w:rsidR="009650A9" w:rsidRPr="00BF4715">
        <w:rPr>
          <w:lang w:val="sq-AL"/>
        </w:rPr>
        <w:t xml:space="preserve">faturën </w:t>
      </w:r>
      <w:r w:rsidRPr="00BF4715">
        <w:rPr>
          <w:lang w:val="sq-AL"/>
        </w:rPr>
        <w:t xml:space="preserve">dhe </w:t>
      </w:r>
      <w:r w:rsidR="009650A9" w:rsidRPr="00BF4715">
        <w:rPr>
          <w:lang w:val="sq-AL"/>
        </w:rPr>
        <w:t>ta ruajë atë</w:t>
      </w:r>
      <w:r w:rsidRPr="00BF4715">
        <w:rPr>
          <w:lang w:val="sq-AL"/>
        </w:rPr>
        <w:t xml:space="preserve"> për 5 vite të plota kalendarike, duke filluar nga viti pas vitit që u lëshua fatura.</w:t>
      </w:r>
    </w:p>
    <w:p w14:paraId="631D14D3" w14:textId="77777777" w:rsidR="00AE1F4D" w:rsidRPr="00BF4715" w:rsidRDefault="00AE1F4D" w:rsidP="00D729B3">
      <w:pPr>
        <w:pStyle w:val="TEKSTII"/>
        <w:rPr>
          <w:lang w:val="sq-AL"/>
        </w:rPr>
      </w:pPr>
      <w:r w:rsidRPr="00BF4715">
        <w:rPr>
          <w:lang w:val="sq-AL"/>
        </w:rPr>
        <w:t>4. Me kërkesë të një punonjësi të autorizuar të administratës tatimore</w:t>
      </w:r>
      <w:r w:rsidR="008B6F88" w:rsidRPr="00BF4715">
        <w:rPr>
          <w:lang w:val="sq-AL"/>
        </w:rPr>
        <w:t>,</w:t>
      </w:r>
      <w:r w:rsidRPr="00BF4715">
        <w:rPr>
          <w:lang w:val="sq-AL"/>
        </w:rPr>
        <w:t xml:space="preserve"> blerësi duhet t’i tregojë faturën e lëshuar.</w:t>
      </w:r>
    </w:p>
    <w:p w14:paraId="631D14D4" w14:textId="77777777" w:rsidR="00AE1F4D" w:rsidRPr="00BF4715" w:rsidRDefault="00AE1F4D" w:rsidP="00D729B3">
      <w:pPr>
        <w:pStyle w:val="TEKSTII"/>
        <w:rPr>
          <w:lang w:val="sq-AL"/>
        </w:rPr>
      </w:pPr>
      <w:r w:rsidRPr="00BF4715">
        <w:rPr>
          <w:lang w:val="sq-AL"/>
        </w:rPr>
        <w:t xml:space="preserve">5. Çdo blerësi, person fizik, juridik ose individ, i lind e drejta të mos kryejë transaksionin për vlerën e mallit ose shërbimit të ofruar, nëse shitësi nuk lëshon faturën, në përputhje me Ligjin. </w:t>
      </w:r>
    </w:p>
    <w:p w14:paraId="1C17B22C" w14:textId="77777777" w:rsidR="00D729B3" w:rsidRPr="00BF4715" w:rsidRDefault="00D729B3" w:rsidP="00AE1F4D">
      <w:pPr>
        <w:pStyle w:val="Heading1"/>
        <w:tabs>
          <w:tab w:val="center" w:pos="4513"/>
          <w:tab w:val="left" w:pos="5560"/>
        </w:tabs>
        <w:spacing w:before="0" w:line="276" w:lineRule="auto"/>
        <w:jc w:val="center"/>
        <w:rPr>
          <w:rFonts w:ascii="Times New Roman" w:hAnsi="Times New Roman"/>
          <w:b/>
          <w:bCs/>
          <w:color w:val="auto"/>
          <w:sz w:val="24"/>
          <w:szCs w:val="24"/>
          <w:lang w:val="sq-AL"/>
        </w:rPr>
      </w:pPr>
    </w:p>
    <w:p w14:paraId="631D14D5" w14:textId="77777777" w:rsidR="00AE1F4D" w:rsidRPr="00BF4715" w:rsidRDefault="00AE1F4D" w:rsidP="00D729B3">
      <w:pPr>
        <w:pStyle w:val="NENII"/>
        <w:rPr>
          <w:lang w:val="sq-AL"/>
        </w:rPr>
      </w:pPr>
      <w:r w:rsidRPr="00BF4715">
        <w:rPr>
          <w:lang w:val="sq-AL"/>
        </w:rPr>
        <w:t>Neni 37</w:t>
      </w:r>
    </w:p>
    <w:p w14:paraId="631D14D6" w14:textId="77777777" w:rsidR="00AE1F4D" w:rsidRPr="00BF4715" w:rsidRDefault="00AE1F4D" w:rsidP="00D729B3">
      <w:pPr>
        <w:pStyle w:val="NENII"/>
        <w:rPr>
          <w:b/>
          <w:lang w:val="sq-AL"/>
        </w:rPr>
      </w:pPr>
      <w:r w:rsidRPr="00BF4715">
        <w:rPr>
          <w:b/>
          <w:lang w:val="sq-AL"/>
        </w:rPr>
        <w:t>Detyrimet e blerësit</w:t>
      </w:r>
    </w:p>
    <w:p w14:paraId="7205373F" w14:textId="77777777" w:rsidR="00D729B3" w:rsidRPr="00BF4715" w:rsidRDefault="00D729B3" w:rsidP="00D729B3">
      <w:pPr>
        <w:pStyle w:val="TEKSTII"/>
        <w:rPr>
          <w:lang w:val="sq-AL"/>
        </w:rPr>
      </w:pPr>
    </w:p>
    <w:p w14:paraId="631D14D7" w14:textId="77777777" w:rsidR="00AE1F4D" w:rsidRPr="00BF4715" w:rsidRDefault="00AE1F4D" w:rsidP="00D729B3">
      <w:pPr>
        <w:pStyle w:val="TEKSTII"/>
        <w:rPr>
          <w:lang w:val="sq-AL"/>
        </w:rPr>
      </w:pPr>
      <w:r w:rsidRPr="00BF4715">
        <w:rPr>
          <w:lang w:val="sq-AL"/>
        </w:rPr>
        <w:t>Në përputhje me nenin 34 të Ligjit, blerësi ose marrësi i një fature të lëshuar për pages</w:t>
      </w:r>
      <w:r w:rsidR="00D93E97" w:rsidRPr="00BF4715">
        <w:rPr>
          <w:lang w:val="sq-AL"/>
        </w:rPr>
        <w:t>ë</w:t>
      </w:r>
      <w:r w:rsidRPr="00BF4715">
        <w:rPr>
          <w:lang w:val="sq-AL"/>
        </w:rPr>
        <w:t xml:space="preserve"> </w:t>
      </w:r>
      <w:r w:rsidR="00D93E97" w:rsidRPr="00BF4715">
        <w:rPr>
          <w:lang w:val="sq-AL"/>
        </w:rPr>
        <w:t xml:space="preserve">me </w:t>
      </w:r>
      <w:r w:rsidRPr="00BF4715">
        <w:rPr>
          <w:lang w:val="sq-AL"/>
        </w:rPr>
        <w:t xml:space="preserve">para </w:t>
      </w:r>
      <w:r w:rsidR="00D93E97" w:rsidRPr="00BF4715">
        <w:rPr>
          <w:lang w:val="sq-AL"/>
        </w:rPr>
        <w:t xml:space="preserve">në </w:t>
      </w:r>
      <w:r w:rsidRPr="00BF4715">
        <w:rPr>
          <w:lang w:val="sq-AL"/>
        </w:rPr>
        <w:t>dorë, duhet ta mbajë faturën e lëshuar deri në 30 metra pas largimit nga vendi i ushtrimit të aktivitetit të shitësit, pra të tatimpaguesit që ka lëshuar faturën. Me kërkesë të një punonjësi të autorizuar të administratës tatimore, blerësi duhet t’i tregojë faturën e lëshuar</w:t>
      </w:r>
      <w:r w:rsidR="0074701C" w:rsidRPr="00BF4715">
        <w:rPr>
          <w:lang w:val="sq-AL"/>
        </w:rPr>
        <w:t>.</w:t>
      </w:r>
    </w:p>
    <w:p w14:paraId="358A2A0A" w14:textId="77777777" w:rsidR="00D729B3" w:rsidRPr="00BF4715" w:rsidRDefault="00D729B3" w:rsidP="00D729B3">
      <w:pPr>
        <w:pStyle w:val="TEKSTII"/>
        <w:rPr>
          <w:lang w:val="sq-AL"/>
        </w:rPr>
      </w:pPr>
    </w:p>
    <w:p w14:paraId="631D14D8" w14:textId="77777777" w:rsidR="00AE1F4D" w:rsidRPr="00BF4715" w:rsidRDefault="00AE1F4D" w:rsidP="00D729B3">
      <w:pPr>
        <w:pStyle w:val="NENII"/>
        <w:rPr>
          <w:lang w:val="sq-AL"/>
        </w:rPr>
      </w:pPr>
      <w:r w:rsidRPr="00BF4715">
        <w:rPr>
          <w:lang w:val="sq-AL"/>
        </w:rPr>
        <w:t>Neni 38</w:t>
      </w:r>
    </w:p>
    <w:p w14:paraId="631D14D9" w14:textId="77777777" w:rsidR="00AE1F4D" w:rsidRPr="00BF4715" w:rsidRDefault="00AE1F4D" w:rsidP="00D729B3">
      <w:pPr>
        <w:pStyle w:val="NENII"/>
        <w:rPr>
          <w:b/>
          <w:lang w:val="sq-AL"/>
        </w:rPr>
      </w:pPr>
      <w:r w:rsidRPr="00BF4715">
        <w:rPr>
          <w:b/>
          <w:lang w:val="sq-AL"/>
        </w:rPr>
        <w:t>Verifikimi i faturës</w:t>
      </w:r>
    </w:p>
    <w:p w14:paraId="107BA212" w14:textId="77777777" w:rsidR="00D729B3" w:rsidRPr="00BF4715" w:rsidRDefault="00D729B3" w:rsidP="00D729B3">
      <w:pPr>
        <w:pStyle w:val="TEKSTII"/>
        <w:rPr>
          <w:lang w:val="sq-AL"/>
        </w:rPr>
      </w:pPr>
    </w:p>
    <w:p w14:paraId="631D14DA" w14:textId="18D71089" w:rsidR="00AE1F4D" w:rsidRPr="00BF4715" w:rsidRDefault="00AE1F4D" w:rsidP="00D729B3">
      <w:pPr>
        <w:pStyle w:val="TEKSTII"/>
        <w:rPr>
          <w:lang w:val="sq-AL"/>
        </w:rPr>
      </w:pPr>
      <w:r w:rsidRPr="00BF4715">
        <w:rPr>
          <w:lang w:val="sq-AL"/>
        </w:rPr>
        <w:t xml:space="preserve">1. Blerësit dhe të gjithë marrësit e faturave, për të gjitha faturat e marra nga tatimpaguesit që janë të detyruar të lëshojnë fatura, sipas nenit 4 të Ligjit, mund të verifikojnë nëse fatura raportohet në </w:t>
      </w:r>
      <w:r w:rsidR="00676222" w:rsidRPr="00BF4715">
        <w:rPr>
          <w:lang w:val="sq-AL"/>
        </w:rPr>
        <w:t>administratën tatimore</w:t>
      </w:r>
      <w:r w:rsidRPr="00BF4715">
        <w:rPr>
          <w:lang w:val="sq-AL"/>
        </w:rPr>
        <w:t>, brenda 60 ditëve nga data e lëshimit të faturës.</w:t>
      </w:r>
    </w:p>
    <w:p w14:paraId="631D14DB" w14:textId="75A3593E" w:rsidR="00AE1F4D" w:rsidRPr="00BF4715" w:rsidRDefault="00AE1F4D" w:rsidP="00D729B3">
      <w:pPr>
        <w:pStyle w:val="TEKSTII"/>
        <w:rPr>
          <w:lang w:val="sq-AL"/>
        </w:rPr>
      </w:pPr>
      <w:r w:rsidRPr="00BF4715">
        <w:rPr>
          <w:lang w:val="sq-AL"/>
        </w:rPr>
        <w:t>2. Verifikimi do të bëhet duke skanuar kodin QR në faturë nga një telefon inteligjent</w:t>
      </w:r>
      <w:r w:rsidR="00326F5C" w:rsidRPr="00BF4715">
        <w:rPr>
          <w:lang w:val="sq-AL"/>
        </w:rPr>
        <w:t xml:space="preserve">, nga </w:t>
      </w:r>
      <w:r w:rsidRPr="00BF4715">
        <w:rPr>
          <w:lang w:val="sq-AL"/>
        </w:rPr>
        <w:t>ndonjë pajisje tjetër elektronike që ka funksionin e skanimit ose përmes platformës qendrore të faturave duke kërkuar faturën në librin e blerjeve (nëse blerësi është një tatimpagues që lëshon fatura dhe NIPT-i i tij shkruhet në faturë). Ka shumë aplikacione në dyqanin e aplikacioneve të disponueshm</w:t>
      </w:r>
      <w:r w:rsidR="00326F5C" w:rsidRPr="00BF4715">
        <w:rPr>
          <w:lang w:val="sq-AL"/>
        </w:rPr>
        <w:t>e</w:t>
      </w:r>
      <w:r w:rsidRPr="00BF4715">
        <w:rPr>
          <w:lang w:val="sq-AL"/>
        </w:rPr>
        <w:t xml:space="preserve"> </w:t>
      </w:r>
      <w:r w:rsidRPr="00BF4715">
        <w:rPr>
          <w:lang w:val="sq-AL"/>
        </w:rPr>
        <w:lastRenderedPageBreak/>
        <w:t xml:space="preserve">për shkarkim falas. Kodi QR kodon një lidhje me aplikimin e </w:t>
      </w:r>
      <w:r w:rsidR="00676222" w:rsidRPr="00BF4715">
        <w:rPr>
          <w:lang w:val="sq-AL"/>
        </w:rPr>
        <w:t>administratës tatimore qendrore me d</w:t>
      </w:r>
      <w:r w:rsidRPr="00BF4715">
        <w:rPr>
          <w:lang w:val="sq-AL"/>
        </w:rPr>
        <w:t>etaje të faturës së skanuar. Këtu është një shembull i kodit QR i cili mund të gjendet në faturë:</w:t>
      </w:r>
    </w:p>
    <w:p w14:paraId="631D14DC" w14:textId="77777777" w:rsidR="00AE1F4D" w:rsidRPr="00BF4715" w:rsidRDefault="00AE1F4D" w:rsidP="00AE1F4D">
      <w:pPr>
        <w:spacing w:line="276" w:lineRule="auto"/>
        <w:rPr>
          <w:rFonts w:ascii="Times New Roman" w:hAnsi="Times New Roman"/>
          <w:sz w:val="24"/>
          <w:szCs w:val="24"/>
          <w:lang w:val="sq-AL"/>
        </w:rPr>
      </w:pPr>
      <w:r w:rsidRPr="00BF4715">
        <w:rPr>
          <w:noProof/>
          <w:lang w:val="en-US"/>
        </w:rPr>
        <w:drawing>
          <wp:anchor distT="0" distB="0" distL="114300" distR="114300" simplePos="0" relativeHeight="251658257" behindDoc="1" locked="0" layoutInCell="1" allowOverlap="1" wp14:anchorId="631D171A" wp14:editId="2D045EE2">
            <wp:simplePos x="0" y="0"/>
            <wp:positionH relativeFrom="column">
              <wp:posOffset>66040</wp:posOffset>
            </wp:positionH>
            <wp:positionV relativeFrom="paragraph">
              <wp:posOffset>82550</wp:posOffset>
            </wp:positionV>
            <wp:extent cx="640715" cy="640715"/>
            <wp:effectExtent l="0" t="0" r="6985" b="6985"/>
            <wp:wrapTight wrapText="bothSides">
              <wp:wrapPolygon edited="0">
                <wp:start x="0" y="0"/>
                <wp:lineTo x="0" y="21193"/>
                <wp:lineTo x="21193" y="21193"/>
                <wp:lineTo x="21193"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715" cy="640715"/>
                    </a:xfrm>
                    <a:prstGeom prst="rect">
                      <a:avLst/>
                    </a:prstGeom>
                    <a:noFill/>
                    <a:ln>
                      <a:noFill/>
                    </a:ln>
                  </pic:spPr>
                </pic:pic>
              </a:graphicData>
            </a:graphic>
          </wp:anchor>
        </w:drawing>
      </w:r>
    </w:p>
    <w:p w14:paraId="631D14DD" w14:textId="77777777" w:rsidR="00AE1F4D" w:rsidRPr="00BF4715" w:rsidRDefault="00AE1F4D" w:rsidP="00AE1F4D">
      <w:pPr>
        <w:spacing w:line="276" w:lineRule="auto"/>
        <w:rPr>
          <w:rFonts w:ascii="Times New Roman" w:hAnsi="Times New Roman"/>
          <w:sz w:val="24"/>
          <w:szCs w:val="24"/>
          <w:lang w:val="sq-AL"/>
        </w:rPr>
      </w:pPr>
    </w:p>
    <w:p w14:paraId="631D14DE" w14:textId="77777777" w:rsidR="00AE1F4D" w:rsidRPr="00BF4715" w:rsidRDefault="00AE1F4D" w:rsidP="00AE1F4D">
      <w:pPr>
        <w:spacing w:line="276" w:lineRule="auto"/>
        <w:jc w:val="both"/>
        <w:rPr>
          <w:rFonts w:ascii="Times New Roman" w:hAnsi="Times New Roman"/>
          <w:sz w:val="24"/>
          <w:szCs w:val="24"/>
          <w:lang w:val="sq-AL"/>
        </w:rPr>
      </w:pPr>
    </w:p>
    <w:p w14:paraId="631D14DF" w14:textId="6E7198FA" w:rsidR="00AE1F4D" w:rsidRPr="00BF4715" w:rsidRDefault="00AE1F4D" w:rsidP="00D729B3">
      <w:pPr>
        <w:pStyle w:val="TEKSTII"/>
        <w:rPr>
          <w:lang w:val="sq-AL"/>
        </w:rPr>
      </w:pPr>
      <w:r w:rsidRPr="00BF4715">
        <w:rPr>
          <w:lang w:val="sq-AL"/>
        </w:rPr>
        <w:t>3. Blerësi dhe të gjithë marrësit e faturës</w:t>
      </w:r>
      <w:r w:rsidR="00326F5C" w:rsidRPr="00BF4715">
        <w:rPr>
          <w:lang w:val="sq-AL"/>
        </w:rPr>
        <w:t>,</w:t>
      </w:r>
      <w:r w:rsidRPr="00BF4715">
        <w:rPr>
          <w:lang w:val="sq-AL"/>
        </w:rPr>
        <w:t xml:space="preserve"> gjithashtu mund të kryejnë verifikimin e faturës duke bërë një kërkesë në shërbimin në internet ose aplikacionin e telefonit celular të disponueshëm në faqen e internetit </w:t>
      </w:r>
      <w:r w:rsidR="00676222" w:rsidRPr="00BF4715">
        <w:rPr>
          <w:lang w:val="sq-AL"/>
        </w:rPr>
        <w:t xml:space="preserve">të administratës tatimore </w:t>
      </w:r>
      <w:r w:rsidRPr="00BF4715">
        <w:rPr>
          <w:lang w:val="sq-AL"/>
        </w:rPr>
        <w:t>dhe duke futur manualisht të dhënat e kërkuara</w:t>
      </w:r>
      <w:r w:rsidRPr="00BF4715" w:rsidDel="00167C61">
        <w:rPr>
          <w:lang w:val="sq-AL"/>
        </w:rPr>
        <w:t xml:space="preserve"> </w:t>
      </w:r>
      <w:r w:rsidRPr="00BF4715">
        <w:rPr>
          <w:lang w:val="sq-AL"/>
        </w:rPr>
        <w:t>(për shembull</w:t>
      </w:r>
      <w:r w:rsidR="00326F5C" w:rsidRPr="00BF4715">
        <w:rPr>
          <w:lang w:val="sq-AL"/>
        </w:rPr>
        <w:t>,</w:t>
      </w:r>
      <w:r w:rsidRPr="00BF4715">
        <w:rPr>
          <w:lang w:val="sq-AL"/>
        </w:rPr>
        <w:t xml:space="preserve"> NIVF ose NSLF e faturës). Në situatat kur fatura lëshohet manualisht nga blloku i veçantë i faturave ose kur mungojnë disa nga të dhënat e përmendura, blerësi mund të verifikojë faturën në zyrën më të afërt të </w:t>
      </w:r>
      <w:r w:rsidR="00676222" w:rsidRPr="00BF4715">
        <w:rPr>
          <w:lang w:val="sq-AL"/>
        </w:rPr>
        <w:t>administratës tatimore</w:t>
      </w:r>
      <w:r w:rsidRPr="00BF4715">
        <w:rPr>
          <w:lang w:val="sq-AL"/>
        </w:rPr>
        <w:t>.</w:t>
      </w:r>
    </w:p>
    <w:p w14:paraId="631D14E0" w14:textId="7D16A6FE" w:rsidR="00AE1F4D" w:rsidRPr="00BF4715" w:rsidRDefault="00AE1F4D" w:rsidP="00D729B3">
      <w:pPr>
        <w:pStyle w:val="TEKSTII"/>
        <w:rPr>
          <w:lang w:val="sq-AL"/>
        </w:rPr>
      </w:pPr>
      <w:r w:rsidRPr="00BF4715">
        <w:rPr>
          <w:lang w:val="sq-AL"/>
        </w:rPr>
        <w:t xml:space="preserve">4. Pas skanimit të kodit QR ose hedhjes së të dhënave sipas pikës 3 të këtij neni, blerësi do të drejtohet në faqen e vlefshmërisë së sistemit të informacionit të </w:t>
      </w:r>
      <w:r w:rsidR="00676222" w:rsidRPr="00BF4715">
        <w:rPr>
          <w:lang w:val="sq-AL"/>
        </w:rPr>
        <w:t>administratës tatim</w:t>
      </w:r>
      <w:r w:rsidRPr="00BF4715">
        <w:rPr>
          <w:lang w:val="sq-AL"/>
        </w:rPr>
        <w:t xml:space="preserve">ore për të konfirmuar statusin e fiskalizimit të faturës. Kur hapet aplikacioni, hapet faqja me detaje rreth faturës. Në këndin e sipërm të djathtë, ka një ikonë e cila tregon statusin e faturës. </w:t>
      </w:r>
    </w:p>
    <w:p w14:paraId="631D14E1" w14:textId="1CA329AF" w:rsidR="00AE1F4D" w:rsidRPr="00BF4715" w:rsidRDefault="00AE1F4D" w:rsidP="00D729B3">
      <w:pPr>
        <w:pStyle w:val="TEKSTII"/>
        <w:rPr>
          <w:lang w:val="sq-AL"/>
        </w:rPr>
      </w:pPr>
      <w:r w:rsidRPr="00BF4715">
        <w:rPr>
          <w:noProof/>
          <w:lang w:val="en-US"/>
        </w:rPr>
        <w:drawing>
          <wp:anchor distT="0" distB="0" distL="114300" distR="114300" simplePos="0" relativeHeight="251658251" behindDoc="0" locked="0" layoutInCell="1" allowOverlap="1" wp14:anchorId="631D171C" wp14:editId="631D171D">
            <wp:simplePos x="0" y="0"/>
            <wp:positionH relativeFrom="column">
              <wp:posOffset>3047365</wp:posOffset>
            </wp:positionH>
            <wp:positionV relativeFrom="paragraph">
              <wp:posOffset>251460</wp:posOffset>
            </wp:positionV>
            <wp:extent cx="207010" cy="190500"/>
            <wp:effectExtent l="0" t="0" r="254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7010" cy="190500"/>
                    </a:xfrm>
                    <a:prstGeom prst="rect">
                      <a:avLst/>
                    </a:prstGeom>
                    <a:noFill/>
                    <a:ln>
                      <a:noFill/>
                    </a:ln>
                  </pic:spPr>
                </pic:pic>
              </a:graphicData>
            </a:graphic>
          </wp:anchor>
        </w:drawing>
      </w:r>
      <w:r w:rsidR="00D729B3" w:rsidRPr="00BF4715">
        <w:rPr>
          <w:lang w:val="sq-AL"/>
        </w:rPr>
        <w:t xml:space="preserve">i. </w:t>
      </w:r>
      <w:r w:rsidRPr="00BF4715">
        <w:rPr>
          <w:lang w:val="sq-AL"/>
        </w:rPr>
        <w:t>Ekzistojnë tre raste të mundshme:</w:t>
      </w:r>
    </w:p>
    <w:p w14:paraId="631D14E2" w14:textId="4A928DEF" w:rsidR="00AE1F4D" w:rsidRPr="00BF4715" w:rsidRDefault="00AE1F4D" w:rsidP="00D729B3">
      <w:pPr>
        <w:pStyle w:val="TEKSTII"/>
        <w:rPr>
          <w:lang w:val="sq-AL"/>
        </w:rPr>
      </w:pPr>
      <w:r w:rsidRPr="00BF4715">
        <w:rPr>
          <w:noProof/>
          <w:lang w:val="en-US"/>
        </w:rPr>
        <w:drawing>
          <wp:anchor distT="0" distB="0" distL="114300" distR="114300" simplePos="0" relativeHeight="251658252" behindDoc="1" locked="0" layoutInCell="1" allowOverlap="1" wp14:anchorId="631D171E" wp14:editId="631D171F">
            <wp:simplePos x="0" y="0"/>
            <wp:positionH relativeFrom="column">
              <wp:posOffset>3521710</wp:posOffset>
            </wp:positionH>
            <wp:positionV relativeFrom="paragraph">
              <wp:posOffset>178435</wp:posOffset>
            </wp:positionV>
            <wp:extent cx="185420" cy="182880"/>
            <wp:effectExtent l="0" t="0" r="5080" b="762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5420" cy="182880"/>
                    </a:xfrm>
                    <a:prstGeom prst="rect">
                      <a:avLst/>
                    </a:prstGeom>
                    <a:noFill/>
                    <a:ln>
                      <a:noFill/>
                    </a:ln>
                  </pic:spPr>
                </pic:pic>
              </a:graphicData>
            </a:graphic>
          </wp:anchor>
        </w:drawing>
      </w:r>
      <w:r w:rsidR="00D729B3" w:rsidRPr="00BF4715">
        <w:rPr>
          <w:lang w:val="sq-AL"/>
        </w:rPr>
        <w:t xml:space="preserve">ii. </w:t>
      </w:r>
      <w:r w:rsidRPr="00BF4715">
        <w:rPr>
          <w:lang w:val="sq-AL"/>
        </w:rPr>
        <w:t>Fatura është regjistruar me sukses</w:t>
      </w:r>
    </w:p>
    <w:p w14:paraId="631D14E3" w14:textId="07783002" w:rsidR="00AE1F4D" w:rsidRPr="00BF4715" w:rsidRDefault="00AE1F4D" w:rsidP="00D729B3">
      <w:pPr>
        <w:pStyle w:val="TEKSTII"/>
        <w:rPr>
          <w:lang w:val="sq-AL"/>
        </w:rPr>
      </w:pPr>
      <w:r w:rsidRPr="00BF4715">
        <w:rPr>
          <w:noProof/>
          <w:lang w:val="en-US"/>
        </w:rPr>
        <w:drawing>
          <wp:anchor distT="0" distB="0" distL="114300" distR="114300" simplePos="0" relativeHeight="251658253" behindDoc="0" locked="0" layoutInCell="1" allowOverlap="1" wp14:anchorId="631D1720" wp14:editId="631D1721">
            <wp:simplePos x="0" y="0"/>
            <wp:positionH relativeFrom="column">
              <wp:posOffset>4698365</wp:posOffset>
            </wp:positionH>
            <wp:positionV relativeFrom="paragraph">
              <wp:posOffset>203200</wp:posOffset>
            </wp:positionV>
            <wp:extent cx="175260" cy="181610"/>
            <wp:effectExtent l="0" t="0" r="0" b="889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5260" cy="181610"/>
                    </a:xfrm>
                    <a:prstGeom prst="rect">
                      <a:avLst/>
                    </a:prstGeom>
                    <a:noFill/>
                    <a:ln>
                      <a:noFill/>
                    </a:ln>
                  </pic:spPr>
                </pic:pic>
              </a:graphicData>
            </a:graphic>
          </wp:anchor>
        </w:drawing>
      </w:r>
      <w:r w:rsidR="00D729B3" w:rsidRPr="00BF4715">
        <w:rPr>
          <w:lang w:val="sq-AL"/>
        </w:rPr>
        <w:t xml:space="preserve">iii. </w:t>
      </w:r>
      <w:r w:rsidRPr="00BF4715">
        <w:rPr>
          <w:lang w:val="sq-AL"/>
        </w:rPr>
        <w:t>Fatura ka një problem që duhet raportuar</w:t>
      </w:r>
    </w:p>
    <w:p w14:paraId="631D14E4" w14:textId="77777777" w:rsidR="00AE1F4D" w:rsidRPr="00BF4715" w:rsidRDefault="00AE1F4D" w:rsidP="00D729B3">
      <w:pPr>
        <w:pStyle w:val="TEKSTII"/>
        <w:rPr>
          <w:lang w:val="sq-AL"/>
        </w:rPr>
      </w:pPr>
      <w:r w:rsidRPr="00BF4715">
        <w:rPr>
          <w:lang w:val="sq-AL"/>
        </w:rPr>
        <w:t>Përdoruesi merr një mesazh paralajmërues në fund të ekranit</w:t>
      </w:r>
    </w:p>
    <w:p w14:paraId="631D14E5" w14:textId="77777777" w:rsidR="00AE1F4D" w:rsidRPr="00BF4715" w:rsidRDefault="00AE1F4D" w:rsidP="00D729B3">
      <w:pPr>
        <w:pStyle w:val="TEKSTII"/>
        <w:rPr>
          <w:lang w:val="sq-AL"/>
        </w:rPr>
      </w:pPr>
      <w:r w:rsidRPr="00BF4715">
        <w:rPr>
          <w:lang w:val="sq-AL"/>
        </w:rPr>
        <w:t xml:space="preserve">5. Nëse fatura është regjistruar me sukses, shfaqen informacionet në lidhje me faturën. Në krye ka informacione kryesore si </w:t>
      </w:r>
      <w:r w:rsidR="00326F5C" w:rsidRPr="00BF4715">
        <w:rPr>
          <w:lang w:val="sq-AL"/>
        </w:rPr>
        <w:t xml:space="preserve">vlera </w:t>
      </w:r>
      <w:r w:rsidR="00F736E0" w:rsidRPr="00BF4715">
        <w:rPr>
          <w:lang w:val="sq-AL"/>
        </w:rPr>
        <w:t xml:space="preserve">totale </w:t>
      </w:r>
      <w:r w:rsidR="00326F5C" w:rsidRPr="00BF4715">
        <w:rPr>
          <w:lang w:val="sq-AL"/>
        </w:rPr>
        <w:t>e</w:t>
      </w:r>
      <w:r w:rsidRPr="00BF4715">
        <w:rPr>
          <w:lang w:val="sq-AL"/>
        </w:rPr>
        <w:t xml:space="preserve"> faturës, </w:t>
      </w:r>
      <w:r w:rsidR="00326F5C" w:rsidRPr="00BF4715">
        <w:rPr>
          <w:lang w:val="sq-AL"/>
        </w:rPr>
        <w:t xml:space="preserve">shuma </w:t>
      </w:r>
      <w:r w:rsidRPr="00BF4715">
        <w:rPr>
          <w:lang w:val="sq-AL"/>
        </w:rPr>
        <w:t xml:space="preserve">e TVSH-së, emri </w:t>
      </w:r>
      <w:r w:rsidR="00326F5C" w:rsidRPr="00BF4715">
        <w:rPr>
          <w:lang w:val="sq-AL"/>
        </w:rPr>
        <w:t xml:space="preserve">dhe adresa e </w:t>
      </w:r>
      <w:r w:rsidRPr="00BF4715">
        <w:rPr>
          <w:lang w:val="sq-AL"/>
        </w:rPr>
        <w:t>lëshuesit të faturës, data dhe koha e lëshimit të faturës</w:t>
      </w:r>
      <w:r w:rsidR="00F736E0" w:rsidRPr="00BF4715">
        <w:rPr>
          <w:lang w:val="sq-AL"/>
        </w:rPr>
        <w:t xml:space="preserve"> etj</w:t>
      </w:r>
      <w:r w:rsidRPr="00BF4715">
        <w:rPr>
          <w:lang w:val="sq-AL"/>
        </w:rPr>
        <w:t>. Këtu më poshtë është një imazh i modelit me informacionin e përshkruar:</w:t>
      </w:r>
    </w:p>
    <w:p w14:paraId="631D14E6" w14:textId="77777777" w:rsidR="00AE1F4D" w:rsidRPr="00BF4715" w:rsidRDefault="00AE1F4D" w:rsidP="00AE1F4D">
      <w:pPr>
        <w:spacing w:line="276" w:lineRule="auto"/>
        <w:rPr>
          <w:rFonts w:ascii="Times New Roman" w:hAnsi="Times New Roman"/>
          <w:sz w:val="24"/>
          <w:szCs w:val="24"/>
          <w:lang w:val="sq-AL"/>
        </w:rPr>
      </w:pPr>
      <w:r w:rsidRPr="00BF4715">
        <w:rPr>
          <w:noProof/>
          <w:lang w:val="en-US"/>
        </w:rPr>
        <w:drawing>
          <wp:anchor distT="0" distB="0" distL="114300" distR="114300" simplePos="0" relativeHeight="251658258" behindDoc="1" locked="0" layoutInCell="1" allowOverlap="1" wp14:anchorId="631D1722" wp14:editId="631D1723">
            <wp:simplePos x="0" y="0"/>
            <wp:positionH relativeFrom="column">
              <wp:posOffset>1073150</wp:posOffset>
            </wp:positionH>
            <wp:positionV relativeFrom="paragraph">
              <wp:posOffset>146685</wp:posOffset>
            </wp:positionV>
            <wp:extent cx="2651760" cy="1838960"/>
            <wp:effectExtent l="0" t="0" r="0" b="8890"/>
            <wp:wrapTight wrapText="bothSides">
              <wp:wrapPolygon edited="0">
                <wp:start x="0" y="0"/>
                <wp:lineTo x="0" y="21481"/>
                <wp:lineTo x="21414" y="21481"/>
                <wp:lineTo x="21414"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51760" cy="1838960"/>
                    </a:xfrm>
                    <a:prstGeom prst="rect">
                      <a:avLst/>
                    </a:prstGeom>
                    <a:noFill/>
                    <a:ln>
                      <a:noFill/>
                    </a:ln>
                  </pic:spPr>
                </pic:pic>
              </a:graphicData>
            </a:graphic>
          </wp:anchor>
        </w:drawing>
      </w:r>
    </w:p>
    <w:p w14:paraId="631D14E7" w14:textId="77777777" w:rsidR="00AE1F4D" w:rsidRPr="00BF4715" w:rsidRDefault="00AE1F4D" w:rsidP="00AE1F4D">
      <w:pPr>
        <w:spacing w:line="276" w:lineRule="auto"/>
        <w:rPr>
          <w:rFonts w:ascii="Times New Roman" w:hAnsi="Times New Roman"/>
          <w:sz w:val="24"/>
          <w:szCs w:val="24"/>
          <w:lang w:val="sq-AL"/>
        </w:rPr>
      </w:pPr>
    </w:p>
    <w:p w14:paraId="631D14E8" w14:textId="77777777" w:rsidR="00AE1F4D" w:rsidRPr="00BF4715" w:rsidRDefault="00AE1F4D" w:rsidP="00AE1F4D">
      <w:pPr>
        <w:spacing w:line="276" w:lineRule="auto"/>
        <w:jc w:val="both"/>
        <w:rPr>
          <w:rFonts w:ascii="Times New Roman" w:hAnsi="Times New Roman"/>
          <w:sz w:val="24"/>
          <w:szCs w:val="24"/>
          <w:lang w:val="sq-AL"/>
        </w:rPr>
      </w:pPr>
    </w:p>
    <w:p w14:paraId="631D14E9" w14:textId="77777777" w:rsidR="00AE1F4D" w:rsidRPr="00BF4715" w:rsidRDefault="00AE1F4D" w:rsidP="00AE1F4D">
      <w:pPr>
        <w:spacing w:line="276" w:lineRule="auto"/>
        <w:jc w:val="both"/>
        <w:rPr>
          <w:rFonts w:ascii="Times New Roman" w:hAnsi="Times New Roman"/>
          <w:sz w:val="24"/>
          <w:szCs w:val="24"/>
          <w:lang w:val="sq-AL"/>
        </w:rPr>
      </w:pPr>
    </w:p>
    <w:p w14:paraId="631D14EA" w14:textId="77777777" w:rsidR="00AE1F4D" w:rsidRPr="00BF4715" w:rsidRDefault="00AE1F4D" w:rsidP="00AE1F4D">
      <w:pPr>
        <w:spacing w:line="276" w:lineRule="auto"/>
        <w:jc w:val="both"/>
        <w:rPr>
          <w:rFonts w:ascii="Times New Roman" w:hAnsi="Times New Roman"/>
          <w:sz w:val="24"/>
          <w:szCs w:val="24"/>
          <w:lang w:val="sq-AL"/>
        </w:rPr>
      </w:pPr>
    </w:p>
    <w:p w14:paraId="631D14EB" w14:textId="77777777" w:rsidR="00AE1F4D" w:rsidRPr="00BF4715" w:rsidRDefault="00AE1F4D" w:rsidP="00AE1F4D">
      <w:pPr>
        <w:spacing w:line="276" w:lineRule="auto"/>
        <w:jc w:val="both"/>
        <w:rPr>
          <w:rFonts w:ascii="Times New Roman" w:hAnsi="Times New Roman"/>
          <w:sz w:val="24"/>
          <w:szCs w:val="24"/>
          <w:lang w:val="sq-AL"/>
        </w:rPr>
      </w:pPr>
    </w:p>
    <w:p w14:paraId="631D14EC" w14:textId="77777777" w:rsidR="00AE1F4D" w:rsidRPr="00BF4715" w:rsidRDefault="00AE1F4D" w:rsidP="00AE1F4D">
      <w:pPr>
        <w:spacing w:line="276" w:lineRule="auto"/>
        <w:jc w:val="both"/>
        <w:rPr>
          <w:rFonts w:ascii="Times New Roman" w:hAnsi="Times New Roman"/>
          <w:sz w:val="24"/>
          <w:szCs w:val="24"/>
          <w:lang w:val="sq-AL"/>
        </w:rPr>
      </w:pPr>
    </w:p>
    <w:p w14:paraId="631D14ED" w14:textId="77777777" w:rsidR="00AE1F4D" w:rsidRPr="00BF4715" w:rsidRDefault="00AE1F4D" w:rsidP="00D729B3">
      <w:pPr>
        <w:pStyle w:val="TEKSTII"/>
        <w:rPr>
          <w:lang w:val="sq-AL"/>
        </w:rPr>
      </w:pPr>
      <w:r w:rsidRPr="00BF4715">
        <w:rPr>
          <w:lang w:val="sq-AL"/>
        </w:rPr>
        <w:t>Në mes të ekranit ka informacione të zgjeruara në lidhje me faturën si kodet unike të faturës (NIVF dhe NSLF), kodi i vendit të ushtrimit të aktivitetit të biznesit ku është lëshuar fatura, kodi i pajisjes elektronike të parave të përdorur për lëshimin e faturës, numri unik identifikues i tatimpaguesit që ka lëshuar faturën, numrin e faturës etj.</w:t>
      </w:r>
    </w:p>
    <w:p w14:paraId="631D14EE" w14:textId="77777777" w:rsidR="00AE1F4D" w:rsidRPr="00BF4715" w:rsidRDefault="00AE1F4D" w:rsidP="00D729B3">
      <w:pPr>
        <w:pStyle w:val="TEKSTII"/>
        <w:rPr>
          <w:lang w:val="sq-AL"/>
        </w:rPr>
      </w:pPr>
      <w:r w:rsidRPr="00BF4715">
        <w:rPr>
          <w:lang w:val="sq-AL"/>
        </w:rPr>
        <w:t xml:space="preserve">Pas kësaj pjese vjen lista e artikujve. Për secilin artikull ka një emër, </w:t>
      </w:r>
      <w:r w:rsidR="00357416" w:rsidRPr="00BF4715">
        <w:rPr>
          <w:lang w:val="sq-AL"/>
        </w:rPr>
        <w:t xml:space="preserve">si edhe </w:t>
      </w:r>
      <w:r w:rsidRPr="00BF4715">
        <w:rPr>
          <w:lang w:val="sq-AL"/>
        </w:rPr>
        <w:t xml:space="preserve">çmimin </w:t>
      </w:r>
      <w:r w:rsidR="00F736E0" w:rsidRPr="00BF4715">
        <w:rPr>
          <w:lang w:val="sq-AL"/>
        </w:rPr>
        <w:t>p</w:t>
      </w:r>
      <w:r w:rsidR="00F736E0" w:rsidRPr="00BF4715">
        <w:rPr>
          <w:rFonts w:eastAsia="Times New Roman"/>
          <w:color w:val="212121"/>
          <w:lang w:val="sq-AL"/>
        </w:rPr>
        <w:t xml:space="preserve">ër </w:t>
      </w:r>
      <w:r w:rsidRPr="00BF4715">
        <w:rPr>
          <w:lang w:val="sq-AL"/>
        </w:rPr>
        <w:t xml:space="preserve">njësi, sasinë e </w:t>
      </w:r>
      <w:r w:rsidR="00F736E0" w:rsidRPr="00BF4715">
        <w:rPr>
          <w:lang w:val="sq-AL"/>
        </w:rPr>
        <w:t xml:space="preserve">artikujve </w:t>
      </w:r>
      <w:r w:rsidRPr="00BF4715">
        <w:rPr>
          <w:lang w:val="sq-AL"/>
        </w:rPr>
        <w:t xml:space="preserve">të blera, çmimin e përgjithshëm të </w:t>
      </w:r>
      <w:r w:rsidR="00F736E0" w:rsidRPr="00BF4715">
        <w:rPr>
          <w:lang w:val="sq-AL"/>
        </w:rPr>
        <w:t xml:space="preserve">tyre </w:t>
      </w:r>
      <w:r w:rsidRPr="00BF4715">
        <w:rPr>
          <w:lang w:val="sq-AL"/>
        </w:rPr>
        <w:t>dhe TVSH-në</w:t>
      </w:r>
      <w:r w:rsidR="00453633" w:rsidRPr="00BF4715">
        <w:rPr>
          <w:lang w:val="sq-AL"/>
        </w:rPr>
        <w:t xml:space="preserve"> p</w:t>
      </w:r>
      <w:r w:rsidR="00453633" w:rsidRPr="00BF4715">
        <w:rPr>
          <w:rFonts w:eastAsia="Times New Roman"/>
          <w:color w:val="212121"/>
          <w:lang w:val="sq-AL"/>
        </w:rPr>
        <w:t>ërkatëse.</w:t>
      </w:r>
      <w:r w:rsidR="00453633" w:rsidRPr="00BF4715">
        <w:rPr>
          <w:lang w:val="sq-AL"/>
        </w:rPr>
        <w:t xml:space="preserve"> </w:t>
      </w:r>
      <w:r w:rsidR="00357416" w:rsidRPr="00BF4715">
        <w:rPr>
          <w:lang w:val="sq-AL"/>
        </w:rPr>
        <w:t>Gjitha</w:t>
      </w:r>
      <w:r w:rsidR="00D93E97" w:rsidRPr="00BF4715">
        <w:rPr>
          <w:lang w:val="sq-AL"/>
        </w:rPr>
        <w:t>s</w:t>
      </w:r>
      <w:r w:rsidR="00357416" w:rsidRPr="00BF4715">
        <w:rPr>
          <w:lang w:val="sq-AL"/>
        </w:rPr>
        <w:t>htu, s</w:t>
      </w:r>
      <w:r w:rsidRPr="00BF4715">
        <w:rPr>
          <w:lang w:val="sq-AL"/>
        </w:rPr>
        <w:t xml:space="preserve">hfaqet shuma e cila përfshin numrin e artikujve, shkallën e TVSH-së, bazën e tatueshme të artikujve të grupuar, çmimin total duke përfshirë TVSH-në e të gjitha </w:t>
      </w:r>
      <w:r w:rsidR="00F736E0" w:rsidRPr="00BF4715">
        <w:rPr>
          <w:lang w:val="sq-AL"/>
        </w:rPr>
        <w:t xml:space="preserve">produkteve </w:t>
      </w:r>
      <w:r w:rsidRPr="00BF4715">
        <w:rPr>
          <w:lang w:val="sq-AL"/>
        </w:rPr>
        <w:t>me të njëjtën normë të TVSH-së, TVSH-në totale të të gjithë artikujve me të njëjtën normë të TVSH-së.</w:t>
      </w:r>
    </w:p>
    <w:p w14:paraId="631D14EF" w14:textId="54041EA4" w:rsidR="00AE1F4D" w:rsidRPr="00BF4715" w:rsidRDefault="00AE1F4D" w:rsidP="00D729B3">
      <w:pPr>
        <w:pStyle w:val="TEKSTII"/>
        <w:rPr>
          <w:lang w:val="sq-AL"/>
        </w:rPr>
      </w:pPr>
      <w:r w:rsidRPr="00BF4715">
        <w:rPr>
          <w:lang w:val="sq-AL"/>
        </w:rPr>
        <w:t xml:space="preserve">Konsumatori mund ta krahasojë </w:t>
      </w:r>
      <w:r w:rsidR="00F736E0" w:rsidRPr="00BF4715">
        <w:rPr>
          <w:lang w:val="sq-AL"/>
        </w:rPr>
        <w:t>k</w:t>
      </w:r>
      <w:r w:rsidR="00F736E0" w:rsidRPr="00BF4715">
        <w:rPr>
          <w:rFonts w:eastAsia="Times New Roman"/>
          <w:color w:val="212121"/>
          <w:lang w:val="sq-AL"/>
        </w:rPr>
        <w:t xml:space="preserve">ëtë </w:t>
      </w:r>
      <w:r w:rsidRPr="00BF4715">
        <w:rPr>
          <w:lang w:val="sq-AL"/>
        </w:rPr>
        <w:t xml:space="preserve">përmbajtje të ruajtur me të dhënat në faturën e marrë dhe t'i raportojë </w:t>
      </w:r>
      <w:r w:rsidR="00676222" w:rsidRPr="00BF4715">
        <w:rPr>
          <w:lang w:val="sq-AL"/>
        </w:rPr>
        <w:t xml:space="preserve">drejtorisë së administratës tatimore </w:t>
      </w:r>
      <w:r w:rsidRPr="00BF4715">
        <w:rPr>
          <w:lang w:val="sq-AL"/>
        </w:rPr>
        <w:t>direkt mbi aplikacionin nëse ka ndonjë problem me atë faturë.</w:t>
      </w:r>
    </w:p>
    <w:p w14:paraId="631D14F0" w14:textId="77777777" w:rsidR="00AE1F4D" w:rsidRPr="00BF4715" w:rsidRDefault="00AE1F4D" w:rsidP="00D729B3">
      <w:pPr>
        <w:pStyle w:val="TEKSTII"/>
        <w:rPr>
          <w:lang w:val="sq-AL"/>
        </w:rPr>
      </w:pPr>
      <w:r w:rsidRPr="00BF4715">
        <w:rPr>
          <w:lang w:val="sq-AL"/>
        </w:rPr>
        <w:t>6. Në rast se fatura nuk është regjistruar, do të shfaqet një mesazh që udhëzon blerësin, që të kthehet përsëri më vonë</w:t>
      </w:r>
      <w:r w:rsidR="00F736E0" w:rsidRPr="00BF4715">
        <w:rPr>
          <w:lang w:val="sq-AL"/>
        </w:rPr>
        <w:t>, kjo</w:t>
      </w:r>
      <w:r w:rsidRPr="00BF4715">
        <w:rPr>
          <w:lang w:val="sq-AL"/>
        </w:rPr>
        <w:t xml:space="preserve"> sepse sipas Ligjit, në disa raste fatura mund të regjistrohet pasi të jetë </w:t>
      </w:r>
      <w:r w:rsidRPr="00BF4715">
        <w:rPr>
          <w:lang w:val="sq-AL"/>
        </w:rPr>
        <w:lastRenderedPageBreak/>
        <w:t>lëshuar, por ajo duhet të bëhet brenda afatit kohor</w:t>
      </w:r>
      <w:r w:rsidR="00F736E0" w:rsidRPr="00BF4715">
        <w:rPr>
          <w:lang w:val="sq-AL"/>
        </w:rPr>
        <w:t>,</w:t>
      </w:r>
      <w:r w:rsidRPr="00BF4715">
        <w:rPr>
          <w:lang w:val="sq-AL"/>
        </w:rPr>
        <w:t xml:space="preserve"> siç përshkruhet në Ligj, për shembull:</w:t>
      </w:r>
    </w:p>
    <w:p w14:paraId="631D14F1" w14:textId="77777777" w:rsidR="00AE1F4D" w:rsidRPr="00BF4715" w:rsidRDefault="00AE1F4D" w:rsidP="00D729B3">
      <w:pPr>
        <w:pStyle w:val="TEKSTII"/>
        <w:rPr>
          <w:lang w:val="sq-AL"/>
        </w:rPr>
      </w:pPr>
      <w:r w:rsidRPr="00BF4715">
        <w:rPr>
          <w:lang w:val="sq-AL"/>
        </w:rPr>
        <w:t xml:space="preserve">a) Fatura nuk gjendet në bazën e të dhënave, por fatura është lëshuar gjatë 5 ditëve të fundit. Në këtë situatë, tatimpaguesi që ka lëshuar faturën ka 48 orë ose 5 ditë afat kohor për të fiskalizuar faturën (në varësi të rastit nëse është situata e parashikuar në </w:t>
      </w:r>
      <w:r w:rsidR="00F736E0" w:rsidRPr="00BF4715">
        <w:rPr>
          <w:lang w:val="sq-AL"/>
        </w:rPr>
        <w:t xml:space="preserve">nenet </w:t>
      </w:r>
      <w:r w:rsidRPr="00BF4715">
        <w:rPr>
          <w:lang w:val="sq-AL"/>
        </w:rPr>
        <w:t>29 ose 3</w:t>
      </w:r>
      <w:r w:rsidR="00240DF3" w:rsidRPr="00BF4715">
        <w:rPr>
          <w:lang w:val="sq-AL"/>
        </w:rPr>
        <w:t>0</w:t>
      </w:r>
      <w:r w:rsidRPr="00BF4715">
        <w:rPr>
          <w:lang w:val="sq-AL"/>
        </w:rPr>
        <w:t xml:space="preserve"> të Ligjit). Për këtë arsye, megjithëse fatura nuk gjendet në bazën e të dhënave, ky rezultat ende nuk do të thotë se ekziston një shkelje e Ligjit. Konsumatori mund të përsërisë procedurën e verifikimit pas 5 ditësh nga dita e lëshimit të faturës.</w:t>
      </w:r>
    </w:p>
    <w:p w14:paraId="631D14F2" w14:textId="428FCD4D" w:rsidR="00AE1F4D" w:rsidRPr="00BF4715" w:rsidRDefault="00AE1F4D" w:rsidP="00D729B3">
      <w:pPr>
        <w:pStyle w:val="TEKSTII"/>
        <w:rPr>
          <w:lang w:val="sq-AL"/>
        </w:rPr>
      </w:pPr>
      <w:r w:rsidRPr="00BF4715">
        <w:rPr>
          <w:lang w:val="sq-AL"/>
        </w:rPr>
        <w:t xml:space="preserve">b) Fatura i nënshtrohet procedurës mujore të fiskalizimit. Kjo do të thotë që fatura nuk gjendet në bazën e të dhënave të </w:t>
      </w:r>
      <w:r w:rsidR="00676222" w:rsidRPr="00BF4715">
        <w:rPr>
          <w:lang w:val="sq-AL"/>
        </w:rPr>
        <w:t>administratës tatimore, por meq</w:t>
      </w:r>
      <w:r w:rsidR="00676222">
        <w:rPr>
          <w:rFonts w:eastAsia="Times New Roman"/>
          <w:color w:val="212121"/>
          <w:lang w:val="sq-AL"/>
        </w:rPr>
        <w:t>e</w:t>
      </w:r>
      <w:r w:rsidR="00676222" w:rsidRPr="00BF4715">
        <w:rPr>
          <w:lang w:val="sq-AL"/>
        </w:rPr>
        <w:t xml:space="preserve">nëse tatimpaguesi që ka lëshuar faturën ka një konfirmim nga administrata tatimore qendrore që </w:t>
      </w:r>
      <w:r w:rsidRPr="00BF4715">
        <w:rPr>
          <w:lang w:val="sq-AL"/>
        </w:rPr>
        <w:t>mund të fiskalizojë faturat çdo muaj</w:t>
      </w:r>
      <w:r w:rsidR="00F736E0" w:rsidRPr="00BF4715">
        <w:rPr>
          <w:lang w:val="sq-AL"/>
        </w:rPr>
        <w:t>,</w:t>
      </w:r>
      <w:r w:rsidRPr="00BF4715">
        <w:rPr>
          <w:lang w:val="sq-AL"/>
        </w:rPr>
        <w:t xml:space="preserve"> sepse kryen biznes në zonë pa lidhje interneti, ky rezultat akoma nuk do të thotë se ekziston një shkelje e Ligjit. Blerësi mund të përsërisë procedurën e verifikimit pas datës 10 të muajit pas</w:t>
      </w:r>
      <w:r w:rsidR="00F736E0" w:rsidRPr="00BF4715">
        <w:rPr>
          <w:lang w:val="sq-AL"/>
        </w:rPr>
        <w:t>ardh</w:t>
      </w:r>
      <w:r w:rsidR="00F736E0" w:rsidRPr="00BF4715">
        <w:rPr>
          <w:rFonts w:eastAsia="Times New Roman"/>
          <w:color w:val="212121"/>
          <w:lang w:val="sq-AL"/>
        </w:rPr>
        <w:t>ës</w:t>
      </w:r>
      <w:r w:rsidRPr="00BF4715">
        <w:rPr>
          <w:lang w:val="sq-AL"/>
        </w:rPr>
        <w:t xml:space="preserve"> në të cilin është lëshuar fatura.</w:t>
      </w:r>
    </w:p>
    <w:p w14:paraId="631D14F3" w14:textId="77777777" w:rsidR="00AE1F4D" w:rsidRPr="00BF4715" w:rsidRDefault="00AE1F4D" w:rsidP="00D729B3">
      <w:pPr>
        <w:pStyle w:val="TEKSTII"/>
        <w:rPr>
          <w:lang w:val="sq-AL"/>
        </w:rPr>
      </w:pPr>
      <w:r w:rsidRPr="00BF4715">
        <w:rPr>
          <w:lang w:val="sq-AL"/>
        </w:rPr>
        <w:t>7. Ndonjëherë një faturë e lëshuar duhet të korrigjohet, kështu që tatimpaguesi që ka lëshuar faturë do të lëshojë një faturë korrigjuese dhe do ta fiskalizojë atë duke iu referuar faturës origjinale. Në këtë situatë, blerësi do të marrë një nga mesazhet e mëposhtme paralajmëruese:</w:t>
      </w:r>
    </w:p>
    <w:p w14:paraId="631D14F4" w14:textId="4041673A" w:rsidR="00AE1F4D" w:rsidRPr="00BF4715" w:rsidRDefault="00AE1F4D" w:rsidP="00D729B3">
      <w:pPr>
        <w:pStyle w:val="TEKSTII"/>
        <w:rPr>
          <w:lang w:val="sq-AL"/>
        </w:rPr>
      </w:pPr>
      <w:r w:rsidRPr="00BF4715">
        <w:rPr>
          <w:lang w:val="sq-AL"/>
        </w:rPr>
        <w:t xml:space="preserve">a) "Fiskalizimi i suksesshëm, por ky është korrigjim i një fature tjetër" - Në këtë situatë blerësi ka verifikuar faturën korrigjuese dhe do të shfaqet referenca për faturën origjinale që po korrigjohet (NSLF e saj). Nëse blerësi nuk e ka marrë faturën origjinale, me të cilën lidhet kjo faturë korrigjuese, </w:t>
      </w:r>
      <w:r w:rsidR="0061316D" w:rsidRPr="00BF4715">
        <w:rPr>
          <w:lang w:val="sq-AL"/>
        </w:rPr>
        <w:t>at</w:t>
      </w:r>
      <w:r w:rsidR="0061316D" w:rsidRPr="00BF4715">
        <w:rPr>
          <w:rFonts w:eastAsia="Times New Roman"/>
          <w:color w:val="212121"/>
          <w:lang w:val="sq-AL"/>
        </w:rPr>
        <w:t>ëherë</w:t>
      </w:r>
      <w:r w:rsidRPr="00BF4715">
        <w:rPr>
          <w:lang w:val="sq-AL"/>
        </w:rPr>
        <w:t xml:space="preserve"> </w:t>
      </w:r>
      <w:r w:rsidR="0061316D" w:rsidRPr="00BF4715">
        <w:rPr>
          <w:lang w:val="sq-AL"/>
        </w:rPr>
        <w:t>ka shumë të ngjarë q</w:t>
      </w:r>
      <w:r w:rsidR="0061316D" w:rsidRPr="00BF4715">
        <w:rPr>
          <w:rFonts w:eastAsia="Times New Roman"/>
          <w:color w:val="212121"/>
          <w:lang w:val="sq-AL"/>
        </w:rPr>
        <w:t xml:space="preserve">ë </w:t>
      </w:r>
      <w:r w:rsidRPr="00BF4715">
        <w:rPr>
          <w:lang w:val="sq-AL"/>
        </w:rPr>
        <w:t xml:space="preserve">tatimpaguesi është në shkelje dhe blerësi duhet ta raportojë atë pranë </w:t>
      </w:r>
      <w:r w:rsidR="00676222" w:rsidRPr="00BF4715">
        <w:rPr>
          <w:lang w:val="sq-AL"/>
        </w:rPr>
        <w:t>administratës tatimore</w:t>
      </w:r>
      <w:r w:rsidR="0061316D" w:rsidRPr="00BF4715">
        <w:rPr>
          <w:lang w:val="sq-AL"/>
        </w:rPr>
        <w:t>,</w:t>
      </w:r>
      <w:r w:rsidRPr="00BF4715">
        <w:rPr>
          <w:lang w:val="sq-AL"/>
        </w:rPr>
        <w:t xml:space="preserve"> direkt në kërkesë.</w:t>
      </w:r>
    </w:p>
    <w:p w14:paraId="631D14F5" w14:textId="0F7226F6" w:rsidR="00AE1F4D" w:rsidRPr="00BF4715" w:rsidRDefault="00AE1F4D" w:rsidP="00D729B3">
      <w:pPr>
        <w:pStyle w:val="TEKSTII"/>
        <w:rPr>
          <w:lang w:val="sq-AL"/>
        </w:rPr>
      </w:pPr>
      <w:r w:rsidRPr="00BF4715">
        <w:rPr>
          <w:lang w:val="sq-AL"/>
        </w:rPr>
        <w:t xml:space="preserve">b) "Fiskalizimi i suksesshëm, por ka fatura korrigjuese të kësaj fature" - Në këtë situatë blerësi ka verifikuar faturën origjinale dhe referenca për faturat e saj korrigjuese është lëshuar dhe fiskalizuar pasi të shfaqet fatura (NSLF e tyre). Nëse blerësi nuk i ka marrë këto fatura korrigjuese, </w:t>
      </w:r>
      <w:r w:rsidR="0061316D" w:rsidRPr="00BF4715">
        <w:rPr>
          <w:lang w:val="sq-AL"/>
        </w:rPr>
        <w:t>kjo do t</w:t>
      </w:r>
      <w:r w:rsidR="0061316D" w:rsidRPr="00BF4715">
        <w:rPr>
          <w:rFonts w:eastAsia="Times New Roman"/>
          <w:color w:val="212121"/>
          <w:lang w:val="sq-AL"/>
        </w:rPr>
        <w:t xml:space="preserve">ë thotë që </w:t>
      </w:r>
      <w:r w:rsidR="0061316D" w:rsidRPr="00BF4715">
        <w:rPr>
          <w:lang w:val="sq-AL"/>
        </w:rPr>
        <w:t xml:space="preserve">ka shumë të ngjarë që </w:t>
      </w:r>
      <w:r w:rsidRPr="00BF4715">
        <w:rPr>
          <w:lang w:val="sq-AL"/>
        </w:rPr>
        <w:t xml:space="preserve">tatimpaguesi është në shkelje dhe blerësi duhet ta raportojë atë pranë </w:t>
      </w:r>
      <w:r w:rsidR="00676222" w:rsidRPr="00BF4715">
        <w:rPr>
          <w:lang w:val="sq-AL"/>
        </w:rPr>
        <w:t>administratës tatimore</w:t>
      </w:r>
      <w:r w:rsidR="0061316D" w:rsidRPr="00BF4715">
        <w:rPr>
          <w:lang w:val="sq-AL"/>
        </w:rPr>
        <w:t>,</w:t>
      </w:r>
      <w:r w:rsidRPr="00BF4715">
        <w:rPr>
          <w:lang w:val="sq-AL"/>
        </w:rPr>
        <w:t xml:space="preserve"> direkt mbi aplikacionin.</w:t>
      </w:r>
    </w:p>
    <w:p w14:paraId="631D14F6" w14:textId="1AB9D2E2" w:rsidR="00AE1F4D" w:rsidRPr="00BF4715" w:rsidRDefault="00AE1F4D" w:rsidP="00D729B3">
      <w:pPr>
        <w:pStyle w:val="TEKSTII"/>
        <w:rPr>
          <w:lang w:val="sq-AL"/>
        </w:rPr>
      </w:pPr>
      <w:r w:rsidRPr="00BF4715">
        <w:rPr>
          <w:lang w:val="sq-AL"/>
        </w:rPr>
        <w:t>8. Në rast se ka një problem me faturën</w:t>
      </w:r>
      <w:r w:rsidR="0061316D" w:rsidRPr="00BF4715">
        <w:rPr>
          <w:lang w:val="sq-AL"/>
        </w:rPr>
        <w:t>,</w:t>
      </w:r>
      <w:r w:rsidRPr="00BF4715">
        <w:rPr>
          <w:lang w:val="sq-AL"/>
        </w:rPr>
        <w:t xml:space="preserve"> e cila duhet të raportohet bazuar në faturën e verifikuar nga blerësi dhe të dhënat e ruajtura në sistemin e informacionit të </w:t>
      </w:r>
      <w:r w:rsidR="00676222" w:rsidRPr="00BF4715">
        <w:rPr>
          <w:lang w:val="sq-AL"/>
        </w:rPr>
        <w:t>administratës tatimore, mund të hasen situatat e mëposhtme:</w:t>
      </w:r>
    </w:p>
    <w:p w14:paraId="631D14F7" w14:textId="3E896397" w:rsidR="00AE1F4D" w:rsidRPr="00BF4715" w:rsidRDefault="00AE1F4D" w:rsidP="00D729B3">
      <w:pPr>
        <w:pStyle w:val="TEKSTII"/>
        <w:rPr>
          <w:lang w:val="sq-AL"/>
        </w:rPr>
      </w:pPr>
      <w:r w:rsidRPr="00BF4715">
        <w:rPr>
          <w:lang w:val="sq-AL"/>
        </w:rPr>
        <w:t xml:space="preserve">a) Fatura nuk është e regjistruar në bazën e të dhënave - Në këtë rast fatura nuk gjendet në bazën e të dhënave të </w:t>
      </w:r>
      <w:r w:rsidR="00676222" w:rsidRPr="00BF4715">
        <w:rPr>
          <w:lang w:val="sq-AL"/>
        </w:rPr>
        <w:t xml:space="preserve">administratës tatimore, që do </w:t>
      </w:r>
      <w:r w:rsidRPr="00BF4715">
        <w:rPr>
          <w:lang w:val="sq-AL"/>
        </w:rPr>
        <w:t>të thotë se nuk është fiskalizuar, dhe ka kaluar më shumë se 48 orë/5 ditë nga lëshimi i faturës dhe tatimpaguesi nuk ka një aprovim për fiskalizimin mujor ose nuk ka kaluar afati kohor për fiskalizimin pasues. Në këtë rast</w:t>
      </w:r>
      <w:r w:rsidR="00606DE9" w:rsidRPr="00BF4715">
        <w:rPr>
          <w:lang w:val="sq-AL"/>
        </w:rPr>
        <w:t>,</w:t>
      </w:r>
      <w:r w:rsidRPr="00BF4715">
        <w:rPr>
          <w:lang w:val="sq-AL"/>
        </w:rPr>
        <w:t xml:space="preserve"> </w:t>
      </w:r>
      <w:r w:rsidR="008D6391" w:rsidRPr="00BF4715">
        <w:rPr>
          <w:lang w:val="sq-AL"/>
        </w:rPr>
        <w:t xml:space="preserve">administrata tatimore qendrore </w:t>
      </w:r>
      <w:r w:rsidRPr="00BF4715">
        <w:rPr>
          <w:lang w:val="sq-AL"/>
        </w:rPr>
        <w:t>do të kryejë një analizë të hollësishme. Rrjedhimisht, tatimpaguesi ka shumë të ngjarë të ketë shkelur Ligjin.</w:t>
      </w:r>
    </w:p>
    <w:p w14:paraId="631D14F8" w14:textId="67E12EF8" w:rsidR="00AE1F4D" w:rsidRPr="00BF4715" w:rsidRDefault="00AE1F4D" w:rsidP="00D729B3">
      <w:pPr>
        <w:pStyle w:val="TEKSTII"/>
        <w:rPr>
          <w:lang w:val="sq-AL"/>
        </w:rPr>
      </w:pPr>
      <w:r w:rsidRPr="00BF4715">
        <w:rPr>
          <w:lang w:val="sq-AL"/>
        </w:rPr>
        <w:t xml:space="preserve">b) NIVF nuk është i vlefshëm - Në këtë rast NIVF nuk është formuar siç duhet dhe gabimi do të shfaqet. Ky gabim tregon se fatura është e dyshimtë dhe duhet të analizohet më tej nga </w:t>
      </w:r>
      <w:r w:rsidR="00676222" w:rsidRPr="00BF4715">
        <w:rPr>
          <w:lang w:val="sq-AL"/>
        </w:rPr>
        <w:t xml:space="preserve">administrata tatimore. </w:t>
      </w:r>
    </w:p>
    <w:p w14:paraId="631D14F9" w14:textId="77777777" w:rsidR="00AE1F4D" w:rsidRPr="00BF4715" w:rsidRDefault="00AE1F4D" w:rsidP="00D729B3">
      <w:pPr>
        <w:pStyle w:val="TEKSTII"/>
        <w:rPr>
          <w:lang w:val="sq-AL"/>
        </w:rPr>
      </w:pPr>
      <w:r w:rsidRPr="00BF4715">
        <w:rPr>
          <w:lang w:val="sq-AL"/>
        </w:rPr>
        <w:t xml:space="preserve">c) Detajet e lëshuara të faturës nuk përputhen me detajet e faturës në kërkesë - Arsyet e mundshme përfshijnë një rast kur </w:t>
      </w:r>
      <w:r w:rsidR="00606DE9" w:rsidRPr="00BF4715">
        <w:rPr>
          <w:lang w:val="sq-AL"/>
        </w:rPr>
        <w:t xml:space="preserve">software </w:t>
      </w:r>
      <w:r w:rsidRPr="00BF4715">
        <w:rPr>
          <w:lang w:val="sq-AL"/>
        </w:rPr>
        <w:t>për regjistrimin e faturave përmban disa gabime dhe regjistron faturën me të dhëna të pasakta. Arsye tjetër mund të jetë kur fatura e lëshuar ka një kod të rremë NIVF, NSLF dhe QR të cilat janë vendosur në faturë vetëm për ta bërë atë të duket e saktë</w:t>
      </w:r>
      <w:r w:rsidR="00606DE9" w:rsidRPr="00BF4715">
        <w:rPr>
          <w:lang w:val="sq-AL"/>
        </w:rPr>
        <w:t>, por</w:t>
      </w:r>
      <w:r w:rsidRPr="00BF4715">
        <w:rPr>
          <w:lang w:val="sq-AL"/>
        </w:rPr>
        <w:t xml:space="preserve"> në realitet, ato mund të lidhen me disa fatura të tjera ekzistuese. </w:t>
      </w:r>
      <w:r w:rsidR="00606DE9" w:rsidRPr="00BF4715">
        <w:rPr>
          <w:lang w:val="sq-AL"/>
        </w:rPr>
        <w:t>K</w:t>
      </w:r>
      <w:r w:rsidR="00606DE9" w:rsidRPr="00BF4715">
        <w:rPr>
          <w:rFonts w:eastAsia="Times New Roman"/>
          <w:color w:val="212121"/>
          <w:lang w:val="sq-AL"/>
        </w:rPr>
        <w:t xml:space="preserve">ështu, </w:t>
      </w:r>
      <w:r w:rsidR="00606DE9" w:rsidRPr="00BF4715">
        <w:rPr>
          <w:lang w:val="sq-AL"/>
        </w:rPr>
        <w:t>ka shumë të ngjarë q</w:t>
      </w:r>
      <w:r w:rsidR="00606DE9" w:rsidRPr="00BF4715">
        <w:rPr>
          <w:rFonts w:eastAsia="Times New Roman"/>
          <w:color w:val="212121"/>
          <w:lang w:val="sq-AL"/>
        </w:rPr>
        <w:t>ë</w:t>
      </w:r>
      <w:r w:rsidR="00606DE9" w:rsidRPr="00BF4715">
        <w:rPr>
          <w:lang w:val="sq-AL"/>
        </w:rPr>
        <w:t xml:space="preserve"> </w:t>
      </w:r>
      <w:r w:rsidRPr="00BF4715">
        <w:rPr>
          <w:lang w:val="sq-AL"/>
        </w:rPr>
        <w:t>tatimpaguesi të jetë në shkelje.</w:t>
      </w:r>
    </w:p>
    <w:p w14:paraId="631D14FA" w14:textId="77777777" w:rsidR="00AE1F4D" w:rsidRPr="00BF4715" w:rsidRDefault="00AE1F4D" w:rsidP="00D729B3">
      <w:pPr>
        <w:pStyle w:val="TEKSTII"/>
        <w:rPr>
          <w:lang w:val="sq-AL"/>
        </w:rPr>
      </w:pPr>
      <w:r w:rsidRPr="00BF4715">
        <w:rPr>
          <w:lang w:val="sq-AL"/>
        </w:rPr>
        <w:t xml:space="preserve">ç) Fatura korrigjuese nuk është regjistruar brenda afatit të kërkuar - Në këtë situatë tatimpaguesi ka verifikuar faturën korrigjuese, por kjo faturë nuk ishte në bazën e të dhënave, dhe ka kaluar më shumë se 48 orë/5 ditë nga lëshimi i faturës korrigjuese dhe tatimpaguesi nuk ka një aprovim për fiskalizimin mujor, ose ka kaluar afati kohor për fiskalizimin pasues. </w:t>
      </w:r>
      <w:r w:rsidR="00606DE9" w:rsidRPr="00BF4715">
        <w:rPr>
          <w:lang w:val="sq-AL"/>
        </w:rPr>
        <w:t>Edhe n</w:t>
      </w:r>
      <w:r w:rsidR="00606DE9" w:rsidRPr="00BF4715">
        <w:rPr>
          <w:rFonts w:eastAsia="Times New Roman"/>
          <w:color w:val="212121"/>
          <w:lang w:val="sq-AL"/>
        </w:rPr>
        <w:t xml:space="preserve">ë këtë rast, </w:t>
      </w:r>
      <w:r w:rsidRPr="00BF4715">
        <w:rPr>
          <w:lang w:val="sq-AL"/>
        </w:rPr>
        <w:t xml:space="preserve">ka shumë të ngjarë </w:t>
      </w:r>
      <w:r w:rsidR="00606DE9" w:rsidRPr="00BF4715">
        <w:rPr>
          <w:lang w:val="sq-AL"/>
        </w:rPr>
        <w:t>q</w:t>
      </w:r>
      <w:r w:rsidR="00606DE9" w:rsidRPr="00BF4715">
        <w:rPr>
          <w:rFonts w:eastAsia="Times New Roman"/>
          <w:color w:val="212121"/>
          <w:lang w:val="sq-AL"/>
        </w:rPr>
        <w:t xml:space="preserve">ë tatimpaguesi </w:t>
      </w:r>
      <w:r w:rsidRPr="00BF4715">
        <w:rPr>
          <w:lang w:val="sq-AL"/>
        </w:rPr>
        <w:t>të jetë në shkelje.</w:t>
      </w:r>
    </w:p>
    <w:p w14:paraId="631D14FB" w14:textId="77777777" w:rsidR="00AE1F4D" w:rsidRPr="00BF4715" w:rsidRDefault="00AE1F4D" w:rsidP="00D729B3">
      <w:pPr>
        <w:pStyle w:val="TEKSTII"/>
        <w:rPr>
          <w:lang w:val="sq-AL"/>
        </w:rPr>
      </w:pPr>
      <w:r w:rsidRPr="00BF4715">
        <w:rPr>
          <w:lang w:val="sq-AL"/>
        </w:rPr>
        <w:t xml:space="preserve">d) Parametrat e faturës nuk përputhen me detajet e faturës në aplikim - Në këtë situatë kodi QR në faturat e lëshuara ka një lidhje me aplikacionin në internet me parametrat e pyetjeve të cilat </w:t>
      </w:r>
      <w:r w:rsidRPr="00BF4715">
        <w:rPr>
          <w:lang w:val="sq-AL"/>
        </w:rPr>
        <w:lastRenderedPageBreak/>
        <w:t xml:space="preserve">përshkruajnë disa nga detajet e rëndësishme për identifikimin e faturës. Këto parametra përfshijnë NSLF, shumën totale, datën e lëshimit të faturës dhe informacione të tjera. Është e mundur që kodi QR të përmbajë informacion të pavlefshëm, </w:t>
      </w:r>
      <w:r w:rsidR="00F53C4E" w:rsidRPr="00BF4715">
        <w:rPr>
          <w:lang w:val="sq-AL"/>
        </w:rPr>
        <w:t xml:space="preserve">si për shembull </w:t>
      </w:r>
      <w:r w:rsidRPr="00BF4715">
        <w:rPr>
          <w:lang w:val="sq-AL"/>
        </w:rPr>
        <w:t>ekziston një faturë e regjistruar në NSLF nga kodi QR, por parametra të tjerë, si shuma totale e faturës, nuk përputhen me informacionin në faturën e regjistruar me të njëjtën NSLF. Pritet që ky lloj gabimi të vijë nga gabime në programin e pajisjes elektronike të faturimit që lëshojnë faturën problematike.</w:t>
      </w:r>
    </w:p>
    <w:p w14:paraId="631D14FC" w14:textId="77777777" w:rsidR="00AE1F4D" w:rsidRPr="00BF4715" w:rsidRDefault="00AE1F4D" w:rsidP="00D729B3">
      <w:pPr>
        <w:pStyle w:val="TEKSTII"/>
        <w:rPr>
          <w:lang w:val="sq-AL"/>
        </w:rPr>
      </w:pPr>
      <w:r w:rsidRPr="00BF4715">
        <w:rPr>
          <w:lang w:val="sq-AL"/>
        </w:rPr>
        <w:t>9. Nëse një kërkesë për verifikim është zyrtarisht e pasaktë, blerësi ose marrësi i faturës merr një mesazh se është e nevojshme të kontrollojë saktësinë e informacionit të dhënë.</w:t>
      </w:r>
    </w:p>
    <w:p w14:paraId="631D14FE" w14:textId="77777777" w:rsidR="00AE1F4D" w:rsidRPr="00BF4715" w:rsidRDefault="00AE1F4D" w:rsidP="00D729B3">
      <w:pPr>
        <w:pStyle w:val="TEKSTII"/>
        <w:rPr>
          <w:lang w:val="sq-AL"/>
        </w:rPr>
      </w:pPr>
      <w:r w:rsidRPr="00BF4715">
        <w:rPr>
          <w:lang w:val="sq-AL"/>
        </w:rPr>
        <w:t>10. Nëse sistemi i verifikimit të faturës nuk është përkohësisht i disponueshëm, blerësi ose marrësi i faturës merr një mesazh ku thuhet se sistemi i verifikimit të faturës nuk është i disponueshëm.</w:t>
      </w:r>
    </w:p>
    <w:p w14:paraId="631D1500" w14:textId="44904718" w:rsidR="00AE1F4D" w:rsidRPr="00BF4715" w:rsidRDefault="00AE1F4D" w:rsidP="00D729B3">
      <w:pPr>
        <w:pStyle w:val="TEKSTII"/>
        <w:rPr>
          <w:lang w:val="sq-AL"/>
        </w:rPr>
      </w:pPr>
      <w:r w:rsidRPr="00BF4715">
        <w:rPr>
          <w:lang w:val="sq-AL"/>
        </w:rPr>
        <w:t xml:space="preserve">11. Nëse fatura e paraqitur për verifikim nuk është e regjistruar në bazën e të dhënave të </w:t>
      </w:r>
      <w:r w:rsidR="00676222" w:rsidRPr="00BF4715">
        <w:rPr>
          <w:lang w:val="sq-AL"/>
        </w:rPr>
        <w:t>administratës tatimore</w:t>
      </w:r>
      <w:r w:rsidRPr="00BF4715">
        <w:rPr>
          <w:lang w:val="sq-AL"/>
        </w:rPr>
        <w:t xml:space="preserve">, ose blerësi has në ndonjë problem tjetër me faturën, blerësi ose marrësi i faturave mund të </w:t>
      </w:r>
      <w:r w:rsidR="00F53C4E" w:rsidRPr="00BF4715">
        <w:rPr>
          <w:lang w:val="sq-AL"/>
        </w:rPr>
        <w:t xml:space="preserve">raportojë </w:t>
      </w:r>
      <w:r w:rsidRPr="00BF4715">
        <w:rPr>
          <w:lang w:val="sq-AL"/>
        </w:rPr>
        <w:t xml:space="preserve">direkt në aplikacionin për verifikimin e faturës. Ky do të hapë një formular ku blerësi mund të shkruajë informacion shtesë në lidhje me faturën. Në raport, blerësi mund të përfshijë informacionin e tij të kontaktit në mënyrë që të kontaktohet nga </w:t>
      </w:r>
      <w:r w:rsidR="00676222" w:rsidRPr="00BF4715">
        <w:rPr>
          <w:lang w:val="sq-AL"/>
        </w:rPr>
        <w:t>administrata tatimore, nëse ka informacione shtesë që do të ndihmonin për raport</w:t>
      </w:r>
      <w:r w:rsidRPr="00BF4715">
        <w:rPr>
          <w:lang w:val="sq-AL"/>
        </w:rPr>
        <w:t xml:space="preserve">in. Blerësi gjithashtu mund të vendosë të qëndrojë anonim dhe të mos paraqesë informacione personale. Shënimet shtesë mund të vihen nga blerësi për të dhënë detaje shtesë rreth faturës ose lëshuesit. Raporti i lëshimit do t'i përcillet </w:t>
      </w:r>
      <w:r w:rsidR="00676222" w:rsidRPr="00BF4715">
        <w:rPr>
          <w:lang w:val="sq-AL"/>
        </w:rPr>
        <w:t xml:space="preserve">administratës tatimore </w:t>
      </w:r>
      <w:r w:rsidRPr="00BF4715">
        <w:rPr>
          <w:lang w:val="sq-AL"/>
        </w:rPr>
        <w:t>e cila do të përpunojë raportet dhe do të ndërmarrë veprimet e kërkuara. Blerësi</w:t>
      </w:r>
      <w:r w:rsidR="00F53C4E" w:rsidRPr="00BF4715">
        <w:rPr>
          <w:lang w:val="sq-AL"/>
        </w:rPr>
        <w:t>,</w:t>
      </w:r>
      <w:r w:rsidRPr="00BF4715">
        <w:rPr>
          <w:lang w:val="sq-AL"/>
        </w:rPr>
        <w:t xml:space="preserve"> gjithashtu mund të paraqesë faturat me disa probleme ose parregullsi në zyrën më të afërt të </w:t>
      </w:r>
      <w:r w:rsidR="00676222" w:rsidRPr="00BF4715">
        <w:rPr>
          <w:lang w:val="sq-AL"/>
        </w:rPr>
        <w:t xml:space="preserve">administratës tatimore </w:t>
      </w:r>
      <w:r w:rsidRPr="00BF4715">
        <w:rPr>
          <w:lang w:val="sq-AL"/>
        </w:rPr>
        <w:t>për qëllime kontrolli.</w:t>
      </w:r>
    </w:p>
    <w:p w14:paraId="52ED5B42" w14:textId="77777777" w:rsidR="00D729B3" w:rsidRPr="00BF4715" w:rsidRDefault="00D729B3" w:rsidP="00AE1F4D">
      <w:pPr>
        <w:pStyle w:val="Heading1"/>
        <w:tabs>
          <w:tab w:val="center" w:pos="4513"/>
          <w:tab w:val="left" w:pos="5560"/>
        </w:tabs>
        <w:spacing w:before="0" w:line="276" w:lineRule="auto"/>
        <w:jc w:val="center"/>
        <w:rPr>
          <w:rFonts w:ascii="Times New Roman" w:hAnsi="Times New Roman"/>
          <w:b/>
          <w:bCs/>
          <w:color w:val="auto"/>
          <w:sz w:val="24"/>
          <w:szCs w:val="24"/>
          <w:lang w:val="sq-AL"/>
        </w:rPr>
      </w:pPr>
    </w:p>
    <w:p w14:paraId="631D1501" w14:textId="77777777" w:rsidR="00AE1F4D" w:rsidRPr="00BF4715" w:rsidRDefault="00AE1F4D" w:rsidP="00D729B3">
      <w:pPr>
        <w:pStyle w:val="NENII"/>
        <w:rPr>
          <w:lang w:val="sq-AL"/>
        </w:rPr>
      </w:pPr>
      <w:r w:rsidRPr="00BF4715">
        <w:rPr>
          <w:lang w:val="sq-AL"/>
        </w:rPr>
        <w:t>Neni  39</w:t>
      </w:r>
    </w:p>
    <w:p w14:paraId="631D1502" w14:textId="77777777" w:rsidR="00AE1F4D" w:rsidRPr="00BF4715" w:rsidRDefault="00AE1F4D" w:rsidP="00D729B3">
      <w:pPr>
        <w:pStyle w:val="NENII"/>
        <w:rPr>
          <w:b/>
          <w:lang w:val="sq-AL"/>
        </w:rPr>
      </w:pPr>
      <w:r w:rsidRPr="00BF4715">
        <w:rPr>
          <w:b/>
          <w:lang w:val="sq-AL"/>
        </w:rPr>
        <w:t>Ruajtja e faturave</w:t>
      </w:r>
    </w:p>
    <w:p w14:paraId="76D2CDDD" w14:textId="77777777" w:rsidR="00D729B3" w:rsidRPr="00BF4715" w:rsidRDefault="00D729B3" w:rsidP="00D729B3">
      <w:pPr>
        <w:pStyle w:val="TEKSTII"/>
        <w:rPr>
          <w:lang w:val="sq-AL"/>
        </w:rPr>
      </w:pPr>
    </w:p>
    <w:p w14:paraId="631D1503" w14:textId="77777777" w:rsidR="00AE1F4D" w:rsidRPr="00BF4715" w:rsidRDefault="00AE1F4D" w:rsidP="00D729B3">
      <w:pPr>
        <w:pStyle w:val="TEKSTII"/>
        <w:rPr>
          <w:lang w:val="sq-AL"/>
        </w:rPr>
      </w:pPr>
      <w:r w:rsidRPr="00BF4715">
        <w:rPr>
          <w:lang w:val="sq-AL"/>
        </w:rPr>
        <w:t>1. Sipas nenit 36 të Ligjit, tatimpaguesi që lëshon fatura duhet të marrë masa për të ruajtur faturat e lëshuara</w:t>
      </w:r>
      <w:r w:rsidR="00F57D86" w:rsidRPr="00BF4715">
        <w:rPr>
          <w:lang w:val="sq-AL"/>
        </w:rPr>
        <w:t>,</w:t>
      </w:r>
      <w:r w:rsidRPr="00BF4715">
        <w:rPr>
          <w:lang w:val="sq-AL"/>
        </w:rPr>
        <w:t xml:space="preserve"> në përputhje me dispozitat e Ligjit. </w:t>
      </w:r>
    </w:p>
    <w:p w14:paraId="631D1504" w14:textId="77777777" w:rsidR="00AE1F4D" w:rsidRPr="00BF4715" w:rsidRDefault="00AE1F4D" w:rsidP="00D729B3">
      <w:pPr>
        <w:pStyle w:val="TEKSTII"/>
        <w:rPr>
          <w:lang w:val="sq-AL"/>
        </w:rPr>
      </w:pPr>
      <w:r w:rsidRPr="00BF4715">
        <w:rPr>
          <w:lang w:val="sq-AL"/>
        </w:rPr>
        <w:t>2. Sipas pikës 3</w:t>
      </w:r>
      <w:r w:rsidR="00F57D86" w:rsidRPr="00BF4715">
        <w:rPr>
          <w:lang w:val="sq-AL"/>
        </w:rPr>
        <w:t>,</w:t>
      </w:r>
      <w:r w:rsidRPr="00BF4715">
        <w:rPr>
          <w:lang w:val="sq-AL"/>
        </w:rPr>
        <w:t xml:space="preserve"> të nenit 6</w:t>
      </w:r>
      <w:r w:rsidR="00F57D86" w:rsidRPr="00BF4715">
        <w:rPr>
          <w:lang w:val="sq-AL"/>
        </w:rPr>
        <w:t>,</w:t>
      </w:r>
      <w:r w:rsidRPr="00BF4715">
        <w:rPr>
          <w:lang w:val="sq-AL"/>
        </w:rPr>
        <w:t xml:space="preserve"> të Ligjit, tatimpaguesi duhet t’i mbajë faturat në formën e tyre origjinale, </w:t>
      </w:r>
      <w:r w:rsidR="00F57D86" w:rsidRPr="00BF4715">
        <w:rPr>
          <w:lang w:val="sq-AL"/>
        </w:rPr>
        <w:t>qoft</w:t>
      </w:r>
      <w:r w:rsidR="00F57D86" w:rsidRPr="00BF4715">
        <w:rPr>
          <w:rFonts w:eastAsia="Times New Roman"/>
          <w:color w:val="212121"/>
          <w:lang w:val="sq-AL"/>
        </w:rPr>
        <w:t xml:space="preserve">ë kjo në </w:t>
      </w:r>
      <w:r w:rsidRPr="00BF4715">
        <w:rPr>
          <w:lang w:val="sq-AL"/>
        </w:rPr>
        <w:t>letër ose</w:t>
      </w:r>
      <w:r w:rsidR="00F57D86" w:rsidRPr="00BF4715">
        <w:rPr>
          <w:lang w:val="sq-AL"/>
        </w:rPr>
        <w:t xml:space="preserve"> n</w:t>
      </w:r>
      <w:r w:rsidR="00F57D86" w:rsidRPr="00BF4715">
        <w:rPr>
          <w:rFonts w:eastAsia="Times New Roman"/>
          <w:color w:val="212121"/>
          <w:lang w:val="sq-AL"/>
        </w:rPr>
        <w:t>ë</w:t>
      </w:r>
      <w:r w:rsidRPr="00BF4715">
        <w:rPr>
          <w:lang w:val="sq-AL"/>
        </w:rPr>
        <w:t xml:space="preserve"> formë elektronike, në të cilën ato janë dërguar ose bërë të disponueshme. Tatimpaguesi që lëshon fatura mund, pavarësisht nga forma e tyre origjinale t’i ruajë gjithashtu faturat në formë elektronike, nëse këto metoda ruajtjeje e bëjnë të pamundur ndryshimin, fshirjen e të dhënave ose riprodhimin e faturave në formën e tyre origjinale. Nëse faturat ruhen me mjete elektronike, informacioni duhet të ruhet gjithashtu me mjete elektronike, duke garantuar autenticitetin e origjinës dhe integritetin e të dhënave.</w:t>
      </w:r>
    </w:p>
    <w:p w14:paraId="631D1505" w14:textId="77777777" w:rsidR="00AE1F4D" w:rsidRPr="00BF4715" w:rsidRDefault="00AE1F4D" w:rsidP="00D729B3">
      <w:pPr>
        <w:pStyle w:val="TEKSTII"/>
        <w:rPr>
          <w:lang w:val="sq-AL"/>
        </w:rPr>
      </w:pPr>
      <w:r w:rsidRPr="00BF4715">
        <w:rPr>
          <w:lang w:val="sq-AL"/>
        </w:rPr>
        <w:t>3. Sipas nenit 28 të Ligjit, që nga momenti i lëshimit deri në fund të periudhës së ruajtjes së faturave</w:t>
      </w:r>
      <w:r w:rsidR="00F57D86" w:rsidRPr="00BF4715">
        <w:rPr>
          <w:lang w:val="sq-AL"/>
        </w:rPr>
        <w:t>,</w:t>
      </w:r>
      <w:r w:rsidRPr="00BF4715">
        <w:rPr>
          <w:lang w:val="sq-AL"/>
        </w:rPr>
        <w:t xml:space="preserve"> tatimpaguesi duhet të sigurojë autenticitetin e origjinës, integritetin e përmbajtjes dhe lexueshmërinë e faturave të lëshuara, qoftë </w:t>
      </w:r>
      <w:r w:rsidR="00F57D86" w:rsidRPr="00BF4715">
        <w:rPr>
          <w:lang w:val="sq-AL"/>
        </w:rPr>
        <w:t xml:space="preserve">kjo </w:t>
      </w:r>
      <w:r w:rsidRPr="00BF4715">
        <w:rPr>
          <w:lang w:val="sq-AL"/>
        </w:rPr>
        <w:t>në letër apo në formë elektronike.</w:t>
      </w:r>
    </w:p>
    <w:p w14:paraId="631D1506" w14:textId="77777777" w:rsidR="00AE1F4D" w:rsidRPr="00BF4715" w:rsidRDefault="00AE1F4D" w:rsidP="00D729B3">
      <w:pPr>
        <w:pStyle w:val="TEKSTII"/>
        <w:rPr>
          <w:rFonts w:eastAsia="Times New Roman"/>
          <w:color w:val="222222"/>
          <w:lang w:val="sq-AL" w:eastAsia="en-GB"/>
        </w:rPr>
      </w:pPr>
      <w:r w:rsidRPr="00BF4715">
        <w:rPr>
          <w:rFonts w:eastAsia="Times New Roman"/>
          <w:color w:val="222222"/>
          <w:lang w:val="sq-AL" w:eastAsia="en-GB"/>
        </w:rPr>
        <w:t>4. Origjinaliteti dhe integriteti i t</w:t>
      </w:r>
      <w:r w:rsidRPr="00BF4715">
        <w:rPr>
          <w:lang w:val="sq-AL"/>
        </w:rPr>
        <w:t>ë dhënave të faturës elektronike duhet të sigurohen nëpërmjet nënshkrimit elektronik</w:t>
      </w:r>
      <w:r w:rsidRPr="00BF4715">
        <w:rPr>
          <w:rFonts w:eastAsia="Times New Roman"/>
          <w:color w:val="222222"/>
          <w:lang w:val="sq-AL" w:eastAsia="en-GB"/>
        </w:rPr>
        <w:t>.</w:t>
      </w:r>
    </w:p>
    <w:p w14:paraId="631D1507" w14:textId="69A539B3" w:rsidR="00AE1F4D" w:rsidRPr="00BF4715" w:rsidRDefault="00AE1F4D" w:rsidP="00D729B3">
      <w:pPr>
        <w:pStyle w:val="TEKSTII"/>
        <w:rPr>
          <w:lang w:val="sq-AL"/>
        </w:rPr>
      </w:pPr>
      <w:r w:rsidRPr="00BF4715">
        <w:rPr>
          <w:rFonts w:eastAsia="Times New Roman"/>
          <w:color w:val="222222"/>
          <w:lang w:val="sq-AL" w:eastAsia="en-GB"/>
        </w:rPr>
        <w:t xml:space="preserve">5. </w:t>
      </w:r>
      <w:r w:rsidR="00F57D86" w:rsidRPr="00BF4715">
        <w:rPr>
          <w:rFonts w:eastAsia="Times New Roman"/>
          <w:color w:val="222222"/>
          <w:lang w:val="sq-AL" w:eastAsia="en-GB"/>
        </w:rPr>
        <w:t xml:space="preserve"> </w:t>
      </w:r>
      <w:r w:rsidRPr="00BF4715">
        <w:rPr>
          <w:rFonts w:eastAsia="Times New Roman"/>
          <w:color w:val="222222"/>
          <w:lang w:val="sq-AL" w:eastAsia="en-GB"/>
        </w:rPr>
        <w:t>Autentifikimi i burimit t</w:t>
      </w:r>
      <w:r w:rsidRPr="00BF4715">
        <w:rPr>
          <w:lang w:val="sq-AL"/>
        </w:rPr>
        <w:t xml:space="preserve">ë faturës është sigurimi i identifikimit të furnizuesit ose lëshuesit të faturës. Autenticiteti i origjinës së një fature është një detyrim për tatimpaguesin që merr furnizimin me mallra ose shërbime, ashtu si dhe për tatimpaguesin që </w:t>
      </w:r>
      <w:r w:rsidR="00F57D86" w:rsidRPr="00BF4715">
        <w:rPr>
          <w:lang w:val="sq-AL"/>
        </w:rPr>
        <w:t xml:space="preserve">kryen </w:t>
      </w:r>
      <w:r w:rsidRPr="00BF4715">
        <w:rPr>
          <w:lang w:val="sq-AL"/>
        </w:rPr>
        <w:t xml:space="preserve">furnizimin. Në mënyrë të </w:t>
      </w:r>
      <w:r w:rsidR="008D6391" w:rsidRPr="00BF4715">
        <w:rPr>
          <w:lang w:val="sq-AL"/>
        </w:rPr>
        <w:t>pavarur</w:t>
      </w:r>
      <w:r w:rsidRPr="00BF4715">
        <w:rPr>
          <w:lang w:val="sq-AL"/>
        </w:rPr>
        <w:t xml:space="preserve"> nga njëri-tjetri, secili mund të sigurojë autenticitetin e origjinës. Tatimpaguesi mund të sigurojë identifikimin e lëshuesit të faturës elektronike nëpërmjet nënshkrimit elektronik. Sidoqoftë, kjo pa përjashtuar faktin që faturat duhet të pasqyrojnë furnizimet reale.</w:t>
      </w:r>
    </w:p>
    <w:p w14:paraId="631D1508" w14:textId="02A37B6C" w:rsidR="00AE1F4D" w:rsidRPr="00BF4715" w:rsidRDefault="00AE1F4D" w:rsidP="00D729B3">
      <w:pPr>
        <w:pStyle w:val="TEKSTII"/>
        <w:rPr>
          <w:lang w:val="sq-AL"/>
        </w:rPr>
      </w:pPr>
      <w:r w:rsidRPr="00BF4715">
        <w:rPr>
          <w:lang w:val="sq-AL"/>
        </w:rPr>
        <w:t>6. Integriteti i përmbajtjes së faturës do të thotë që kërkesat për përmbajtjen e faturës, siç kërkohet nga Ligji</w:t>
      </w:r>
      <w:r w:rsidR="00F57D86" w:rsidRPr="00BF4715">
        <w:rPr>
          <w:lang w:val="sq-AL"/>
        </w:rPr>
        <w:t>,</w:t>
      </w:r>
      <w:r w:rsidRPr="00BF4715">
        <w:rPr>
          <w:lang w:val="sq-AL"/>
        </w:rPr>
        <w:t xml:space="preserve"> nuk janë ndryshuar që kur është lëshuar fatura. Integriteti i përmbajtjes së një fature është një detyrim për të dy tatimpaguesit, si për furnizuesin</w:t>
      </w:r>
      <w:r w:rsidR="00F57D86" w:rsidRPr="00BF4715">
        <w:rPr>
          <w:lang w:val="sq-AL"/>
        </w:rPr>
        <w:t>,</w:t>
      </w:r>
      <w:r w:rsidRPr="00BF4715">
        <w:rPr>
          <w:lang w:val="sq-AL"/>
        </w:rPr>
        <w:t xml:space="preserve"> ashtu edhe për marrësin e furnizimit. Të dy mund ta përmbushin këtë detyrim nëpërmjet nënshkrimit elektronik për të siguruar që përmbajtja është e pandryshuar. Duke siguruar që përmbajtja e faturës, siç kërkohet </w:t>
      </w:r>
      <w:r w:rsidRPr="00BF4715">
        <w:rPr>
          <w:lang w:val="sq-AL"/>
        </w:rPr>
        <w:lastRenderedPageBreak/>
        <w:t>nga Ligji, nuk është ndryshuar, formati në të cilin mbahet kjo përmbajtje mund të konvertohet në formate të tjera (një ndryshim formati mund të jetë</w:t>
      </w:r>
      <w:r w:rsidR="008D6391">
        <w:rPr>
          <w:lang w:val="sq-AL"/>
        </w:rPr>
        <w:t xml:space="preserve"> </w:t>
      </w:r>
      <w:r w:rsidRPr="00BF4715">
        <w:rPr>
          <w:lang w:val="sq-AL"/>
        </w:rPr>
        <w:t>një ndryshim në llojin e skedarit, si p</w:t>
      </w:r>
      <w:r w:rsidR="00F57D86" w:rsidRPr="00BF4715">
        <w:rPr>
          <w:rFonts w:eastAsia="Times New Roman"/>
          <w:color w:val="212121"/>
          <w:lang w:val="sq-AL"/>
        </w:rPr>
        <w:t xml:space="preserve">ër shembull </w:t>
      </w:r>
      <w:r w:rsidRPr="00BF4715">
        <w:rPr>
          <w:lang w:val="sq-AL"/>
        </w:rPr>
        <w:t>XML, në një format tjetër elektronik, pa ndryshuar përmbajtjen). Kjo i mundëson klientit ose një ofruesi shërbimi që vepron në emër të tij, të konvertojë ose paraqesë në një mënyrë të ndryshme të dhënat elektronike</w:t>
      </w:r>
      <w:r w:rsidR="00326F5C" w:rsidRPr="00BF4715">
        <w:rPr>
          <w:lang w:val="sq-AL"/>
        </w:rPr>
        <w:t>,</w:t>
      </w:r>
      <w:r w:rsidRPr="00BF4715">
        <w:rPr>
          <w:lang w:val="sq-AL"/>
        </w:rPr>
        <w:t xml:space="preserve"> me qëllim që të përputhen me sistemin e tij të informacionit ose si rrjedhojë e ndryshimeve teknologjike me kalimin e kohës. Megjithatë, në konvertimin nga një format në tjetrin, ndryshimi duhet të regjistrohet në gjurmën e auditimit.</w:t>
      </w:r>
    </w:p>
    <w:p w14:paraId="631D1509" w14:textId="54C28738" w:rsidR="00AE1F4D" w:rsidRPr="00BF4715" w:rsidRDefault="00AE1F4D" w:rsidP="00D729B3">
      <w:pPr>
        <w:pStyle w:val="TEKSTII"/>
        <w:rPr>
          <w:lang w:val="sq-AL"/>
        </w:rPr>
      </w:pPr>
      <w:r w:rsidRPr="00BF4715">
        <w:rPr>
          <w:rFonts w:eastAsia="Times New Roman"/>
          <w:color w:val="222222"/>
          <w:lang w:val="sq-AL" w:eastAsia="en-GB"/>
        </w:rPr>
        <w:t>7. Lexueshm</w:t>
      </w:r>
      <w:r w:rsidRPr="00BF4715">
        <w:rPr>
          <w:lang w:val="sq-AL"/>
        </w:rPr>
        <w:t xml:space="preserve">ëria e një fature nënkupton që fatura është e lexueshme nga njeriu. Fatura duhet të paraqitet në një formë ku të gjithë elementet e faturës janë qartësisht të lexueshme, në letër ose ekran, pa nevojën e ekzaminimit ose interpretimit të tepruar, </w:t>
      </w:r>
      <w:r w:rsidR="00326F5C" w:rsidRPr="00BF4715">
        <w:rPr>
          <w:lang w:val="sq-AL"/>
        </w:rPr>
        <w:t>p</w:t>
      </w:r>
      <w:r w:rsidR="00326F5C" w:rsidRPr="00BF4715">
        <w:rPr>
          <w:rFonts w:eastAsia="Times New Roman"/>
          <w:color w:val="212121"/>
          <w:lang w:val="sq-AL"/>
        </w:rPr>
        <w:t xml:space="preserve">ër shembull, </w:t>
      </w:r>
      <w:r w:rsidRPr="00BF4715">
        <w:rPr>
          <w:lang w:val="sq-AL"/>
        </w:rPr>
        <w:t xml:space="preserve">mesazhet XML dhe mesazhet e tjera të strukturuara në formatin origjinal nuk konsiderohen të lexueshme nga njeriu (pas një procesi konvertimi, ato mund të konsiderohen </w:t>
      </w:r>
      <w:r w:rsidR="00326F5C" w:rsidRPr="00BF4715">
        <w:rPr>
          <w:lang w:val="sq-AL"/>
        </w:rPr>
        <w:t xml:space="preserve">si </w:t>
      </w:r>
      <w:r w:rsidRPr="00BF4715">
        <w:rPr>
          <w:lang w:val="sq-AL"/>
        </w:rPr>
        <w:t>të lexueshme</w:t>
      </w:r>
      <w:r w:rsidR="008D6391">
        <w:rPr>
          <w:lang w:val="sq-AL"/>
        </w:rPr>
        <w:t xml:space="preserve"> </w:t>
      </w:r>
      <w:r w:rsidRPr="00BF4715">
        <w:rPr>
          <w:lang w:val="sq-AL"/>
        </w:rPr>
        <w:t>nga njeriu). Për faturat e ruajtura në formë elektronike, ky kusht do të konsiderohet si i plotësuar nëse fatura mund të paraqitet menjëherë</w:t>
      </w:r>
      <w:r w:rsidR="00326F5C" w:rsidRPr="00BF4715">
        <w:rPr>
          <w:lang w:val="sq-AL"/>
        </w:rPr>
        <w:t>,</w:t>
      </w:r>
      <w:r w:rsidRPr="00BF4715">
        <w:rPr>
          <w:lang w:val="sq-AL"/>
        </w:rPr>
        <w:t xml:space="preserve"> me kërkesë brenda një kohe të arsyeshme</w:t>
      </w:r>
      <w:r w:rsidR="00326F5C" w:rsidRPr="00BF4715">
        <w:rPr>
          <w:lang w:val="sq-AL"/>
        </w:rPr>
        <w:t>,</w:t>
      </w:r>
      <w:r w:rsidRPr="00BF4715">
        <w:rPr>
          <w:lang w:val="sq-AL"/>
        </w:rPr>
        <w:t xml:space="preserve"> përfshirë pas një procesi konvertimi</w:t>
      </w:r>
      <w:r w:rsidR="00326F5C" w:rsidRPr="00BF4715">
        <w:rPr>
          <w:lang w:val="sq-AL"/>
        </w:rPr>
        <w:t>,</w:t>
      </w:r>
      <w:r w:rsidRPr="00BF4715">
        <w:rPr>
          <w:lang w:val="sq-AL"/>
        </w:rPr>
        <w:t xml:space="preserve"> në një formë të lexueshme nga njeriu në ekran ose nëpërmjet printimit. Duhet të ekzistojë mundësia për të kontrolluar që informacioni ndërmjet skedarit origjinal elektronik dhe dokumentit të lexueshëm të paraqitur</w:t>
      </w:r>
      <w:r w:rsidR="00326F5C" w:rsidRPr="00BF4715">
        <w:rPr>
          <w:lang w:val="sq-AL"/>
        </w:rPr>
        <w:t>,</w:t>
      </w:r>
      <w:r w:rsidRPr="00BF4715">
        <w:rPr>
          <w:lang w:val="sq-AL"/>
        </w:rPr>
        <w:t xml:space="preserve"> nuk ka ndryshuar. Për të garantuar lexueshmërinë, fatura e ruajtur elektronikisht duhet të ruhet në një mënyrë të përshtatshme dhe të besueshme gjatë gjithë periudhës së ruajtjes.</w:t>
      </w:r>
    </w:p>
    <w:p w14:paraId="2F567471" w14:textId="77777777" w:rsidR="00D729B3" w:rsidRPr="00BF4715" w:rsidRDefault="00D729B3" w:rsidP="00D729B3">
      <w:pPr>
        <w:pStyle w:val="TEKSTII"/>
        <w:rPr>
          <w:lang w:val="sq-AL"/>
        </w:rPr>
      </w:pPr>
    </w:p>
    <w:p w14:paraId="631D150A" w14:textId="77777777" w:rsidR="00AE1F4D" w:rsidRPr="00BF4715" w:rsidRDefault="00AE1F4D" w:rsidP="00D729B3">
      <w:pPr>
        <w:pStyle w:val="NENII"/>
        <w:rPr>
          <w:lang w:val="sq-AL"/>
        </w:rPr>
      </w:pPr>
      <w:r w:rsidRPr="00BF4715">
        <w:rPr>
          <w:lang w:val="sq-AL"/>
        </w:rPr>
        <w:t>Neni 40</w:t>
      </w:r>
    </w:p>
    <w:p w14:paraId="631D150B" w14:textId="77777777" w:rsidR="00AE1F4D" w:rsidRPr="00BF4715" w:rsidRDefault="00AE1F4D" w:rsidP="00D729B3">
      <w:pPr>
        <w:pStyle w:val="NENII"/>
        <w:rPr>
          <w:b/>
          <w:lang w:val="sq-AL"/>
        </w:rPr>
      </w:pPr>
      <w:r w:rsidRPr="00BF4715">
        <w:rPr>
          <w:b/>
          <w:lang w:val="sq-AL"/>
        </w:rPr>
        <w:t>Procedurat për regjistrimin në arkë, për pagesat me para në dorë</w:t>
      </w:r>
    </w:p>
    <w:p w14:paraId="10307DCA" w14:textId="77777777" w:rsidR="00D729B3" w:rsidRPr="00BF4715" w:rsidRDefault="00D729B3" w:rsidP="00D729B3">
      <w:pPr>
        <w:pStyle w:val="TEKSTII"/>
        <w:rPr>
          <w:lang w:val="sq-AL"/>
        </w:rPr>
      </w:pPr>
    </w:p>
    <w:p w14:paraId="631D150C" w14:textId="77777777" w:rsidR="00B35DAB" w:rsidRPr="00BF4715" w:rsidRDefault="00AE1F4D" w:rsidP="00D729B3">
      <w:pPr>
        <w:pStyle w:val="TEKSTII"/>
        <w:rPr>
          <w:lang w:val="sq-AL"/>
        </w:rPr>
      </w:pPr>
      <w:r w:rsidRPr="00BF4715">
        <w:rPr>
          <w:lang w:val="sq-AL"/>
        </w:rPr>
        <w:t xml:space="preserve">1. Duke përdorur shërbimin e sistemit </w:t>
      </w:r>
      <w:r w:rsidR="00B35DAB" w:rsidRPr="00BF4715">
        <w:rPr>
          <w:lang w:val="sq-AL"/>
        </w:rPr>
        <w:t>t</w:t>
      </w:r>
      <w:r w:rsidR="00357416" w:rsidRPr="00BF4715">
        <w:rPr>
          <w:rFonts w:eastAsia="Times New Roman"/>
          <w:color w:val="212121"/>
          <w:lang w:val="sq-AL"/>
        </w:rPr>
        <w:t>ë</w:t>
      </w:r>
      <w:r w:rsidR="00B35DAB" w:rsidRPr="00BF4715">
        <w:rPr>
          <w:rFonts w:eastAsia="Times New Roman"/>
          <w:color w:val="212121"/>
          <w:sz w:val="13"/>
          <w:szCs w:val="13"/>
          <w:lang w:val="sq-AL"/>
        </w:rPr>
        <w:t xml:space="preserve"> </w:t>
      </w:r>
      <w:r w:rsidRPr="00BF4715">
        <w:rPr>
          <w:lang w:val="sq-AL"/>
        </w:rPr>
        <w:t>fiskalizimit, tatimpaguesit që lëshojnë fatura dhe që përdorin pajisjen elektronike të faturimit për pagesa me para në dorë (vetëm kart</w:t>
      </w:r>
      <w:r w:rsidR="00B35DAB" w:rsidRPr="00BF4715">
        <w:rPr>
          <w:rFonts w:eastAsia="Times New Roman"/>
          <w:color w:val="212121"/>
          <w:lang w:val="sq-AL"/>
        </w:rPr>
        <w:t>ë</w:t>
      </w:r>
      <w:r w:rsidRPr="00BF4715">
        <w:rPr>
          <w:lang w:val="sq-AL"/>
        </w:rPr>
        <w:t>monedha dhe monedha)</w:t>
      </w:r>
      <w:r w:rsidR="00B35DAB" w:rsidRPr="00BF4715">
        <w:rPr>
          <w:lang w:val="sq-AL"/>
        </w:rPr>
        <w:t>,</w:t>
      </w:r>
      <w:r w:rsidRPr="00BF4715">
        <w:rPr>
          <w:lang w:val="sq-AL"/>
        </w:rPr>
        <w:t xml:space="preserve"> raportojnë bilancin fillestar të depozitave në para në fillim të çdo dite pune për çdo pajisje individuale të përdorur, </w:t>
      </w:r>
      <w:r w:rsidR="00B35DAB" w:rsidRPr="00BF4715">
        <w:rPr>
          <w:lang w:val="sq-AL"/>
        </w:rPr>
        <w:t>p</w:t>
      </w:r>
      <w:r w:rsidR="00B35DAB" w:rsidRPr="00BF4715">
        <w:rPr>
          <w:rFonts w:eastAsia="Times New Roman"/>
          <w:color w:val="212121"/>
          <w:lang w:val="sq-AL"/>
        </w:rPr>
        <w:t>ër</w:t>
      </w:r>
      <w:r w:rsidRPr="00BF4715">
        <w:rPr>
          <w:lang w:val="sq-AL"/>
        </w:rPr>
        <w:t>para lëshimit të parë të faturës. Shuma fillestare është shuma fillestare e parave në dorë në arkë (kartëmonedha dhe monedha), që mund të ketë tatimpaguesi në arkën e tij në fillim të ditës së punës ose të turnit të secilit operator.</w:t>
      </w:r>
    </w:p>
    <w:p w14:paraId="631D150D" w14:textId="77777777" w:rsidR="00AE1F4D" w:rsidRPr="00BF4715" w:rsidRDefault="00AE1F4D" w:rsidP="00D729B3">
      <w:pPr>
        <w:pStyle w:val="TEKSTII"/>
        <w:rPr>
          <w:lang w:val="sq-AL"/>
        </w:rPr>
      </w:pPr>
      <w:r w:rsidRPr="00BF4715">
        <w:rPr>
          <w:lang w:val="sq-AL"/>
        </w:rPr>
        <w:t>2. Sipas mënyrës së përmendur në pikën 1 të këtij neni, tatimpaguesi është i detyruar të raportojë çdo ndryshim në shumën e depozitës së parave të regjistruar gjatë së njëjtës ditë në momentin kur ndodh ndryshimi:</w:t>
      </w:r>
    </w:p>
    <w:p w14:paraId="631D150E" w14:textId="77777777" w:rsidR="00AE1F4D" w:rsidRPr="00BF4715" w:rsidRDefault="00AE1F4D" w:rsidP="00D729B3">
      <w:pPr>
        <w:pStyle w:val="TEKSTII"/>
        <w:rPr>
          <w:lang w:val="sq-AL"/>
        </w:rPr>
      </w:pPr>
      <w:r w:rsidRPr="00BF4715">
        <w:rPr>
          <w:lang w:val="sq-AL"/>
        </w:rPr>
        <w:t>a) duke vendosur në arkë (pajisj</w:t>
      </w:r>
      <w:r w:rsidR="00B35DAB" w:rsidRPr="00BF4715">
        <w:rPr>
          <w:lang w:val="sq-AL"/>
        </w:rPr>
        <w:t>a</w:t>
      </w:r>
      <w:r w:rsidRPr="00BF4715">
        <w:rPr>
          <w:lang w:val="sq-AL"/>
        </w:rPr>
        <w:t xml:space="preserve"> elektronike </w:t>
      </w:r>
      <w:r w:rsidR="00B35DAB" w:rsidRPr="00BF4715">
        <w:rPr>
          <w:lang w:val="sq-AL"/>
        </w:rPr>
        <w:t xml:space="preserve">e </w:t>
      </w:r>
      <w:r w:rsidRPr="00BF4715">
        <w:rPr>
          <w:lang w:val="sq-AL"/>
        </w:rPr>
        <w:t>faturimit) një shumë parash shtesë. Në këtë situatë, tatimpaguesi regjistron shumën e re të depozitës së parave në dorë të shtuar në depozitën fillestare si “shtesë parash” dhe kjo shumë do t’i shtohet shumës fillestare të parave në dorë të regjistruara dhe/ose</w:t>
      </w:r>
      <w:r w:rsidR="00B35DAB" w:rsidRPr="00BF4715">
        <w:rPr>
          <w:lang w:val="sq-AL"/>
        </w:rPr>
        <w:t>;</w:t>
      </w:r>
    </w:p>
    <w:p w14:paraId="631D150F" w14:textId="77777777" w:rsidR="00AE1F4D" w:rsidRPr="00BF4715" w:rsidRDefault="00AE1F4D" w:rsidP="00D729B3">
      <w:pPr>
        <w:pStyle w:val="TEKSTII"/>
        <w:rPr>
          <w:lang w:val="sq-AL"/>
        </w:rPr>
      </w:pPr>
      <w:r w:rsidRPr="00BF4715">
        <w:rPr>
          <w:lang w:val="sq-AL"/>
        </w:rPr>
        <w:t>b) duke tërhequr një shumë të caktuar parash nga arka gjatë ditës së punës. Në këtë situatë, tatimpaguesi duhet të regjistrojë vetëm shumën e “tërheqjes së parave” e cila është shuma e parave në dorë të tërhequra nga arka.</w:t>
      </w:r>
    </w:p>
    <w:p w14:paraId="631D1510" w14:textId="77777777" w:rsidR="00AE1F4D" w:rsidRPr="00BF4715" w:rsidRDefault="00AE1F4D" w:rsidP="00D729B3">
      <w:pPr>
        <w:pStyle w:val="TEKSTII"/>
        <w:rPr>
          <w:lang w:val="sq-AL"/>
        </w:rPr>
      </w:pPr>
      <w:r w:rsidRPr="00BF4715">
        <w:rPr>
          <w:lang w:val="sq-AL"/>
        </w:rPr>
        <w:t>3. Në bazë të të dhënave të raportuara të përmendura në pikat 1 dhe 2 të këtij neni, shuma e parave për një pajisje elektronike individuale të verifikuar duhet të korrespondojë në çdo kohë me shumën e parave të mbledhura bazuar në faturën</w:t>
      </w:r>
      <w:r w:rsidR="00B35DAB" w:rsidRPr="00BF4715">
        <w:rPr>
          <w:lang w:val="sq-AL"/>
        </w:rPr>
        <w:t>/at</w:t>
      </w:r>
      <w:r w:rsidRPr="00BF4715">
        <w:rPr>
          <w:lang w:val="sq-AL"/>
        </w:rPr>
        <w:t xml:space="preserve"> e lëshuar</w:t>
      </w:r>
      <w:r w:rsidR="00B35DAB" w:rsidRPr="00BF4715">
        <w:rPr>
          <w:lang w:val="sq-AL"/>
        </w:rPr>
        <w:t>/a</w:t>
      </w:r>
      <w:r w:rsidRPr="00BF4715">
        <w:rPr>
          <w:lang w:val="sq-AL"/>
        </w:rPr>
        <w:t xml:space="preserve"> për pagesa me para në dorë (</w:t>
      </w:r>
      <w:r w:rsidR="00B35DAB" w:rsidRPr="00BF4715">
        <w:rPr>
          <w:lang w:val="sq-AL"/>
        </w:rPr>
        <w:t xml:space="preserve">kartëmonedha dhe </w:t>
      </w:r>
      <w:r w:rsidRPr="00BF4715">
        <w:rPr>
          <w:lang w:val="sq-AL"/>
        </w:rPr>
        <w:t>monedha) gjatë asaj dite dhe shumën e depozitës së parave të raportuara.</w:t>
      </w:r>
    </w:p>
    <w:p w14:paraId="631D1511" w14:textId="77777777" w:rsidR="00AE1F4D" w:rsidRPr="00BF4715" w:rsidRDefault="00AE1F4D" w:rsidP="00D729B3">
      <w:pPr>
        <w:pStyle w:val="TEKSTII"/>
        <w:rPr>
          <w:lang w:val="sq-AL"/>
        </w:rPr>
      </w:pPr>
      <w:r w:rsidRPr="00BF4715">
        <w:rPr>
          <w:lang w:val="sq-AL"/>
        </w:rPr>
        <w:t xml:space="preserve">4. Nëse orari i punës së vendit të ushtrimit të veprimtarisë së biznesit raportohet të jetë 0-24, depozita e parave duhet të raportohet në fillim të çdo dite dhe sa herë që depozitat në para ndryshojnë gjatë ditës. </w:t>
      </w:r>
    </w:p>
    <w:p w14:paraId="631D1512" w14:textId="40E75E1E" w:rsidR="00AE1F4D" w:rsidRPr="00BF4715" w:rsidRDefault="00AE1F4D" w:rsidP="00D729B3">
      <w:pPr>
        <w:pStyle w:val="TEKSTII"/>
        <w:rPr>
          <w:lang w:val="sq-AL"/>
        </w:rPr>
      </w:pPr>
      <w:r w:rsidRPr="00BF4715">
        <w:rPr>
          <w:lang w:val="sq-AL"/>
        </w:rPr>
        <w:t xml:space="preserve">5. Nëse tatimpaguesi ushtron veprimtari biznesi në një zonë ku vendosja e një lidhjeje të përhershme me internet nuk është e mundur ose ku ka një ndërprerje të përkohshme në shërbimin e komunikimit me sistemin e informacionit të </w:t>
      </w:r>
      <w:r w:rsidR="00676222" w:rsidRPr="00BF4715">
        <w:rPr>
          <w:lang w:val="sq-AL"/>
        </w:rPr>
        <w:t>administratës tatimore</w:t>
      </w:r>
      <w:r w:rsidRPr="00BF4715">
        <w:rPr>
          <w:lang w:val="sq-AL"/>
        </w:rPr>
        <w:t xml:space="preserve">, tatimpaguesi që lëshon fatura duhet të sigurojë ruajtjen e të dhënave për depozitën e parave, të ruajë informacionin e depozitave të parave në fillim të çdo dite, </w:t>
      </w:r>
      <w:r w:rsidR="00B35DAB" w:rsidRPr="00BF4715">
        <w:rPr>
          <w:lang w:val="sq-AL"/>
        </w:rPr>
        <w:t xml:space="preserve">si dhe </w:t>
      </w:r>
      <w:r w:rsidRPr="00BF4715">
        <w:rPr>
          <w:lang w:val="sq-AL"/>
        </w:rPr>
        <w:t xml:space="preserve">ta firmosë atë elektronikisht me certifikatën elektronike. </w:t>
      </w:r>
      <w:r w:rsidR="00F57D86" w:rsidRPr="00BF4715">
        <w:rPr>
          <w:lang w:val="sq-AL"/>
        </w:rPr>
        <w:t>M</w:t>
      </w:r>
      <w:r w:rsidR="00F57D86" w:rsidRPr="00BF4715">
        <w:rPr>
          <w:rFonts w:eastAsia="Times New Roman"/>
          <w:color w:val="212121"/>
          <w:lang w:val="sq-AL"/>
        </w:rPr>
        <w:t xml:space="preserve">ë </w:t>
      </w:r>
      <w:r w:rsidR="00F57D86" w:rsidRPr="00BF4715">
        <w:rPr>
          <w:rFonts w:eastAsia="Times New Roman"/>
          <w:color w:val="212121"/>
          <w:lang w:val="sq-AL"/>
        </w:rPr>
        <w:lastRenderedPageBreak/>
        <w:t xml:space="preserve">pas, </w:t>
      </w:r>
      <w:r w:rsidR="00F57D86" w:rsidRPr="00BF4715">
        <w:rPr>
          <w:lang w:val="sq-AL"/>
        </w:rPr>
        <w:t xml:space="preserve">brenda 48 orëve, </w:t>
      </w:r>
      <w:r w:rsidR="00F57D86" w:rsidRPr="00BF4715">
        <w:rPr>
          <w:rFonts w:eastAsia="Times New Roman"/>
          <w:color w:val="212121"/>
          <w:lang w:val="sq-AL"/>
        </w:rPr>
        <w:t xml:space="preserve">këtë informacion duhet </w:t>
      </w:r>
      <w:r w:rsidR="00F57D86" w:rsidRPr="00BF4715">
        <w:rPr>
          <w:lang w:val="sq-AL"/>
        </w:rPr>
        <w:t>ta</w:t>
      </w:r>
      <w:r w:rsidRPr="00BF4715">
        <w:rPr>
          <w:lang w:val="sq-AL"/>
        </w:rPr>
        <w:t xml:space="preserve"> dërgojë në sistemin e informacionit të </w:t>
      </w:r>
      <w:r w:rsidR="00676222" w:rsidRPr="00BF4715">
        <w:rPr>
          <w:lang w:val="sq-AL"/>
        </w:rPr>
        <w:t>administratës tatimore</w:t>
      </w:r>
      <w:r w:rsidR="00F57D86" w:rsidRPr="00BF4715">
        <w:rPr>
          <w:lang w:val="sq-AL"/>
        </w:rPr>
        <w:t>,</w:t>
      </w:r>
      <w:r w:rsidRPr="00BF4715">
        <w:rPr>
          <w:lang w:val="sq-AL"/>
        </w:rPr>
        <w:t xml:space="preserve"> duke përdorur shërbimin e fiskalizimit pas rregullimit të problemit ose rivendosjes së lidhjes</w:t>
      </w:r>
      <w:r w:rsidR="00F57D86" w:rsidRPr="00BF4715">
        <w:rPr>
          <w:lang w:val="sq-AL"/>
        </w:rPr>
        <w:t xml:space="preserve"> me internet</w:t>
      </w:r>
      <w:r w:rsidRPr="00BF4715">
        <w:rPr>
          <w:lang w:val="sq-AL"/>
        </w:rPr>
        <w:t>.</w:t>
      </w:r>
    </w:p>
    <w:p w14:paraId="631D1513" w14:textId="77777777" w:rsidR="00AE1F4D" w:rsidRPr="00BF4715" w:rsidRDefault="00AE1F4D" w:rsidP="00D729B3">
      <w:pPr>
        <w:pStyle w:val="TEKSTII"/>
        <w:rPr>
          <w:lang w:val="sq-AL"/>
        </w:rPr>
      </w:pPr>
      <w:r w:rsidRPr="00BF4715">
        <w:rPr>
          <w:lang w:val="sq-AL"/>
        </w:rPr>
        <w:t>6. Depozita e parave mund të jetë gjithashtu zero (0), por duhet të regjistrohet.</w:t>
      </w:r>
    </w:p>
    <w:p w14:paraId="631D1514" w14:textId="77777777" w:rsidR="00AE1F4D" w:rsidRPr="00BF4715" w:rsidRDefault="00AE1F4D" w:rsidP="00D729B3">
      <w:pPr>
        <w:pStyle w:val="TEKSTII"/>
        <w:rPr>
          <w:lang w:val="sq-AL"/>
        </w:rPr>
      </w:pPr>
      <w:r w:rsidRPr="00BF4715">
        <w:rPr>
          <w:lang w:val="sq-AL"/>
        </w:rPr>
        <w:t>7. Në rastin kur një vend i ushtrimit të veprimtarisë së biznesit pranon si metodë pagese vetëm kartat e kreditit ose të debitit (për shembull, në rastet e një dyqani në internet ose aktiviteti të shitjes në distancë) ose ndonjë metodë tjetër pagese të ndryshme nga kartëmonedha dhe monedha, tatimpaguesi nuk ka detyrimin të regjistrojë depozitën e parave çdo ditë.</w:t>
      </w:r>
    </w:p>
    <w:p w14:paraId="631D1515" w14:textId="1D2E02AE" w:rsidR="00AE1F4D" w:rsidRPr="00BF4715" w:rsidRDefault="00AE1F4D" w:rsidP="00D729B3">
      <w:pPr>
        <w:pStyle w:val="TEKSTII"/>
        <w:rPr>
          <w:lang w:val="sq-AL"/>
        </w:rPr>
      </w:pPr>
      <w:r w:rsidRPr="00BF4715">
        <w:rPr>
          <w:lang w:val="sq-AL"/>
        </w:rPr>
        <w:t>8. Grupi i të dhënave të mesazhit të kërkesës për raportimin e statusit dhe ndryshimeve në depozitën e parave</w:t>
      </w:r>
      <w:r w:rsidR="00F57D86" w:rsidRPr="00BF4715">
        <w:rPr>
          <w:lang w:val="sq-AL"/>
        </w:rPr>
        <w:t>, si</w:t>
      </w:r>
      <w:r w:rsidRPr="00BF4715">
        <w:rPr>
          <w:lang w:val="sq-AL"/>
        </w:rPr>
        <w:t xml:space="preserve"> dhe mesazhet e përgjigjes janë specifikuar në specifikimet teknike të publikuara në faqe</w:t>
      </w:r>
      <w:r w:rsidR="00F57D86" w:rsidRPr="00BF4715">
        <w:rPr>
          <w:lang w:val="sq-AL"/>
        </w:rPr>
        <w:t>n</w:t>
      </w:r>
      <w:r w:rsidRPr="00BF4715">
        <w:rPr>
          <w:lang w:val="sq-AL"/>
        </w:rPr>
        <w:t xml:space="preserve"> e internetit të </w:t>
      </w:r>
      <w:r w:rsidR="00676222" w:rsidRPr="00BF4715">
        <w:rPr>
          <w:lang w:val="sq-AL"/>
        </w:rPr>
        <w:t>administratës tatimore qendrore</w:t>
      </w:r>
      <w:r w:rsidRPr="00BF4715">
        <w:rPr>
          <w:lang w:val="sq-AL"/>
        </w:rPr>
        <w:t xml:space="preserve">. </w:t>
      </w:r>
    </w:p>
    <w:p w14:paraId="22BDE686" w14:textId="77777777" w:rsidR="00D729B3" w:rsidRPr="00BF4715" w:rsidRDefault="00D729B3" w:rsidP="00D729B3">
      <w:pPr>
        <w:pStyle w:val="TEKSTII"/>
        <w:rPr>
          <w:b/>
          <w:bCs/>
          <w:lang w:val="sq-AL"/>
        </w:rPr>
      </w:pPr>
    </w:p>
    <w:p w14:paraId="631D1516" w14:textId="77777777" w:rsidR="00AE1F4D" w:rsidRPr="00BF4715" w:rsidRDefault="00AE1F4D" w:rsidP="00D729B3">
      <w:pPr>
        <w:pStyle w:val="NENII"/>
        <w:rPr>
          <w:lang w:val="sq-AL"/>
        </w:rPr>
      </w:pPr>
      <w:r w:rsidRPr="00BF4715">
        <w:rPr>
          <w:lang w:val="sq-AL"/>
        </w:rPr>
        <w:t>Neni 4</w:t>
      </w:r>
      <w:r w:rsidR="00A54B8E" w:rsidRPr="00BF4715">
        <w:rPr>
          <w:lang w:val="sq-AL"/>
        </w:rPr>
        <w:t>1</w:t>
      </w:r>
    </w:p>
    <w:p w14:paraId="631D1517" w14:textId="77777777" w:rsidR="00AE1F4D" w:rsidRPr="00BF4715" w:rsidRDefault="00AE1F4D" w:rsidP="00D729B3">
      <w:pPr>
        <w:pStyle w:val="NENII"/>
        <w:rPr>
          <w:b/>
          <w:lang w:val="sq-AL"/>
        </w:rPr>
      </w:pPr>
      <w:r w:rsidRPr="00BF4715">
        <w:rPr>
          <w:b/>
          <w:lang w:val="sq-AL"/>
        </w:rPr>
        <w:t>Hyrja në fuqi</w:t>
      </w:r>
    </w:p>
    <w:p w14:paraId="6A41637E" w14:textId="77777777" w:rsidR="00D729B3" w:rsidRPr="00BF4715" w:rsidRDefault="00D729B3" w:rsidP="00D729B3">
      <w:pPr>
        <w:pStyle w:val="TEKSTII"/>
        <w:rPr>
          <w:lang w:val="sq-AL"/>
        </w:rPr>
      </w:pPr>
    </w:p>
    <w:p w14:paraId="631D1518" w14:textId="77777777" w:rsidR="00AE1F4D" w:rsidRPr="00BF4715" w:rsidRDefault="00AE1F4D" w:rsidP="00D729B3">
      <w:pPr>
        <w:pStyle w:val="TEKSTII"/>
        <w:rPr>
          <w:lang w:val="sq-AL"/>
        </w:rPr>
      </w:pPr>
      <w:r w:rsidRPr="00BF4715">
        <w:rPr>
          <w:lang w:val="sq-AL"/>
        </w:rPr>
        <w:t xml:space="preserve">Ky </w:t>
      </w:r>
      <w:r w:rsidR="007A21D6" w:rsidRPr="00BF4715">
        <w:rPr>
          <w:lang w:val="sq-AL"/>
        </w:rPr>
        <w:t xml:space="preserve">udhëzim </w:t>
      </w:r>
      <w:r w:rsidRPr="00BF4715">
        <w:rPr>
          <w:lang w:val="sq-AL"/>
        </w:rPr>
        <w:t xml:space="preserve">hyn në fuqi menjëherë pas botimit në Fletoren Zyrtare dhe fillon të zbatohet </w:t>
      </w:r>
      <w:r w:rsidR="00C0306F" w:rsidRPr="00BF4715">
        <w:rPr>
          <w:lang w:val="sq-AL"/>
        </w:rPr>
        <w:t>n</w:t>
      </w:r>
      <w:r w:rsidR="00CB46A5" w:rsidRPr="00BF4715">
        <w:rPr>
          <w:lang w:val="sq-AL"/>
        </w:rPr>
        <w:t>ë</w:t>
      </w:r>
      <w:r w:rsidRPr="00BF4715">
        <w:rPr>
          <w:lang w:val="sq-AL"/>
        </w:rPr>
        <w:t xml:space="preserve"> përputhje me </w:t>
      </w:r>
      <w:r w:rsidR="00C0306F" w:rsidRPr="00BF4715">
        <w:rPr>
          <w:lang w:val="sq-AL"/>
        </w:rPr>
        <w:t>afatet e p</w:t>
      </w:r>
      <w:r w:rsidR="00CB46A5" w:rsidRPr="00BF4715">
        <w:rPr>
          <w:lang w:val="sq-AL"/>
        </w:rPr>
        <w:t>ë</w:t>
      </w:r>
      <w:r w:rsidR="00C0306F" w:rsidRPr="00BF4715">
        <w:rPr>
          <w:lang w:val="sq-AL"/>
        </w:rPr>
        <w:t>rcaktuara n</w:t>
      </w:r>
      <w:r w:rsidR="00CB46A5" w:rsidRPr="00BF4715">
        <w:rPr>
          <w:lang w:val="sq-AL"/>
        </w:rPr>
        <w:t>ë</w:t>
      </w:r>
      <w:r w:rsidR="00C0306F" w:rsidRPr="00BF4715">
        <w:rPr>
          <w:lang w:val="sq-AL"/>
        </w:rPr>
        <w:t xml:space="preserve"> </w:t>
      </w:r>
      <w:r w:rsidRPr="00BF4715">
        <w:rPr>
          <w:lang w:val="sq-AL"/>
        </w:rPr>
        <w:t>Ligj.</w:t>
      </w:r>
      <w:r w:rsidR="00B35DAB" w:rsidRPr="00BF4715">
        <w:rPr>
          <w:lang w:val="sq-AL"/>
        </w:rPr>
        <w:t xml:space="preserve"> </w:t>
      </w:r>
    </w:p>
    <w:p w14:paraId="6992B72E" w14:textId="77777777" w:rsidR="00D729B3" w:rsidRPr="00BF4715" w:rsidRDefault="00D729B3" w:rsidP="000B460B">
      <w:pPr>
        <w:pStyle w:val="Default"/>
        <w:spacing w:line="276" w:lineRule="auto"/>
        <w:rPr>
          <w:rFonts w:ascii="Times New Roman" w:hAnsi="Times New Roman"/>
          <w:lang w:val="sq-AL"/>
        </w:rPr>
      </w:pPr>
    </w:p>
    <w:p w14:paraId="631D151B" w14:textId="3C8A5AD2" w:rsidR="000B460B" w:rsidRPr="00BF4715" w:rsidRDefault="000B460B" w:rsidP="00D729B3">
      <w:pPr>
        <w:pStyle w:val="Default"/>
        <w:spacing w:line="276" w:lineRule="auto"/>
        <w:jc w:val="right"/>
        <w:rPr>
          <w:rFonts w:ascii="Garamond" w:eastAsia="Times New Roman" w:hAnsi="Garamond" w:cs="Times New Roman"/>
          <w:lang w:val="sq-AL"/>
        </w:rPr>
      </w:pPr>
      <w:r w:rsidRPr="00BF4715">
        <w:rPr>
          <w:rFonts w:ascii="Garamond" w:eastAsia="Times New Roman" w:hAnsi="Garamond" w:cs="Times New Roman"/>
          <w:lang w:val="sq-AL"/>
        </w:rPr>
        <w:t xml:space="preserve">MINISTËR I FINANCAVE DHE EKONOMISË </w:t>
      </w:r>
    </w:p>
    <w:p w14:paraId="631D151D" w14:textId="77777777" w:rsidR="00AE1F4D" w:rsidRPr="00BF4715" w:rsidRDefault="000B460B" w:rsidP="00D729B3">
      <w:pPr>
        <w:pStyle w:val="Default"/>
        <w:spacing w:line="276" w:lineRule="auto"/>
        <w:jc w:val="right"/>
        <w:rPr>
          <w:rFonts w:ascii="Garamond" w:hAnsi="Garamond" w:cs="Times New Roman"/>
          <w:b/>
          <w:color w:val="auto"/>
          <w:lang w:val="sq-AL"/>
        </w:rPr>
      </w:pPr>
      <w:r w:rsidRPr="00BF4715">
        <w:rPr>
          <w:rFonts w:ascii="Garamond" w:hAnsi="Garamond" w:cs="Times New Roman"/>
          <w:b/>
          <w:color w:val="auto"/>
          <w:lang w:val="sq-AL"/>
        </w:rPr>
        <w:t xml:space="preserve">Anila Denaj </w:t>
      </w:r>
    </w:p>
    <w:p w14:paraId="631D1527" w14:textId="77777777" w:rsidR="00D20F1C" w:rsidRPr="00BF4715" w:rsidRDefault="00D20F1C" w:rsidP="00AE1F4D">
      <w:pPr>
        <w:spacing w:line="276" w:lineRule="auto"/>
        <w:jc w:val="both"/>
        <w:rPr>
          <w:rFonts w:ascii="Times New Roman" w:hAnsi="Times New Roman"/>
          <w:sz w:val="24"/>
          <w:szCs w:val="24"/>
          <w:lang w:val="sq-AL"/>
        </w:rPr>
      </w:pPr>
    </w:p>
    <w:p w14:paraId="631D1528" w14:textId="77777777" w:rsidR="00AE1F4D" w:rsidRPr="00BF4715" w:rsidRDefault="003D1A39" w:rsidP="00AE1F4D">
      <w:pPr>
        <w:spacing w:line="276" w:lineRule="auto"/>
        <w:jc w:val="both"/>
        <w:rPr>
          <w:rFonts w:ascii="Times New Roman" w:hAnsi="Times New Roman"/>
          <w:sz w:val="24"/>
          <w:szCs w:val="24"/>
          <w:lang w:val="sq-AL"/>
        </w:rPr>
      </w:pPr>
      <w:r w:rsidRPr="00BF4715">
        <w:rPr>
          <w:rFonts w:ascii="Times New Roman" w:hAnsi="Times New Roman"/>
          <w:sz w:val="24"/>
          <w:szCs w:val="24"/>
          <w:lang w:val="sq-AL"/>
        </w:rPr>
        <w:t xml:space="preserve">Shtojca </w:t>
      </w:r>
      <w:r w:rsidR="00AE1F4D" w:rsidRPr="00BF4715">
        <w:rPr>
          <w:rFonts w:ascii="Times New Roman" w:hAnsi="Times New Roman"/>
          <w:sz w:val="24"/>
          <w:szCs w:val="24"/>
          <w:lang w:val="sq-AL"/>
        </w:rPr>
        <w:t>1</w:t>
      </w:r>
      <w:r w:rsidRPr="00BF4715">
        <w:rPr>
          <w:rFonts w:ascii="Times New Roman" w:hAnsi="Times New Roman"/>
          <w:sz w:val="24"/>
          <w:szCs w:val="24"/>
          <w:lang w:val="sq-AL"/>
        </w:rPr>
        <w:t>:</w:t>
      </w:r>
      <w:r w:rsidR="00AE1F4D" w:rsidRPr="00BF4715">
        <w:rPr>
          <w:rFonts w:ascii="Times New Roman" w:hAnsi="Times New Roman"/>
          <w:sz w:val="24"/>
          <w:szCs w:val="24"/>
          <w:lang w:val="sq-AL"/>
        </w:rPr>
        <w:t xml:space="preserve"> Formulari “Informacion për vendin e ushtrimit të veprimtarisë së biznesit”</w:t>
      </w:r>
    </w:p>
    <w:tbl>
      <w:tblPr>
        <w:tblW w:w="9386" w:type="dxa"/>
        <w:tblLook w:val="04A0" w:firstRow="1" w:lastRow="0" w:firstColumn="1" w:lastColumn="0" w:noHBand="0" w:noVBand="1"/>
      </w:tblPr>
      <w:tblGrid>
        <w:gridCol w:w="428"/>
        <w:gridCol w:w="4188"/>
        <w:gridCol w:w="558"/>
        <w:gridCol w:w="506"/>
        <w:gridCol w:w="603"/>
        <w:gridCol w:w="612"/>
        <w:gridCol w:w="547"/>
        <w:gridCol w:w="884"/>
        <w:gridCol w:w="478"/>
        <w:gridCol w:w="576"/>
        <w:gridCol w:w="6"/>
      </w:tblGrid>
      <w:tr w:rsidR="0052562A" w:rsidRPr="00BF4715" w14:paraId="631D152A" w14:textId="77777777" w:rsidTr="0052562A">
        <w:trPr>
          <w:trHeight w:val="299"/>
        </w:trPr>
        <w:tc>
          <w:tcPr>
            <w:tcW w:w="9386" w:type="dxa"/>
            <w:gridSpan w:val="11"/>
            <w:tcBorders>
              <w:top w:val="single" w:sz="4" w:space="0" w:color="000000"/>
              <w:left w:val="single" w:sz="4" w:space="0" w:color="000000"/>
              <w:bottom w:val="nil"/>
              <w:right w:val="single" w:sz="4" w:space="0" w:color="000000"/>
            </w:tcBorders>
            <w:shd w:val="clear" w:color="auto" w:fill="auto"/>
            <w:hideMark/>
          </w:tcPr>
          <w:p w14:paraId="631D1529" w14:textId="77777777" w:rsidR="0052562A" w:rsidRPr="00BF4715" w:rsidRDefault="00357416" w:rsidP="008A5BE5">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 xml:space="preserve">"INFORMACION </w:t>
            </w:r>
            <w:r w:rsidR="008A5BE5" w:rsidRPr="00BF4715">
              <w:rPr>
                <w:rFonts w:ascii="Garamond" w:eastAsia="Times New Roman" w:hAnsi="Garamond"/>
                <w:sz w:val="16"/>
                <w:szCs w:val="16"/>
                <w:lang w:val="sq-AL"/>
              </w:rPr>
              <w:t>P</w:t>
            </w:r>
            <w:r w:rsidRPr="00BF4715">
              <w:rPr>
                <w:rFonts w:ascii="Garamond" w:hAnsi="Garamond"/>
                <w:sz w:val="16"/>
                <w:szCs w:val="16"/>
                <w:lang w:val="sq-AL"/>
              </w:rPr>
              <w:t>Ë</w:t>
            </w:r>
            <w:r w:rsidR="008A5BE5" w:rsidRPr="00BF4715">
              <w:rPr>
                <w:rFonts w:ascii="Garamond" w:hAnsi="Garamond"/>
                <w:sz w:val="16"/>
                <w:szCs w:val="16"/>
                <w:lang w:val="sq-AL"/>
              </w:rPr>
              <w:t>R</w:t>
            </w:r>
            <w:r w:rsidRPr="00BF4715">
              <w:rPr>
                <w:rFonts w:ascii="Garamond" w:eastAsia="Times New Roman" w:hAnsi="Garamond"/>
                <w:sz w:val="16"/>
                <w:szCs w:val="16"/>
                <w:lang w:val="sq-AL"/>
              </w:rPr>
              <w:t xml:space="preserve"> VENDIN E USHTRIMIT TË </w:t>
            </w:r>
            <w:r w:rsidR="008A5BE5" w:rsidRPr="00BF4715">
              <w:rPr>
                <w:rFonts w:ascii="Garamond" w:eastAsia="Times New Roman" w:hAnsi="Garamond"/>
                <w:sz w:val="16"/>
                <w:szCs w:val="16"/>
                <w:lang w:val="sq-AL"/>
              </w:rPr>
              <w:t>VEPRIMTARIS</w:t>
            </w:r>
            <w:r w:rsidR="008A5BE5" w:rsidRPr="00BF4715">
              <w:rPr>
                <w:rFonts w:ascii="Garamond" w:hAnsi="Garamond"/>
                <w:sz w:val="16"/>
                <w:szCs w:val="16"/>
                <w:lang w:val="sq-AL"/>
              </w:rPr>
              <w:t xml:space="preserve">Ë </w:t>
            </w:r>
            <w:r w:rsidR="008A5BE5" w:rsidRPr="00BF4715">
              <w:rPr>
                <w:rFonts w:ascii="Garamond" w:eastAsia="Times New Roman" w:hAnsi="Garamond"/>
                <w:sz w:val="16"/>
                <w:szCs w:val="16"/>
                <w:lang w:val="sq-AL"/>
              </w:rPr>
              <w:t>S</w:t>
            </w:r>
            <w:r w:rsidRPr="00BF4715">
              <w:rPr>
                <w:rFonts w:ascii="Garamond" w:eastAsia="Times New Roman" w:hAnsi="Garamond"/>
                <w:sz w:val="16"/>
                <w:szCs w:val="16"/>
                <w:lang w:val="sq-AL"/>
              </w:rPr>
              <w:t>Ë BIZNESIT"</w:t>
            </w:r>
          </w:p>
        </w:tc>
      </w:tr>
      <w:tr w:rsidR="0052562A" w:rsidRPr="00BF4715" w14:paraId="631D152D" w14:textId="77777777" w:rsidTr="0052562A">
        <w:trPr>
          <w:trHeight w:val="291"/>
        </w:trPr>
        <w:tc>
          <w:tcPr>
            <w:tcW w:w="7448" w:type="dxa"/>
            <w:gridSpan w:val="7"/>
            <w:tcBorders>
              <w:top w:val="nil"/>
              <w:left w:val="single" w:sz="4" w:space="0" w:color="000000"/>
              <w:bottom w:val="single" w:sz="4" w:space="0" w:color="000000"/>
              <w:right w:val="single" w:sz="4" w:space="0" w:color="000000"/>
            </w:tcBorders>
            <w:shd w:val="clear" w:color="auto" w:fill="auto"/>
            <w:hideMark/>
          </w:tcPr>
          <w:p w14:paraId="631D152B"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sz w:val="16"/>
                <w:szCs w:val="16"/>
                <w:lang w:val="sq-AL"/>
              </w:rPr>
              <w:t xml:space="preserve">A) Regjistrim fillestar  B) Ndryshim, kodi i vendit të ushtrimit të aktivitetit të biznesit:                                      </w:t>
            </w:r>
            <w:r w:rsidR="008A5BE5" w:rsidRPr="00BF4715">
              <w:rPr>
                <w:rFonts w:ascii="Garamond" w:eastAsia="Times New Roman" w:hAnsi="Garamond"/>
                <w:sz w:val="16"/>
                <w:szCs w:val="16"/>
                <w:lang w:val="sq-AL"/>
              </w:rPr>
              <w:t xml:space="preserve">               </w:t>
            </w:r>
            <w:r w:rsidRPr="00BF4715">
              <w:rPr>
                <w:rFonts w:ascii="Garamond" w:eastAsia="Times New Roman" w:hAnsi="Garamond"/>
                <w:sz w:val="16"/>
                <w:szCs w:val="16"/>
                <w:lang w:val="sq-AL"/>
              </w:rPr>
              <w:t>Data e dorëzimit:</w:t>
            </w:r>
          </w:p>
        </w:tc>
        <w:tc>
          <w:tcPr>
            <w:tcW w:w="1938" w:type="dxa"/>
            <w:gridSpan w:val="4"/>
            <w:tcBorders>
              <w:top w:val="single" w:sz="4" w:space="0" w:color="000000"/>
              <w:left w:val="nil"/>
              <w:bottom w:val="single" w:sz="4" w:space="0" w:color="000000"/>
              <w:right w:val="single" w:sz="4" w:space="0" w:color="000000"/>
            </w:tcBorders>
            <w:shd w:val="clear" w:color="auto" w:fill="auto"/>
            <w:vAlign w:val="center"/>
            <w:hideMark/>
          </w:tcPr>
          <w:p w14:paraId="631D152C"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31" w14:textId="77777777" w:rsidTr="0052562A">
        <w:trPr>
          <w:trHeight w:val="291"/>
        </w:trPr>
        <w:tc>
          <w:tcPr>
            <w:tcW w:w="428" w:type="dxa"/>
            <w:tcBorders>
              <w:top w:val="nil"/>
              <w:left w:val="single" w:sz="4" w:space="0" w:color="000000"/>
              <w:bottom w:val="single" w:sz="4" w:space="0" w:color="000000"/>
              <w:right w:val="single" w:sz="4" w:space="0" w:color="000000"/>
            </w:tcBorders>
            <w:shd w:val="clear" w:color="000000" w:fill="BEBEBE"/>
            <w:hideMark/>
          </w:tcPr>
          <w:p w14:paraId="631D152E" w14:textId="77777777" w:rsidR="0052562A" w:rsidRPr="00BF4715" w:rsidRDefault="00357416" w:rsidP="00280013">
            <w:pPr>
              <w:spacing w:after="0" w:line="240" w:lineRule="auto"/>
              <w:jc w:val="right"/>
              <w:rPr>
                <w:rFonts w:ascii="Garamond" w:eastAsia="Times New Roman" w:hAnsi="Garamond"/>
                <w:sz w:val="16"/>
                <w:szCs w:val="16"/>
                <w:lang w:val="sq-AL"/>
              </w:rPr>
            </w:pPr>
            <w:r w:rsidRPr="00BF4715">
              <w:rPr>
                <w:rFonts w:ascii="Garamond" w:eastAsia="Times New Roman" w:hAnsi="Garamond"/>
                <w:sz w:val="16"/>
                <w:szCs w:val="16"/>
                <w:lang w:val="sq-AL"/>
              </w:rPr>
              <w:t>Nr.</w:t>
            </w:r>
          </w:p>
        </w:tc>
        <w:tc>
          <w:tcPr>
            <w:tcW w:w="4236" w:type="dxa"/>
            <w:tcBorders>
              <w:top w:val="nil"/>
              <w:left w:val="nil"/>
              <w:bottom w:val="single" w:sz="4" w:space="0" w:color="000000"/>
              <w:right w:val="single" w:sz="4" w:space="0" w:color="000000"/>
            </w:tcBorders>
            <w:shd w:val="clear" w:color="000000" w:fill="BEBEBE"/>
            <w:hideMark/>
          </w:tcPr>
          <w:p w14:paraId="631D152F"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Përshkrimi</w:t>
            </w:r>
          </w:p>
        </w:tc>
        <w:tc>
          <w:tcPr>
            <w:tcW w:w="4720" w:type="dxa"/>
            <w:gridSpan w:val="9"/>
            <w:tcBorders>
              <w:top w:val="single" w:sz="4" w:space="0" w:color="000000"/>
              <w:left w:val="nil"/>
              <w:bottom w:val="single" w:sz="4" w:space="0" w:color="000000"/>
              <w:right w:val="single" w:sz="4" w:space="0" w:color="000000"/>
            </w:tcBorders>
            <w:shd w:val="clear" w:color="000000" w:fill="BEBEBE"/>
            <w:hideMark/>
          </w:tcPr>
          <w:p w14:paraId="631D153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Të dhënat</w:t>
            </w:r>
          </w:p>
        </w:tc>
      </w:tr>
      <w:tr w:rsidR="0052562A" w:rsidRPr="00BF4715" w14:paraId="631D153C"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32"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w:t>
            </w:r>
          </w:p>
        </w:tc>
        <w:tc>
          <w:tcPr>
            <w:tcW w:w="4236" w:type="dxa"/>
            <w:tcBorders>
              <w:top w:val="nil"/>
              <w:left w:val="nil"/>
              <w:bottom w:val="single" w:sz="4" w:space="0" w:color="000000"/>
              <w:right w:val="single" w:sz="4" w:space="0" w:color="000000"/>
            </w:tcBorders>
            <w:shd w:val="clear" w:color="auto" w:fill="auto"/>
            <w:vAlign w:val="center"/>
            <w:hideMark/>
          </w:tcPr>
          <w:p w14:paraId="631D1533"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Numri unik </w:t>
            </w:r>
            <w:r w:rsidR="008A5BE5" w:rsidRPr="00BF4715">
              <w:rPr>
                <w:rFonts w:ascii="Garamond" w:eastAsia="Times New Roman" w:hAnsi="Garamond"/>
                <w:color w:val="212121"/>
                <w:sz w:val="16"/>
                <w:szCs w:val="16"/>
                <w:lang w:val="sq-AL"/>
              </w:rPr>
              <w:t>i</w:t>
            </w:r>
            <w:r w:rsidRPr="00BF4715">
              <w:rPr>
                <w:rFonts w:ascii="Garamond" w:eastAsia="Times New Roman" w:hAnsi="Garamond"/>
                <w:color w:val="212121"/>
                <w:sz w:val="16"/>
                <w:szCs w:val="16"/>
                <w:lang w:val="sq-AL"/>
              </w:rPr>
              <w:t xml:space="preserve"> identifikimit të tatimpaguesit (NIPT) që lëshon fatur</w:t>
            </w:r>
            <w:r w:rsidR="008A5BE5" w:rsidRPr="00BF4715">
              <w:rPr>
                <w:rFonts w:ascii="Garamond" w:eastAsia="Times New Roman" w:hAnsi="Garamond"/>
                <w:color w:val="212121"/>
                <w:sz w:val="16"/>
                <w:szCs w:val="16"/>
                <w:lang w:val="sq-AL"/>
              </w:rPr>
              <w:t>a</w:t>
            </w:r>
            <w:r w:rsidRPr="00BF4715">
              <w:rPr>
                <w:rFonts w:ascii="Garamond" w:eastAsia="Times New Roman" w:hAnsi="Garamond"/>
                <w:color w:val="212121"/>
                <w:sz w:val="16"/>
                <w:szCs w:val="16"/>
                <w:lang w:val="sq-AL"/>
              </w:rPr>
              <w:t>**</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3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3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3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3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38"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3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3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3B"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47"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3D"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2</w:t>
            </w:r>
          </w:p>
        </w:tc>
        <w:tc>
          <w:tcPr>
            <w:tcW w:w="4236" w:type="dxa"/>
            <w:tcBorders>
              <w:top w:val="nil"/>
              <w:left w:val="nil"/>
              <w:bottom w:val="single" w:sz="4" w:space="0" w:color="000000"/>
              <w:right w:val="single" w:sz="4" w:space="0" w:color="000000"/>
            </w:tcBorders>
            <w:shd w:val="clear" w:color="auto" w:fill="auto"/>
            <w:vAlign w:val="center"/>
            <w:hideMark/>
          </w:tcPr>
          <w:p w14:paraId="631D153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Emri i tatimpaguesit që lëshon fatura*</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3F"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4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4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4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4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4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4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4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4B"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48"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3</w:t>
            </w:r>
          </w:p>
        </w:tc>
        <w:tc>
          <w:tcPr>
            <w:tcW w:w="4236" w:type="dxa"/>
            <w:tcBorders>
              <w:top w:val="nil"/>
              <w:left w:val="nil"/>
              <w:bottom w:val="single" w:sz="4" w:space="0" w:color="000000"/>
              <w:right w:val="single" w:sz="4" w:space="0" w:color="000000"/>
            </w:tcBorders>
            <w:shd w:val="clear" w:color="auto" w:fill="auto"/>
            <w:vAlign w:val="center"/>
            <w:hideMark/>
          </w:tcPr>
          <w:p w14:paraId="631D154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Emri tregtar i vendit të ushtrimit të veprimtarisë së biznesit, nëse ka</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nil"/>
              <w:right w:val="single" w:sz="4" w:space="0" w:color="000000"/>
            </w:tcBorders>
            <w:shd w:val="clear" w:color="auto" w:fill="auto"/>
            <w:vAlign w:val="center"/>
            <w:hideMark/>
          </w:tcPr>
          <w:p w14:paraId="631D154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53" w14:textId="77777777" w:rsidTr="0052562A">
        <w:trPr>
          <w:gridAfter w:val="1"/>
          <w:wAfter w:w="4"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4C"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4</w:t>
            </w:r>
          </w:p>
        </w:tc>
        <w:tc>
          <w:tcPr>
            <w:tcW w:w="4236" w:type="dxa"/>
            <w:tcBorders>
              <w:top w:val="nil"/>
              <w:left w:val="nil"/>
              <w:bottom w:val="single" w:sz="4" w:space="0" w:color="000000"/>
              <w:right w:val="nil"/>
            </w:tcBorders>
            <w:shd w:val="clear" w:color="auto" w:fill="auto"/>
            <w:vAlign w:val="center"/>
            <w:hideMark/>
          </w:tcPr>
          <w:p w14:paraId="631D154D"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Statusi i tatimpaguesit* (Nga Q</w:t>
            </w:r>
            <w:r w:rsidR="008A5BE5" w:rsidRPr="00BF4715">
              <w:rPr>
                <w:rFonts w:ascii="Garamond" w:eastAsia="Times New Roman" w:hAnsi="Garamond"/>
                <w:sz w:val="16"/>
                <w:szCs w:val="16"/>
                <w:lang w:val="sq-AL"/>
              </w:rPr>
              <w:t>endra Komb</w:t>
            </w:r>
            <w:r w:rsidR="008A5BE5" w:rsidRPr="00BF4715">
              <w:rPr>
                <w:rFonts w:ascii="Garamond" w:eastAsia="Times New Roman" w:hAnsi="Garamond"/>
                <w:color w:val="212121"/>
                <w:sz w:val="16"/>
                <w:szCs w:val="16"/>
                <w:lang w:val="sq-AL"/>
              </w:rPr>
              <w:t>ëtare e Biznesit</w:t>
            </w:r>
            <w:r w:rsidRPr="00BF4715">
              <w:rPr>
                <w:rFonts w:ascii="Garamond" w:eastAsia="Times New Roman" w:hAnsi="Garamond"/>
                <w:sz w:val="16"/>
                <w:szCs w:val="16"/>
                <w:lang w:val="sq-AL"/>
              </w:rPr>
              <w:t>/Administrata Tatimore)</w:t>
            </w:r>
            <w:r w:rsidR="008A5BE5" w:rsidRPr="00BF4715">
              <w:rPr>
                <w:rFonts w:ascii="Garamond" w:eastAsia="Times New Roman" w:hAnsi="Garamond"/>
                <w:sz w:val="16"/>
                <w:szCs w:val="16"/>
                <w:lang w:val="sq-AL"/>
              </w:rPr>
              <w:t>:</w:t>
            </w:r>
          </w:p>
        </w:tc>
        <w:tc>
          <w:tcPr>
            <w:tcW w:w="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D154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Aktiv</w:t>
            </w:r>
          </w:p>
        </w:tc>
        <w:tc>
          <w:tcPr>
            <w:tcW w:w="1098" w:type="dxa"/>
            <w:gridSpan w:val="2"/>
            <w:tcBorders>
              <w:top w:val="single" w:sz="4" w:space="0" w:color="auto"/>
              <w:left w:val="nil"/>
              <w:bottom w:val="single" w:sz="4" w:space="0" w:color="auto"/>
              <w:right w:val="single" w:sz="4" w:space="0" w:color="auto"/>
            </w:tcBorders>
            <w:shd w:val="clear" w:color="auto" w:fill="auto"/>
            <w:vAlign w:val="center"/>
            <w:hideMark/>
          </w:tcPr>
          <w:p w14:paraId="631D154F" w14:textId="7E748114"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 xml:space="preserve">b) Kërkesë për </w:t>
            </w:r>
            <w:r w:rsidR="008D6391" w:rsidRPr="00BF4715">
              <w:rPr>
                <w:rFonts w:ascii="Garamond" w:eastAsia="Times New Roman" w:hAnsi="Garamond"/>
                <w:sz w:val="16"/>
                <w:szCs w:val="16"/>
                <w:lang w:val="sq-AL"/>
              </w:rPr>
              <w:t>çregjistrim</w:t>
            </w:r>
          </w:p>
        </w:tc>
        <w:tc>
          <w:tcPr>
            <w:tcW w:w="1153" w:type="dxa"/>
            <w:gridSpan w:val="2"/>
            <w:tcBorders>
              <w:top w:val="single" w:sz="4" w:space="0" w:color="auto"/>
              <w:left w:val="nil"/>
              <w:bottom w:val="single" w:sz="4" w:space="0" w:color="auto"/>
              <w:right w:val="single" w:sz="4" w:space="0" w:color="auto"/>
            </w:tcBorders>
            <w:shd w:val="clear" w:color="auto" w:fill="auto"/>
            <w:vAlign w:val="center"/>
            <w:hideMark/>
          </w:tcPr>
          <w:p w14:paraId="631D155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Çregjistruar</w:t>
            </w:r>
          </w:p>
        </w:tc>
        <w:tc>
          <w:tcPr>
            <w:tcW w:w="1361" w:type="dxa"/>
            <w:gridSpan w:val="2"/>
            <w:tcBorders>
              <w:top w:val="single" w:sz="4" w:space="0" w:color="auto"/>
              <w:left w:val="nil"/>
              <w:bottom w:val="single" w:sz="4" w:space="0" w:color="auto"/>
              <w:right w:val="single" w:sz="4" w:space="0" w:color="auto"/>
            </w:tcBorders>
            <w:shd w:val="clear" w:color="auto" w:fill="auto"/>
            <w:vAlign w:val="center"/>
            <w:hideMark/>
          </w:tcPr>
          <w:p w14:paraId="631D1551"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d) Falimentuar</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31D1552"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Pasiv</w:t>
            </w:r>
          </w:p>
        </w:tc>
      </w:tr>
      <w:tr w:rsidR="0052562A" w:rsidRPr="00BF4715" w14:paraId="631D155C" w14:textId="77777777" w:rsidTr="0052562A">
        <w:trPr>
          <w:gridAfter w:val="1"/>
          <w:wAfter w:w="5"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54"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5</w:t>
            </w:r>
          </w:p>
        </w:tc>
        <w:tc>
          <w:tcPr>
            <w:tcW w:w="4236" w:type="dxa"/>
            <w:tcBorders>
              <w:top w:val="nil"/>
              <w:left w:val="nil"/>
              <w:bottom w:val="single" w:sz="4" w:space="0" w:color="000000"/>
              <w:right w:val="single" w:sz="4" w:space="0" w:color="000000"/>
            </w:tcBorders>
            <w:shd w:val="clear" w:color="auto" w:fill="auto"/>
            <w:vAlign w:val="center"/>
            <w:hideMark/>
          </w:tcPr>
          <w:p w14:paraId="631D155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Adresa e vendit të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nil"/>
              <w:left w:val="nil"/>
              <w:bottom w:val="single" w:sz="4" w:space="0" w:color="000000"/>
              <w:right w:val="single" w:sz="4" w:space="0" w:color="000000"/>
            </w:tcBorders>
            <w:shd w:val="clear" w:color="auto" w:fill="auto"/>
            <w:hideMark/>
          </w:tcPr>
          <w:p w14:paraId="631D155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Rruga:</w:t>
            </w:r>
          </w:p>
        </w:tc>
        <w:tc>
          <w:tcPr>
            <w:tcW w:w="591" w:type="dxa"/>
            <w:tcBorders>
              <w:top w:val="nil"/>
              <w:left w:val="nil"/>
              <w:bottom w:val="single" w:sz="4" w:space="0" w:color="000000"/>
              <w:right w:val="nil"/>
            </w:tcBorders>
            <w:shd w:val="clear" w:color="auto" w:fill="auto"/>
            <w:hideMark/>
          </w:tcPr>
          <w:p w14:paraId="631D155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Qyteti</w:t>
            </w:r>
          </w:p>
        </w:tc>
        <w:tc>
          <w:tcPr>
            <w:tcW w:w="607" w:type="dxa"/>
            <w:tcBorders>
              <w:top w:val="nil"/>
              <w:left w:val="single" w:sz="4" w:space="0" w:color="000000"/>
              <w:bottom w:val="single" w:sz="4" w:space="0" w:color="000000"/>
              <w:right w:val="nil"/>
            </w:tcBorders>
            <w:shd w:val="clear" w:color="auto" w:fill="auto"/>
            <w:hideMark/>
          </w:tcPr>
          <w:p w14:paraId="631D155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Qarku</w:t>
            </w:r>
          </w:p>
        </w:tc>
        <w:tc>
          <w:tcPr>
            <w:tcW w:w="546" w:type="dxa"/>
            <w:tcBorders>
              <w:top w:val="nil"/>
              <w:left w:val="single" w:sz="4" w:space="0" w:color="000000"/>
              <w:bottom w:val="single" w:sz="4" w:space="0" w:color="000000"/>
              <w:right w:val="nil"/>
            </w:tcBorders>
            <w:shd w:val="clear" w:color="auto" w:fill="auto"/>
            <w:hideMark/>
          </w:tcPr>
          <w:p w14:paraId="631D155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d) DRT</w:t>
            </w:r>
          </w:p>
        </w:tc>
        <w:tc>
          <w:tcPr>
            <w:tcW w:w="884" w:type="dxa"/>
            <w:tcBorders>
              <w:top w:val="nil"/>
              <w:left w:val="single" w:sz="4" w:space="0" w:color="auto"/>
              <w:bottom w:val="single" w:sz="4" w:space="0" w:color="auto"/>
              <w:right w:val="single" w:sz="4" w:space="0" w:color="auto"/>
            </w:tcBorders>
            <w:shd w:val="clear" w:color="auto" w:fill="auto"/>
            <w:hideMark/>
          </w:tcPr>
          <w:p w14:paraId="631D155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e)Agjencia Tatimore</w:t>
            </w:r>
          </w:p>
        </w:tc>
        <w:tc>
          <w:tcPr>
            <w:tcW w:w="1053" w:type="dxa"/>
            <w:gridSpan w:val="2"/>
            <w:tcBorders>
              <w:top w:val="single" w:sz="4" w:space="0" w:color="auto"/>
              <w:left w:val="nil"/>
              <w:bottom w:val="single" w:sz="4" w:space="0" w:color="auto"/>
              <w:right w:val="single" w:sz="4" w:space="0" w:color="auto"/>
            </w:tcBorders>
            <w:shd w:val="clear" w:color="auto" w:fill="auto"/>
            <w:hideMark/>
          </w:tcPr>
          <w:p w14:paraId="631D155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ë) Kodi postar:</w:t>
            </w:r>
          </w:p>
        </w:tc>
      </w:tr>
      <w:tr w:rsidR="0052562A" w:rsidRPr="00BF4715" w14:paraId="631D1562" w14:textId="77777777" w:rsidTr="0052562A">
        <w:trPr>
          <w:gridAfter w:val="1"/>
          <w:wAfter w:w="3"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5D"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6</w:t>
            </w:r>
          </w:p>
        </w:tc>
        <w:tc>
          <w:tcPr>
            <w:tcW w:w="4236" w:type="dxa"/>
            <w:tcBorders>
              <w:top w:val="nil"/>
              <w:left w:val="nil"/>
              <w:bottom w:val="nil"/>
              <w:right w:val="single" w:sz="4" w:space="0" w:color="000000"/>
            </w:tcBorders>
            <w:shd w:val="clear" w:color="auto" w:fill="auto"/>
            <w:vAlign w:val="center"/>
            <w:hideMark/>
          </w:tcPr>
          <w:p w14:paraId="631D155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Lloji i vendit të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5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objekt</w:t>
            </w:r>
          </w:p>
        </w:tc>
        <w:tc>
          <w:tcPr>
            <w:tcW w:w="1745" w:type="dxa"/>
            <w:gridSpan w:val="3"/>
            <w:tcBorders>
              <w:top w:val="single" w:sz="4" w:space="0" w:color="000000"/>
              <w:left w:val="nil"/>
              <w:bottom w:val="single" w:sz="4" w:space="0" w:color="000000"/>
              <w:right w:val="single" w:sz="4" w:space="0" w:color="000000"/>
            </w:tcBorders>
            <w:shd w:val="clear" w:color="auto" w:fill="auto"/>
            <w:hideMark/>
          </w:tcPr>
          <w:p w14:paraId="631D156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b) truall</w:t>
            </w:r>
          </w:p>
        </w:tc>
        <w:tc>
          <w:tcPr>
            <w:tcW w:w="1938" w:type="dxa"/>
            <w:gridSpan w:val="3"/>
            <w:tcBorders>
              <w:top w:val="single" w:sz="4" w:space="0" w:color="auto"/>
              <w:left w:val="nil"/>
              <w:bottom w:val="single" w:sz="4" w:space="0" w:color="000000"/>
              <w:right w:val="single" w:sz="4" w:space="0" w:color="000000"/>
            </w:tcBorders>
            <w:shd w:val="clear" w:color="auto" w:fill="auto"/>
            <w:hideMark/>
          </w:tcPr>
          <w:p w14:paraId="631D1561"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automjet</w:t>
            </w:r>
          </w:p>
        </w:tc>
      </w:tr>
      <w:tr w:rsidR="0052562A" w:rsidRPr="00BF4715" w14:paraId="631D1569" w14:textId="77777777" w:rsidTr="0052562A">
        <w:trPr>
          <w:gridAfter w:val="1"/>
          <w:wAfter w:w="4" w:type="dxa"/>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6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7</w:t>
            </w:r>
          </w:p>
        </w:tc>
        <w:tc>
          <w:tcPr>
            <w:tcW w:w="42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1D156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Lloji i veprimtarisë që ushtrohet në vendin e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6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fikse</w:t>
            </w:r>
          </w:p>
        </w:tc>
        <w:tc>
          <w:tcPr>
            <w:tcW w:w="1199" w:type="dxa"/>
            <w:gridSpan w:val="2"/>
            <w:tcBorders>
              <w:top w:val="single" w:sz="4" w:space="0" w:color="000000"/>
              <w:left w:val="nil"/>
              <w:bottom w:val="single" w:sz="4" w:space="0" w:color="000000"/>
              <w:right w:val="single" w:sz="4" w:space="0" w:color="000000"/>
            </w:tcBorders>
            <w:shd w:val="clear" w:color="auto" w:fill="auto"/>
            <w:hideMark/>
          </w:tcPr>
          <w:p w14:paraId="631D156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e lëvizshme</w:t>
            </w:r>
          </w:p>
        </w:tc>
        <w:tc>
          <w:tcPr>
            <w:tcW w:w="1430" w:type="dxa"/>
            <w:gridSpan w:val="2"/>
            <w:tcBorders>
              <w:top w:val="single" w:sz="4" w:space="0" w:color="000000"/>
              <w:left w:val="nil"/>
              <w:bottom w:val="single" w:sz="4" w:space="0" w:color="000000"/>
              <w:right w:val="single" w:sz="4" w:space="0" w:color="000000"/>
            </w:tcBorders>
            <w:shd w:val="clear" w:color="auto" w:fill="auto"/>
            <w:hideMark/>
          </w:tcPr>
          <w:p w14:paraId="631D156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d) punë në terren</w:t>
            </w:r>
          </w:p>
        </w:tc>
        <w:tc>
          <w:tcPr>
            <w:tcW w:w="1053" w:type="dxa"/>
            <w:gridSpan w:val="2"/>
            <w:tcBorders>
              <w:top w:val="single" w:sz="4" w:space="0" w:color="000000"/>
              <w:left w:val="nil"/>
              <w:bottom w:val="single" w:sz="4" w:space="0" w:color="000000"/>
              <w:right w:val="single" w:sz="4" w:space="0" w:color="000000"/>
            </w:tcBorders>
            <w:shd w:val="clear" w:color="auto" w:fill="auto"/>
            <w:hideMark/>
          </w:tcPr>
          <w:p w14:paraId="631D156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f) magazinë</w:t>
            </w:r>
          </w:p>
        </w:tc>
      </w:tr>
      <w:tr w:rsidR="0052562A" w:rsidRPr="00BF4715" w14:paraId="631D1570" w14:textId="77777777" w:rsidTr="0052562A">
        <w:trPr>
          <w:gridAfter w:val="1"/>
          <w:wAfter w:w="4" w:type="dxa"/>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6A"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single" w:sz="4" w:space="0" w:color="000000"/>
              <w:left w:val="single" w:sz="4" w:space="0" w:color="000000"/>
              <w:bottom w:val="single" w:sz="4" w:space="0" w:color="000000"/>
              <w:right w:val="single" w:sz="4" w:space="0" w:color="000000"/>
            </w:tcBorders>
            <w:vAlign w:val="center"/>
            <w:hideMark/>
          </w:tcPr>
          <w:p w14:paraId="631D156B" w14:textId="77777777" w:rsidR="0052562A" w:rsidRPr="00BF4715" w:rsidRDefault="0052562A" w:rsidP="00280013">
            <w:pPr>
              <w:spacing w:after="0" w:line="240" w:lineRule="auto"/>
              <w:rPr>
                <w:rFonts w:ascii="Garamond" w:eastAsia="Times New Roman" w:hAnsi="Garamond"/>
                <w:sz w:val="16"/>
                <w:szCs w:val="16"/>
                <w:lang w:val="sq-AL"/>
              </w:rPr>
            </w:pP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6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tregti online</w:t>
            </w:r>
          </w:p>
        </w:tc>
        <w:tc>
          <w:tcPr>
            <w:tcW w:w="1199" w:type="dxa"/>
            <w:gridSpan w:val="2"/>
            <w:tcBorders>
              <w:top w:val="single" w:sz="4" w:space="0" w:color="000000"/>
              <w:left w:val="nil"/>
              <w:bottom w:val="single" w:sz="4" w:space="0" w:color="000000"/>
              <w:right w:val="single" w:sz="4" w:space="0" w:color="000000"/>
            </w:tcBorders>
            <w:shd w:val="clear" w:color="auto" w:fill="auto"/>
            <w:hideMark/>
          </w:tcPr>
          <w:p w14:paraId="631D156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g) market / treg</w:t>
            </w:r>
          </w:p>
        </w:tc>
        <w:tc>
          <w:tcPr>
            <w:tcW w:w="1430" w:type="dxa"/>
            <w:gridSpan w:val="2"/>
            <w:tcBorders>
              <w:top w:val="single" w:sz="4" w:space="0" w:color="000000"/>
              <w:left w:val="nil"/>
              <w:bottom w:val="single" w:sz="4" w:space="0" w:color="000000"/>
              <w:right w:val="single" w:sz="4" w:space="0" w:color="000000"/>
            </w:tcBorders>
            <w:shd w:val="clear" w:color="auto" w:fill="auto"/>
            <w:hideMark/>
          </w:tcPr>
          <w:p w14:paraId="631D156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h) shërbime</w:t>
            </w:r>
          </w:p>
        </w:tc>
        <w:tc>
          <w:tcPr>
            <w:tcW w:w="1053" w:type="dxa"/>
            <w:gridSpan w:val="2"/>
            <w:tcBorders>
              <w:top w:val="nil"/>
              <w:left w:val="nil"/>
              <w:bottom w:val="single" w:sz="4" w:space="0" w:color="000000"/>
              <w:right w:val="single" w:sz="4" w:space="0" w:color="000000"/>
            </w:tcBorders>
            <w:shd w:val="clear" w:color="auto" w:fill="auto"/>
            <w:hideMark/>
          </w:tcPr>
          <w:p w14:paraId="631D156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vetëshërbimi (automatët)</w:t>
            </w:r>
          </w:p>
        </w:tc>
      </w:tr>
      <w:tr w:rsidR="0052562A" w:rsidRPr="00BF4715" w14:paraId="631D157A" w14:textId="77777777" w:rsidTr="0052562A">
        <w:trPr>
          <w:gridAfter w:val="1"/>
          <w:wAfter w:w="5"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71"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8</w:t>
            </w:r>
          </w:p>
        </w:tc>
        <w:tc>
          <w:tcPr>
            <w:tcW w:w="4236" w:type="dxa"/>
            <w:tcBorders>
              <w:top w:val="nil"/>
              <w:left w:val="nil"/>
              <w:bottom w:val="single" w:sz="4" w:space="0" w:color="000000"/>
              <w:right w:val="single" w:sz="4" w:space="0" w:color="000000"/>
            </w:tcBorders>
            <w:shd w:val="clear" w:color="auto" w:fill="auto"/>
            <w:hideMark/>
          </w:tcPr>
          <w:p w14:paraId="631D1572"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212121"/>
                <w:sz w:val="16"/>
                <w:szCs w:val="16"/>
                <w:lang w:val="sq-AL"/>
              </w:rPr>
              <w:t>Targa e automjetit</w:t>
            </w:r>
            <w:r w:rsidRPr="00BF4715">
              <w:rPr>
                <w:rFonts w:ascii="Garamond" w:eastAsia="Times New Roman" w:hAnsi="Garamond"/>
                <w:color w:val="212121"/>
                <w:sz w:val="16"/>
                <w:szCs w:val="16"/>
                <w:lang w:val="sq-AL"/>
              </w:rPr>
              <w:br/>
              <w:t>(për automjete të regjistruara si vend i ushtrimit të veprimtarisë së biznesit)</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7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7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7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7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7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78"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1053" w:type="dxa"/>
            <w:gridSpan w:val="2"/>
            <w:tcBorders>
              <w:top w:val="single" w:sz="4" w:space="0" w:color="000000"/>
              <w:left w:val="nil"/>
              <w:bottom w:val="single" w:sz="4" w:space="0" w:color="000000"/>
              <w:right w:val="single" w:sz="4" w:space="0" w:color="000000"/>
            </w:tcBorders>
            <w:shd w:val="clear" w:color="auto" w:fill="auto"/>
            <w:vAlign w:val="center"/>
            <w:hideMark/>
          </w:tcPr>
          <w:p w14:paraId="631D157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7E" w14:textId="77777777" w:rsidTr="0052562A">
        <w:trPr>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7B"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9</w:t>
            </w:r>
          </w:p>
        </w:tc>
        <w:tc>
          <w:tcPr>
            <w:tcW w:w="423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31D157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Llojet e veprimtarisë ekonomike të kryera në vendin e ushtrimit të veprimtarisë së biznesit*</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7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aktiviteti kryesor:</w:t>
            </w:r>
          </w:p>
        </w:tc>
      </w:tr>
      <w:tr w:rsidR="0052562A" w:rsidRPr="00BF4715" w14:paraId="631D1582" w14:textId="77777777" w:rsidTr="0052562A">
        <w:trPr>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7F"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nil"/>
              <w:left w:val="single" w:sz="4" w:space="0" w:color="000000"/>
              <w:bottom w:val="single" w:sz="4" w:space="0" w:color="000000"/>
              <w:right w:val="single" w:sz="4" w:space="0" w:color="000000"/>
            </w:tcBorders>
            <w:vAlign w:val="center"/>
            <w:hideMark/>
          </w:tcPr>
          <w:p w14:paraId="631D1580" w14:textId="77777777" w:rsidR="0052562A" w:rsidRPr="00BF4715" w:rsidRDefault="0052562A" w:rsidP="00280013">
            <w:pPr>
              <w:spacing w:after="0" w:line="240" w:lineRule="auto"/>
              <w:rPr>
                <w:rFonts w:ascii="Garamond" w:eastAsia="Times New Roman" w:hAnsi="Garamond"/>
                <w:sz w:val="16"/>
                <w:szCs w:val="16"/>
                <w:lang w:val="sq-AL"/>
              </w:rPr>
            </w:pP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81"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aktiviteti dytësor:</w:t>
            </w:r>
          </w:p>
        </w:tc>
      </w:tr>
      <w:tr w:rsidR="0052562A" w:rsidRPr="00BF4715" w14:paraId="631D1586"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10</w:t>
            </w:r>
          </w:p>
        </w:tc>
        <w:tc>
          <w:tcPr>
            <w:tcW w:w="4236" w:type="dxa"/>
            <w:tcBorders>
              <w:top w:val="nil"/>
              <w:left w:val="nil"/>
              <w:bottom w:val="single" w:sz="4" w:space="0" w:color="000000"/>
              <w:right w:val="single" w:sz="4" w:space="0" w:color="000000"/>
            </w:tcBorders>
            <w:shd w:val="clear" w:color="auto" w:fill="auto"/>
            <w:vAlign w:val="center"/>
            <w:hideMark/>
          </w:tcPr>
          <w:p w14:paraId="631D158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Data e fillimit të veprimtarisë ekonomike në vendin e ushtrimit të veprimtarisë së biznesit*</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8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8A"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7"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11</w:t>
            </w:r>
          </w:p>
        </w:tc>
        <w:tc>
          <w:tcPr>
            <w:tcW w:w="4236" w:type="dxa"/>
            <w:tcBorders>
              <w:top w:val="nil"/>
              <w:left w:val="nil"/>
              <w:bottom w:val="single" w:sz="4" w:space="0" w:color="000000"/>
              <w:right w:val="single" w:sz="4" w:space="0" w:color="000000"/>
            </w:tcBorders>
            <w:shd w:val="clear" w:color="auto" w:fill="auto"/>
            <w:hideMark/>
          </w:tcPr>
          <w:p w14:paraId="631D158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Data e mby</w:t>
            </w:r>
            <w:r w:rsidR="008A5BE5" w:rsidRPr="00BF4715">
              <w:rPr>
                <w:rFonts w:ascii="Garamond" w:eastAsia="Times New Roman" w:hAnsi="Garamond"/>
                <w:color w:val="212121"/>
                <w:sz w:val="16"/>
                <w:szCs w:val="16"/>
                <w:lang w:val="sq-AL"/>
              </w:rPr>
              <w:t>l</w:t>
            </w:r>
            <w:r w:rsidRPr="00BF4715">
              <w:rPr>
                <w:rFonts w:ascii="Garamond" w:eastAsia="Times New Roman" w:hAnsi="Garamond"/>
                <w:color w:val="212121"/>
                <w:sz w:val="16"/>
                <w:szCs w:val="16"/>
                <w:lang w:val="sq-AL"/>
              </w:rPr>
              <w:t>ljes së veprimtarisë ekonomike në vendin e ushtrimit të veprimtarisë së biznesit, përfshirë datën e mbylljes së përkohshme, nëse ka*</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8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93"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B"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12</w:t>
            </w:r>
          </w:p>
        </w:tc>
        <w:tc>
          <w:tcPr>
            <w:tcW w:w="4236" w:type="dxa"/>
            <w:tcBorders>
              <w:top w:val="nil"/>
              <w:left w:val="nil"/>
              <w:bottom w:val="single" w:sz="4" w:space="0" w:color="000000"/>
              <w:right w:val="single" w:sz="4" w:space="0" w:color="000000"/>
            </w:tcBorders>
            <w:shd w:val="clear" w:color="auto" w:fill="auto"/>
            <w:vAlign w:val="center"/>
            <w:hideMark/>
          </w:tcPr>
          <w:p w14:paraId="631D158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Sipërfaqja e vendit të ushtrimit të veprimtarisë së biznesit, për vendet fikse (në m²)</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nil"/>
            </w:tcBorders>
            <w:shd w:val="clear" w:color="auto" w:fill="auto"/>
            <w:hideMark/>
          </w:tcPr>
          <w:p w14:paraId="631D158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brendshme:</w:t>
            </w:r>
          </w:p>
        </w:tc>
        <w:tc>
          <w:tcPr>
            <w:tcW w:w="591" w:type="dxa"/>
            <w:tcBorders>
              <w:top w:val="nil"/>
              <w:left w:val="nil"/>
              <w:bottom w:val="single" w:sz="4" w:space="0" w:color="000000"/>
              <w:right w:val="nil"/>
            </w:tcBorders>
            <w:shd w:val="clear" w:color="auto" w:fill="auto"/>
            <w:vAlign w:val="center"/>
            <w:hideMark/>
          </w:tcPr>
          <w:p w14:paraId="631D158E"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1153" w:type="dxa"/>
            <w:gridSpan w:val="2"/>
            <w:tcBorders>
              <w:top w:val="single" w:sz="4" w:space="0" w:color="000000"/>
              <w:left w:val="nil"/>
              <w:bottom w:val="single" w:sz="4" w:space="0" w:color="000000"/>
              <w:right w:val="nil"/>
            </w:tcBorders>
            <w:shd w:val="clear" w:color="auto" w:fill="auto"/>
            <w:hideMark/>
          </w:tcPr>
          <w:p w14:paraId="631D158F" w14:textId="77777777" w:rsidR="0052562A" w:rsidRPr="00BF4715" w:rsidRDefault="00357416" w:rsidP="00CA4899">
            <w:pPr>
              <w:spacing w:after="0" w:line="240" w:lineRule="auto"/>
              <w:ind w:firstLineChars="200" w:firstLine="320"/>
              <w:rPr>
                <w:rFonts w:ascii="Garamond" w:eastAsia="Times New Roman" w:hAnsi="Garamond"/>
                <w:sz w:val="16"/>
                <w:szCs w:val="16"/>
                <w:lang w:val="sq-AL"/>
              </w:rPr>
            </w:pPr>
            <w:r w:rsidRPr="00BF4715">
              <w:rPr>
                <w:rFonts w:ascii="Garamond" w:eastAsia="Times New Roman" w:hAnsi="Garamond"/>
                <w:sz w:val="16"/>
                <w:szCs w:val="16"/>
                <w:lang w:val="sq-AL"/>
              </w:rPr>
              <w:t>e jashtme:</w:t>
            </w:r>
          </w:p>
        </w:tc>
        <w:tc>
          <w:tcPr>
            <w:tcW w:w="884" w:type="dxa"/>
            <w:tcBorders>
              <w:top w:val="nil"/>
              <w:left w:val="nil"/>
              <w:bottom w:val="single" w:sz="4" w:space="0" w:color="000000"/>
              <w:right w:val="nil"/>
            </w:tcBorders>
            <w:shd w:val="clear" w:color="auto" w:fill="auto"/>
            <w:vAlign w:val="center"/>
            <w:hideMark/>
          </w:tcPr>
          <w:p w14:paraId="631D159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nil"/>
            </w:tcBorders>
            <w:shd w:val="clear" w:color="auto" w:fill="auto"/>
            <w:vAlign w:val="center"/>
            <w:hideMark/>
          </w:tcPr>
          <w:p w14:paraId="631D159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9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98"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4"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lastRenderedPageBreak/>
              <w:t>13</w:t>
            </w:r>
          </w:p>
        </w:tc>
        <w:tc>
          <w:tcPr>
            <w:tcW w:w="4236" w:type="dxa"/>
            <w:tcBorders>
              <w:top w:val="nil"/>
              <w:left w:val="nil"/>
              <w:bottom w:val="single" w:sz="4" w:space="0" w:color="000000"/>
              <w:right w:val="single" w:sz="4" w:space="0" w:color="000000"/>
            </w:tcBorders>
            <w:shd w:val="clear" w:color="auto" w:fill="auto"/>
            <w:hideMark/>
          </w:tcPr>
          <w:p w14:paraId="631D159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Metoda  e  pagesës e  pranuar  për  furnizimin  e  mallrave  ose  shërbimeve  në  atë  vend të ushtrimit të veprimtarisë së biznesit*</w:t>
            </w:r>
            <w:r w:rsidR="008A5BE5" w:rsidRPr="00BF4715">
              <w:rPr>
                <w:rFonts w:ascii="Garamond" w:eastAsia="Times New Roman" w:hAnsi="Garamond"/>
                <w:color w:val="212121"/>
                <w:sz w:val="16"/>
                <w:szCs w:val="16"/>
                <w:lang w:val="sq-AL"/>
              </w:rPr>
              <w:t>:</w:t>
            </w:r>
          </w:p>
        </w:tc>
        <w:tc>
          <w:tcPr>
            <w:tcW w:w="2236" w:type="dxa"/>
            <w:gridSpan w:val="4"/>
            <w:tcBorders>
              <w:top w:val="single" w:sz="4" w:space="0" w:color="000000"/>
              <w:left w:val="nil"/>
              <w:bottom w:val="single" w:sz="4" w:space="0" w:color="000000"/>
              <w:right w:val="single" w:sz="4" w:space="0" w:color="000000"/>
            </w:tcBorders>
            <w:shd w:val="clear" w:color="auto" w:fill="auto"/>
            <w:hideMark/>
          </w:tcPr>
          <w:p w14:paraId="631D159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me para në dorë (cash)</w:t>
            </w:r>
          </w:p>
        </w:tc>
        <w:tc>
          <w:tcPr>
            <w:tcW w:w="2484" w:type="dxa"/>
            <w:gridSpan w:val="5"/>
            <w:tcBorders>
              <w:top w:val="single" w:sz="4" w:space="0" w:color="000000"/>
              <w:left w:val="nil"/>
              <w:bottom w:val="single" w:sz="4" w:space="0" w:color="000000"/>
              <w:right w:val="single" w:sz="4" w:space="0" w:color="000000"/>
            </w:tcBorders>
            <w:shd w:val="clear" w:color="auto" w:fill="auto"/>
            <w:hideMark/>
          </w:tcPr>
          <w:p w14:paraId="631D159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pa para në dorë (non-cash)</w:t>
            </w:r>
          </w:p>
        </w:tc>
      </w:tr>
      <w:tr w:rsidR="0052562A" w:rsidRPr="00BF4715" w14:paraId="631D159D"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9"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14</w:t>
            </w:r>
          </w:p>
        </w:tc>
        <w:tc>
          <w:tcPr>
            <w:tcW w:w="4236" w:type="dxa"/>
            <w:tcBorders>
              <w:top w:val="nil"/>
              <w:left w:val="nil"/>
              <w:bottom w:val="single" w:sz="4" w:space="0" w:color="000000"/>
              <w:right w:val="single" w:sz="4" w:space="0" w:color="000000"/>
            </w:tcBorders>
            <w:shd w:val="clear" w:color="auto" w:fill="auto"/>
            <w:vAlign w:val="center"/>
            <w:hideMark/>
          </w:tcPr>
          <w:p w14:paraId="631D159A" w14:textId="77777777" w:rsidR="0052562A" w:rsidRPr="00BF4715" w:rsidRDefault="00357416" w:rsidP="00280013">
            <w:pPr>
              <w:spacing w:after="0" w:line="240" w:lineRule="auto"/>
              <w:rPr>
                <w:rFonts w:ascii="Garamond" w:eastAsia="Times New Roman" w:hAnsi="Garamond"/>
                <w:color w:val="212121"/>
                <w:sz w:val="16"/>
                <w:szCs w:val="16"/>
                <w:lang w:val="sq-AL"/>
              </w:rPr>
            </w:pPr>
            <w:r w:rsidRPr="00BF4715">
              <w:rPr>
                <w:rFonts w:ascii="Garamond" w:eastAsia="Times New Roman" w:hAnsi="Garamond"/>
                <w:color w:val="212121"/>
                <w:sz w:val="16"/>
                <w:szCs w:val="16"/>
                <w:lang w:val="sq-AL"/>
              </w:rPr>
              <w:t>Situata e vendit të ushtrimit të veprimtarisë së biznesit*</w:t>
            </w:r>
            <w:r w:rsidR="008A5BE5" w:rsidRPr="00BF4715">
              <w:rPr>
                <w:rFonts w:ascii="Garamond" w:eastAsia="Times New Roman" w:hAnsi="Garamond"/>
                <w:color w:val="212121"/>
                <w:sz w:val="16"/>
                <w:szCs w:val="16"/>
                <w:lang w:val="sq-AL"/>
              </w:rPr>
              <w:t>:</w:t>
            </w:r>
          </w:p>
        </w:tc>
        <w:tc>
          <w:tcPr>
            <w:tcW w:w="2236" w:type="dxa"/>
            <w:gridSpan w:val="4"/>
            <w:tcBorders>
              <w:top w:val="single" w:sz="4" w:space="0" w:color="000000"/>
              <w:left w:val="nil"/>
              <w:bottom w:val="single" w:sz="4" w:space="0" w:color="000000"/>
              <w:right w:val="single" w:sz="4" w:space="0" w:color="000000"/>
            </w:tcBorders>
            <w:shd w:val="clear" w:color="auto" w:fill="auto"/>
            <w:hideMark/>
          </w:tcPr>
          <w:p w14:paraId="631D159B"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a) Hapur</w:t>
            </w:r>
          </w:p>
        </w:tc>
        <w:tc>
          <w:tcPr>
            <w:tcW w:w="2484" w:type="dxa"/>
            <w:gridSpan w:val="5"/>
            <w:tcBorders>
              <w:top w:val="single" w:sz="4" w:space="0" w:color="000000"/>
              <w:left w:val="nil"/>
              <w:bottom w:val="single" w:sz="4" w:space="0" w:color="000000"/>
              <w:right w:val="single" w:sz="4" w:space="0" w:color="000000"/>
            </w:tcBorders>
            <w:shd w:val="clear" w:color="auto" w:fill="auto"/>
            <w:hideMark/>
          </w:tcPr>
          <w:p w14:paraId="631D159C"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Mbyllur</w:t>
            </w:r>
          </w:p>
        </w:tc>
      </w:tr>
      <w:tr w:rsidR="0052562A" w:rsidRPr="00BF4715" w14:paraId="631D15A2"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E"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15</w:t>
            </w:r>
          </w:p>
        </w:tc>
        <w:tc>
          <w:tcPr>
            <w:tcW w:w="4236" w:type="dxa"/>
            <w:tcBorders>
              <w:top w:val="nil"/>
              <w:left w:val="nil"/>
              <w:bottom w:val="single" w:sz="4" w:space="0" w:color="000000"/>
              <w:right w:val="single" w:sz="4" w:space="0" w:color="000000"/>
            </w:tcBorders>
            <w:shd w:val="clear" w:color="auto" w:fill="auto"/>
            <w:vAlign w:val="center"/>
            <w:hideMark/>
          </w:tcPr>
          <w:p w14:paraId="631D159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A është lidhja me internet e disponueshme*</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A0"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jo</w:t>
            </w:r>
          </w:p>
        </w:tc>
        <w:tc>
          <w:tcPr>
            <w:tcW w:w="4190" w:type="dxa"/>
            <w:gridSpan w:val="8"/>
            <w:tcBorders>
              <w:top w:val="single" w:sz="4" w:space="0" w:color="000000"/>
              <w:left w:val="nil"/>
              <w:bottom w:val="single" w:sz="4" w:space="0" w:color="000000"/>
              <w:right w:val="single" w:sz="4" w:space="0" w:color="000000"/>
            </w:tcBorders>
            <w:shd w:val="clear" w:color="auto" w:fill="auto"/>
            <w:hideMark/>
          </w:tcPr>
          <w:p w14:paraId="631D15A1"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po, Emri dhe NIPT-i i ofruesit të internetit:</w:t>
            </w:r>
          </w:p>
        </w:tc>
      </w:tr>
      <w:tr w:rsidR="0052562A" w:rsidRPr="00BF4715" w14:paraId="631D15A7"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A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16</w:t>
            </w:r>
          </w:p>
        </w:tc>
        <w:tc>
          <w:tcPr>
            <w:tcW w:w="4236" w:type="dxa"/>
            <w:tcBorders>
              <w:top w:val="nil"/>
              <w:left w:val="nil"/>
              <w:bottom w:val="single" w:sz="4" w:space="0" w:color="000000"/>
              <w:right w:val="single" w:sz="4" w:space="0" w:color="000000"/>
            </w:tcBorders>
            <w:shd w:val="clear" w:color="auto" w:fill="auto"/>
            <w:hideMark/>
          </w:tcPr>
          <w:p w14:paraId="631D15A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Specifikoni nëse hapësira e vendit të ushtrimit të veprimtarisë së biznesit është në pronësi ose me qira</w:t>
            </w:r>
            <w:r w:rsidR="008A5BE5" w:rsidRPr="00BF4715">
              <w:rPr>
                <w:rFonts w:ascii="Garamond" w:eastAsia="Times New Roman" w:hAnsi="Garamond"/>
                <w:color w:val="212121"/>
                <w:sz w:val="16"/>
                <w:szCs w:val="16"/>
                <w:lang w:val="sq-AL"/>
              </w:rPr>
              <w:t>:</w:t>
            </w:r>
          </w:p>
        </w:tc>
        <w:tc>
          <w:tcPr>
            <w:tcW w:w="1628" w:type="dxa"/>
            <w:gridSpan w:val="3"/>
            <w:tcBorders>
              <w:top w:val="single" w:sz="4" w:space="0" w:color="000000"/>
              <w:left w:val="nil"/>
              <w:bottom w:val="single" w:sz="4" w:space="0" w:color="000000"/>
              <w:right w:val="single" w:sz="4" w:space="0" w:color="000000"/>
            </w:tcBorders>
            <w:shd w:val="clear" w:color="auto" w:fill="auto"/>
            <w:hideMark/>
          </w:tcPr>
          <w:p w14:paraId="631D15A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në pronësi</w:t>
            </w:r>
          </w:p>
        </w:tc>
        <w:tc>
          <w:tcPr>
            <w:tcW w:w="3092" w:type="dxa"/>
            <w:gridSpan w:val="6"/>
            <w:tcBorders>
              <w:top w:val="single" w:sz="4" w:space="0" w:color="000000"/>
              <w:left w:val="nil"/>
              <w:bottom w:val="single" w:sz="4" w:space="0" w:color="000000"/>
              <w:right w:val="single" w:sz="4" w:space="0" w:color="000000"/>
            </w:tcBorders>
            <w:shd w:val="clear" w:color="auto" w:fill="auto"/>
            <w:hideMark/>
          </w:tcPr>
          <w:p w14:paraId="631D15A6"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me qira, Emri</w:t>
            </w:r>
            <w:r w:rsidR="008A5BE5" w:rsidRPr="00BF4715">
              <w:rPr>
                <w:rFonts w:ascii="Garamond" w:eastAsia="Times New Roman" w:hAnsi="Garamond"/>
                <w:sz w:val="16"/>
                <w:szCs w:val="16"/>
                <w:lang w:val="sq-AL"/>
              </w:rPr>
              <w:t xml:space="preserve"> dhe </w:t>
            </w:r>
            <w:r w:rsidRPr="00BF4715">
              <w:rPr>
                <w:rFonts w:ascii="Garamond" w:eastAsia="Times New Roman" w:hAnsi="Garamond"/>
                <w:sz w:val="16"/>
                <w:szCs w:val="16"/>
                <w:lang w:val="sq-AL"/>
              </w:rPr>
              <w:t>ID/ NIPT-i i qiradhënësit:</w:t>
            </w:r>
          </w:p>
        </w:tc>
      </w:tr>
      <w:tr w:rsidR="0052562A" w:rsidRPr="00BF4715" w14:paraId="631D15B2"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A8"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17</w:t>
            </w:r>
          </w:p>
        </w:tc>
        <w:tc>
          <w:tcPr>
            <w:tcW w:w="4236" w:type="dxa"/>
            <w:tcBorders>
              <w:top w:val="nil"/>
              <w:left w:val="nil"/>
              <w:bottom w:val="single" w:sz="4" w:space="0" w:color="000000"/>
              <w:right w:val="single" w:sz="4" w:space="0" w:color="000000"/>
            </w:tcBorders>
            <w:shd w:val="clear" w:color="auto" w:fill="auto"/>
            <w:vAlign w:val="center"/>
            <w:hideMark/>
          </w:tcPr>
          <w:p w14:paraId="631D15A9"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NIPT-i i mirëmbajtësit të zgjidhjes </w:t>
            </w:r>
            <w:r w:rsidR="008A5BE5" w:rsidRPr="00BF4715">
              <w:rPr>
                <w:rFonts w:ascii="Garamond" w:eastAsia="Times New Roman" w:hAnsi="Garamond"/>
                <w:color w:val="212121"/>
                <w:sz w:val="16"/>
                <w:szCs w:val="16"/>
                <w:lang w:val="sq-AL"/>
              </w:rPr>
              <w:t>software-ike:</w:t>
            </w:r>
          </w:p>
        </w:tc>
        <w:tc>
          <w:tcPr>
            <w:tcW w:w="530" w:type="dxa"/>
            <w:tcBorders>
              <w:top w:val="nil"/>
              <w:left w:val="nil"/>
              <w:bottom w:val="single" w:sz="4" w:space="0" w:color="000000"/>
              <w:right w:val="single" w:sz="4" w:space="0" w:color="000000"/>
            </w:tcBorders>
            <w:shd w:val="clear" w:color="auto" w:fill="auto"/>
            <w:vAlign w:val="center"/>
            <w:hideMark/>
          </w:tcPr>
          <w:p w14:paraId="631D15A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AB"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AC"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AD"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AE"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AF"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B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B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BD" w14:textId="77777777" w:rsidTr="0052562A">
        <w:trPr>
          <w:gridAfter w:val="1"/>
          <w:wAfter w:w="6" w:type="dxa"/>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B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18</w:t>
            </w:r>
          </w:p>
        </w:tc>
        <w:tc>
          <w:tcPr>
            <w:tcW w:w="423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31D15B4"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Orari ditor </w:t>
            </w:r>
            <w:r w:rsidR="008A5BE5" w:rsidRPr="00BF4715">
              <w:rPr>
                <w:rFonts w:ascii="Garamond" w:eastAsia="Times New Roman" w:hAnsi="Garamond"/>
                <w:color w:val="212121"/>
                <w:sz w:val="16"/>
                <w:szCs w:val="16"/>
                <w:lang w:val="sq-AL"/>
              </w:rPr>
              <w:t>i</w:t>
            </w:r>
            <w:r w:rsidRPr="00BF4715">
              <w:rPr>
                <w:rFonts w:ascii="Garamond" w:eastAsia="Times New Roman" w:hAnsi="Garamond"/>
                <w:color w:val="212121"/>
                <w:sz w:val="16"/>
                <w:szCs w:val="16"/>
                <w:lang w:val="sq-AL"/>
              </w:rPr>
              <w:t xml:space="preserve"> punës</w:t>
            </w:r>
            <w:r w:rsidR="008A5BE5" w:rsidRPr="00BF4715">
              <w:rPr>
                <w:rFonts w:ascii="Garamond" w:eastAsia="Times New Roman" w:hAnsi="Garamond"/>
                <w:color w:val="212121"/>
                <w:sz w:val="16"/>
                <w:szCs w:val="16"/>
                <w:lang w:val="sq-AL"/>
              </w:rPr>
              <w:t>,</w:t>
            </w:r>
            <w:r w:rsidRPr="00BF4715">
              <w:rPr>
                <w:rFonts w:ascii="Garamond" w:eastAsia="Times New Roman" w:hAnsi="Garamond"/>
                <w:color w:val="212121"/>
                <w:sz w:val="16"/>
                <w:szCs w:val="16"/>
                <w:lang w:val="sq-AL"/>
              </w:rPr>
              <w:t xml:space="preserve"> ditët e punës në javë, </w:t>
            </w:r>
            <w:r w:rsidR="008A5BE5" w:rsidRPr="00BF4715">
              <w:rPr>
                <w:rFonts w:ascii="Garamond" w:eastAsia="Times New Roman" w:hAnsi="Garamond"/>
                <w:color w:val="212121"/>
                <w:sz w:val="16"/>
                <w:szCs w:val="16"/>
                <w:lang w:val="sq-AL"/>
              </w:rPr>
              <w:t xml:space="preserve">si dhe puna në ditët e festave </w:t>
            </w:r>
            <w:r w:rsidRPr="00BF4715">
              <w:rPr>
                <w:rFonts w:ascii="Garamond" w:eastAsia="Times New Roman" w:hAnsi="Garamond"/>
                <w:color w:val="212121"/>
                <w:sz w:val="16"/>
                <w:szCs w:val="16"/>
                <w:lang w:val="sq-AL"/>
              </w:rPr>
              <w:t>zyrtare*</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B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Hën.</w:t>
            </w:r>
          </w:p>
        </w:tc>
        <w:tc>
          <w:tcPr>
            <w:tcW w:w="506" w:type="dxa"/>
            <w:tcBorders>
              <w:top w:val="nil"/>
              <w:left w:val="nil"/>
              <w:bottom w:val="single" w:sz="4" w:space="0" w:color="000000"/>
              <w:right w:val="single" w:sz="4" w:space="0" w:color="000000"/>
            </w:tcBorders>
            <w:shd w:val="clear" w:color="auto" w:fill="auto"/>
            <w:vAlign w:val="center"/>
            <w:hideMark/>
          </w:tcPr>
          <w:p w14:paraId="631D15B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Mar.</w:t>
            </w:r>
          </w:p>
        </w:tc>
        <w:tc>
          <w:tcPr>
            <w:tcW w:w="591" w:type="dxa"/>
            <w:tcBorders>
              <w:top w:val="nil"/>
              <w:left w:val="nil"/>
              <w:bottom w:val="single" w:sz="4" w:space="0" w:color="000000"/>
              <w:right w:val="single" w:sz="4" w:space="0" w:color="000000"/>
            </w:tcBorders>
            <w:shd w:val="clear" w:color="auto" w:fill="auto"/>
            <w:vAlign w:val="center"/>
            <w:hideMark/>
          </w:tcPr>
          <w:p w14:paraId="631D15B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Mër.</w:t>
            </w:r>
          </w:p>
        </w:tc>
        <w:tc>
          <w:tcPr>
            <w:tcW w:w="607" w:type="dxa"/>
            <w:tcBorders>
              <w:top w:val="nil"/>
              <w:left w:val="nil"/>
              <w:bottom w:val="single" w:sz="4" w:space="0" w:color="000000"/>
              <w:right w:val="single" w:sz="4" w:space="0" w:color="000000"/>
            </w:tcBorders>
            <w:shd w:val="clear" w:color="auto" w:fill="auto"/>
            <w:vAlign w:val="center"/>
            <w:hideMark/>
          </w:tcPr>
          <w:p w14:paraId="631D15B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Enj.</w:t>
            </w:r>
          </w:p>
        </w:tc>
        <w:tc>
          <w:tcPr>
            <w:tcW w:w="546" w:type="dxa"/>
            <w:tcBorders>
              <w:top w:val="nil"/>
              <w:left w:val="nil"/>
              <w:bottom w:val="single" w:sz="4" w:space="0" w:color="000000"/>
              <w:right w:val="single" w:sz="4" w:space="0" w:color="000000"/>
            </w:tcBorders>
            <w:shd w:val="clear" w:color="auto" w:fill="auto"/>
            <w:vAlign w:val="center"/>
            <w:hideMark/>
          </w:tcPr>
          <w:p w14:paraId="631D15B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Pre.</w:t>
            </w:r>
          </w:p>
        </w:tc>
        <w:tc>
          <w:tcPr>
            <w:tcW w:w="884" w:type="dxa"/>
            <w:tcBorders>
              <w:top w:val="nil"/>
              <w:left w:val="nil"/>
              <w:bottom w:val="single" w:sz="4" w:space="0" w:color="000000"/>
              <w:right w:val="single" w:sz="4" w:space="0" w:color="000000"/>
            </w:tcBorders>
            <w:shd w:val="clear" w:color="auto" w:fill="auto"/>
            <w:vAlign w:val="center"/>
            <w:hideMark/>
          </w:tcPr>
          <w:p w14:paraId="631D15B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Sht.</w:t>
            </w:r>
          </w:p>
        </w:tc>
        <w:tc>
          <w:tcPr>
            <w:tcW w:w="476" w:type="dxa"/>
            <w:tcBorders>
              <w:top w:val="nil"/>
              <w:left w:val="nil"/>
              <w:bottom w:val="single" w:sz="4" w:space="0" w:color="000000"/>
              <w:right w:val="single" w:sz="4" w:space="0" w:color="000000"/>
            </w:tcBorders>
            <w:shd w:val="clear" w:color="auto" w:fill="auto"/>
            <w:vAlign w:val="center"/>
            <w:hideMark/>
          </w:tcPr>
          <w:p w14:paraId="631D15B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Die.</w:t>
            </w:r>
          </w:p>
        </w:tc>
        <w:tc>
          <w:tcPr>
            <w:tcW w:w="576" w:type="dxa"/>
            <w:tcBorders>
              <w:top w:val="nil"/>
              <w:left w:val="nil"/>
              <w:bottom w:val="single" w:sz="4" w:space="0" w:color="000000"/>
              <w:right w:val="single" w:sz="4" w:space="0" w:color="000000"/>
            </w:tcBorders>
            <w:shd w:val="clear" w:color="auto" w:fill="auto"/>
            <w:vAlign w:val="center"/>
            <w:hideMark/>
          </w:tcPr>
          <w:p w14:paraId="631D15BC" w14:textId="77777777" w:rsidR="0052562A" w:rsidRPr="00BF4715" w:rsidRDefault="00357416" w:rsidP="00280013">
            <w:pPr>
              <w:spacing w:after="0" w:line="240" w:lineRule="auto"/>
              <w:jc w:val="right"/>
              <w:rPr>
                <w:rFonts w:ascii="Garamond" w:eastAsia="Times New Roman" w:hAnsi="Garamond"/>
                <w:sz w:val="16"/>
                <w:szCs w:val="16"/>
                <w:lang w:val="sq-AL"/>
              </w:rPr>
            </w:pPr>
            <w:r w:rsidRPr="00BF4715">
              <w:rPr>
                <w:rFonts w:ascii="Garamond" w:eastAsia="Times New Roman" w:hAnsi="Garamond"/>
                <w:sz w:val="16"/>
                <w:szCs w:val="16"/>
                <w:lang w:val="sq-AL"/>
              </w:rPr>
              <w:t>Festa</w:t>
            </w:r>
          </w:p>
        </w:tc>
      </w:tr>
      <w:tr w:rsidR="0052562A" w:rsidRPr="00BF4715" w14:paraId="631D15C8" w14:textId="77777777" w:rsidTr="0052562A">
        <w:trPr>
          <w:gridAfter w:val="1"/>
          <w:wAfter w:w="6" w:type="dxa"/>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BE"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nil"/>
              <w:left w:val="single" w:sz="4" w:space="0" w:color="000000"/>
              <w:bottom w:val="single" w:sz="4" w:space="0" w:color="000000"/>
              <w:right w:val="single" w:sz="4" w:space="0" w:color="000000"/>
            </w:tcBorders>
            <w:vAlign w:val="center"/>
            <w:hideMark/>
          </w:tcPr>
          <w:p w14:paraId="631D15BF" w14:textId="77777777" w:rsidR="0052562A" w:rsidRPr="00BF4715" w:rsidRDefault="0052562A" w:rsidP="00280013">
            <w:pPr>
              <w:spacing w:after="0" w:line="240" w:lineRule="auto"/>
              <w:rPr>
                <w:rFonts w:ascii="Garamond" w:eastAsia="Times New Roman" w:hAnsi="Garamond"/>
                <w:sz w:val="16"/>
                <w:szCs w:val="16"/>
                <w:lang w:val="sq-AL"/>
              </w:rPr>
            </w:pPr>
          </w:p>
        </w:tc>
        <w:tc>
          <w:tcPr>
            <w:tcW w:w="530" w:type="dxa"/>
            <w:tcBorders>
              <w:top w:val="nil"/>
              <w:left w:val="nil"/>
              <w:bottom w:val="single" w:sz="4" w:space="0" w:color="000000"/>
              <w:right w:val="single" w:sz="4" w:space="0" w:color="000000"/>
            </w:tcBorders>
            <w:shd w:val="clear" w:color="auto" w:fill="auto"/>
            <w:vAlign w:val="center"/>
            <w:hideMark/>
          </w:tcPr>
          <w:p w14:paraId="631D15C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C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C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C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C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C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C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C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CE" w14:textId="77777777" w:rsidTr="0052562A">
        <w:trPr>
          <w:gridAfter w:val="1"/>
          <w:wAfter w:w="3" w:type="dxa"/>
          <w:trHeight w:val="638"/>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C9"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19</w:t>
            </w:r>
          </w:p>
        </w:tc>
        <w:tc>
          <w:tcPr>
            <w:tcW w:w="4236" w:type="dxa"/>
            <w:tcBorders>
              <w:top w:val="nil"/>
              <w:left w:val="nil"/>
              <w:bottom w:val="single" w:sz="4" w:space="0" w:color="000000"/>
              <w:right w:val="single" w:sz="4" w:space="0" w:color="000000"/>
            </w:tcBorders>
            <w:shd w:val="clear" w:color="auto" w:fill="auto"/>
            <w:vAlign w:val="center"/>
            <w:hideMark/>
          </w:tcPr>
          <w:p w14:paraId="631D15C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Rregulli i numrave rendorë të faturës*</w:t>
            </w:r>
            <w:r w:rsidR="008A5BE5" w:rsidRPr="00BF4715">
              <w:rPr>
                <w:rFonts w:ascii="Garamond" w:eastAsia="Times New Roman" w:hAnsi="Garamond"/>
                <w:color w:val="212121"/>
                <w:sz w:val="16"/>
                <w:szCs w:val="16"/>
                <w:lang w:val="sq-AL"/>
              </w:rPr>
              <w:t>:</w:t>
            </w:r>
          </w:p>
        </w:tc>
        <w:tc>
          <w:tcPr>
            <w:tcW w:w="1628" w:type="dxa"/>
            <w:gridSpan w:val="3"/>
            <w:tcBorders>
              <w:top w:val="single" w:sz="4" w:space="0" w:color="000000"/>
              <w:left w:val="nil"/>
              <w:bottom w:val="single" w:sz="4" w:space="0" w:color="000000"/>
              <w:right w:val="nil"/>
            </w:tcBorders>
            <w:shd w:val="clear" w:color="auto" w:fill="auto"/>
            <w:hideMark/>
          </w:tcPr>
          <w:p w14:paraId="631D15C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në nivelin e vendit të ushtrimit të veprimtarisë së biznesit</w:t>
            </w:r>
          </w:p>
        </w:tc>
        <w:tc>
          <w:tcPr>
            <w:tcW w:w="2038" w:type="dxa"/>
            <w:gridSpan w:val="3"/>
            <w:tcBorders>
              <w:top w:val="single" w:sz="4" w:space="0" w:color="000000"/>
              <w:left w:val="nil"/>
              <w:bottom w:val="single" w:sz="4" w:space="0" w:color="000000"/>
              <w:right w:val="nil"/>
            </w:tcBorders>
            <w:shd w:val="clear" w:color="auto" w:fill="auto"/>
            <w:hideMark/>
          </w:tcPr>
          <w:p w14:paraId="631D15C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në nivelin e secilës pajisje elektronike faturimi</w:t>
            </w:r>
          </w:p>
        </w:tc>
        <w:tc>
          <w:tcPr>
            <w:tcW w:w="1053" w:type="dxa"/>
            <w:gridSpan w:val="2"/>
            <w:tcBorders>
              <w:top w:val="single" w:sz="4" w:space="0" w:color="000000"/>
              <w:left w:val="nil"/>
              <w:bottom w:val="single" w:sz="4" w:space="0" w:color="000000"/>
              <w:right w:val="single" w:sz="4" w:space="0" w:color="000000"/>
            </w:tcBorders>
            <w:shd w:val="clear" w:color="auto" w:fill="auto"/>
            <w:hideMark/>
          </w:tcPr>
          <w:p w14:paraId="631D15C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sipas mënyrës së pagesës</w:t>
            </w:r>
          </w:p>
        </w:tc>
      </w:tr>
      <w:tr w:rsidR="0052562A" w:rsidRPr="00BF4715" w14:paraId="631D15D2"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CF"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20</w:t>
            </w:r>
          </w:p>
        </w:tc>
        <w:tc>
          <w:tcPr>
            <w:tcW w:w="4236" w:type="dxa"/>
            <w:tcBorders>
              <w:top w:val="nil"/>
              <w:left w:val="nil"/>
              <w:bottom w:val="single" w:sz="4" w:space="0" w:color="000000"/>
              <w:right w:val="single" w:sz="4" w:space="0" w:color="000000"/>
            </w:tcBorders>
            <w:shd w:val="clear" w:color="auto" w:fill="auto"/>
            <w:vAlign w:val="center"/>
            <w:hideMark/>
          </w:tcPr>
          <w:p w14:paraId="631D15D0"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Shënime:</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D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D5" w14:textId="77777777" w:rsidTr="0052562A">
        <w:trPr>
          <w:trHeight w:val="385"/>
        </w:trPr>
        <w:tc>
          <w:tcPr>
            <w:tcW w:w="4665" w:type="dxa"/>
            <w:gridSpan w:val="2"/>
            <w:vMerge w:val="restart"/>
            <w:tcBorders>
              <w:top w:val="single" w:sz="4" w:space="0" w:color="000000"/>
              <w:left w:val="single" w:sz="4" w:space="0" w:color="000000"/>
              <w:bottom w:val="single" w:sz="4" w:space="0" w:color="000000"/>
              <w:right w:val="nil"/>
            </w:tcBorders>
            <w:shd w:val="clear" w:color="auto" w:fill="auto"/>
            <w:hideMark/>
          </w:tcPr>
          <w:p w14:paraId="631D15D3"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sz w:val="16"/>
                <w:szCs w:val="16"/>
                <w:lang w:val="sq-AL"/>
              </w:rPr>
              <w:t>*  fushat janë të detyrueshme për dorëzimin e formularit të parë; të tjerat janë të detyrueshme nëse aplikohen</w:t>
            </w:r>
            <w:r w:rsidR="008A5BE5" w:rsidRPr="00BF4715">
              <w:rPr>
                <w:rFonts w:ascii="Garamond" w:eastAsia="Times New Roman" w:hAnsi="Garamond"/>
                <w:sz w:val="16"/>
                <w:szCs w:val="16"/>
                <w:lang w:val="sq-AL"/>
              </w:rPr>
              <w:t>.</w:t>
            </w:r>
            <w:r w:rsidRPr="00BF4715">
              <w:rPr>
                <w:rFonts w:ascii="Garamond" w:eastAsia="Times New Roman" w:hAnsi="Garamond"/>
                <w:sz w:val="16"/>
                <w:szCs w:val="16"/>
                <w:lang w:val="sq-AL"/>
              </w:rPr>
              <w:br/>
              <w:t>** në rastet e ndryshimeve, fusha NIPT është e detyrueshme, sëbashku me fushat e tjera që kanë ndryshuar</w:t>
            </w:r>
            <w:r w:rsidR="008A5BE5" w:rsidRPr="00BF4715">
              <w:rPr>
                <w:rFonts w:ascii="Garamond" w:eastAsia="Times New Roman" w:hAnsi="Garamond"/>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D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Nënshkrimi i tatimpaguesit:</w:t>
            </w:r>
          </w:p>
        </w:tc>
      </w:tr>
      <w:tr w:rsidR="0052562A" w:rsidRPr="00BF4715" w14:paraId="631D15D8" w14:textId="77777777" w:rsidTr="0052562A">
        <w:trPr>
          <w:trHeight w:val="276"/>
        </w:trPr>
        <w:tc>
          <w:tcPr>
            <w:tcW w:w="4665" w:type="dxa"/>
            <w:gridSpan w:val="2"/>
            <w:vMerge/>
            <w:tcBorders>
              <w:top w:val="single" w:sz="4" w:space="0" w:color="000000"/>
              <w:left w:val="single" w:sz="4" w:space="0" w:color="000000"/>
              <w:bottom w:val="single" w:sz="4" w:space="0" w:color="000000"/>
              <w:right w:val="nil"/>
            </w:tcBorders>
            <w:vAlign w:val="center"/>
            <w:hideMark/>
          </w:tcPr>
          <w:p w14:paraId="631D15D6"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D7" w14:textId="77777777" w:rsidR="0052562A" w:rsidRPr="00BF4715" w:rsidRDefault="00453633"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bl>
    <w:p w14:paraId="631D15D9" w14:textId="77777777" w:rsidR="00AE1F4D" w:rsidRPr="00BF4715" w:rsidRDefault="00AE1F4D" w:rsidP="00AE1F4D">
      <w:pPr>
        <w:spacing w:line="276" w:lineRule="auto"/>
        <w:rPr>
          <w:rFonts w:ascii="Times New Roman" w:hAnsi="Times New Roman"/>
          <w:sz w:val="24"/>
          <w:szCs w:val="24"/>
          <w:lang w:val="sq-AL"/>
        </w:rPr>
      </w:pPr>
    </w:p>
    <w:p w14:paraId="631D15DE" w14:textId="77777777" w:rsidR="00AE1F4D" w:rsidRPr="00BF4715" w:rsidRDefault="003D1A39" w:rsidP="00CA4899">
      <w:pPr>
        <w:pStyle w:val="TEKSTII"/>
        <w:rPr>
          <w:lang w:val="sq-AL"/>
        </w:rPr>
      </w:pPr>
      <w:r w:rsidRPr="00BF4715">
        <w:rPr>
          <w:lang w:val="sq-AL"/>
        </w:rPr>
        <w:t xml:space="preserve">Shtojca </w:t>
      </w:r>
      <w:r w:rsidR="00AE1F4D" w:rsidRPr="00BF4715">
        <w:rPr>
          <w:lang w:val="sq-AL"/>
        </w:rPr>
        <w:t>2</w:t>
      </w:r>
      <w:r w:rsidRPr="00BF4715">
        <w:rPr>
          <w:lang w:val="sq-AL"/>
        </w:rPr>
        <w:t>:</w:t>
      </w:r>
      <w:r w:rsidR="00AE1F4D" w:rsidRPr="00BF4715">
        <w:rPr>
          <w:lang w:val="sq-AL"/>
        </w:rPr>
        <w:t xml:space="preserve"> Formular</w:t>
      </w:r>
      <w:r w:rsidRPr="00BF4715">
        <w:rPr>
          <w:lang w:val="sq-AL"/>
        </w:rPr>
        <w:t>i</w:t>
      </w:r>
      <w:r w:rsidR="00AE1F4D" w:rsidRPr="00BF4715">
        <w:rPr>
          <w:lang w:val="sq-AL"/>
        </w:rPr>
        <w:t xml:space="preserve"> “Informacion për operatorët”</w:t>
      </w:r>
    </w:p>
    <w:p w14:paraId="3F599A64" w14:textId="77777777" w:rsidR="00CA4899" w:rsidRPr="00BF4715" w:rsidRDefault="00CA4899" w:rsidP="00CA4899">
      <w:pPr>
        <w:pStyle w:val="TEKSTII"/>
        <w:rPr>
          <w:lang w:val="sq-AL"/>
        </w:rPr>
      </w:pPr>
    </w:p>
    <w:tbl>
      <w:tblPr>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698"/>
        <w:gridCol w:w="2551"/>
        <w:gridCol w:w="117"/>
        <w:gridCol w:w="1507"/>
        <w:gridCol w:w="2804"/>
      </w:tblGrid>
      <w:tr w:rsidR="00AE1F4D" w:rsidRPr="00BF4715" w14:paraId="631D15E0" w14:textId="77777777" w:rsidTr="00CC58C7">
        <w:trPr>
          <w:trHeight w:val="508"/>
        </w:trPr>
        <w:tc>
          <w:tcPr>
            <w:tcW w:w="9639" w:type="dxa"/>
            <w:gridSpan w:val="6"/>
            <w:tcBorders>
              <w:bottom w:val="single" w:sz="12" w:space="0" w:color="666666"/>
            </w:tcBorders>
            <w:vAlign w:val="center"/>
          </w:tcPr>
          <w:p w14:paraId="631D15DF" w14:textId="77777777" w:rsidR="00AE1F4D" w:rsidRPr="00BF4715" w:rsidRDefault="00AE1F4D" w:rsidP="00CA4899">
            <w:pPr>
              <w:spacing w:after="0" w:line="240" w:lineRule="auto"/>
              <w:jc w:val="center"/>
              <w:rPr>
                <w:rFonts w:ascii="Garamond" w:hAnsi="Garamond"/>
                <w:b/>
                <w:bCs/>
                <w:sz w:val="20"/>
                <w:szCs w:val="20"/>
                <w:lang w:val="sq-AL"/>
              </w:rPr>
            </w:pPr>
            <w:bookmarkStart w:id="14" w:name="_Hlk23580417"/>
            <w:r w:rsidRPr="00BF4715">
              <w:rPr>
                <w:rFonts w:ascii="Garamond" w:hAnsi="Garamond"/>
                <w:b/>
                <w:bCs/>
                <w:sz w:val="20"/>
                <w:szCs w:val="20"/>
                <w:lang w:val="sq-AL"/>
              </w:rPr>
              <w:t>“INFORMACION PËR OPERATORËT”</w:t>
            </w:r>
          </w:p>
        </w:tc>
      </w:tr>
      <w:tr w:rsidR="00AE1F4D" w:rsidRPr="00BF4715" w14:paraId="631D15E5" w14:textId="77777777" w:rsidTr="00CC58C7">
        <w:trPr>
          <w:trHeight w:val="454"/>
        </w:trPr>
        <w:tc>
          <w:tcPr>
            <w:tcW w:w="2660" w:type="dxa"/>
            <w:gridSpan w:val="2"/>
            <w:tcBorders>
              <w:bottom w:val="single" w:sz="12" w:space="0" w:color="auto"/>
            </w:tcBorders>
            <w:vAlign w:val="center"/>
          </w:tcPr>
          <w:p w14:paraId="631D15E1"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sz w:val="20"/>
                <w:szCs w:val="20"/>
                <w:lang w:val="sq-AL"/>
              </w:rPr>
              <w:t>A) Dorëzimi i parë</w:t>
            </w:r>
          </w:p>
        </w:tc>
        <w:tc>
          <w:tcPr>
            <w:tcW w:w="2551" w:type="dxa"/>
            <w:tcBorders>
              <w:bottom w:val="single" w:sz="12" w:space="0" w:color="auto"/>
            </w:tcBorders>
            <w:vAlign w:val="center"/>
          </w:tcPr>
          <w:p w14:paraId="631D15E2"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B) Ndryshimet</w:t>
            </w:r>
          </w:p>
        </w:tc>
        <w:tc>
          <w:tcPr>
            <w:tcW w:w="1624" w:type="dxa"/>
            <w:gridSpan w:val="2"/>
            <w:tcBorders>
              <w:bottom w:val="single" w:sz="12" w:space="0" w:color="auto"/>
            </w:tcBorders>
            <w:vAlign w:val="center"/>
          </w:tcPr>
          <w:p w14:paraId="631D15E3"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Data e dorëzimit:</w:t>
            </w:r>
          </w:p>
        </w:tc>
        <w:tc>
          <w:tcPr>
            <w:tcW w:w="2804" w:type="dxa"/>
          </w:tcPr>
          <w:p w14:paraId="631D15E4"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7" w14:textId="77777777" w:rsidTr="00CC58C7">
        <w:trPr>
          <w:trHeight w:val="454"/>
        </w:trPr>
        <w:tc>
          <w:tcPr>
            <w:tcW w:w="9639" w:type="dxa"/>
            <w:gridSpan w:val="6"/>
            <w:tcBorders>
              <w:top w:val="single" w:sz="12" w:space="0" w:color="auto"/>
            </w:tcBorders>
            <w:vAlign w:val="center"/>
          </w:tcPr>
          <w:p w14:paraId="631D15E6"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b/>
                <w:bCs/>
                <w:sz w:val="20"/>
                <w:szCs w:val="20"/>
                <w:lang w:val="sq-AL"/>
              </w:rPr>
              <w:t>I. Të dhëna për tatimpaguesin që lëshon fatura</w:t>
            </w:r>
          </w:p>
        </w:tc>
      </w:tr>
      <w:tr w:rsidR="00AE1F4D" w:rsidRPr="00BF4715" w14:paraId="631D15EA" w14:textId="77777777" w:rsidTr="00CC58C7">
        <w:trPr>
          <w:trHeight w:val="454"/>
        </w:trPr>
        <w:tc>
          <w:tcPr>
            <w:tcW w:w="2660" w:type="dxa"/>
            <w:gridSpan w:val="2"/>
            <w:vAlign w:val="center"/>
          </w:tcPr>
          <w:p w14:paraId="631D15E8"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Emri i tatimpaguesit:</w:t>
            </w:r>
          </w:p>
        </w:tc>
        <w:tc>
          <w:tcPr>
            <w:tcW w:w="6979" w:type="dxa"/>
            <w:gridSpan w:val="4"/>
            <w:vAlign w:val="center"/>
          </w:tcPr>
          <w:p w14:paraId="631D15E9"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D" w14:textId="77777777" w:rsidTr="00CC58C7">
        <w:trPr>
          <w:trHeight w:val="454"/>
        </w:trPr>
        <w:tc>
          <w:tcPr>
            <w:tcW w:w="2660" w:type="dxa"/>
            <w:gridSpan w:val="2"/>
            <w:vAlign w:val="center"/>
          </w:tcPr>
          <w:p w14:paraId="631D15EB"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NIPT-i i tatimpaguesit:</w:t>
            </w:r>
          </w:p>
        </w:tc>
        <w:tc>
          <w:tcPr>
            <w:tcW w:w="6979" w:type="dxa"/>
            <w:gridSpan w:val="4"/>
            <w:vAlign w:val="center"/>
          </w:tcPr>
          <w:p w14:paraId="631D15EC"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F" w14:textId="77777777" w:rsidTr="00CC58C7">
        <w:tc>
          <w:tcPr>
            <w:tcW w:w="9639" w:type="dxa"/>
            <w:gridSpan w:val="6"/>
            <w:tcBorders>
              <w:bottom w:val="single" w:sz="12" w:space="0" w:color="auto"/>
            </w:tcBorders>
          </w:tcPr>
          <w:p w14:paraId="631D15EE" w14:textId="77777777" w:rsidR="00AE1F4D" w:rsidRPr="00BF4715" w:rsidRDefault="00AE1F4D" w:rsidP="00CA4899">
            <w:pPr>
              <w:spacing w:after="0" w:line="240" w:lineRule="auto"/>
              <w:rPr>
                <w:rFonts w:ascii="Garamond" w:hAnsi="Garamond"/>
                <w:b/>
                <w:bCs/>
                <w:sz w:val="20"/>
                <w:szCs w:val="20"/>
                <w:lang w:val="sq-AL"/>
              </w:rPr>
            </w:pPr>
          </w:p>
        </w:tc>
      </w:tr>
      <w:tr w:rsidR="00AE1F4D" w:rsidRPr="00BF4715" w14:paraId="631D15F1" w14:textId="77777777" w:rsidTr="00CC58C7">
        <w:trPr>
          <w:trHeight w:val="463"/>
        </w:trPr>
        <w:tc>
          <w:tcPr>
            <w:tcW w:w="9639" w:type="dxa"/>
            <w:gridSpan w:val="6"/>
            <w:tcBorders>
              <w:top w:val="single" w:sz="12" w:space="0" w:color="auto"/>
            </w:tcBorders>
            <w:vAlign w:val="center"/>
          </w:tcPr>
          <w:p w14:paraId="631D15F0"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b/>
                <w:bCs/>
                <w:sz w:val="20"/>
                <w:szCs w:val="20"/>
                <w:lang w:val="sq-AL"/>
              </w:rPr>
              <w:t>II. Të dhëna për operatorët</w:t>
            </w:r>
          </w:p>
        </w:tc>
      </w:tr>
      <w:tr w:rsidR="00AE1F4D" w:rsidRPr="00BF4715" w14:paraId="631D15F5" w14:textId="77777777" w:rsidTr="003D1A39">
        <w:trPr>
          <w:trHeight w:val="454"/>
        </w:trPr>
        <w:tc>
          <w:tcPr>
            <w:tcW w:w="962" w:type="dxa"/>
            <w:tcBorders>
              <w:bottom w:val="single" w:sz="12" w:space="0" w:color="auto"/>
            </w:tcBorders>
            <w:shd w:val="clear" w:color="auto" w:fill="D9D9D9"/>
            <w:vAlign w:val="center"/>
          </w:tcPr>
          <w:p w14:paraId="631D15F2"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Nr.</w:t>
            </w:r>
          </w:p>
        </w:tc>
        <w:tc>
          <w:tcPr>
            <w:tcW w:w="4366" w:type="dxa"/>
            <w:gridSpan w:val="3"/>
            <w:tcBorders>
              <w:bottom w:val="single" w:sz="12" w:space="0" w:color="auto"/>
            </w:tcBorders>
            <w:shd w:val="clear" w:color="auto" w:fill="D9D9D9"/>
            <w:vAlign w:val="center"/>
          </w:tcPr>
          <w:p w14:paraId="631D15F3"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Përshkrim</w:t>
            </w:r>
            <w:r w:rsidR="003D1A39" w:rsidRPr="00BF4715">
              <w:rPr>
                <w:rFonts w:ascii="Garamond" w:hAnsi="Garamond"/>
                <w:b/>
                <w:bCs/>
                <w:sz w:val="20"/>
                <w:szCs w:val="20"/>
                <w:lang w:val="sq-AL"/>
              </w:rPr>
              <w:t>i</w:t>
            </w:r>
          </w:p>
        </w:tc>
        <w:tc>
          <w:tcPr>
            <w:tcW w:w="4311" w:type="dxa"/>
            <w:gridSpan w:val="2"/>
            <w:tcBorders>
              <w:bottom w:val="single" w:sz="12" w:space="0" w:color="auto"/>
            </w:tcBorders>
            <w:shd w:val="clear" w:color="auto" w:fill="D9D9D9"/>
            <w:vAlign w:val="center"/>
          </w:tcPr>
          <w:p w14:paraId="631D15F4"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Të dhëna</w:t>
            </w:r>
          </w:p>
        </w:tc>
      </w:tr>
      <w:tr w:rsidR="00AE1F4D" w:rsidRPr="00BF4715" w14:paraId="631D15FA" w14:textId="77777777" w:rsidTr="003D1A39">
        <w:trPr>
          <w:trHeight w:val="454"/>
        </w:trPr>
        <w:tc>
          <w:tcPr>
            <w:tcW w:w="962" w:type="dxa"/>
            <w:vMerge w:val="restart"/>
            <w:tcBorders>
              <w:top w:val="single" w:sz="12" w:space="0" w:color="auto"/>
            </w:tcBorders>
            <w:vAlign w:val="center"/>
          </w:tcPr>
          <w:p w14:paraId="631D15F6" w14:textId="77777777" w:rsidR="00421F1F" w:rsidRPr="00BF4715" w:rsidRDefault="00AE1F4D" w:rsidP="00CA4899">
            <w:pPr>
              <w:spacing w:after="720" w:line="240" w:lineRule="auto"/>
              <w:jc w:val="center"/>
              <w:rPr>
                <w:rFonts w:ascii="Garamond" w:hAnsi="Garamond"/>
                <w:b/>
                <w:bCs/>
                <w:sz w:val="20"/>
                <w:szCs w:val="20"/>
                <w:lang w:val="sq-AL"/>
              </w:rPr>
            </w:pPr>
            <w:bookmarkStart w:id="15" w:name="_Hlk23579774"/>
            <w:r w:rsidRPr="00BF4715">
              <w:rPr>
                <w:rFonts w:ascii="Garamond" w:hAnsi="Garamond"/>
                <w:b/>
                <w:bCs/>
                <w:sz w:val="20"/>
                <w:szCs w:val="20"/>
                <w:lang w:val="sq-AL"/>
              </w:rPr>
              <w:t>1.</w:t>
            </w:r>
          </w:p>
          <w:p w14:paraId="631D15F7"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5F8"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5F9"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FE" w14:textId="77777777" w:rsidTr="003D1A39">
        <w:trPr>
          <w:trHeight w:val="454"/>
        </w:trPr>
        <w:tc>
          <w:tcPr>
            <w:tcW w:w="962" w:type="dxa"/>
            <w:vMerge/>
          </w:tcPr>
          <w:p w14:paraId="631D15FB"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5FC"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5FD"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2" w14:textId="77777777" w:rsidTr="003D1A39">
        <w:trPr>
          <w:trHeight w:val="454"/>
        </w:trPr>
        <w:tc>
          <w:tcPr>
            <w:tcW w:w="962" w:type="dxa"/>
            <w:vMerge/>
          </w:tcPr>
          <w:p w14:paraId="631D15FF"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00"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01"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6" w14:textId="77777777" w:rsidTr="003D1A39">
        <w:trPr>
          <w:trHeight w:val="454"/>
        </w:trPr>
        <w:tc>
          <w:tcPr>
            <w:tcW w:w="962" w:type="dxa"/>
            <w:vMerge/>
            <w:tcBorders>
              <w:bottom w:val="single" w:sz="12" w:space="0" w:color="auto"/>
            </w:tcBorders>
          </w:tcPr>
          <w:p w14:paraId="631D1603"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04"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05" w14:textId="77777777" w:rsidR="00AE1F4D" w:rsidRPr="00BF4715" w:rsidRDefault="00AE1F4D" w:rsidP="00CA4899">
            <w:pPr>
              <w:spacing w:after="0" w:line="240" w:lineRule="auto"/>
              <w:rPr>
                <w:rFonts w:ascii="Garamond" w:hAnsi="Garamond"/>
                <w:sz w:val="20"/>
                <w:szCs w:val="20"/>
                <w:lang w:val="sq-AL"/>
              </w:rPr>
            </w:pPr>
          </w:p>
        </w:tc>
      </w:tr>
      <w:bookmarkEnd w:id="15"/>
      <w:tr w:rsidR="00AE1F4D" w:rsidRPr="00BF4715" w14:paraId="631D160B" w14:textId="77777777" w:rsidTr="003D1A39">
        <w:trPr>
          <w:trHeight w:val="454"/>
        </w:trPr>
        <w:tc>
          <w:tcPr>
            <w:tcW w:w="962" w:type="dxa"/>
            <w:vMerge w:val="restart"/>
            <w:tcBorders>
              <w:top w:val="single" w:sz="12" w:space="0" w:color="auto"/>
            </w:tcBorders>
            <w:vAlign w:val="center"/>
          </w:tcPr>
          <w:p w14:paraId="631D1607"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t>2.</w:t>
            </w:r>
          </w:p>
          <w:p w14:paraId="631D1608"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609"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60A"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F" w14:textId="77777777" w:rsidTr="003D1A39">
        <w:trPr>
          <w:trHeight w:val="454"/>
        </w:trPr>
        <w:tc>
          <w:tcPr>
            <w:tcW w:w="962" w:type="dxa"/>
            <w:vMerge/>
          </w:tcPr>
          <w:p w14:paraId="631D160C"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0D"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0E"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3" w14:textId="77777777" w:rsidTr="003D1A39">
        <w:trPr>
          <w:trHeight w:val="454"/>
        </w:trPr>
        <w:tc>
          <w:tcPr>
            <w:tcW w:w="962" w:type="dxa"/>
            <w:vMerge/>
          </w:tcPr>
          <w:p w14:paraId="631D1610"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11"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12"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7" w14:textId="77777777" w:rsidTr="003D1A39">
        <w:trPr>
          <w:trHeight w:val="454"/>
        </w:trPr>
        <w:tc>
          <w:tcPr>
            <w:tcW w:w="962" w:type="dxa"/>
            <w:vMerge/>
            <w:tcBorders>
              <w:bottom w:val="single" w:sz="12" w:space="0" w:color="auto"/>
            </w:tcBorders>
          </w:tcPr>
          <w:p w14:paraId="631D1614"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15"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16"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C" w14:textId="77777777" w:rsidTr="003D1A39">
        <w:trPr>
          <w:trHeight w:val="454"/>
        </w:trPr>
        <w:tc>
          <w:tcPr>
            <w:tcW w:w="962" w:type="dxa"/>
            <w:vMerge w:val="restart"/>
            <w:vAlign w:val="center"/>
          </w:tcPr>
          <w:p w14:paraId="631D1618"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t>3.</w:t>
            </w:r>
          </w:p>
          <w:p w14:paraId="631D1619"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1A"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Pr>
          <w:p w14:paraId="631D161B"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0" w14:textId="77777777" w:rsidTr="003D1A39">
        <w:trPr>
          <w:trHeight w:val="454"/>
        </w:trPr>
        <w:tc>
          <w:tcPr>
            <w:tcW w:w="962" w:type="dxa"/>
            <w:vMerge/>
            <w:vAlign w:val="center"/>
          </w:tcPr>
          <w:p w14:paraId="631D161D"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1E"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1F"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4" w14:textId="77777777" w:rsidTr="003D1A39">
        <w:trPr>
          <w:trHeight w:val="454"/>
        </w:trPr>
        <w:tc>
          <w:tcPr>
            <w:tcW w:w="962" w:type="dxa"/>
            <w:vMerge/>
            <w:vAlign w:val="center"/>
          </w:tcPr>
          <w:p w14:paraId="631D1621"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22"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23"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8" w14:textId="77777777" w:rsidTr="003D1A39">
        <w:trPr>
          <w:trHeight w:val="454"/>
        </w:trPr>
        <w:tc>
          <w:tcPr>
            <w:tcW w:w="962" w:type="dxa"/>
            <w:vMerge/>
            <w:tcBorders>
              <w:bottom w:val="single" w:sz="12" w:space="0" w:color="auto"/>
            </w:tcBorders>
            <w:vAlign w:val="center"/>
          </w:tcPr>
          <w:p w14:paraId="631D1625"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bottom w:val="single" w:sz="12" w:space="0" w:color="auto"/>
            </w:tcBorders>
          </w:tcPr>
          <w:p w14:paraId="631D1626"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27"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D" w14:textId="77777777" w:rsidTr="003D1A39">
        <w:trPr>
          <w:trHeight w:val="454"/>
        </w:trPr>
        <w:tc>
          <w:tcPr>
            <w:tcW w:w="962" w:type="dxa"/>
            <w:vMerge w:val="restart"/>
            <w:tcBorders>
              <w:top w:val="single" w:sz="12" w:space="0" w:color="auto"/>
            </w:tcBorders>
            <w:vAlign w:val="center"/>
          </w:tcPr>
          <w:p w14:paraId="631D1629"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t>4.</w:t>
            </w:r>
          </w:p>
          <w:p w14:paraId="631D162A"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62B"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62C"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1" w14:textId="77777777" w:rsidTr="003D1A39">
        <w:trPr>
          <w:trHeight w:val="454"/>
        </w:trPr>
        <w:tc>
          <w:tcPr>
            <w:tcW w:w="962" w:type="dxa"/>
            <w:vMerge/>
          </w:tcPr>
          <w:p w14:paraId="631D162E"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2F"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30"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5" w14:textId="77777777" w:rsidTr="003D1A39">
        <w:trPr>
          <w:trHeight w:val="454"/>
        </w:trPr>
        <w:tc>
          <w:tcPr>
            <w:tcW w:w="962" w:type="dxa"/>
            <w:vMerge/>
          </w:tcPr>
          <w:p w14:paraId="631D1632"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33"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34"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9" w14:textId="77777777" w:rsidTr="003D1A39">
        <w:trPr>
          <w:trHeight w:val="454"/>
        </w:trPr>
        <w:tc>
          <w:tcPr>
            <w:tcW w:w="962" w:type="dxa"/>
            <w:vMerge/>
            <w:tcBorders>
              <w:bottom w:val="single" w:sz="12" w:space="0" w:color="auto"/>
            </w:tcBorders>
          </w:tcPr>
          <w:p w14:paraId="631D1636"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37"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38"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B" w14:textId="77777777" w:rsidTr="00CC58C7">
        <w:trPr>
          <w:trHeight w:val="229"/>
        </w:trPr>
        <w:tc>
          <w:tcPr>
            <w:tcW w:w="9639" w:type="dxa"/>
            <w:gridSpan w:val="6"/>
            <w:tcBorders>
              <w:top w:val="single" w:sz="12" w:space="0" w:color="auto"/>
            </w:tcBorders>
          </w:tcPr>
          <w:p w14:paraId="631D163A" w14:textId="77777777" w:rsidR="00AE1F4D" w:rsidRPr="00BF4715" w:rsidRDefault="00AE1F4D" w:rsidP="00CA4899">
            <w:pPr>
              <w:spacing w:after="0" w:line="240" w:lineRule="auto"/>
              <w:rPr>
                <w:rFonts w:ascii="Garamond" w:hAnsi="Garamond"/>
                <w:b/>
                <w:bCs/>
                <w:sz w:val="20"/>
                <w:szCs w:val="20"/>
                <w:lang w:val="sq-AL"/>
              </w:rPr>
            </w:pPr>
          </w:p>
        </w:tc>
      </w:tr>
      <w:tr w:rsidR="00AE1F4D" w:rsidRPr="00BF4715" w14:paraId="631D163E" w14:textId="77777777" w:rsidTr="00CC58C7">
        <w:trPr>
          <w:trHeight w:val="454"/>
        </w:trPr>
        <w:tc>
          <w:tcPr>
            <w:tcW w:w="5211" w:type="dxa"/>
            <w:gridSpan w:val="3"/>
            <w:tcBorders>
              <w:bottom w:val="single" w:sz="12" w:space="0" w:color="auto"/>
            </w:tcBorders>
            <w:vAlign w:val="center"/>
          </w:tcPr>
          <w:p w14:paraId="631D163C"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Nënshkrim</w:t>
            </w:r>
            <w:r w:rsidR="003D1A39" w:rsidRPr="00BF4715">
              <w:rPr>
                <w:rFonts w:ascii="Garamond" w:hAnsi="Garamond"/>
                <w:sz w:val="20"/>
                <w:szCs w:val="20"/>
                <w:lang w:val="sq-AL"/>
              </w:rPr>
              <w:t>i</w:t>
            </w:r>
            <w:r w:rsidRPr="00BF4715">
              <w:rPr>
                <w:rFonts w:ascii="Garamond" w:hAnsi="Garamond"/>
                <w:sz w:val="20"/>
                <w:szCs w:val="20"/>
                <w:lang w:val="sq-AL"/>
              </w:rPr>
              <w:t xml:space="preserve"> i tatimpaguesit</w:t>
            </w:r>
            <w:r w:rsidR="003D1A39" w:rsidRPr="00BF4715">
              <w:rPr>
                <w:rFonts w:ascii="Garamond" w:hAnsi="Garamond"/>
                <w:sz w:val="20"/>
                <w:szCs w:val="20"/>
                <w:lang w:val="sq-AL"/>
              </w:rPr>
              <w:t>:</w:t>
            </w:r>
          </w:p>
        </w:tc>
        <w:tc>
          <w:tcPr>
            <w:tcW w:w="4428" w:type="dxa"/>
            <w:gridSpan w:val="3"/>
            <w:tcBorders>
              <w:bottom w:val="single" w:sz="12" w:space="0" w:color="auto"/>
            </w:tcBorders>
          </w:tcPr>
          <w:p w14:paraId="631D163D" w14:textId="77777777" w:rsidR="00AE1F4D" w:rsidRPr="00BF4715" w:rsidRDefault="00AE1F4D" w:rsidP="00CA4899">
            <w:pPr>
              <w:spacing w:after="0" w:line="240" w:lineRule="auto"/>
              <w:rPr>
                <w:rFonts w:ascii="Garamond" w:hAnsi="Garamond"/>
                <w:sz w:val="20"/>
                <w:szCs w:val="20"/>
                <w:lang w:val="sq-AL"/>
              </w:rPr>
            </w:pPr>
          </w:p>
        </w:tc>
      </w:tr>
      <w:bookmarkEnd w:id="14"/>
    </w:tbl>
    <w:p w14:paraId="631D1641" w14:textId="77777777" w:rsidR="009F4140" w:rsidRPr="00BF4715" w:rsidRDefault="009F4140" w:rsidP="00AE1F4D">
      <w:pPr>
        <w:spacing w:line="276" w:lineRule="auto"/>
        <w:rPr>
          <w:rFonts w:ascii="Times New Roman" w:hAnsi="Times New Roman"/>
          <w:sz w:val="24"/>
          <w:szCs w:val="24"/>
          <w:lang w:val="sq-AL"/>
        </w:rPr>
      </w:pPr>
    </w:p>
    <w:p w14:paraId="631D1642" w14:textId="77777777" w:rsidR="00AE1F4D" w:rsidRPr="00BF4715" w:rsidRDefault="00F16A23" w:rsidP="00CA4899">
      <w:pPr>
        <w:pStyle w:val="TEKSTII"/>
        <w:rPr>
          <w:lang w:val="sq-AL"/>
        </w:rPr>
      </w:pPr>
      <w:r w:rsidRPr="00BF4715">
        <w:rPr>
          <w:lang w:val="sq-AL"/>
        </w:rPr>
        <w:t xml:space="preserve">Shtojca </w:t>
      </w:r>
      <w:r w:rsidR="00AE1F4D" w:rsidRPr="00BF4715">
        <w:rPr>
          <w:lang w:val="sq-AL"/>
        </w:rPr>
        <w:t>3</w:t>
      </w:r>
      <w:r w:rsidRPr="00BF4715">
        <w:rPr>
          <w:lang w:val="sq-AL"/>
        </w:rPr>
        <w:t>:</w:t>
      </w:r>
      <w:r w:rsidR="00AE1F4D" w:rsidRPr="00BF4715">
        <w:rPr>
          <w:lang w:val="sq-AL"/>
        </w:rPr>
        <w:t xml:space="preserve"> Formulari </w:t>
      </w:r>
      <w:r w:rsidR="003D1A39" w:rsidRPr="00BF4715">
        <w:rPr>
          <w:lang w:val="sq-AL"/>
        </w:rPr>
        <w:t>“</w:t>
      </w:r>
      <w:r w:rsidR="00AE1F4D" w:rsidRPr="00BF4715">
        <w:rPr>
          <w:lang w:val="sq-AL"/>
        </w:rPr>
        <w:t xml:space="preserve">Regjistrimi </w:t>
      </w:r>
      <w:r w:rsidRPr="00BF4715">
        <w:rPr>
          <w:lang w:val="sq-AL"/>
        </w:rPr>
        <w:t xml:space="preserve">i </w:t>
      </w:r>
      <w:r w:rsidR="00AE1F4D" w:rsidRPr="00BF4715">
        <w:rPr>
          <w:lang w:val="sq-AL"/>
        </w:rPr>
        <w:t xml:space="preserve">pajisjeve elektronike </w:t>
      </w:r>
      <w:r w:rsidRPr="00BF4715">
        <w:rPr>
          <w:color w:val="000000" w:themeColor="text1"/>
          <w:lang w:val="sq-AL"/>
        </w:rPr>
        <w:t>të</w:t>
      </w:r>
      <w:r w:rsidR="00AE1F4D" w:rsidRPr="00BF4715">
        <w:rPr>
          <w:lang w:val="sq-AL"/>
        </w:rPr>
        <w:t xml:space="preserve"> faturimit</w:t>
      </w:r>
      <w:r w:rsidR="003D1A39" w:rsidRPr="00BF4715">
        <w:rPr>
          <w:lang w:val="sq-AL"/>
        </w:rPr>
        <w:t>”</w:t>
      </w:r>
    </w:p>
    <w:p w14:paraId="7003A470" w14:textId="77777777" w:rsidR="00CA4899" w:rsidRPr="00BF4715" w:rsidRDefault="00CA4899" w:rsidP="00CA4899">
      <w:pPr>
        <w:pStyle w:val="TEKSTII"/>
        <w:rPr>
          <w:lang w:val="sq-AL"/>
        </w:rPr>
      </w:pPr>
    </w:p>
    <w:tbl>
      <w:tblPr>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576"/>
        <w:gridCol w:w="2549"/>
        <w:gridCol w:w="1748"/>
        <w:gridCol w:w="2804"/>
      </w:tblGrid>
      <w:tr w:rsidR="00AE1F4D" w:rsidRPr="00BF4715" w14:paraId="631D1644" w14:textId="77777777" w:rsidTr="00CC58C7">
        <w:trPr>
          <w:trHeight w:val="650"/>
        </w:trPr>
        <w:tc>
          <w:tcPr>
            <w:tcW w:w="9639" w:type="dxa"/>
            <w:gridSpan w:val="5"/>
            <w:tcBorders>
              <w:bottom w:val="single" w:sz="12" w:space="0" w:color="666666"/>
            </w:tcBorders>
            <w:vAlign w:val="center"/>
          </w:tcPr>
          <w:p w14:paraId="631D1643" w14:textId="77777777" w:rsidR="00AE1F4D" w:rsidRPr="00BF4715" w:rsidRDefault="00AE1F4D" w:rsidP="00F16A23">
            <w:pPr>
              <w:spacing w:after="0" w:line="276" w:lineRule="auto"/>
              <w:jc w:val="center"/>
              <w:rPr>
                <w:rFonts w:ascii="Garamond" w:hAnsi="Garamond"/>
                <w:b/>
                <w:bCs/>
                <w:sz w:val="20"/>
                <w:szCs w:val="20"/>
                <w:lang w:val="sq-AL"/>
              </w:rPr>
            </w:pPr>
            <w:bookmarkStart w:id="16" w:name="_Hlk23598199"/>
            <w:r w:rsidRPr="00BF4715">
              <w:rPr>
                <w:rFonts w:ascii="Garamond" w:hAnsi="Garamond"/>
                <w:b/>
                <w:bCs/>
                <w:sz w:val="20"/>
                <w:szCs w:val="20"/>
                <w:lang w:val="sq-AL"/>
              </w:rPr>
              <w:t xml:space="preserve">“REGJISTRIMI </w:t>
            </w:r>
            <w:r w:rsidR="00F16A23" w:rsidRPr="00BF4715">
              <w:rPr>
                <w:rFonts w:ascii="Garamond" w:hAnsi="Garamond"/>
                <w:b/>
                <w:bCs/>
                <w:sz w:val="20"/>
                <w:szCs w:val="20"/>
                <w:lang w:val="sq-AL"/>
              </w:rPr>
              <w:t xml:space="preserve">I </w:t>
            </w:r>
            <w:r w:rsidRPr="00BF4715">
              <w:rPr>
                <w:rFonts w:ascii="Garamond" w:hAnsi="Garamond"/>
                <w:b/>
                <w:bCs/>
                <w:sz w:val="20"/>
                <w:szCs w:val="20"/>
                <w:lang w:val="sq-AL"/>
              </w:rPr>
              <w:t xml:space="preserve">PAJISJEVE ELEKTRONIKE </w:t>
            </w:r>
            <w:r w:rsidR="00F16A23" w:rsidRPr="00BF4715">
              <w:rPr>
                <w:rFonts w:ascii="Garamond" w:hAnsi="Garamond"/>
                <w:b/>
                <w:bCs/>
                <w:sz w:val="20"/>
                <w:szCs w:val="20"/>
                <w:lang w:val="sq-AL"/>
              </w:rPr>
              <w:t>T</w:t>
            </w:r>
            <w:r w:rsidR="00357416" w:rsidRPr="00BF4715">
              <w:rPr>
                <w:rFonts w:ascii="Garamond" w:hAnsi="Garamond"/>
                <w:b/>
                <w:color w:val="000000" w:themeColor="text1"/>
                <w:sz w:val="20"/>
                <w:szCs w:val="20"/>
                <w:lang w:val="sq-AL"/>
              </w:rPr>
              <w:t>Ë</w:t>
            </w:r>
            <w:r w:rsidRPr="00BF4715">
              <w:rPr>
                <w:rFonts w:ascii="Garamond" w:hAnsi="Garamond"/>
                <w:b/>
                <w:bCs/>
                <w:sz w:val="20"/>
                <w:szCs w:val="20"/>
                <w:lang w:val="sq-AL"/>
              </w:rPr>
              <w:t xml:space="preserve"> FATURIMIT”</w:t>
            </w:r>
          </w:p>
        </w:tc>
      </w:tr>
      <w:tr w:rsidR="00AE1F4D" w:rsidRPr="00BF4715" w14:paraId="631D1649" w14:textId="77777777" w:rsidTr="003D1A39">
        <w:trPr>
          <w:trHeight w:val="454"/>
        </w:trPr>
        <w:tc>
          <w:tcPr>
            <w:tcW w:w="2538" w:type="dxa"/>
            <w:gridSpan w:val="2"/>
            <w:tcBorders>
              <w:bottom w:val="single" w:sz="12" w:space="0" w:color="auto"/>
            </w:tcBorders>
            <w:vAlign w:val="center"/>
          </w:tcPr>
          <w:p w14:paraId="631D1645"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sz w:val="20"/>
                <w:szCs w:val="20"/>
                <w:lang w:val="sq-AL"/>
              </w:rPr>
              <w:t>A) Dorëzimi i parë</w:t>
            </w:r>
          </w:p>
        </w:tc>
        <w:tc>
          <w:tcPr>
            <w:tcW w:w="2549" w:type="dxa"/>
            <w:tcBorders>
              <w:bottom w:val="single" w:sz="12" w:space="0" w:color="auto"/>
            </w:tcBorders>
            <w:vAlign w:val="center"/>
          </w:tcPr>
          <w:p w14:paraId="631D1646"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B) Ndryshimet</w:t>
            </w:r>
          </w:p>
        </w:tc>
        <w:tc>
          <w:tcPr>
            <w:tcW w:w="1748" w:type="dxa"/>
            <w:tcBorders>
              <w:bottom w:val="single" w:sz="12" w:space="0" w:color="auto"/>
            </w:tcBorders>
            <w:vAlign w:val="center"/>
          </w:tcPr>
          <w:p w14:paraId="631D1647"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Data e dorëzimit:</w:t>
            </w:r>
          </w:p>
        </w:tc>
        <w:tc>
          <w:tcPr>
            <w:tcW w:w="2804" w:type="dxa"/>
          </w:tcPr>
          <w:p w14:paraId="631D1648"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4B" w14:textId="77777777" w:rsidTr="00CC58C7">
        <w:trPr>
          <w:trHeight w:val="454"/>
        </w:trPr>
        <w:tc>
          <w:tcPr>
            <w:tcW w:w="9639" w:type="dxa"/>
            <w:gridSpan w:val="5"/>
            <w:tcBorders>
              <w:top w:val="single" w:sz="12" w:space="0" w:color="auto"/>
            </w:tcBorders>
            <w:vAlign w:val="center"/>
          </w:tcPr>
          <w:p w14:paraId="631D164A"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b/>
                <w:bCs/>
                <w:sz w:val="20"/>
                <w:szCs w:val="20"/>
                <w:lang w:val="sq-AL"/>
              </w:rPr>
              <w:t>I. Të dhëna për tatimpaguesin që lëshon fatura</w:t>
            </w:r>
          </w:p>
        </w:tc>
      </w:tr>
      <w:tr w:rsidR="00AE1F4D" w:rsidRPr="00BF4715" w14:paraId="631D164E" w14:textId="77777777" w:rsidTr="003D1A39">
        <w:trPr>
          <w:trHeight w:val="454"/>
        </w:trPr>
        <w:tc>
          <w:tcPr>
            <w:tcW w:w="2538" w:type="dxa"/>
            <w:gridSpan w:val="2"/>
            <w:vAlign w:val="center"/>
          </w:tcPr>
          <w:p w14:paraId="631D164C"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Emri i tatimpaguesit:</w:t>
            </w:r>
          </w:p>
        </w:tc>
        <w:tc>
          <w:tcPr>
            <w:tcW w:w="7101" w:type="dxa"/>
            <w:gridSpan w:val="3"/>
            <w:vAlign w:val="center"/>
          </w:tcPr>
          <w:p w14:paraId="631D164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51" w14:textId="77777777" w:rsidTr="003D1A39">
        <w:trPr>
          <w:trHeight w:val="454"/>
        </w:trPr>
        <w:tc>
          <w:tcPr>
            <w:tcW w:w="2538" w:type="dxa"/>
            <w:gridSpan w:val="2"/>
            <w:vAlign w:val="center"/>
          </w:tcPr>
          <w:p w14:paraId="631D164F"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 xml:space="preserve"> NIPT-i i tatimpaguesit:</w:t>
            </w:r>
          </w:p>
        </w:tc>
        <w:tc>
          <w:tcPr>
            <w:tcW w:w="7101" w:type="dxa"/>
            <w:gridSpan w:val="3"/>
            <w:vAlign w:val="center"/>
          </w:tcPr>
          <w:p w14:paraId="631D1650"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53" w14:textId="77777777" w:rsidTr="00CC58C7">
        <w:tc>
          <w:tcPr>
            <w:tcW w:w="9639" w:type="dxa"/>
            <w:gridSpan w:val="5"/>
            <w:tcBorders>
              <w:bottom w:val="single" w:sz="12" w:space="0" w:color="auto"/>
            </w:tcBorders>
          </w:tcPr>
          <w:p w14:paraId="631D1652" w14:textId="77777777" w:rsidR="00AE1F4D" w:rsidRPr="00BF4715" w:rsidRDefault="00AE1F4D" w:rsidP="00CC58C7">
            <w:pPr>
              <w:spacing w:after="0" w:line="276" w:lineRule="auto"/>
              <w:rPr>
                <w:rFonts w:ascii="Garamond" w:hAnsi="Garamond"/>
                <w:b/>
                <w:bCs/>
                <w:sz w:val="20"/>
                <w:szCs w:val="20"/>
                <w:lang w:val="sq-AL"/>
              </w:rPr>
            </w:pPr>
          </w:p>
        </w:tc>
      </w:tr>
      <w:tr w:rsidR="00AE1F4D" w:rsidRPr="00BF4715" w14:paraId="631D1655" w14:textId="77777777" w:rsidTr="00CC58C7">
        <w:trPr>
          <w:trHeight w:val="463"/>
        </w:trPr>
        <w:tc>
          <w:tcPr>
            <w:tcW w:w="9639" w:type="dxa"/>
            <w:gridSpan w:val="5"/>
            <w:tcBorders>
              <w:top w:val="single" w:sz="12" w:space="0" w:color="auto"/>
            </w:tcBorders>
            <w:vAlign w:val="center"/>
          </w:tcPr>
          <w:p w14:paraId="631D1654"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b/>
                <w:bCs/>
                <w:sz w:val="20"/>
                <w:szCs w:val="20"/>
                <w:lang w:val="sq-AL"/>
              </w:rPr>
              <w:t>II. Të dhëna për pajisjen</w:t>
            </w:r>
            <w:r w:rsidR="003D1A39" w:rsidRPr="00BF4715">
              <w:rPr>
                <w:rFonts w:ascii="Garamond" w:hAnsi="Garamond"/>
                <w:b/>
                <w:bCs/>
                <w:sz w:val="20"/>
                <w:szCs w:val="20"/>
                <w:lang w:val="sq-AL"/>
              </w:rPr>
              <w:t>/t</w:t>
            </w:r>
            <w:r w:rsidRPr="00BF4715">
              <w:rPr>
                <w:rFonts w:ascii="Garamond" w:hAnsi="Garamond"/>
                <w:b/>
                <w:bCs/>
                <w:sz w:val="20"/>
                <w:szCs w:val="20"/>
                <w:lang w:val="sq-AL"/>
              </w:rPr>
              <w:t xml:space="preserve"> elektronike të faturimit (KASË)</w:t>
            </w:r>
          </w:p>
        </w:tc>
      </w:tr>
      <w:tr w:rsidR="00AE1F4D" w:rsidRPr="00BF4715" w14:paraId="631D1659" w14:textId="77777777" w:rsidTr="00CC58C7">
        <w:trPr>
          <w:trHeight w:val="454"/>
        </w:trPr>
        <w:tc>
          <w:tcPr>
            <w:tcW w:w="962" w:type="dxa"/>
            <w:tcBorders>
              <w:bottom w:val="single" w:sz="12" w:space="0" w:color="auto"/>
            </w:tcBorders>
            <w:shd w:val="clear" w:color="auto" w:fill="D9D9D9"/>
            <w:vAlign w:val="center"/>
          </w:tcPr>
          <w:p w14:paraId="631D1656"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Nr.</w:t>
            </w:r>
          </w:p>
        </w:tc>
        <w:tc>
          <w:tcPr>
            <w:tcW w:w="4125" w:type="dxa"/>
            <w:gridSpan w:val="2"/>
            <w:tcBorders>
              <w:bottom w:val="single" w:sz="12" w:space="0" w:color="auto"/>
            </w:tcBorders>
            <w:shd w:val="clear" w:color="auto" w:fill="D9D9D9"/>
            <w:vAlign w:val="center"/>
          </w:tcPr>
          <w:p w14:paraId="631D1657"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Përshkrim</w:t>
            </w:r>
            <w:r w:rsidR="00F16A23" w:rsidRPr="00BF4715">
              <w:rPr>
                <w:rFonts w:ascii="Garamond" w:hAnsi="Garamond"/>
                <w:b/>
                <w:bCs/>
                <w:sz w:val="20"/>
                <w:szCs w:val="20"/>
                <w:lang w:val="sq-AL"/>
              </w:rPr>
              <w:t>i</w:t>
            </w:r>
          </w:p>
        </w:tc>
        <w:tc>
          <w:tcPr>
            <w:tcW w:w="4552" w:type="dxa"/>
            <w:gridSpan w:val="2"/>
            <w:tcBorders>
              <w:bottom w:val="single" w:sz="12" w:space="0" w:color="auto"/>
            </w:tcBorders>
            <w:shd w:val="clear" w:color="auto" w:fill="D9D9D9"/>
            <w:vAlign w:val="center"/>
          </w:tcPr>
          <w:p w14:paraId="631D1658"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Të dhëna</w:t>
            </w:r>
          </w:p>
        </w:tc>
      </w:tr>
      <w:tr w:rsidR="00AE1F4D" w:rsidRPr="00BF4715" w14:paraId="631D165E" w14:textId="77777777" w:rsidTr="00CC58C7">
        <w:trPr>
          <w:trHeight w:val="340"/>
        </w:trPr>
        <w:tc>
          <w:tcPr>
            <w:tcW w:w="962" w:type="dxa"/>
            <w:vMerge w:val="restart"/>
            <w:tcBorders>
              <w:top w:val="single" w:sz="12" w:space="0" w:color="auto"/>
            </w:tcBorders>
            <w:vAlign w:val="center"/>
          </w:tcPr>
          <w:p w14:paraId="631D165A" w14:textId="77777777" w:rsidR="00421F1F" w:rsidRPr="00BF4715" w:rsidRDefault="00AE1F4D">
            <w:pPr>
              <w:spacing w:after="360" w:line="276" w:lineRule="auto"/>
              <w:jc w:val="center"/>
              <w:rPr>
                <w:rFonts w:ascii="Garamond" w:hAnsi="Garamond"/>
                <w:b/>
                <w:bCs/>
                <w:sz w:val="20"/>
                <w:szCs w:val="20"/>
                <w:lang w:val="sq-AL"/>
              </w:rPr>
            </w:pPr>
            <w:r w:rsidRPr="00BF4715">
              <w:rPr>
                <w:rFonts w:ascii="Garamond" w:hAnsi="Garamond"/>
                <w:b/>
                <w:bCs/>
                <w:sz w:val="20"/>
                <w:szCs w:val="20"/>
                <w:lang w:val="sq-AL"/>
              </w:rPr>
              <w:t>1.</w:t>
            </w:r>
          </w:p>
          <w:p w14:paraId="631D165B"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top w:val="single" w:sz="12" w:space="0" w:color="auto"/>
            </w:tcBorders>
          </w:tcPr>
          <w:p w14:paraId="631D165C"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w:t>
            </w:r>
            <w:r w:rsidR="00F16A23"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F16A23" w:rsidRPr="00BF4715">
              <w:rPr>
                <w:rFonts w:ascii="Garamond" w:hAnsi="Garamond"/>
                <w:sz w:val="20"/>
                <w:szCs w:val="20"/>
                <w:lang w:val="sq-AL"/>
              </w:rPr>
              <w:t>:</w:t>
            </w:r>
          </w:p>
        </w:tc>
        <w:tc>
          <w:tcPr>
            <w:tcW w:w="4552" w:type="dxa"/>
            <w:gridSpan w:val="2"/>
            <w:tcBorders>
              <w:top w:val="single" w:sz="12" w:space="0" w:color="auto"/>
            </w:tcBorders>
          </w:tcPr>
          <w:p w14:paraId="631D165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2" w14:textId="77777777" w:rsidTr="00CC58C7">
        <w:trPr>
          <w:trHeight w:val="340"/>
        </w:trPr>
        <w:tc>
          <w:tcPr>
            <w:tcW w:w="962" w:type="dxa"/>
            <w:vMerge/>
          </w:tcPr>
          <w:p w14:paraId="631D165F"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60"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61"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6" w14:textId="77777777" w:rsidTr="00CC58C7">
        <w:trPr>
          <w:trHeight w:val="340"/>
        </w:trPr>
        <w:tc>
          <w:tcPr>
            <w:tcW w:w="962" w:type="dxa"/>
            <w:vMerge/>
          </w:tcPr>
          <w:p w14:paraId="631D1663"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64"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F16A23" w:rsidRPr="00BF4715">
              <w:rPr>
                <w:rFonts w:ascii="Garamond" w:hAnsi="Garamond"/>
                <w:sz w:val="20"/>
                <w:szCs w:val="20"/>
                <w:lang w:val="sq-AL"/>
              </w:rPr>
              <w:t>software-it:</w:t>
            </w:r>
          </w:p>
        </w:tc>
        <w:tc>
          <w:tcPr>
            <w:tcW w:w="4552" w:type="dxa"/>
            <w:gridSpan w:val="2"/>
          </w:tcPr>
          <w:p w14:paraId="631D1665"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A" w14:textId="77777777" w:rsidTr="00CC58C7">
        <w:trPr>
          <w:trHeight w:val="340"/>
        </w:trPr>
        <w:tc>
          <w:tcPr>
            <w:tcW w:w="962" w:type="dxa"/>
            <w:vMerge/>
          </w:tcPr>
          <w:p w14:paraId="631D1667"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68"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F16A23" w:rsidRPr="00BF4715">
              <w:rPr>
                <w:rFonts w:ascii="Garamond" w:hAnsi="Garamond"/>
                <w:sz w:val="20"/>
                <w:szCs w:val="20"/>
                <w:lang w:val="sq-AL"/>
              </w:rPr>
              <w:t>software-it:</w:t>
            </w:r>
          </w:p>
        </w:tc>
        <w:tc>
          <w:tcPr>
            <w:tcW w:w="4552" w:type="dxa"/>
            <w:gridSpan w:val="2"/>
            <w:tcBorders>
              <w:bottom w:val="single" w:sz="4" w:space="0" w:color="auto"/>
            </w:tcBorders>
          </w:tcPr>
          <w:p w14:paraId="631D1669"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E" w14:textId="77777777" w:rsidTr="00CC58C7">
        <w:trPr>
          <w:trHeight w:val="340"/>
        </w:trPr>
        <w:tc>
          <w:tcPr>
            <w:tcW w:w="962" w:type="dxa"/>
            <w:vMerge/>
          </w:tcPr>
          <w:p w14:paraId="631D166B"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6C"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F16A23" w:rsidRPr="00BF4715">
              <w:rPr>
                <w:rFonts w:ascii="Garamond" w:hAnsi="Garamond"/>
                <w:sz w:val="20"/>
                <w:szCs w:val="20"/>
                <w:lang w:val="sq-AL"/>
              </w:rPr>
              <w:t>kasës</w:t>
            </w:r>
            <w:r w:rsidRPr="00BF4715">
              <w:rPr>
                <w:rFonts w:ascii="Garamond" w:hAnsi="Garamond"/>
                <w:sz w:val="20"/>
                <w:szCs w:val="20"/>
                <w:lang w:val="sq-AL"/>
              </w:rPr>
              <w:t>*</w:t>
            </w:r>
            <w:r w:rsidR="00F16A23" w:rsidRPr="00BF4715">
              <w:rPr>
                <w:rFonts w:ascii="Garamond" w:hAnsi="Garamond"/>
                <w:sz w:val="20"/>
                <w:szCs w:val="20"/>
                <w:lang w:val="sq-AL"/>
              </w:rPr>
              <w:t>:</w:t>
            </w:r>
          </w:p>
        </w:tc>
        <w:tc>
          <w:tcPr>
            <w:tcW w:w="4552" w:type="dxa"/>
            <w:gridSpan w:val="2"/>
            <w:tcBorders>
              <w:bottom w:val="single" w:sz="4" w:space="0" w:color="auto"/>
            </w:tcBorders>
          </w:tcPr>
          <w:p w14:paraId="631D166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2" w14:textId="77777777" w:rsidTr="00CC58C7">
        <w:trPr>
          <w:trHeight w:val="340"/>
        </w:trPr>
        <w:tc>
          <w:tcPr>
            <w:tcW w:w="962" w:type="dxa"/>
            <w:vMerge/>
          </w:tcPr>
          <w:p w14:paraId="631D166F"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70"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F16A23" w:rsidRPr="00BF4715">
              <w:rPr>
                <w:rFonts w:ascii="Garamond" w:hAnsi="Garamond"/>
                <w:sz w:val="20"/>
                <w:szCs w:val="20"/>
                <w:lang w:val="sq-AL"/>
              </w:rPr>
              <w:t>:</w:t>
            </w:r>
          </w:p>
        </w:tc>
        <w:tc>
          <w:tcPr>
            <w:tcW w:w="4552" w:type="dxa"/>
            <w:gridSpan w:val="2"/>
            <w:tcBorders>
              <w:bottom w:val="single" w:sz="4" w:space="0" w:color="auto"/>
            </w:tcBorders>
          </w:tcPr>
          <w:p w14:paraId="631D1671"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6" w14:textId="77777777" w:rsidTr="00CC58C7">
        <w:trPr>
          <w:trHeight w:val="340"/>
        </w:trPr>
        <w:tc>
          <w:tcPr>
            <w:tcW w:w="962" w:type="dxa"/>
            <w:vMerge/>
            <w:tcBorders>
              <w:bottom w:val="single" w:sz="12" w:space="0" w:color="auto"/>
            </w:tcBorders>
          </w:tcPr>
          <w:p w14:paraId="631D1673"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top w:val="single" w:sz="4" w:space="0" w:color="auto"/>
              <w:bottom w:val="single" w:sz="12" w:space="0" w:color="auto"/>
            </w:tcBorders>
          </w:tcPr>
          <w:p w14:paraId="631D1674"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E vle</w:t>
            </w:r>
            <w:r w:rsidR="00F16A23"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F16A23" w:rsidRPr="00BF4715">
              <w:rPr>
                <w:rFonts w:ascii="Garamond" w:hAnsi="Garamond"/>
                <w:sz w:val="20"/>
                <w:szCs w:val="20"/>
                <w:lang w:val="sq-AL"/>
              </w:rPr>
              <w:t>:</w:t>
            </w:r>
          </w:p>
        </w:tc>
        <w:tc>
          <w:tcPr>
            <w:tcW w:w="4552" w:type="dxa"/>
            <w:gridSpan w:val="2"/>
            <w:tcBorders>
              <w:top w:val="single" w:sz="4" w:space="0" w:color="auto"/>
              <w:bottom w:val="single" w:sz="12" w:space="0" w:color="auto"/>
            </w:tcBorders>
          </w:tcPr>
          <w:p w14:paraId="631D1675"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B" w14:textId="77777777" w:rsidTr="00CC58C7">
        <w:trPr>
          <w:trHeight w:val="340"/>
        </w:trPr>
        <w:tc>
          <w:tcPr>
            <w:tcW w:w="962" w:type="dxa"/>
            <w:vMerge w:val="restart"/>
            <w:tcBorders>
              <w:top w:val="single" w:sz="12" w:space="0" w:color="auto"/>
            </w:tcBorders>
            <w:vAlign w:val="center"/>
          </w:tcPr>
          <w:p w14:paraId="631D1677" w14:textId="77777777" w:rsidR="00421F1F" w:rsidRPr="00BF4715" w:rsidRDefault="00AE1F4D">
            <w:pPr>
              <w:spacing w:after="1680" w:line="276" w:lineRule="auto"/>
              <w:jc w:val="center"/>
              <w:rPr>
                <w:rFonts w:ascii="Garamond" w:hAnsi="Garamond"/>
                <w:b/>
                <w:bCs/>
                <w:sz w:val="20"/>
                <w:szCs w:val="20"/>
                <w:lang w:val="sq-AL"/>
              </w:rPr>
            </w:pPr>
            <w:r w:rsidRPr="00BF4715">
              <w:rPr>
                <w:rFonts w:ascii="Garamond" w:hAnsi="Garamond"/>
                <w:b/>
                <w:bCs/>
                <w:sz w:val="20"/>
                <w:szCs w:val="20"/>
                <w:lang w:val="sq-AL"/>
              </w:rPr>
              <w:t>2.</w:t>
            </w:r>
          </w:p>
          <w:p w14:paraId="631D1678"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top w:val="single" w:sz="12" w:space="0" w:color="auto"/>
            </w:tcBorders>
          </w:tcPr>
          <w:p w14:paraId="631D1679"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w:t>
            </w:r>
            <w:r w:rsidR="00F16A23"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F16A23" w:rsidRPr="00BF4715">
              <w:rPr>
                <w:rFonts w:ascii="Garamond" w:hAnsi="Garamond"/>
                <w:sz w:val="20"/>
                <w:szCs w:val="20"/>
                <w:lang w:val="sq-AL"/>
              </w:rPr>
              <w:t>:</w:t>
            </w:r>
          </w:p>
        </w:tc>
        <w:tc>
          <w:tcPr>
            <w:tcW w:w="4552" w:type="dxa"/>
            <w:gridSpan w:val="2"/>
            <w:tcBorders>
              <w:top w:val="single" w:sz="12" w:space="0" w:color="auto"/>
            </w:tcBorders>
          </w:tcPr>
          <w:p w14:paraId="631D167A"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F" w14:textId="77777777" w:rsidTr="00CC58C7">
        <w:trPr>
          <w:trHeight w:val="340"/>
        </w:trPr>
        <w:tc>
          <w:tcPr>
            <w:tcW w:w="962" w:type="dxa"/>
            <w:vMerge/>
          </w:tcPr>
          <w:p w14:paraId="631D167C"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7D"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7E"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3" w14:textId="77777777" w:rsidTr="00CC58C7">
        <w:trPr>
          <w:trHeight w:val="340"/>
        </w:trPr>
        <w:tc>
          <w:tcPr>
            <w:tcW w:w="962" w:type="dxa"/>
            <w:vMerge/>
          </w:tcPr>
          <w:p w14:paraId="631D1680"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1"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F16A23" w:rsidRPr="00BF4715">
              <w:rPr>
                <w:rFonts w:ascii="Garamond" w:hAnsi="Garamond"/>
                <w:sz w:val="20"/>
                <w:szCs w:val="20"/>
                <w:lang w:val="sq-AL"/>
              </w:rPr>
              <w:t>software-it:</w:t>
            </w:r>
          </w:p>
        </w:tc>
        <w:tc>
          <w:tcPr>
            <w:tcW w:w="4552" w:type="dxa"/>
            <w:gridSpan w:val="2"/>
          </w:tcPr>
          <w:p w14:paraId="631D1682"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7" w14:textId="77777777" w:rsidTr="00CC58C7">
        <w:trPr>
          <w:trHeight w:val="340"/>
        </w:trPr>
        <w:tc>
          <w:tcPr>
            <w:tcW w:w="962" w:type="dxa"/>
            <w:vMerge/>
          </w:tcPr>
          <w:p w14:paraId="631D1684"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5"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F16A23" w:rsidRPr="00BF4715">
              <w:rPr>
                <w:rFonts w:ascii="Garamond" w:hAnsi="Garamond"/>
                <w:sz w:val="20"/>
                <w:szCs w:val="20"/>
                <w:lang w:val="sq-AL"/>
              </w:rPr>
              <w:t>software-it:</w:t>
            </w:r>
          </w:p>
        </w:tc>
        <w:tc>
          <w:tcPr>
            <w:tcW w:w="4552" w:type="dxa"/>
            <w:gridSpan w:val="2"/>
          </w:tcPr>
          <w:p w14:paraId="631D1686"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B" w14:textId="77777777" w:rsidTr="00CC58C7">
        <w:trPr>
          <w:trHeight w:val="340"/>
        </w:trPr>
        <w:tc>
          <w:tcPr>
            <w:tcW w:w="962" w:type="dxa"/>
            <w:vMerge/>
          </w:tcPr>
          <w:p w14:paraId="631D1688"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9"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8A"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F" w14:textId="77777777" w:rsidTr="00CC58C7">
        <w:trPr>
          <w:trHeight w:val="340"/>
        </w:trPr>
        <w:tc>
          <w:tcPr>
            <w:tcW w:w="962" w:type="dxa"/>
            <w:vMerge/>
          </w:tcPr>
          <w:p w14:paraId="631D168C"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D"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F16A23" w:rsidRPr="00BF4715">
              <w:rPr>
                <w:rFonts w:ascii="Garamond" w:hAnsi="Garamond"/>
                <w:sz w:val="20"/>
                <w:szCs w:val="20"/>
                <w:lang w:val="sq-AL"/>
              </w:rPr>
              <w:t>:</w:t>
            </w:r>
          </w:p>
        </w:tc>
        <w:tc>
          <w:tcPr>
            <w:tcW w:w="4552" w:type="dxa"/>
            <w:gridSpan w:val="2"/>
          </w:tcPr>
          <w:p w14:paraId="631D168E"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3" w14:textId="77777777" w:rsidTr="00CC58C7">
        <w:trPr>
          <w:trHeight w:val="340"/>
        </w:trPr>
        <w:tc>
          <w:tcPr>
            <w:tcW w:w="962" w:type="dxa"/>
            <w:vMerge/>
            <w:tcBorders>
              <w:bottom w:val="single" w:sz="12" w:space="0" w:color="auto"/>
            </w:tcBorders>
          </w:tcPr>
          <w:p w14:paraId="631D1690"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12" w:space="0" w:color="auto"/>
            </w:tcBorders>
          </w:tcPr>
          <w:p w14:paraId="631D1691"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E vle</w:t>
            </w:r>
            <w:r w:rsidR="00F16A23"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F16A23" w:rsidRPr="00BF4715">
              <w:rPr>
                <w:rFonts w:ascii="Garamond" w:hAnsi="Garamond"/>
                <w:sz w:val="20"/>
                <w:szCs w:val="20"/>
                <w:lang w:val="sq-AL"/>
              </w:rPr>
              <w:t>:</w:t>
            </w:r>
          </w:p>
        </w:tc>
        <w:tc>
          <w:tcPr>
            <w:tcW w:w="4552" w:type="dxa"/>
            <w:gridSpan w:val="2"/>
            <w:tcBorders>
              <w:bottom w:val="single" w:sz="12" w:space="0" w:color="auto"/>
            </w:tcBorders>
          </w:tcPr>
          <w:p w14:paraId="631D1692"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8" w14:textId="77777777" w:rsidTr="00CC58C7">
        <w:trPr>
          <w:trHeight w:val="340"/>
        </w:trPr>
        <w:tc>
          <w:tcPr>
            <w:tcW w:w="962" w:type="dxa"/>
            <w:vMerge w:val="restart"/>
            <w:vAlign w:val="center"/>
          </w:tcPr>
          <w:p w14:paraId="631D1694" w14:textId="77777777" w:rsidR="00421F1F" w:rsidRPr="00BF4715" w:rsidRDefault="00AE1F4D">
            <w:pPr>
              <w:spacing w:after="1680" w:line="276" w:lineRule="auto"/>
              <w:jc w:val="center"/>
              <w:rPr>
                <w:rFonts w:ascii="Garamond" w:hAnsi="Garamond"/>
                <w:b/>
                <w:bCs/>
                <w:sz w:val="20"/>
                <w:szCs w:val="20"/>
                <w:lang w:val="sq-AL"/>
              </w:rPr>
            </w:pPr>
            <w:r w:rsidRPr="00BF4715">
              <w:rPr>
                <w:rFonts w:ascii="Garamond" w:hAnsi="Garamond"/>
                <w:b/>
                <w:bCs/>
                <w:sz w:val="20"/>
                <w:szCs w:val="20"/>
                <w:lang w:val="sq-AL"/>
              </w:rPr>
              <w:t>3.</w:t>
            </w:r>
          </w:p>
          <w:p w14:paraId="631D1695"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6"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w:t>
            </w:r>
            <w:r w:rsidR="003D1A39"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3D1A39" w:rsidRPr="00BF4715">
              <w:rPr>
                <w:rFonts w:ascii="Garamond" w:hAnsi="Garamond"/>
                <w:sz w:val="20"/>
                <w:szCs w:val="20"/>
                <w:lang w:val="sq-AL"/>
              </w:rPr>
              <w:t>:</w:t>
            </w:r>
          </w:p>
        </w:tc>
        <w:tc>
          <w:tcPr>
            <w:tcW w:w="4552" w:type="dxa"/>
            <w:gridSpan w:val="2"/>
          </w:tcPr>
          <w:p w14:paraId="631D1697"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C" w14:textId="77777777" w:rsidTr="00CC58C7">
        <w:trPr>
          <w:trHeight w:val="340"/>
        </w:trPr>
        <w:tc>
          <w:tcPr>
            <w:tcW w:w="962" w:type="dxa"/>
            <w:vMerge/>
            <w:vAlign w:val="center"/>
          </w:tcPr>
          <w:p w14:paraId="631D1699"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A"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3D1A39" w:rsidRPr="00BF4715">
              <w:rPr>
                <w:rFonts w:ascii="Garamond" w:hAnsi="Garamond"/>
                <w:sz w:val="20"/>
                <w:szCs w:val="20"/>
                <w:lang w:val="sq-AL"/>
              </w:rPr>
              <w:t>kasës:</w:t>
            </w:r>
          </w:p>
        </w:tc>
        <w:tc>
          <w:tcPr>
            <w:tcW w:w="4552" w:type="dxa"/>
            <w:gridSpan w:val="2"/>
          </w:tcPr>
          <w:p w14:paraId="631D169B"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0" w14:textId="77777777" w:rsidTr="00CC58C7">
        <w:trPr>
          <w:trHeight w:val="340"/>
        </w:trPr>
        <w:tc>
          <w:tcPr>
            <w:tcW w:w="962" w:type="dxa"/>
            <w:vMerge/>
            <w:vAlign w:val="center"/>
          </w:tcPr>
          <w:p w14:paraId="631D169D"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E"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3D1A39" w:rsidRPr="00BF4715">
              <w:rPr>
                <w:rFonts w:ascii="Garamond" w:hAnsi="Garamond"/>
                <w:sz w:val="20"/>
                <w:szCs w:val="20"/>
                <w:lang w:val="sq-AL"/>
              </w:rPr>
              <w:t>software-it:</w:t>
            </w:r>
          </w:p>
        </w:tc>
        <w:tc>
          <w:tcPr>
            <w:tcW w:w="4552" w:type="dxa"/>
            <w:gridSpan w:val="2"/>
          </w:tcPr>
          <w:p w14:paraId="631D169F"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4" w14:textId="77777777" w:rsidTr="00CC58C7">
        <w:trPr>
          <w:trHeight w:val="340"/>
        </w:trPr>
        <w:tc>
          <w:tcPr>
            <w:tcW w:w="962" w:type="dxa"/>
            <w:vMerge/>
            <w:vAlign w:val="center"/>
          </w:tcPr>
          <w:p w14:paraId="631D16A1"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2"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3D1A39" w:rsidRPr="00BF4715">
              <w:rPr>
                <w:rFonts w:ascii="Garamond" w:hAnsi="Garamond"/>
                <w:sz w:val="20"/>
                <w:szCs w:val="20"/>
                <w:lang w:val="sq-AL"/>
              </w:rPr>
              <w:t>software-it:</w:t>
            </w:r>
          </w:p>
        </w:tc>
        <w:tc>
          <w:tcPr>
            <w:tcW w:w="4552" w:type="dxa"/>
            <w:gridSpan w:val="2"/>
          </w:tcPr>
          <w:p w14:paraId="631D16A3"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8" w14:textId="77777777" w:rsidTr="00CC58C7">
        <w:trPr>
          <w:trHeight w:val="340"/>
        </w:trPr>
        <w:tc>
          <w:tcPr>
            <w:tcW w:w="962" w:type="dxa"/>
            <w:vMerge/>
            <w:vAlign w:val="center"/>
          </w:tcPr>
          <w:p w14:paraId="631D16A5"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6"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3D1A39" w:rsidRPr="00BF4715">
              <w:rPr>
                <w:rFonts w:ascii="Garamond" w:hAnsi="Garamond"/>
                <w:sz w:val="20"/>
                <w:szCs w:val="20"/>
                <w:lang w:val="sq-AL"/>
              </w:rPr>
              <w:t>kasës</w:t>
            </w:r>
            <w:r w:rsidRPr="00BF4715">
              <w:rPr>
                <w:rFonts w:ascii="Garamond" w:hAnsi="Garamond"/>
                <w:sz w:val="20"/>
                <w:szCs w:val="20"/>
                <w:lang w:val="sq-AL"/>
              </w:rPr>
              <w:t>*</w:t>
            </w:r>
            <w:r w:rsidR="003D1A39" w:rsidRPr="00BF4715">
              <w:rPr>
                <w:rFonts w:ascii="Garamond" w:hAnsi="Garamond"/>
                <w:sz w:val="20"/>
                <w:szCs w:val="20"/>
                <w:lang w:val="sq-AL"/>
              </w:rPr>
              <w:t>:</w:t>
            </w:r>
          </w:p>
        </w:tc>
        <w:tc>
          <w:tcPr>
            <w:tcW w:w="4552" w:type="dxa"/>
            <w:gridSpan w:val="2"/>
          </w:tcPr>
          <w:p w14:paraId="631D16A7"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C" w14:textId="77777777" w:rsidTr="00CC58C7">
        <w:trPr>
          <w:trHeight w:val="340"/>
        </w:trPr>
        <w:tc>
          <w:tcPr>
            <w:tcW w:w="962" w:type="dxa"/>
            <w:vMerge/>
            <w:vAlign w:val="center"/>
          </w:tcPr>
          <w:p w14:paraId="631D16A9"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A"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3D1A39" w:rsidRPr="00BF4715">
              <w:rPr>
                <w:rFonts w:ascii="Garamond" w:hAnsi="Garamond"/>
                <w:sz w:val="20"/>
                <w:szCs w:val="20"/>
                <w:lang w:val="sq-AL"/>
              </w:rPr>
              <w:t>:</w:t>
            </w:r>
          </w:p>
        </w:tc>
        <w:tc>
          <w:tcPr>
            <w:tcW w:w="4552" w:type="dxa"/>
            <w:gridSpan w:val="2"/>
          </w:tcPr>
          <w:p w14:paraId="631D16AB"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B0" w14:textId="77777777" w:rsidTr="00CC58C7">
        <w:trPr>
          <w:trHeight w:val="340"/>
        </w:trPr>
        <w:tc>
          <w:tcPr>
            <w:tcW w:w="962" w:type="dxa"/>
            <w:vMerge/>
            <w:tcBorders>
              <w:bottom w:val="single" w:sz="12" w:space="0" w:color="auto"/>
            </w:tcBorders>
            <w:vAlign w:val="center"/>
          </w:tcPr>
          <w:p w14:paraId="631D16AD"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bottom w:val="single" w:sz="12" w:space="0" w:color="auto"/>
            </w:tcBorders>
          </w:tcPr>
          <w:p w14:paraId="631D16AE"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E vle</w:t>
            </w:r>
            <w:r w:rsidR="003D1A39"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3D1A39" w:rsidRPr="00BF4715">
              <w:rPr>
                <w:rFonts w:ascii="Garamond" w:hAnsi="Garamond"/>
                <w:sz w:val="20"/>
                <w:szCs w:val="20"/>
                <w:lang w:val="sq-AL"/>
              </w:rPr>
              <w:t>:</w:t>
            </w:r>
          </w:p>
        </w:tc>
        <w:tc>
          <w:tcPr>
            <w:tcW w:w="4552" w:type="dxa"/>
            <w:gridSpan w:val="2"/>
            <w:tcBorders>
              <w:bottom w:val="single" w:sz="12" w:space="0" w:color="auto"/>
            </w:tcBorders>
          </w:tcPr>
          <w:p w14:paraId="631D16AF"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B2" w14:textId="77777777" w:rsidTr="00CC58C7">
        <w:trPr>
          <w:trHeight w:val="340"/>
        </w:trPr>
        <w:tc>
          <w:tcPr>
            <w:tcW w:w="9639" w:type="dxa"/>
            <w:gridSpan w:val="5"/>
            <w:tcBorders>
              <w:top w:val="single" w:sz="12" w:space="0" w:color="auto"/>
            </w:tcBorders>
          </w:tcPr>
          <w:p w14:paraId="631D16B1" w14:textId="77777777" w:rsidR="00AE1F4D" w:rsidRPr="00BF4715" w:rsidRDefault="00AE1F4D" w:rsidP="00CC58C7">
            <w:pPr>
              <w:spacing w:after="0" w:line="276" w:lineRule="auto"/>
              <w:jc w:val="both"/>
              <w:rPr>
                <w:rFonts w:ascii="Garamond" w:hAnsi="Garamond"/>
                <w:b/>
                <w:bCs/>
                <w:sz w:val="20"/>
                <w:szCs w:val="20"/>
                <w:lang w:val="sq-AL"/>
              </w:rPr>
            </w:pPr>
            <w:r w:rsidRPr="00BF4715">
              <w:rPr>
                <w:rFonts w:ascii="Garamond" w:hAnsi="Garamond"/>
                <w:sz w:val="20"/>
                <w:szCs w:val="20"/>
                <w:lang w:val="sq-AL"/>
              </w:rPr>
              <w:t>*vetëm kur dorëzohen ndryshimet</w:t>
            </w:r>
          </w:p>
        </w:tc>
      </w:tr>
      <w:tr w:rsidR="00AE1F4D" w:rsidRPr="00BF4715" w14:paraId="631D16B5" w14:textId="77777777" w:rsidTr="00CC58C7">
        <w:trPr>
          <w:trHeight w:val="340"/>
        </w:trPr>
        <w:tc>
          <w:tcPr>
            <w:tcW w:w="5087" w:type="dxa"/>
            <w:gridSpan w:val="3"/>
            <w:tcBorders>
              <w:bottom w:val="single" w:sz="12" w:space="0" w:color="auto"/>
            </w:tcBorders>
            <w:vAlign w:val="center"/>
          </w:tcPr>
          <w:p w14:paraId="631D16B3"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Nënshkrimi i tatimpaguesit</w:t>
            </w:r>
            <w:r w:rsidR="00F16A23" w:rsidRPr="00BF4715">
              <w:rPr>
                <w:rFonts w:ascii="Garamond" w:hAnsi="Garamond"/>
                <w:sz w:val="20"/>
                <w:szCs w:val="20"/>
                <w:lang w:val="sq-AL"/>
              </w:rPr>
              <w:t>:</w:t>
            </w:r>
          </w:p>
        </w:tc>
        <w:tc>
          <w:tcPr>
            <w:tcW w:w="4552" w:type="dxa"/>
            <w:gridSpan w:val="2"/>
            <w:tcBorders>
              <w:bottom w:val="single" w:sz="12" w:space="0" w:color="auto"/>
            </w:tcBorders>
          </w:tcPr>
          <w:p w14:paraId="631D16B4" w14:textId="77777777" w:rsidR="00AE1F4D" w:rsidRPr="00BF4715" w:rsidRDefault="00AE1F4D" w:rsidP="00CC58C7">
            <w:pPr>
              <w:spacing w:after="0" w:line="276" w:lineRule="auto"/>
              <w:rPr>
                <w:rFonts w:ascii="Garamond" w:hAnsi="Garamond"/>
                <w:sz w:val="20"/>
                <w:szCs w:val="20"/>
                <w:lang w:val="sq-AL"/>
              </w:rPr>
            </w:pPr>
          </w:p>
        </w:tc>
      </w:tr>
      <w:bookmarkEnd w:id="16"/>
    </w:tbl>
    <w:p w14:paraId="631D16B6" w14:textId="77777777" w:rsidR="00AE1F4D" w:rsidRPr="00BF4715" w:rsidRDefault="00AE1F4D" w:rsidP="00AE1F4D">
      <w:pPr>
        <w:spacing w:line="276" w:lineRule="auto"/>
        <w:rPr>
          <w:rFonts w:ascii="Times New Roman" w:hAnsi="Times New Roman"/>
          <w:sz w:val="8"/>
          <w:szCs w:val="24"/>
          <w:lang w:val="sq-AL"/>
        </w:rPr>
      </w:pPr>
    </w:p>
    <w:p w14:paraId="631D16B7" w14:textId="77777777" w:rsidR="00AE1F4D" w:rsidRPr="00BF4715" w:rsidRDefault="00F16A23" w:rsidP="00CA4899">
      <w:pPr>
        <w:pStyle w:val="TEKSTII"/>
        <w:rPr>
          <w:lang w:val="sq-AL"/>
        </w:rPr>
      </w:pPr>
      <w:r w:rsidRPr="00BF4715">
        <w:rPr>
          <w:lang w:val="sq-AL"/>
        </w:rPr>
        <w:t xml:space="preserve">Shtojca </w:t>
      </w:r>
      <w:r w:rsidR="00AE1F4D" w:rsidRPr="00BF4715">
        <w:rPr>
          <w:lang w:val="sq-AL"/>
        </w:rPr>
        <w:t>4</w:t>
      </w:r>
      <w:r w:rsidRPr="00BF4715">
        <w:rPr>
          <w:lang w:val="sq-AL"/>
        </w:rPr>
        <w:t>:</w:t>
      </w:r>
      <w:r w:rsidR="00AE1F4D" w:rsidRPr="00BF4715">
        <w:rPr>
          <w:lang w:val="sq-AL"/>
        </w:rPr>
        <w:t xml:space="preserve"> Formulari “Raportim për pamundësinë për të vendosur lidhje me shërbimin fiskal”</w:t>
      </w:r>
    </w:p>
    <w:tbl>
      <w:tblPr>
        <w:tblW w:w="93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576"/>
        <w:gridCol w:w="2248"/>
        <w:gridCol w:w="1748"/>
        <w:gridCol w:w="2804"/>
        <w:gridCol w:w="8"/>
      </w:tblGrid>
      <w:tr w:rsidR="00AE1F4D" w:rsidRPr="00BF4715" w14:paraId="631D16B9" w14:textId="77777777" w:rsidTr="00CC58C7">
        <w:trPr>
          <w:trHeight w:val="650"/>
        </w:trPr>
        <w:tc>
          <w:tcPr>
            <w:tcW w:w="9346" w:type="dxa"/>
            <w:gridSpan w:val="6"/>
            <w:tcBorders>
              <w:bottom w:val="single" w:sz="12" w:space="0" w:color="666666"/>
            </w:tcBorders>
            <w:vAlign w:val="center"/>
          </w:tcPr>
          <w:p w14:paraId="631D16B8"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“RAPORTIM PËR PAMUNDËSINË PËR TË VENDOSUR LIDHJE ME SHËRBIMIN FISKAL”</w:t>
            </w:r>
          </w:p>
        </w:tc>
      </w:tr>
      <w:tr w:rsidR="00AE1F4D" w:rsidRPr="00BF4715" w14:paraId="631D16BC" w14:textId="77777777" w:rsidTr="00CC58C7">
        <w:trPr>
          <w:gridAfter w:val="1"/>
          <w:wAfter w:w="8" w:type="dxa"/>
          <w:trHeight w:val="454"/>
        </w:trPr>
        <w:tc>
          <w:tcPr>
            <w:tcW w:w="6534" w:type="dxa"/>
            <w:gridSpan w:val="4"/>
            <w:tcBorders>
              <w:bottom w:val="single" w:sz="12" w:space="0" w:color="auto"/>
            </w:tcBorders>
            <w:vAlign w:val="center"/>
          </w:tcPr>
          <w:p w14:paraId="631D16BA"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Data e dorëzimit:</w:t>
            </w:r>
          </w:p>
        </w:tc>
        <w:tc>
          <w:tcPr>
            <w:tcW w:w="2804" w:type="dxa"/>
          </w:tcPr>
          <w:p w14:paraId="631D16BB"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BE" w14:textId="77777777" w:rsidTr="00CC58C7">
        <w:trPr>
          <w:trHeight w:val="454"/>
        </w:trPr>
        <w:tc>
          <w:tcPr>
            <w:tcW w:w="9346" w:type="dxa"/>
            <w:gridSpan w:val="6"/>
            <w:tcBorders>
              <w:top w:val="single" w:sz="12" w:space="0" w:color="auto"/>
            </w:tcBorders>
            <w:vAlign w:val="center"/>
          </w:tcPr>
          <w:p w14:paraId="631D16BD" w14:textId="77777777" w:rsidR="00AE1F4D" w:rsidRPr="00BF4715" w:rsidRDefault="00AE1F4D" w:rsidP="00CC58C7">
            <w:pPr>
              <w:spacing w:after="0" w:line="276" w:lineRule="auto"/>
              <w:rPr>
                <w:rFonts w:ascii="Garamond" w:hAnsi="Garamond"/>
                <w:b/>
                <w:bCs/>
                <w:sz w:val="18"/>
                <w:szCs w:val="18"/>
                <w:lang w:val="sq-AL"/>
              </w:rPr>
            </w:pPr>
            <w:r w:rsidRPr="00BF4715">
              <w:rPr>
                <w:rFonts w:ascii="Garamond" w:hAnsi="Garamond"/>
                <w:b/>
                <w:bCs/>
                <w:sz w:val="18"/>
                <w:szCs w:val="18"/>
                <w:lang w:val="sq-AL"/>
              </w:rPr>
              <w:t>I. Të dhëna për tatimpaguesin që lëshon fatura</w:t>
            </w:r>
          </w:p>
        </w:tc>
      </w:tr>
      <w:tr w:rsidR="00AE1F4D" w:rsidRPr="00BF4715" w14:paraId="631D16C1" w14:textId="77777777" w:rsidTr="003D1A39">
        <w:trPr>
          <w:trHeight w:val="454"/>
        </w:trPr>
        <w:tc>
          <w:tcPr>
            <w:tcW w:w="2538" w:type="dxa"/>
            <w:gridSpan w:val="2"/>
            <w:vAlign w:val="center"/>
          </w:tcPr>
          <w:p w14:paraId="631D16BF"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Emri i tatimpaguesit:</w:t>
            </w:r>
          </w:p>
        </w:tc>
        <w:tc>
          <w:tcPr>
            <w:tcW w:w="6808" w:type="dxa"/>
            <w:gridSpan w:val="4"/>
            <w:vAlign w:val="center"/>
          </w:tcPr>
          <w:p w14:paraId="631D16C0"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C4" w14:textId="77777777" w:rsidTr="003D1A39">
        <w:trPr>
          <w:trHeight w:val="454"/>
        </w:trPr>
        <w:tc>
          <w:tcPr>
            <w:tcW w:w="2538" w:type="dxa"/>
            <w:gridSpan w:val="2"/>
            <w:vAlign w:val="center"/>
          </w:tcPr>
          <w:p w14:paraId="631D16C2"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NIPT-i</w:t>
            </w:r>
            <w:r w:rsidR="003D1A39" w:rsidRPr="00BF4715">
              <w:rPr>
                <w:rFonts w:ascii="Garamond" w:hAnsi="Garamond"/>
                <w:sz w:val="18"/>
                <w:szCs w:val="18"/>
                <w:lang w:val="sq-AL"/>
              </w:rPr>
              <w:t xml:space="preserve"> i tatimpaguesit</w:t>
            </w:r>
            <w:r w:rsidRPr="00BF4715">
              <w:rPr>
                <w:rFonts w:ascii="Garamond" w:hAnsi="Garamond"/>
                <w:sz w:val="18"/>
                <w:szCs w:val="18"/>
                <w:lang w:val="sq-AL"/>
              </w:rPr>
              <w:t>:</w:t>
            </w:r>
          </w:p>
        </w:tc>
        <w:tc>
          <w:tcPr>
            <w:tcW w:w="6808" w:type="dxa"/>
            <w:gridSpan w:val="4"/>
            <w:vAlign w:val="center"/>
          </w:tcPr>
          <w:p w14:paraId="631D16C3"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C6" w14:textId="77777777" w:rsidTr="00CC58C7">
        <w:trPr>
          <w:trHeight w:val="463"/>
        </w:trPr>
        <w:tc>
          <w:tcPr>
            <w:tcW w:w="9346" w:type="dxa"/>
            <w:gridSpan w:val="6"/>
            <w:tcBorders>
              <w:top w:val="single" w:sz="12" w:space="0" w:color="auto"/>
            </w:tcBorders>
            <w:vAlign w:val="center"/>
          </w:tcPr>
          <w:p w14:paraId="631D16C5" w14:textId="77777777" w:rsidR="00AE1F4D" w:rsidRPr="00BF4715" w:rsidRDefault="00AE1F4D" w:rsidP="00CC58C7">
            <w:pPr>
              <w:spacing w:after="0" w:line="276" w:lineRule="auto"/>
              <w:rPr>
                <w:rFonts w:ascii="Garamond" w:hAnsi="Garamond"/>
                <w:b/>
                <w:bCs/>
                <w:sz w:val="18"/>
                <w:szCs w:val="18"/>
                <w:lang w:val="sq-AL"/>
              </w:rPr>
            </w:pPr>
            <w:r w:rsidRPr="00BF4715">
              <w:rPr>
                <w:rFonts w:ascii="Garamond" w:hAnsi="Garamond"/>
                <w:b/>
                <w:bCs/>
                <w:sz w:val="18"/>
                <w:szCs w:val="18"/>
                <w:lang w:val="sq-AL"/>
              </w:rPr>
              <w:t>II. Të dhëna për vendin</w:t>
            </w:r>
            <w:r w:rsidR="00F16A23" w:rsidRPr="00BF4715">
              <w:rPr>
                <w:rFonts w:ascii="Garamond" w:hAnsi="Garamond"/>
                <w:b/>
                <w:bCs/>
                <w:sz w:val="18"/>
                <w:szCs w:val="18"/>
                <w:lang w:val="sq-AL"/>
              </w:rPr>
              <w:t>/et</w:t>
            </w:r>
            <w:r w:rsidRPr="00BF4715">
              <w:rPr>
                <w:rFonts w:ascii="Garamond" w:hAnsi="Garamond"/>
                <w:b/>
                <w:bCs/>
                <w:sz w:val="18"/>
                <w:szCs w:val="18"/>
                <w:lang w:val="sq-AL"/>
              </w:rPr>
              <w:t xml:space="preserve"> e ushtrimit të biznesit pa lidhje interneti</w:t>
            </w:r>
          </w:p>
        </w:tc>
      </w:tr>
      <w:tr w:rsidR="00AE1F4D" w:rsidRPr="00BF4715" w14:paraId="631D16CA" w14:textId="77777777" w:rsidTr="00CC58C7">
        <w:trPr>
          <w:gridAfter w:val="1"/>
          <w:wAfter w:w="8" w:type="dxa"/>
          <w:trHeight w:val="361"/>
        </w:trPr>
        <w:tc>
          <w:tcPr>
            <w:tcW w:w="962" w:type="dxa"/>
            <w:tcBorders>
              <w:bottom w:val="single" w:sz="12" w:space="0" w:color="auto"/>
            </w:tcBorders>
            <w:shd w:val="clear" w:color="auto" w:fill="D9D9D9"/>
            <w:vAlign w:val="center"/>
          </w:tcPr>
          <w:p w14:paraId="631D16C7"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Nr.</w:t>
            </w:r>
          </w:p>
        </w:tc>
        <w:tc>
          <w:tcPr>
            <w:tcW w:w="3824" w:type="dxa"/>
            <w:gridSpan w:val="2"/>
            <w:tcBorders>
              <w:bottom w:val="single" w:sz="12" w:space="0" w:color="auto"/>
            </w:tcBorders>
            <w:shd w:val="clear" w:color="auto" w:fill="D9D9D9"/>
            <w:vAlign w:val="center"/>
          </w:tcPr>
          <w:p w14:paraId="631D16C8"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Përshkrim</w:t>
            </w:r>
            <w:r w:rsidR="00F16A23" w:rsidRPr="00BF4715">
              <w:rPr>
                <w:rFonts w:ascii="Garamond" w:hAnsi="Garamond"/>
                <w:b/>
                <w:bCs/>
                <w:sz w:val="18"/>
                <w:szCs w:val="18"/>
                <w:lang w:val="sq-AL"/>
              </w:rPr>
              <w:t>i</w:t>
            </w:r>
          </w:p>
        </w:tc>
        <w:tc>
          <w:tcPr>
            <w:tcW w:w="4552" w:type="dxa"/>
            <w:gridSpan w:val="2"/>
            <w:tcBorders>
              <w:bottom w:val="single" w:sz="12" w:space="0" w:color="auto"/>
            </w:tcBorders>
            <w:shd w:val="clear" w:color="auto" w:fill="D9D9D9"/>
            <w:vAlign w:val="center"/>
          </w:tcPr>
          <w:p w14:paraId="631D16C9"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Të dhëna</w:t>
            </w:r>
          </w:p>
        </w:tc>
      </w:tr>
      <w:tr w:rsidR="00AE1F4D" w:rsidRPr="00BF4715" w14:paraId="631D16CF" w14:textId="77777777" w:rsidTr="00CC58C7">
        <w:trPr>
          <w:gridAfter w:val="1"/>
          <w:wAfter w:w="8" w:type="dxa"/>
          <w:trHeight w:val="454"/>
        </w:trPr>
        <w:tc>
          <w:tcPr>
            <w:tcW w:w="962" w:type="dxa"/>
            <w:vMerge w:val="restart"/>
            <w:tcBorders>
              <w:top w:val="single" w:sz="12" w:space="0" w:color="auto"/>
            </w:tcBorders>
            <w:vAlign w:val="center"/>
          </w:tcPr>
          <w:p w14:paraId="631D16CB"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1.</w:t>
            </w:r>
          </w:p>
          <w:p w14:paraId="631D16CC" w14:textId="77777777" w:rsidR="00AE1F4D" w:rsidRPr="00BF4715" w:rsidRDefault="00AE1F4D" w:rsidP="00CC58C7">
            <w:pPr>
              <w:spacing w:after="0" w:line="276" w:lineRule="auto"/>
              <w:jc w:val="center"/>
              <w:rPr>
                <w:rFonts w:ascii="Garamond" w:hAnsi="Garamond"/>
                <w:b/>
                <w:bCs/>
                <w:sz w:val="18"/>
                <w:szCs w:val="18"/>
                <w:lang w:val="sq-AL"/>
              </w:rPr>
            </w:pPr>
          </w:p>
        </w:tc>
        <w:tc>
          <w:tcPr>
            <w:tcW w:w="3824" w:type="dxa"/>
            <w:gridSpan w:val="2"/>
            <w:tcBorders>
              <w:top w:val="single" w:sz="12" w:space="0" w:color="auto"/>
            </w:tcBorders>
          </w:tcPr>
          <w:p w14:paraId="631D16CD"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Kodi i vendit të ushtrimit të veprimtarisë së biznesit</w:t>
            </w:r>
            <w:r w:rsidR="00F16A23" w:rsidRPr="00BF4715">
              <w:rPr>
                <w:rFonts w:ascii="Garamond" w:hAnsi="Garamond"/>
                <w:sz w:val="18"/>
                <w:szCs w:val="18"/>
                <w:lang w:val="sq-AL"/>
              </w:rPr>
              <w:t>:</w:t>
            </w:r>
          </w:p>
        </w:tc>
        <w:tc>
          <w:tcPr>
            <w:tcW w:w="4552" w:type="dxa"/>
            <w:gridSpan w:val="2"/>
            <w:tcBorders>
              <w:top w:val="single" w:sz="12" w:space="0" w:color="auto"/>
            </w:tcBorders>
          </w:tcPr>
          <w:p w14:paraId="631D16CE"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3" w14:textId="77777777" w:rsidTr="00CC58C7">
        <w:trPr>
          <w:gridAfter w:val="1"/>
          <w:wAfter w:w="8" w:type="dxa"/>
          <w:trHeight w:val="340"/>
        </w:trPr>
        <w:tc>
          <w:tcPr>
            <w:tcW w:w="962" w:type="dxa"/>
            <w:vMerge/>
          </w:tcPr>
          <w:p w14:paraId="631D16D0"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D1"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Data dhe ora kur filloi ndërprerja</w:t>
            </w:r>
            <w:r w:rsidR="00F16A23" w:rsidRPr="00BF4715">
              <w:rPr>
                <w:rFonts w:ascii="Garamond" w:hAnsi="Garamond"/>
                <w:sz w:val="18"/>
                <w:szCs w:val="18"/>
                <w:lang w:val="sq-AL"/>
              </w:rPr>
              <w:t>:</w:t>
            </w:r>
          </w:p>
        </w:tc>
        <w:tc>
          <w:tcPr>
            <w:tcW w:w="4552" w:type="dxa"/>
            <w:gridSpan w:val="2"/>
          </w:tcPr>
          <w:p w14:paraId="631D16D2"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7" w14:textId="77777777" w:rsidTr="00CA4899">
        <w:trPr>
          <w:gridAfter w:val="1"/>
          <w:wAfter w:w="8" w:type="dxa"/>
          <w:trHeight w:val="904"/>
        </w:trPr>
        <w:tc>
          <w:tcPr>
            <w:tcW w:w="962" w:type="dxa"/>
            <w:vMerge/>
          </w:tcPr>
          <w:p w14:paraId="631D16D4"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D5"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Arsyet e pamundësisë për të rivendosur lidhjen me shërbimin fiskal</w:t>
            </w:r>
            <w:r w:rsidR="00F16A23" w:rsidRPr="00BF4715">
              <w:rPr>
                <w:rFonts w:ascii="Garamond" w:hAnsi="Garamond"/>
                <w:sz w:val="18"/>
                <w:szCs w:val="18"/>
                <w:lang w:val="sq-AL"/>
              </w:rPr>
              <w:t>:</w:t>
            </w:r>
          </w:p>
        </w:tc>
        <w:tc>
          <w:tcPr>
            <w:tcW w:w="4552" w:type="dxa"/>
            <w:gridSpan w:val="2"/>
          </w:tcPr>
          <w:p w14:paraId="631D16D6"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B" w14:textId="77777777" w:rsidTr="00CC58C7">
        <w:trPr>
          <w:gridAfter w:val="1"/>
          <w:wAfter w:w="8" w:type="dxa"/>
          <w:trHeight w:val="340"/>
        </w:trPr>
        <w:tc>
          <w:tcPr>
            <w:tcW w:w="962" w:type="dxa"/>
            <w:vMerge/>
          </w:tcPr>
          <w:p w14:paraId="631D16D8"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restart"/>
          </w:tcPr>
          <w:p w14:paraId="631D16D9"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Dokumentacioni i bash</w:t>
            </w:r>
            <w:r w:rsidRPr="00BF4715">
              <w:rPr>
                <w:rFonts w:ascii="Garamond" w:hAnsi="Garamond"/>
                <w:color w:val="000000" w:themeColor="text1"/>
                <w:sz w:val="18"/>
                <w:szCs w:val="18"/>
                <w:lang w:val="sq-AL"/>
              </w:rPr>
              <w:t>k</w:t>
            </w:r>
            <w:r w:rsidR="00357416" w:rsidRPr="00BF4715">
              <w:rPr>
                <w:rFonts w:ascii="Garamond" w:hAnsi="Garamond"/>
                <w:color w:val="000000" w:themeColor="text1"/>
                <w:sz w:val="18"/>
                <w:szCs w:val="18"/>
                <w:lang w:val="sq-AL"/>
              </w:rPr>
              <w:t>ë</w:t>
            </w:r>
            <w:r w:rsidRPr="00BF4715">
              <w:rPr>
                <w:rFonts w:ascii="Garamond" w:hAnsi="Garamond"/>
                <w:color w:val="000000" w:themeColor="text1"/>
                <w:sz w:val="18"/>
                <w:szCs w:val="18"/>
                <w:lang w:val="sq-AL"/>
              </w:rPr>
              <w:t>n</w:t>
            </w:r>
            <w:r w:rsidRPr="00BF4715">
              <w:rPr>
                <w:rFonts w:ascii="Garamond" w:hAnsi="Garamond"/>
                <w:sz w:val="18"/>
                <w:szCs w:val="18"/>
                <w:lang w:val="sq-AL"/>
              </w:rPr>
              <w:t>gjitur</w:t>
            </w:r>
            <w:r w:rsidR="00F16A23" w:rsidRPr="00BF4715">
              <w:rPr>
                <w:rFonts w:ascii="Garamond" w:hAnsi="Garamond"/>
                <w:sz w:val="18"/>
                <w:szCs w:val="18"/>
                <w:lang w:val="sq-AL"/>
              </w:rPr>
              <w:t>:</w:t>
            </w:r>
          </w:p>
        </w:tc>
        <w:tc>
          <w:tcPr>
            <w:tcW w:w="4552" w:type="dxa"/>
            <w:gridSpan w:val="2"/>
            <w:tcBorders>
              <w:bottom w:val="single" w:sz="4" w:space="0" w:color="auto"/>
            </w:tcBorders>
          </w:tcPr>
          <w:p w14:paraId="631D16DA"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F" w14:textId="77777777" w:rsidTr="00CC58C7">
        <w:trPr>
          <w:gridAfter w:val="1"/>
          <w:wAfter w:w="8" w:type="dxa"/>
          <w:trHeight w:val="340"/>
        </w:trPr>
        <w:tc>
          <w:tcPr>
            <w:tcW w:w="962" w:type="dxa"/>
            <w:vMerge/>
          </w:tcPr>
          <w:p w14:paraId="631D16DC"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DD" w14:textId="77777777" w:rsidR="00AE1F4D" w:rsidRPr="00BF4715" w:rsidRDefault="00AE1F4D" w:rsidP="00CC58C7">
            <w:pPr>
              <w:spacing w:after="0" w:line="276" w:lineRule="auto"/>
              <w:rPr>
                <w:rFonts w:ascii="Garamond" w:hAnsi="Garamond"/>
                <w:sz w:val="18"/>
                <w:szCs w:val="18"/>
                <w:lang w:val="sq-AL"/>
              </w:rPr>
            </w:pPr>
          </w:p>
        </w:tc>
        <w:tc>
          <w:tcPr>
            <w:tcW w:w="4552" w:type="dxa"/>
            <w:gridSpan w:val="2"/>
            <w:tcBorders>
              <w:bottom w:val="single" w:sz="4" w:space="0" w:color="auto"/>
            </w:tcBorders>
          </w:tcPr>
          <w:p w14:paraId="631D16DE"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E3" w14:textId="77777777" w:rsidTr="00F16A23">
        <w:trPr>
          <w:gridAfter w:val="1"/>
          <w:wAfter w:w="8" w:type="dxa"/>
          <w:trHeight w:val="340"/>
        </w:trPr>
        <w:tc>
          <w:tcPr>
            <w:tcW w:w="962" w:type="dxa"/>
            <w:vMerge/>
            <w:tcBorders>
              <w:bottom w:val="single" w:sz="12" w:space="0" w:color="auto"/>
            </w:tcBorders>
          </w:tcPr>
          <w:p w14:paraId="631D16E0"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E1" w14:textId="77777777" w:rsidR="00AE1F4D" w:rsidRPr="00BF4715" w:rsidRDefault="00AE1F4D" w:rsidP="00CC58C7">
            <w:pPr>
              <w:spacing w:after="0" w:line="276" w:lineRule="auto"/>
              <w:rPr>
                <w:rFonts w:ascii="Garamond" w:hAnsi="Garamond"/>
                <w:sz w:val="18"/>
                <w:szCs w:val="18"/>
                <w:lang w:val="sq-AL"/>
              </w:rPr>
            </w:pPr>
          </w:p>
        </w:tc>
        <w:tc>
          <w:tcPr>
            <w:tcW w:w="4552" w:type="dxa"/>
            <w:gridSpan w:val="2"/>
            <w:tcBorders>
              <w:bottom w:val="single" w:sz="4" w:space="0" w:color="auto"/>
            </w:tcBorders>
          </w:tcPr>
          <w:p w14:paraId="631D16E2"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E8" w14:textId="77777777" w:rsidTr="005C723C">
        <w:trPr>
          <w:gridAfter w:val="1"/>
          <w:wAfter w:w="8" w:type="dxa"/>
          <w:trHeight w:val="679"/>
        </w:trPr>
        <w:tc>
          <w:tcPr>
            <w:tcW w:w="962" w:type="dxa"/>
            <w:vMerge w:val="restart"/>
            <w:tcBorders>
              <w:top w:val="single" w:sz="12" w:space="0" w:color="auto"/>
              <w:bottom w:val="nil"/>
            </w:tcBorders>
            <w:vAlign w:val="center"/>
          </w:tcPr>
          <w:p w14:paraId="631D16E5" w14:textId="49388280" w:rsidR="00AE1F4D" w:rsidRPr="00BF4715" w:rsidRDefault="00AE1F4D" w:rsidP="005C723C">
            <w:pPr>
              <w:spacing w:after="0" w:line="240" w:lineRule="auto"/>
              <w:jc w:val="center"/>
              <w:rPr>
                <w:rFonts w:ascii="Garamond" w:hAnsi="Garamond"/>
                <w:b/>
                <w:bCs/>
                <w:sz w:val="18"/>
                <w:szCs w:val="18"/>
                <w:lang w:val="sq-AL"/>
              </w:rPr>
            </w:pPr>
            <w:r w:rsidRPr="00BF4715">
              <w:rPr>
                <w:rFonts w:ascii="Garamond" w:hAnsi="Garamond"/>
                <w:b/>
                <w:bCs/>
                <w:sz w:val="18"/>
                <w:szCs w:val="18"/>
                <w:lang w:val="sq-AL"/>
              </w:rPr>
              <w:t>2.</w:t>
            </w:r>
          </w:p>
        </w:tc>
        <w:tc>
          <w:tcPr>
            <w:tcW w:w="3824" w:type="dxa"/>
            <w:gridSpan w:val="2"/>
            <w:tcBorders>
              <w:top w:val="single" w:sz="12" w:space="0" w:color="auto"/>
            </w:tcBorders>
          </w:tcPr>
          <w:p w14:paraId="631D16E6"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Kodi i vendit të ushtrimit të veprimtarisë së biznesit</w:t>
            </w:r>
            <w:r w:rsidR="00F16A23" w:rsidRPr="00BF4715">
              <w:rPr>
                <w:rFonts w:ascii="Garamond" w:hAnsi="Garamond"/>
                <w:sz w:val="18"/>
                <w:szCs w:val="18"/>
                <w:lang w:val="sq-AL"/>
              </w:rPr>
              <w:t>:</w:t>
            </w:r>
          </w:p>
        </w:tc>
        <w:tc>
          <w:tcPr>
            <w:tcW w:w="4552" w:type="dxa"/>
            <w:gridSpan w:val="2"/>
            <w:tcBorders>
              <w:top w:val="single" w:sz="12" w:space="0" w:color="auto"/>
            </w:tcBorders>
          </w:tcPr>
          <w:p w14:paraId="631D16E7"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EC" w14:textId="77777777" w:rsidTr="00F16A23">
        <w:trPr>
          <w:gridAfter w:val="1"/>
          <w:wAfter w:w="8" w:type="dxa"/>
          <w:trHeight w:val="340"/>
        </w:trPr>
        <w:tc>
          <w:tcPr>
            <w:tcW w:w="962" w:type="dxa"/>
            <w:vMerge/>
            <w:tcBorders>
              <w:bottom w:val="nil"/>
            </w:tcBorders>
          </w:tcPr>
          <w:p w14:paraId="631D16E9"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EA"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Data dhe ora kur filloi ndërprerja</w:t>
            </w:r>
            <w:r w:rsidR="00F16A23" w:rsidRPr="00BF4715">
              <w:rPr>
                <w:rFonts w:ascii="Garamond" w:hAnsi="Garamond"/>
                <w:sz w:val="18"/>
                <w:szCs w:val="18"/>
                <w:lang w:val="sq-AL"/>
              </w:rPr>
              <w:t>:</w:t>
            </w:r>
          </w:p>
        </w:tc>
        <w:tc>
          <w:tcPr>
            <w:tcW w:w="4552" w:type="dxa"/>
            <w:gridSpan w:val="2"/>
          </w:tcPr>
          <w:p w14:paraId="631D16EB"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0" w14:textId="77777777" w:rsidTr="005C723C">
        <w:trPr>
          <w:gridAfter w:val="1"/>
          <w:wAfter w:w="8" w:type="dxa"/>
          <w:trHeight w:val="505"/>
        </w:trPr>
        <w:tc>
          <w:tcPr>
            <w:tcW w:w="962" w:type="dxa"/>
            <w:vMerge/>
            <w:tcBorders>
              <w:bottom w:val="nil"/>
            </w:tcBorders>
          </w:tcPr>
          <w:p w14:paraId="631D16ED"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EE"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Arsyet e pamundësisë për të rivendosur lidhjen me shërbimin fiskal</w:t>
            </w:r>
            <w:r w:rsidR="00F16A23" w:rsidRPr="00BF4715">
              <w:rPr>
                <w:rFonts w:ascii="Garamond" w:hAnsi="Garamond"/>
                <w:sz w:val="18"/>
                <w:szCs w:val="18"/>
                <w:lang w:val="sq-AL"/>
              </w:rPr>
              <w:t>:</w:t>
            </w:r>
          </w:p>
        </w:tc>
        <w:tc>
          <w:tcPr>
            <w:tcW w:w="4552" w:type="dxa"/>
            <w:gridSpan w:val="2"/>
          </w:tcPr>
          <w:p w14:paraId="631D16EF"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4" w14:textId="77777777" w:rsidTr="00F16A23">
        <w:trPr>
          <w:gridAfter w:val="1"/>
          <w:wAfter w:w="8" w:type="dxa"/>
          <w:trHeight w:val="340"/>
        </w:trPr>
        <w:tc>
          <w:tcPr>
            <w:tcW w:w="962" w:type="dxa"/>
            <w:vMerge/>
            <w:tcBorders>
              <w:bottom w:val="nil"/>
            </w:tcBorders>
          </w:tcPr>
          <w:p w14:paraId="631D16F1"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restart"/>
          </w:tcPr>
          <w:p w14:paraId="631D16F2"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Dokumentacioni i b</w:t>
            </w:r>
            <w:r w:rsidRPr="00BF4715">
              <w:rPr>
                <w:rFonts w:ascii="Garamond" w:hAnsi="Garamond"/>
                <w:color w:val="000000" w:themeColor="text1"/>
                <w:sz w:val="18"/>
                <w:szCs w:val="18"/>
                <w:lang w:val="sq-AL"/>
              </w:rPr>
              <w:t>ashk</w:t>
            </w:r>
            <w:r w:rsidR="00357416" w:rsidRPr="00BF4715">
              <w:rPr>
                <w:rFonts w:ascii="Garamond" w:hAnsi="Garamond"/>
                <w:color w:val="000000" w:themeColor="text1"/>
                <w:sz w:val="18"/>
                <w:szCs w:val="18"/>
                <w:lang w:val="sq-AL"/>
              </w:rPr>
              <w:t>ë</w:t>
            </w:r>
            <w:r w:rsidRPr="00BF4715">
              <w:rPr>
                <w:rFonts w:ascii="Garamond" w:hAnsi="Garamond"/>
                <w:color w:val="000000" w:themeColor="text1"/>
                <w:sz w:val="18"/>
                <w:szCs w:val="18"/>
                <w:lang w:val="sq-AL"/>
              </w:rPr>
              <w:t>ng</w:t>
            </w:r>
            <w:r w:rsidRPr="00BF4715">
              <w:rPr>
                <w:rFonts w:ascii="Garamond" w:hAnsi="Garamond"/>
                <w:sz w:val="18"/>
                <w:szCs w:val="18"/>
                <w:lang w:val="sq-AL"/>
              </w:rPr>
              <w:t>jitur</w:t>
            </w:r>
            <w:r w:rsidR="00F16A23" w:rsidRPr="00BF4715">
              <w:rPr>
                <w:rFonts w:ascii="Garamond" w:hAnsi="Garamond"/>
                <w:sz w:val="18"/>
                <w:szCs w:val="18"/>
                <w:lang w:val="sq-AL"/>
              </w:rPr>
              <w:t>:</w:t>
            </w:r>
          </w:p>
        </w:tc>
        <w:tc>
          <w:tcPr>
            <w:tcW w:w="4552" w:type="dxa"/>
            <w:gridSpan w:val="2"/>
          </w:tcPr>
          <w:p w14:paraId="631D16F3"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8" w14:textId="77777777" w:rsidTr="00F16A23">
        <w:trPr>
          <w:gridAfter w:val="1"/>
          <w:wAfter w:w="8" w:type="dxa"/>
          <w:trHeight w:val="340"/>
        </w:trPr>
        <w:tc>
          <w:tcPr>
            <w:tcW w:w="962" w:type="dxa"/>
            <w:vMerge/>
            <w:tcBorders>
              <w:bottom w:val="nil"/>
            </w:tcBorders>
          </w:tcPr>
          <w:p w14:paraId="631D16F5"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F6" w14:textId="77777777" w:rsidR="00AE1F4D" w:rsidRPr="00BF4715" w:rsidRDefault="00AE1F4D" w:rsidP="00CC58C7">
            <w:pPr>
              <w:spacing w:after="0" w:line="276" w:lineRule="auto"/>
              <w:jc w:val="center"/>
              <w:rPr>
                <w:rFonts w:ascii="Garamond" w:hAnsi="Garamond"/>
                <w:sz w:val="18"/>
                <w:szCs w:val="18"/>
                <w:lang w:val="sq-AL"/>
              </w:rPr>
            </w:pPr>
          </w:p>
        </w:tc>
        <w:tc>
          <w:tcPr>
            <w:tcW w:w="4552" w:type="dxa"/>
            <w:gridSpan w:val="2"/>
          </w:tcPr>
          <w:p w14:paraId="631D16F7"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C" w14:textId="77777777" w:rsidTr="005C723C">
        <w:trPr>
          <w:gridAfter w:val="1"/>
          <w:wAfter w:w="8" w:type="dxa"/>
          <w:trHeight w:val="281"/>
        </w:trPr>
        <w:tc>
          <w:tcPr>
            <w:tcW w:w="962" w:type="dxa"/>
            <w:vMerge/>
            <w:tcBorders>
              <w:bottom w:val="nil"/>
            </w:tcBorders>
          </w:tcPr>
          <w:p w14:paraId="631D16F9"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FA" w14:textId="77777777" w:rsidR="00AE1F4D" w:rsidRPr="00BF4715" w:rsidRDefault="00AE1F4D" w:rsidP="00CC58C7">
            <w:pPr>
              <w:spacing w:after="0" w:line="276" w:lineRule="auto"/>
              <w:jc w:val="center"/>
              <w:rPr>
                <w:rFonts w:ascii="Garamond" w:hAnsi="Garamond"/>
                <w:sz w:val="18"/>
                <w:szCs w:val="18"/>
                <w:lang w:val="sq-AL"/>
              </w:rPr>
            </w:pPr>
          </w:p>
        </w:tc>
        <w:tc>
          <w:tcPr>
            <w:tcW w:w="4552" w:type="dxa"/>
            <w:gridSpan w:val="2"/>
          </w:tcPr>
          <w:p w14:paraId="631D16FB" w14:textId="77777777" w:rsidR="00AE1F4D" w:rsidRPr="00BF4715" w:rsidRDefault="00AE1F4D" w:rsidP="005C723C">
            <w:pPr>
              <w:spacing w:after="0" w:line="276" w:lineRule="auto"/>
              <w:rPr>
                <w:rFonts w:ascii="Garamond" w:hAnsi="Garamond"/>
                <w:sz w:val="18"/>
                <w:szCs w:val="18"/>
                <w:lang w:val="sq-AL"/>
              </w:rPr>
            </w:pPr>
          </w:p>
        </w:tc>
      </w:tr>
      <w:tr w:rsidR="00AE1F4D" w:rsidRPr="00BF4715" w14:paraId="631D16FF" w14:textId="77777777" w:rsidTr="00CC58C7">
        <w:trPr>
          <w:gridAfter w:val="1"/>
          <w:wAfter w:w="8" w:type="dxa"/>
          <w:trHeight w:val="461"/>
        </w:trPr>
        <w:tc>
          <w:tcPr>
            <w:tcW w:w="4786" w:type="dxa"/>
            <w:gridSpan w:val="3"/>
            <w:tcBorders>
              <w:bottom w:val="single" w:sz="12" w:space="0" w:color="auto"/>
            </w:tcBorders>
            <w:vAlign w:val="center"/>
          </w:tcPr>
          <w:p w14:paraId="631D16FD"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Nënshkrimi i tatimpaguesit</w:t>
            </w:r>
            <w:r w:rsidR="00F16A23" w:rsidRPr="00BF4715">
              <w:rPr>
                <w:rFonts w:ascii="Garamond" w:hAnsi="Garamond"/>
                <w:sz w:val="18"/>
                <w:szCs w:val="18"/>
                <w:lang w:val="sq-AL"/>
              </w:rPr>
              <w:t>:</w:t>
            </w:r>
          </w:p>
        </w:tc>
        <w:tc>
          <w:tcPr>
            <w:tcW w:w="4552" w:type="dxa"/>
            <w:gridSpan w:val="2"/>
            <w:tcBorders>
              <w:bottom w:val="single" w:sz="12" w:space="0" w:color="auto"/>
            </w:tcBorders>
          </w:tcPr>
          <w:p w14:paraId="631D16FE" w14:textId="77777777" w:rsidR="00AE1F4D" w:rsidRPr="00BF4715" w:rsidRDefault="00AE1F4D" w:rsidP="00CC58C7">
            <w:pPr>
              <w:spacing w:after="0" w:line="276" w:lineRule="auto"/>
              <w:rPr>
                <w:rFonts w:ascii="Garamond" w:hAnsi="Garamond"/>
                <w:sz w:val="18"/>
                <w:szCs w:val="18"/>
                <w:lang w:val="sq-AL"/>
              </w:rPr>
            </w:pPr>
          </w:p>
        </w:tc>
      </w:tr>
    </w:tbl>
    <w:p w14:paraId="631D1701" w14:textId="24AB45E0" w:rsidR="007B40AB" w:rsidRPr="00BF4715" w:rsidRDefault="005C723C" w:rsidP="005C723C">
      <w:pPr>
        <w:pStyle w:val="TEKSTII"/>
        <w:rPr>
          <w:lang w:val="sq-AL"/>
        </w:rPr>
      </w:pPr>
      <w:r w:rsidRPr="00BF4715">
        <w:rPr>
          <w:noProof/>
          <w:lang w:val="en-US"/>
        </w:rPr>
        <w:lastRenderedPageBreak/>
        <mc:AlternateContent>
          <mc:Choice Requires="wpg">
            <w:drawing>
              <wp:anchor distT="0" distB="0" distL="457200" distR="457200" simplePos="0" relativeHeight="251658254" behindDoc="0" locked="0" layoutInCell="1" allowOverlap="1" wp14:anchorId="631D1728" wp14:editId="705ACD3D">
                <wp:simplePos x="0" y="0"/>
                <wp:positionH relativeFrom="margin">
                  <wp:posOffset>-368935</wp:posOffset>
                </wp:positionH>
                <wp:positionV relativeFrom="margin">
                  <wp:posOffset>450215</wp:posOffset>
                </wp:positionV>
                <wp:extent cx="6325235" cy="8119745"/>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5235" cy="8119745"/>
                          <a:chOff x="0" y="-95751"/>
                          <a:chExt cx="2230438" cy="8325351"/>
                        </a:xfrm>
                      </wpg:grpSpPr>
                      <wpg:grpSp>
                        <wpg:cNvPr id="4" name="Grupa 87"/>
                        <wpg:cNvGrpSpPr>
                          <a:grpSpLocks/>
                        </wpg:cNvGrpSpPr>
                        <wpg:grpSpPr bwMode="auto">
                          <a:xfrm>
                            <a:off x="0" y="0"/>
                            <a:ext cx="2230438" cy="8229600"/>
                            <a:chOff x="0" y="0"/>
                            <a:chExt cx="2230438" cy="8229600"/>
                          </a:xfrm>
                        </wpg:grpSpPr>
                        <wps:wsp>
                          <wps:cNvPr id="5" name="Pravokutnik 88"/>
                          <wps:cNvSpPr>
                            <a:spLocks/>
                          </wps:cNvSpPr>
                          <wps:spPr bwMode="auto">
                            <a:xfrm>
                              <a:off x="0" y="0"/>
                              <a:ext cx="2228850" cy="8229600"/>
                            </a:xfrm>
                            <a:prstGeom prst="rect">
                              <a:avLst/>
                            </a:prstGeom>
                            <a:gradFill rotWithShape="0">
                              <a:gsLst>
                                <a:gs pos="0">
                                  <a:srgbClr val="88ACBB"/>
                                </a:gs>
                                <a:gs pos="10001">
                                  <a:srgbClr val="88ACBB"/>
                                </a:gs>
                                <a:gs pos="100000">
                                  <a:srgbClr val="394A61"/>
                                </a:gs>
                              </a:gsLst>
                              <a:lin ang="6120000" scaled="1"/>
                            </a:gra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g:grpSp>
                          <wpg:cNvPr id="6" name="Grupa 68"/>
                          <wpg:cNvGrpSpPr>
                            <a:grpSpLocks/>
                          </wpg:cNvGrpSpPr>
                          <wpg:grpSpPr bwMode="auto">
                            <a:xfrm>
                              <a:off x="523875" y="3705225"/>
                              <a:ext cx="1706563" cy="2278063"/>
                              <a:chOff x="0" y="0"/>
                              <a:chExt cx="1706563" cy="2278063"/>
                            </a:xfrm>
                          </wpg:grpSpPr>
                          <wps:wsp>
                            <wps:cNvPr id="7" name="Prostoručno 90"/>
                            <wps:cNvSpPr>
                              <a:spLocks/>
                            </wps:cNvSpPr>
                            <wps:spPr bwMode="auto">
                              <a:xfrm>
                                <a:off x="986773" y="1944291"/>
                                <a:ext cx="7938" cy="6350"/>
                              </a:xfrm>
                              <a:custGeom>
                                <a:avLst/>
                                <a:gdLst>
                                  <a:gd name="T0" fmla="*/ 0 w 5"/>
                                  <a:gd name="T1" fmla="*/ 10080625 h 4"/>
                                  <a:gd name="T2" fmla="*/ 12602369 w 5"/>
                                  <a:gd name="T3" fmla="*/ 10080625 h 4"/>
                                  <a:gd name="T4" fmla="*/ 12602369 w 5"/>
                                  <a:gd name="T5" fmla="*/ 0 h 4"/>
                                  <a:gd name="T6" fmla="*/ 0 w 5"/>
                                  <a:gd name="T7" fmla="*/ 10080625 h 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 h="4">
                                    <a:moveTo>
                                      <a:pt x="0" y="4"/>
                                    </a:moveTo>
                                    <a:lnTo>
                                      <a:pt x="5" y="4"/>
                                    </a:lnTo>
                                    <a:lnTo>
                                      <a:pt x="5" y="0"/>
                                    </a:lnTo>
                                    <a:lnTo>
                                      <a:pt x="0" y="4"/>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Prostoručno 91"/>
                            <wps:cNvSpPr>
                              <a:spLocks/>
                            </wps:cNvSpPr>
                            <wps:spPr bwMode="auto">
                              <a:xfrm>
                                <a:off x="0" y="0"/>
                                <a:ext cx="1706563" cy="1722438"/>
                              </a:xfrm>
                              <a:custGeom>
                                <a:avLst/>
                                <a:gdLst>
                                  <a:gd name="T0" fmla="*/ 2147483646 w 1075"/>
                                  <a:gd name="T1" fmla="*/ 22682207 h 1085"/>
                                  <a:gd name="T2" fmla="*/ 2147483646 w 1075"/>
                                  <a:gd name="T3" fmla="*/ 0 h 1085"/>
                                  <a:gd name="T4" fmla="*/ 0 w 1075"/>
                                  <a:gd name="T5" fmla="*/ 2147483646 h 1085"/>
                                  <a:gd name="T6" fmla="*/ 0 w 1075"/>
                                  <a:gd name="T7" fmla="*/ 2147483646 h 1085"/>
                                  <a:gd name="T8" fmla="*/ 0 w 1075"/>
                                  <a:gd name="T9" fmla="*/ 2147483646 h 1085"/>
                                  <a:gd name="T10" fmla="*/ 2147483646 w 1075"/>
                                  <a:gd name="T11" fmla="*/ 22682207 h 108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075" h="1085">
                                    <a:moveTo>
                                      <a:pt x="1075" y="9"/>
                                    </a:moveTo>
                                    <a:lnTo>
                                      <a:pt x="1075" y="0"/>
                                    </a:lnTo>
                                    <a:lnTo>
                                      <a:pt x="0" y="1075"/>
                                    </a:lnTo>
                                    <a:lnTo>
                                      <a:pt x="0" y="1080"/>
                                    </a:lnTo>
                                    <a:lnTo>
                                      <a:pt x="0" y="1085"/>
                                    </a:lnTo>
                                    <a:lnTo>
                                      <a:pt x="1075" y="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Prostoručno 92"/>
                            <wps:cNvSpPr>
                              <a:spLocks/>
                            </wps:cNvSpPr>
                            <wps:spPr bwMode="auto">
                              <a:xfrm>
                                <a:off x="0" y="241300"/>
                                <a:ext cx="1706563" cy="1728788"/>
                              </a:xfrm>
                              <a:custGeom>
                                <a:avLst/>
                                <a:gdLst>
                                  <a:gd name="T0" fmla="*/ 2147483646 w 1075"/>
                                  <a:gd name="T1" fmla="*/ 0 h 1089"/>
                                  <a:gd name="T2" fmla="*/ 0 w 1075"/>
                                  <a:gd name="T3" fmla="*/ 2147483646 h 1089"/>
                                  <a:gd name="T4" fmla="*/ 0 w 1075"/>
                                  <a:gd name="T5" fmla="*/ 2147483646 h 1089"/>
                                  <a:gd name="T6" fmla="*/ 2147483646 w 1075"/>
                                  <a:gd name="T7" fmla="*/ 22682207 h 1089"/>
                                  <a:gd name="T8" fmla="*/ 2147483646 w 1075"/>
                                  <a:gd name="T9" fmla="*/ 0 h 10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89">
                                    <a:moveTo>
                                      <a:pt x="1075" y="0"/>
                                    </a:moveTo>
                                    <a:lnTo>
                                      <a:pt x="0" y="1080"/>
                                    </a:lnTo>
                                    <a:lnTo>
                                      <a:pt x="0" y="1089"/>
                                    </a:lnTo>
                                    <a:lnTo>
                                      <a:pt x="1075" y="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Prostoručno 93"/>
                            <wps:cNvSpPr>
                              <a:spLocks/>
                            </wps:cNvSpPr>
                            <wps:spPr bwMode="auto">
                              <a:xfrm>
                                <a:off x="0" y="109538"/>
                                <a:ext cx="1706563" cy="1736725"/>
                              </a:xfrm>
                              <a:custGeom>
                                <a:avLst/>
                                <a:gdLst>
                                  <a:gd name="T0" fmla="*/ 2147483646 w 1075"/>
                                  <a:gd name="T1" fmla="*/ 0 h 1094"/>
                                  <a:gd name="T2" fmla="*/ 0 w 1075"/>
                                  <a:gd name="T3" fmla="*/ 2147483646 h 1094"/>
                                  <a:gd name="T4" fmla="*/ 0 w 1075"/>
                                  <a:gd name="T5" fmla="*/ 2147483646 h 1094"/>
                                  <a:gd name="T6" fmla="*/ 2147483646 w 1075"/>
                                  <a:gd name="T7" fmla="*/ 47883763 h 1094"/>
                                  <a:gd name="T8" fmla="*/ 2147483646 w 1075"/>
                                  <a:gd name="T9" fmla="*/ 0 h 10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94">
                                    <a:moveTo>
                                      <a:pt x="1075" y="0"/>
                                    </a:moveTo>
                                    <a:lnTo>
                                      <a:pt x="0" y="1076"/>
                                    </a:lnTo>
                                    <a:lnTo>
                                      <a:pt x="0" y="1094"/>
                                    </a:lnTo>
                                    <a:lnTo>
                                      <a:pt x="1075" y="1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Prostoručno 94"/>
                            <wps:cNvSpPr>
                              <a:spLocks/>
                            </wps:cNvSpPr>
                            <wps:spPr bwMode="auto">
                              <a:xfrm>
                                <a:off x="0" y="541338"/>
                                <a:ext cx="1706563" cy="1736725"/>
                              </a:xfrm>
                              <a:custGeom>
                                <a:avLst/>
                                <a:gdLst>
                                  <a:gd name="T0" fmla="*/ 0 w 1075"/>
                                  <a:gd name="T1" fmla="*/ 2147483646 h 1094"/>
                                  <a:gd name="T2" fmla="*/ 0 w 1075"/>
                                  <a:gd name="T3" fmla="*/ 2147483646 h 1094"/>
                                  <a:gd name="T4" fmla="*/ 2147483646 w 1075"/>
                                  <a:gd name="T5" fmla="*/ 47883763 h 1094"/>
                                  <a:gd name="T6" fmla="*/ 2147483646 w 1075"/>
                                  <a:gd name="T7" fmla="*/ 0 h 1094"/>
                                  <a:gd name="T8" fmla="*/ 0 w 1075"/>
                                  <a:gd name="T9" fmla="*/ 2147483646 h 10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94">
                                    <a:moveTo>
                                      <a:pt x="0" y="1076"/>
                                    </a:moveTo>
                                    <a:lnTo>
                                      <a:pt x="0" y="1094"/>
                                    </a:lnTo>
                                    <a:lnTo>
                                      <a:pt x="1075" y="19"/>
                                    </a:lnTo>
                                    <a:lnTo>
                                      <a:pt x="1075" y="0"/>
                                    </a:lnTo>
                                    <a:lnTo>
                                      <a:pt x="0" y="1076"/>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Prostoručno 95"/>
                            <wps:cNvSpPr>
                              <a:spLocks/>
                            </wps:cNvSpPr>
                            <wps:spPr bwMode="auto">
                              <a:xfrm>
                                <a:off x="0" y="168275"/>
                                <a:ext cx="1706563" cy="1722438"/>
                              </a:xfrm>
                              <a:custGeom>
                                <a:avLst/>
                                <a:gdLst>
                                  <a:gd name="T0" fmla="*/ 2147483646 w 1075"/>
                                  <a:gd name="T1" fmla="*/ 0 h 1085"/>
                                  <a:gd name="T2" fmla="*/ 0 w 1075"/>
                                  <a:gd name="T3" fmla="*/ 2147483646 h 1085"/>
                                  <a:gd name="T4" fmla="*/ 0 w 1075"/>
                                  <a:gd name="T5" fmla="*/ 2147483646 h 1085"/>
                                  <a:gd name="T6" fmla="*/ 2147483646 w 1075"/>
                                  <a:gd name="T7" fmla="*/ 22682207 h 1085"/>
                                  <a:gd name="T8" fmla="*/ 2147483646 w 1075"/>
                                  <a:gd name="T9" fmla="*/ 0 h 108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85">
                                    <a:moveTo>
                                      <a:pt x="1075" y="0"/>
                                    </a:moveTo>
                                    <a:lnTo>
                                      <a:pt x="0" y="1075"/>
                                    </a:lnTo>
                                    <a:lnTo>
                                      <a:pt x="0" y="1085"/>
                                    </a:lnTo>
                                    <a:lnTo>
                                      <a:pt x="1075" y="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 name="Grupa 3"/>
                          <wpg:cNvGrpSpPr>
                            <a:grpSpLocks/>
                          </wpg:cNvGrpSpPr>
                          <wpg:grpSpPr bwMode="auto">
                            <a:xfrm>
                              <a:off x="904875" y="0"/>
                              <a:ext cx="1323975" cy="1371600"/>
                              <a:chOff x="0" y="0"/>
                              <a:chExt cx="1325563" cy="1370013"/>
                            </a:xfrm>
                          </wpg:grpSpPr>
                          <wps:wsp>
                            <wps:cNvPr id="14" name="Prostoručno 97"/>
                            <wps:cNvSpPr>
                              <a:spLocks/>
                            </wps:cNvSpPr>
                            <wps:spPr bwMode="auto">
                              <a:xfrm>
                                <a:off x="461962" y="0"/>
                                <a:ext cx="863600" cy="865188"/>
                              </a:xfrm>
                              <a:custGeom>
                                <a:avLst/>
                                <a:gdLst>
                                  <a:gd name="T0" fmla="*/ 0 w 544"/>
                                  <a:gd name="T1" fmla="*/ 1373486744 h 545"/>
                                  <a:gd name="T2" fmla="*/ 0 w 544"/>
                                  <a:gd name="T3" fmla="*/ 1373486744 h 545"/>
                                  <a:gd name="T4" fmla="*/ 1360884375 w 544"/>
                                  <a:gd name="T5" fmla="*/ 0 h 545"/>
                                  <a:gd name="T6" fmla="*/ 1370965000 w 544"/>
                                  <a:gd name="T7" fmla="*/ 12601582 h 545"/>
                                  <a:gd name="T8" fmla="*/ 0 w 544"/>
                                  <a:gd name="T9" fmla="*/ 1373486744 h 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4" h="545">
                                    <a:moveTo>
                                      <a:pt x="0" y="545"/>
                                    </a:moveTo>
                                    <a:lnTo>
                                      <a:pt x="0" y="545"/>
                                    </a:lnTo>
                                    <a:lnTo>
                                      <a:pt x="540" y="0"/>
                                    </a:lnTo>
                                    <a:lnTo>
                                      <a:pt x="544" y="5"/>
                                    </a:lnTo>
                                    <a:lnTo>
                                      <a:pt x="0" y="545"/>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Prostoručno 98"/>
                            <wps:cNvSpPr>
                              <a:spLocks/>
                            </wps:cNvSpPr>
                            <wps:spPr bwMode="auto">
                              <a:xfrm>
                                <a:off x="241300" y="73025"/>
                                <a:ext cx="1084263" cy="1077913"/>
                              </a:xfrm>
                              <a:custGeom>
                                <a:avLst/>
                                <a:gdLst>
                                  <a:gd name="T0" fmla="*/ 0 w 683"/>
                                  <a:gd name="T1" fmla="*/ 1711187681 h 679"/>
                                  <a:gd name="T2" fmla="*/ 0 w 683"/>
                                  <a:gd name="T3" fmla="*/ 1711187681 h 679"/>
                                  <a:gd name="T4" fmla="*/ 1711187677 w 683"/>
                                  <a:gd name="T5" fmla="*/ 0 h 679"/>
                                  <a:gd name="T6" fmla="*/ 1721268306 w 683"/>
                                  <a:gd name="T7" fmla="*/ 0 h 679"/>
                                  <a:gd name="T8" fmla="*/ 0 w 683"/>
                                  <a:gd name="T9" fmla="*/ 1711187681 h 6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83" h="679">
                                    <a:moveTo>
                                      <a:pt x="0" y="679"/>
                                    </a:moveTo>
                                    <a:lnTo>
                                      <a:pt x="0" y="679"/>
                                    </a:lnTo>
                                    <a:lnTo>
                                      <a:pt x="679" y="0"/>
                                    </a:lnTo>
                                    <a:lnTo>
                                      <a:pt x="683" y="0"/>
                                    </a:lnTo>
                                    <a:lnTo>
                                      <a:pt x="0" y="67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Prostoručno 99"/>
                            <wps:cNvSpPr>
                              <a:spLocks/>
                            </wps:cNvSpPr>
                            <wps:spPr bwMode="auto">
                              <a:xfrm>
                                <a:off x="257175" y="36512"/>
                                <a:ext cx="1068388" cy="1062038"/>
                              </a:xfrm>
                              <a:custGeom>
                                <a:avLst/>
                                <a:gdLst>
                                  <a:gd name="T0" fmla="*/ 10080630 w 673"/>
                                  <a:gd name="T1" fmla="*/ 1685986119 h 669"/>
                                  <a:gd name="T2" fmla="*/ 0 w 673"/>
                                  <a:gd name="T3" fmla="*/ 1685986119 h 669"/>
                                  <a:gd name="T4" fmla="*/ 1685986114 w 673"/>
                                  <a:gd name="T5" fmla="*/ 0 h 669"/>
                                  <a:gd name="T6" fmla="*/ 1696066744 w 673"/>
                                  <a:gd name="T7" fmla="*/ 0 h 669"/>
                                  <a:gd name="T8" fmla="*/ 10080630 w 673"/>
                                  <a:gd name="T9" fmla="*/ 1685986119 h 6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73" h="669">
                                    <a:moveTo>
                                      <a:pt x="4" y="669"/>
                                    </a:moveTo>
                                    <a:lnTo>
                                      <a:pt x="0" y="669"/>
                                    </a:lnTo>
                                    <a:lnTo>
                                      <a:pt x="669" y="0"/>
                                    </a:lnTo>
                                    <a:lnTo>
                                      <a:pt x="673" y="0"/>
                                    </a:lnTo>
                                    <a:lnTo>
                                      <a:pt x="4" y="66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Prostoručno 100"/>
                            <wps:cNvSpPr>
                              <a:spLocks/>
                            </wps:cNvSpPr>
                            <wps:spPr bwMode="auto">
                              <a:xfrm>
                                <a:off x="373062" y="153987"/>
                                <a:ext cx="952500" cy="952500"/>
                              </a:xfrm>
                              <a:custGeom>
                                <a:avLst/>
                                <a:gdLst>
                                  <a:gd name="T0" fmla="*/ 12601575 w 600"/>
                                  <a:gd name="T1" fmla="*/ 1512093750 h 600"/>
                                  <a:gd name="T2" fmla="*/ 0 w 600"/>
                                  <a:gd name="T3" fmla="*/ 1499493763 h 600"/>
                                  <a:gd name="T4" fmla="*/ 1502013125 w 600"/>
                                  <a:gd name="T5" fmla="*/ 0 h 600"/>
                                  <a:gd name="T6" fmla="*/ 1512093750 w 600"/>
                                  <a:gd name="T7" fmla="*/ 12601575 h 600"/>
                                  <a:gd name="T8" fmla="*/ 12601575 w 600"/>
                                  <a:gd name="T9" fmla="*/ 1512093750 h 6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0" h="600">
                                    <a:moveTo>
                                      <a:pt x="5" y="600"/>
                                    </a:moveTo>
                                    <a:lnTo>
                                      <a:pt x="0" y="595"/>
                                    </a:lnTo>
                                    <a:lnTo>
                                      <a:pt x="596" y="0"/>
                                    </a:lnTo>
                                    <a:lnTo>
                                      <a:pt x="600" y="5"/>
                                    </a:lnTo>
                                    <a:lnTo>
                                      <a:pt x="5" y="60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Prostoručno 101"/>
                            <wps:cNvSpPr>
                              <a:spLocks/>
                            </wps:cNvSpPr>
                            <wps:spPr bwMode="auto">
                              <a:xfrm>
                                <a:off x="0" y="50800"/>
                                <a:ext cx="1325563" cy="1319213"/>
                              </a:xfrm>
                              <a:custGeom>
                                <a:avLst/>
                                <a:gdLst>
                                  <a:gd name="T0" fmla="*/ 12601580 w 835"/>
                                  <a:gd name="T1" fmla="*/ 2094251431 h 831"/>
                                  <a:gd name="T2" fmla="*/ 0 w 835"/>
                                  <a:gd name="T3" fmla="*/ 2094251431 h 831"/>
                                  <a:gd name="T4" fmla="*/ 2094251427 w 835"/>
                                  <a:gd name="T5" fmla="*/ 0 h 831"/>
                                  <a:gd name="T6" fmla="*/ 2104332056 w 835"/>
                                  <a:gd name="T7" fmla="*/ 0 h 831"/>
                                  <a:gd name="T8" fmla="*/ 12601580 w 835"/>
                                  <a:gd name="T9" fmla="*/ 2094251431 h 8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5" h="831">
                                    <a:moveTo>
                                      <a:pt x="5" y="831"/>
                                    </a:moveTo>
                                    <a:lnTo>
                                      <a:pt x="0" y="831"/>
                                    </a:lnTo>
                                    <a:lnTo>
                                      <a:pt x="831" y="0"/>
                                    </a:lnTo>
                                    <a:lnTo>
                                      <a:pt x="835" y="0"/>
                                    </a:lnTo>
                                    <a:lnTo>
                                      <a:pt x="5" y="831"/>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s:wsp>
                        <wps:cNvPr id="19" name="Tekstni okvir 102"/>
                        <wps:cNvSpPr txBox="1">
                          <a:spLocks/>
                        </wps:cNvSpPr>
                        <wps:spPr bwMode="auto">
                          <a:xfrm>
                            <a:off x="80462" y="-95751"/>
                            <a:ext cx="2105264" cy="8207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1D1731" w14:textId="77777777" w:rsidR="00676222" w:rsidRPr="00A43213" w:rsidRDefault="00676222" w:rsidP="00AE1F4D">
                              <w:pPr>
                                <w:rPr>
                                  <w:color w:val="FFFFFF"/>
                                  <w:sz w:val="36"/>
                                  <w:szCs w:val="36"/>
                                  <w:lang w:val="it-IT"/>
                                </w:rPr>
                              </w:pPr>
                              <w:r w:rsidRPr="00A43213">
                                <w:rPr>
                                  <w:color w:val="FFFFFF"/>
                                  <w:sz w:val="36"/>
                                  <w:szCs w:val="36"/>
                                  <w:lang w:val="it-IT"/>
                                </w:rPr>
                                <w:t>Sipas Ligjit për faturën dhe sistemin e monitorimit të qarkullimit:</w:t>
                              </w:r>
                            </w:p>
                            <w:p w14:paraId="631D1732"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shitësi është i detyruar të lëshojë një faturë për çdo furnizim të mallrave ose shërbimeve</w:t>
                              </w:r>
                              <w:r>
                                <w:rPr>
                                  <w:color w:val="FFFFFF"/>
                                  <w:sz w:val="36"/>
                                  <w:szCs w:val="36"/>
                                  <w:lang w:val="it-IT"/>
                                </w:rPr>
                                <w:t>;</w:t>
                              </w:r>
                              <w:r w:rsidRPr="00A43213">
                                <w:rPr>
                                  <w:color w:val="FFFFFF"/>
                                  <w:sz w:val="36"/>
                                  <w:szCs w:val="36"/>
                                  <w:lang w:val="it-IT"/>
                                </w:rPr>
                                <w:t xml:space="preserve"> </w:t>
                              </w:r>
                            </w:p>
                            <w:p w14:paraId="631D1733" w14:textId="77777777" w:rsidR="00676222" w:rsidRPr="00A43213" w:rsidRDefault="00676222" w:rsidP="00AE1F4D">
                              <w:pPr>
                                <w:pStyle w:val="ColorfulList-Accent11"/>
                                <w:ind w:left="795"/>
                                <w:rPr>
                                  <w:color w:val="FFFFFF"/>
                                  <w:sz w:val="36"/>
                                  <w:szCs w:val="36"/>
                                  <w:lang w:val="it-IT"/>
                                </w:rPr>
                              </w:pPr>
                            </w:p>
                            <w:p w14:paraId="631D1734"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blerësi është i detyruar të marrë dhe të mbajë faturën 30 metra pasi të dalë nga vendi i ushtrimit të aktivitetit të biznesit</w:t>
                              </w:r>
                              <w:r>
                                <w:rPr>
                                  <w:color w:val="FFFFFF"/>
                                  <w:sz w:val="36"/>
                                  <w:szCs w:val="36"/>
                                  <w:lang w:val="it-IT"/>
                                </w:rPr>
                                <w:t>.</w:t>
                              </w:r>
                            </w:p>
                            <w:p w14:paraId="631D1735" w14:textId="77777777" w:rsidR="00676222" w:rsidRPr="00A43213" w:rsidRDefault="00676222" w:rsidP="00AE1F4D">
                              <w:pPr>
                                <w:jc w:val="both"/>
                                <w:rPr>
                                  <w:color w:val="FFFFFF"/>
                                  <w:sz w:val="36"/>
                                  <w:szCs w:val="36"/>
                                  <w:lang w:val="it-IT"/>
                                </w:rPr>
                              </w:pPr>
                              <w:r w:rsidRPr="00A43213">
                                <w:rPr>
                                  <w:color w:val="FFFFFF"/>
                                  <w:sz w:val="36"/>
                                  <w:szCs w:val="36"/>
                                  <w:lang w:val="it-IT"/>
                                </w:rPr>
                                <w:t>Moslëshimi dhe mosmarrja e faturës është e dënueshme!</w:t>
                              </w:r>
                            </w:p>
                            <w:p w14:paraId="631D1736" w14:textId="77777777" w:rsidR="00676222" w:rsidRPr="00A43213" w:rsidRDefault="00676222" w:rsidP="00AE1F4D">
                              <w:pPr>
                                <w:rPr>
                                  <w:color w:val="FFFFFF"/>
                                  <w:sz w:val="36"/>
                                  <w:szCs w:val="36"/>
                                  <w:lang w:val="it-IT"/>
                                </w:rPr>
                              </w:pPr>
                            </w:p>
                            <w:p w14:paraId="631D1737" w14:textId="77777777" w:rsidR="00676222" w:rsidRPr="0007565F" w:rsidRDefault="00676222" w:rsidP="00AE1F4D">
                              <w:pPr>
                                <w:jc w:val="center"/>
                                <w:rPr>
                                  <w:b/>
                                  <w:outline/>
                                  <w:color w:val="FFFFFF"/>
                                  <w:sz w:val="36"/>
                                  <w:szCs w:val="36"/>
                                  <w:lang w:val="it-IT"/>
                                  <w14:textOutline w14:w="9525" w14:cap="flat" w14:cmpd="sng" w14:algn="ctr">
                                    <w14:solidFill>
                                      <w14:srgbClr w14:val="FFFFFF"/>
                                    </w14:solidFill>
                                    <w14:prstDash w14:val="solid"/>
                                    <w14:round/>
                                  </w14:textOutline>
                                  <w14:textFill>
                                    <w14:noFill/>
                                  </w14:textFill>
                                </w:rPr>
                              </w:pPr>
                              <w:r w:rsidRPr="00ED749E">
                                <w:rPr>
                                  <w:b/>
                                  <w:sz w:val="36"/>
                                  <w:szCs w:val="36"/>
                                  <w:lang w:val="it-IT"/>
                                </w:rPr>
                                <w:t>Skano kodin QR të faturës për të verifikuar nëse ajo është regjistruar në Administratën Tatimore!</w:t>
                              </w:r>
                            </w:p>
                          </w:txbxContent>
                        </wps:txbx>
                        <wps:bodyPr rot="0" vert="horz" wrap="square" lIns="228600" tIns="1600200" rIns="228600" bIns="22860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31D1728" id="Group 3" o:spid="_x0000_s1026" style="position:absolute;left:0;text-align:left;margin-left:-29.05pt;margin-top:35.45pt;width:498.05pt;height:639.35pt;z-index:251658254;mso-wrap-distance-left:36pt;mso-wrap-distance-right:36pt;mso-position-horizontal-relative:margin;mso-position-vertical-relative:margin;mso-width-relative:margin;mso-height-relative:margin" coordorigin=",-957" coordsize="22304,83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fmBQ0AAFBtAAAOAAAAZHJzL2Uyb0RvYy54bWzsndmO28oRhu8D5B0IXQaYM2zuFDw+sGcx&#10;AjiJgTNBrjkStcCSqJCcxQnyCHmrPFj+6maT3WKTnEVjn4HpC0saFovd1cWqj73x3a8P2411l+bF&#10;OtudTdgv9sRKd7Nsvt4tzyZ/v746iSZWUSa7ebLJdunZ5FtaTH59/8c/vLvfT1MnW2WbeZpbULIr&#10;pvf7s8mqLPfT09Nitkq3SfFLtk93OLjI8m1S4me+PJ3nyT20bzenjm0Hp/dZPt/n2SwtCvz1Qhyc&#10;vOf6F4t0Vv5tsSjS0tqcTVC2kv+f8/9v6P/T9++S6TJP9qv1rCpG8oxSbJP1DhetVV0kZWLd5uuW&#10;qu16lmdFtih/mWXb02yxWM9SXgfUhtkHtfmUZ7d7Xpfl9H65r80E0x7Y6dlqZ3+9+5Jb6/nZxJ1Y&#10;u2SLJuJXtVwyzf1+OYXEp3z/2/5LLuqHr5+z2dcCh08Pj9PvpRC2bu7/ks2hLrktM26ah0W+JRWo&#10;tPXAW+Bb3QLpQ2nN8MfAdXzH9SfWDMcixuLQ80UbzVZoyOa8k9gPfSYPXVanO45rey5cjp8OXa6Q&#10;OU2m4uq8xFUJRfX4j7qmlS28xha3+8SKwh9iDL02jhMHduWwB8ao/2q2Q3Nmpx1w8xWNfxUv86/f&#10;Vsk+5W5bkPdUNkWjCv/6kid32dfbcrf+akWRsCwXlD5WqA6mHLnfF9MCfvg813IcJ4p8xADuGwab&#10;JNN9XpSf0mxr0ZezSY7owT03uftclOTvjUh1r8+v1puNlWflP9blitebXJofLHCO+GLtM1hU/LnI&#10;lzfnm9y6SxCQoujD+cePZAFoXhaqNLNtm3FFTzkD/kFKtFPc2PsQ8Dulugj/qAq3We+shEJ1wBBN&#10;cbpVzJJNinBQn5EnvJKkd7Oj/3cZVVoUWvwFd2+lj+5jHvb+HTPHsz868clVEIUn3pXnn8ShHZ3Y&#10;LP4IR/Zi7+LqP1Ra5k1X6/k83X1e71IZgpn3OBeskoEInjwIW/couxNSVZLNEjlpVubCKNlmXddE&#10;sxBVXNxZME2him3XJbLTZr1FW9VCyXSVJvPL3RwmSKZlst6I76d6VXijwh7yk1sI8Uf4MEWcYnqT&#10;zb/Bn+E/5B+UR/FlleX/mlj3yElnk+Kft0meTqzNn3dwoZh5HsRK/sPzQwc/cvXIjXok2c2gShgA&#10;jUw/zkuR+m73+Xq5wrWEi+2yDwjSizX38aZcKDn9QGToCZWBvK0/5RQqg+qGfr284TtuFCKYIEG4&#10;oe07TpUgyPUohbDQDvwA2Yzuc8cJIxs/eFMNRc2uM+EV5uzxHaJmKM37BdhQZvnt//67y6yYR3xq&#10;HMTXo4XNOArCEIaD3VjseU5c5Vdp2TCWqTVwEUhFBJBZfXYrYifdEzJeIqjNZRScV9H/Gj672G4A&#10;WX86tWzr3qqab1kLMEUAYRDt5/jWyvJEIzZyjirnBLbjBrFJH2pUX7BPH5J+I9ejD75Xy9mmguGW&#10;UAQMNUSj1gJ9JQLI1HK2hexv43/fd4NDU8SPFWS69XtUMrUZWhenHCKbNlmhjcUN9rCrmnv2UOWV&#10;64gHX2RAYjdqfHjXtUwuECN/aaRjTRotTNL89sUVW9KoDZ0ulaMBSZw7lFFcRDspjmYicc52Ulx8&#10;VpWg/H/43JBPLDw33IgG2Ccl1Z2XAV8p9cA5VmcTj5drm92l1xk/Wjbkyv0Y12mObnaqlAhtUkoe&#10;k597rknIyFtQHpOfQkaY+lDPbJMVqbhzqfQ8OdXVoNort3Gd6J+Y+e34MrqMvBPPCS5PPPvi4uTD&#10;1bl3Elyx0L9wL87PL5ie+TlEiWdA5NDnZn4ytJa9tSR/xf9VQUsRU7I2FUNma1L2+4CZ2EeG668b&#10;RxPpDUrdkikeICtOeVvMUoLeXkws3yE9I0LLhxo1PfP4duz0LG5o3szCN1u0w0LHocffI2Rmh3mh&#10;F7mBFyClMhvAxSN8k33V9OA4QeQ4dohkyOyoJaom6kG9aram7GpSqGZqQghT+dQsrVzUrPAwY5sU&#10;qkl7UKGeuc0lVJP2oEItcSvSZtVa8h5oHaY2TyvRU56X5Mb0tumDB72F+iTVduq/ut5IfTrVpmrp&#10;RJJ7JLrAMjx5P5JdYB5VfBBeBCRIGhmEF5EEpLgJXlSQYoFWGPgjsU5chYY2SYWaOHkbycOPRCzh&#10;J7wYjvhtRXzEb2oyVgNBAlqEBC4tS9oI6HRTC8q0Jw/LTxWC5O2MCsjD8lMXix6nTYS4Tm112WQl&#10;5MVG+KKOLgVQRvhS+r4a9ISRwJ78yeJHdBi9FfhCAjXBl0Mx63Xgy/GYK3oKuwksCkWnNhrxRX0j&#10;w0lee+jnYMMDjpqy9dxuhgU1qysXNSvUE7tZoZrSBxWqWV0RNmtWE7uONa2aqwQ2qFdFsQo6Wwo1&#10;AmtRhWp0jb76JfX26WMatZX6depNdKATXvlY+tE7VyQRqECgAYfeuTJIPzpbDdKPzlaD9KOzlYl+&#10;YAhAzQt6ekSWFzAjuq0aVjmAGUkVjYAkgufhxyFX6No68aNDTJZOHh4pZaSUNzCs9VYohfKGCVOq&#10;CRbHHcIRUZrZsS+6gToxxQ1CMXD2AzAl7h3K6erQUROgktAJU9oK9RxohokeTGkrfDameMBBNwxc&#10;3pXV1vtCTGkrHDGFd1yMmFINSCmYAmfp7XORIDCEKSEff0TgkMQgP3WaEb7ZKVZjCnskzsjiyauN&#10;nDJyysgpYp7sk+Z/mufn0VOriVN4sn6d7hQf3Snfi1O6sEIbx2oGvcxYoT+um7Hi2ZyiQI1Zswos&#10;A1jxbFwRvR9trFA5pcuUai+KUhmzKUdOGTmFD5c9mlPks02NH0Oc8toAIkFEx566ePLwyCkjp4yc&#10;cjxOQRI2cQqfdvI6nMIwvUXOgJGTYbXJwj9q4k3XBJkXckp7Cs8L+1PaCp8NKPqwT2uukcopCoOY&#10;gUoFli5TjpwyckoHp8Crj9Ofwr24s6NEcs9zZ51IDukYlJKHR0wZMeXnwJRmEWjPuiaa7CgwQyxs&#10;evX1sLHtyXVNvKdTGbpxHTemJU+0oom5IcOYPvVvYwRbXxRb//VSroXCEth6LRTOxJpCuZjih61o&#10;YmAJE79Va2yPOx7mBSwOxFyEA6NGgUtmFKtBA58dZ9IOdY34Xmt8S+1kQjO4HlZaeR6GhHy5vLmZ&#10;ZXvIbgZ1ahfTkDqV3BiqHEWeG/rmYqodTMRDhtKp3EYOFQc+rUoy1lqdrcOwoIr5kWPWqlJbhzKV&#10;1YbqPDLbyGwqs9EtRNOOyZ9NxCYIq/J2cFh/x1IjJ9FJfgrC8mmNLhqAB5xOquNlgtRj2K99xRHW&#10;Rlj7OWCNenRefW8KhsxnYpJX2Z2imkRMISJ0bTELR4E9O8K6SWR4Dnt2GMYHyAbqU9ZoPmmpdRBx&#10;+tPmqiqTiFnIGIvCIGLI0kHYmgF7SCYGdRqZDKjTyKSSDUOghEHvIZkYSqeRSegAOCLXptVrBnUq&#10;mRDoGNQdIolBi4YkA5UdkWREEhVJyJ0IScjzupGk8stBJGnkJIrIT4EkdHwYSXiZBsFFwE37iiOS&#10;jEgyIsnxhrmQz0xIwrPysYe5HD/E3gw8RLjoC+ErqFQkQWRA/0iFJIFjH2eNudj6xKUH/gD7zvQs&#10;MMcAnI/dabAfHCXrYJhM2uo0MhlQp5GJlPXMxWyRSbt0GpkE2Pwq4L0/xlq3yKStTiWTfhNqgCLr&#10;0WHCEVBGQNEAhXaCIkCBA5oABfcIDFbdi8OAIty4szeE9DwCUKrdqfp7Vg5LJlFoBJQRUEZAOR6g&#10;IFUZAAUZiTL5sQkFgybYB47HCOa7sdiRtUEU2iRJjuZU31EIhJsXLcEWgxZ8tKQecmsGarRBHUCT&#10;HWNghfcmyOG5RrbVddIW0QDFi2MP6viyIcOlNUDxbWwd7DJskgeiaOttAUpbRAOUpiZGdSqg1PYB&#10;lLW1apzCh3+6LKlxSnN9o9aRU0ZO0TgFjsc5BZ8mThFPNZV7DnKKH/ePx/gx7pXBLhK6GkkN6OIy&#10;TclGThm36HtD2wqXb2SLPoY8ZOSUV9ykz8eutQfzTZg+FYfFznHGdaqJFdSJEmHj/J5OFACK5/jM&#10;c2l4J3J59dWhoENGMahTGWVIncooUtah4R2D3kNGMZROZRSHYZd/17F9Gt4xqFMZhYDMoK4NJ1GH&#10;CVU4kfXoMuEIJyOcqHBCvklwQg7YDSeVew7CSSMnUUF+ilEeOj4MJ7xMgwgjsKl9xbETZexE+Tk6&#10;UdRZwur37zMhBVlHQMt1+rXAq1Ks7OvdOsdeJ4e721nlw8fsAfOCeYB58atTIturulnUN+zIRU9I&#10;vL4TILOLd6jYoVu/WUR2tDzxHSrjHuO/hxem8Pc5UIJS9ubED/VdNd17jL/2S1LKh5uHqkfxie9L&#10;wRt/+KO4eGEKTZvHS27kK1PkQfHOFPlLvjTlCE83PGjgtV28H7J6xRi9F0z9je/qi9De/x8AAP//&#10;AwBQSwMEFAAGAAgAAAAhAJVqj7niAAAACwEAAA8AAABkcnMvZG93bnJldi54bWxMj0FPg0AQhe8m&#10;/ofNmHhrF8RWoCxN06inxsTWxPQ2hSmQsruE3QL9944nPU7my3vfy9aTbsVAvWusURDOAxBkCls2&#10;plLwdXibxSCcR1Niaw0puJGDdX5/l2Fa2tF80rD3leAQ41JUUHvfpVK6oiaNbm47Mvw7216j57Ov&#10;ZNnjyOG6lU9BsJQaG8MNNXa0ram47K9awfuI4yYKX4fd5by9HQ+Lj+9dSEo9PkybFQhPk/+D4Vef&#10;1SFnp5O9mtKJVsFsEYeMKngJEhAMJFHM405MRs/JEmSeyf8b8h8AAAD//wMAUEsBAi0AFAAGAAgA&#10;AAAhALaDOJL+AAAA4QEAABMAAAAAAAAAAAAAAAAAAAAAAFtDb250ZW50X1R5cGVzXS54bWxQSwEC&#10;LQAUAAYACAAAACEAOP0h/9YAAACUAQAACwAAAAAAAAAAAAAAAAAvAQAAX3JlbHMvLnJlbHNQSwEC&#10;LQAUAAYACAAAACEAWGkH5gUNAABQbQAADgAAAAAAAAAAAAAAAAAuAgAAZHJzL2Uyb0RvYy54bWxQ&#10;SwECLQAUAAYACAAAACEAlWqPueIAAAALAQAADwAAAAAAAAAAAAAAAABfDwAAZHJzL2Rvd25yZXYu&#10;eG1sUEsFBgAAAAAEAAQA8wAAAG4QAAAAAA==&#10;">
                <v:group id="Grupa 87" o:spid="_x0000_s1027" style="position:absolute;width:22304;height:82296" coordsize="22304,822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Pravokutnik 88" o:spid="_x0000_s1028" style="position:absolute;width:22288;height:822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VlY70A&#10;AADaAAAADwAAAGRycy9kb3ducmV2LnhtbERPXWvCMBR9F/wP4Qp7s+mESqmNIhvCXqf1/dJc22zN&#10;TW2ytvv3y0Dw8XC+y8NsOzHS4I1jBa9JCoK4dtpwo6C6nNY5CB+QNXaOScEveTjsl4sSC+0m/qTx&#10;HBoRQ9gXqKANoS+k9HVLFn3ieuLI3dxgMUQ4NFIPOMVw28lNmm6lRcOxocWe3lqqv88/Ns5ostqY&#10;65hvaPuef7lTRfcqVeplNR93IALN4Sl+uD+0ggz+r0Q/yP0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OVlY70AAADaAAAADwAAAAAAAAAAAAAAAACYAgAAZHJzL2Rvd25yZXYu&#10;eG1sUEsFBgAAAAAEAAQA9QAAAIIDAAAAAA==&#10;" fillcolor="#88acbb" stroked="f" strokeweight="1pt">
                    <v:fill color2="#394a61" angle="348" colors="0 #88acbb;6554f #88acbb;1 #394a61" focus="100%" type="gradient"/>
                    <v:path arrowok="t"/>
                  </v:rect>
                  <v:group id="Grupa 68" o:spid="_x0000_s1029" style="position:absolute;left:5238;top:37052;width:17066;height:22780" coordsize="17065,227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Prostoručno 90" o:spid="_x0000_s1030" style="position:absolute;left:9867;top:19442;width:80;height:64;visibility:visible;mso-wrap-style:square;v-text-anchor:top" coordsize="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mw8IA&#10;AADaAAAADwAAAGRycy9kb3ducmV2LnhtbESPQYvCMBSE7wv+h/AEb2uqgluqUURQ14MHXdHrs3m2&#10;tc1LabJa/70RFvY4zMw3zHTemkrcqXGFZQWDfgSCOLW64EzB8Wf1GYNwHlljZZkUPMnBfNb5mGKi&#10;7YP3dD/4TAQIuwQV5N7XiZQuzcmg69uaOHhX2xj0QTaZ1A0+AtxUchhFY2mw4LCQY03LnNLy8GsU&#10;1OX6nMW3UxXb46a8PLe7lR1ppXrddjEB4an1/+G/9rdW8AXvK+EG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6bDwgAAANoAAAAPAAAAAAAAAAAAAAAAAJgCAABkcnMvZG93&#10;bnJldi54bWxQSwUGAAAAAAQABAD1AAAAhwMAAAAA&#10;" path="m,4r5,l5,,,4xe" filled="f" stroked="f">
                      <v:path arrowok="t" o:connecttype="custom" o:connectlocs="0,2147483646;2147483646,2147483646;2147483646,0;0,2147483646" o:connectangles="0,0,0,0"/>
                    </v:shape>
                    <v:shape id="Prostoručno 91" o:spid="_x0000_s1031" style="position:absolute;width:17065;height:17224;visibility:visible;mso-wrap-style:square;v-text-anchor:top" coordsize="1075,1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w6nMAA&#10;AADaAAAADwAAAGRycy9kb3ducmV2LnhtbERPz2vCMBS+C/4P4Qm7abrBxtaZliIIQ3apk8Fuj+bZ&#10;1jUvbZLZ9r9fDoLHj+/3Np9MJ67kfGtZweMmAUFcWd1yreD0tV+/gvABWWNnmRTM5CHPlostptqO&#10;XNL1GGoRQ9inqKAJoU+l9FVDBv3G9sSRO1tnMEToaqkdjjHcdPIpSV6kwZZjQ4M97Rqqfo9/RkE5&#10;DO5txs/DpTL+8PON5XNSlEo9rKbiHUSgKdzFN/eHVhC3xivxBsjs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bw6nMAAAADaAAAADwAAAAAAAAAAAAAAAACYAgAAZHJzL2Rvd25y&#10;ZXYueG1sUEsFBgAAAAAEAAQA9QAAAIUDAAAAAA==&#10;" path="m1075,9r,-9l,1075r,5l,1085,1075,9xe" filled="f" stroked="f">
                      <v:path arrowok="t" o:connecttype="custom" o:connectlocs="2147483646,2147483646;2147483646,0;0,2147483646;0,2147483646;0,2147483646;2147483646,2147483646" o:connectangles="0,0,0,0,0,0"/>
                    </v:shape>
                    <v:shape id="Prostoručno 92" o:spid="_x0000_s1032" style="position:absolute;top:2413;width:17065;height:17287;visibility:visible;mso-wrap-style:square;v-text-anchor:top" coordsize="1075,1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HfMYA&#10;AADaAAAADwAAAGRycy9kb3ducmV2LnhtbESPT2vCQBTE74V+h+UJvUjdtAerMRuxBalUPUQLXh/Z&#10;lz8k+zZktxr99F2h0OMwM79hkuVgWnGm3tWWFbxMIhDEudU1lwq+j+vnGQjnkTW2lknBlRws08eH&#10;BGNtL5zR+eBLESDsYlRQed/FUrq8IoNuYjvi4BW2N+iD7Eupe7wEuGnlaxRNpcGaw0KFHX1UlDeH&#10;H6Ng3WQres8/x8Pp67YrTuPtsd2/KfU0GlYLEJ4G/x/+a2+0gjncr4Qb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HfMYAAADaAAAADwAAAAAAAAAAAAAAAACYAgAAZHJz&#10;L2Rvd25yZXYueG1sUEsFBgAAAAAEAAQA9QAAAIsDAAAAAA==&#10;" path="m1075,l,1080r,9l1075,9r,-9xe" filled="f" stroked="f">
                      <v:path arrowok="t" o:connecttype="custom" o:connectlocs="2147483646,0;0,2147483646;0,2147483646;2147483646,2147483646;2147483646,0" o:connectangles="0,0,0,0,0"/>
                    </v:shape>
                    <v:shape id="Prostoručno 93" o:spid="_x0000_s1033" style="position:absolute;top:1095;width:17065;height:17367;visibility:visible;mso-wrap-style:square;v-text-anchor:top" coordsize="1075,1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1568YA&#10;AADbAAAADwAAAGRycy9kb3ducmV2LnhtbESPT2vCQBDF7wW/wzJCb3VjC1Kiq0ih9B8tVsXzmB2z&#10;qdnZmN0m6bfvHAq9zfDevPebxWrwteqojVVgA9NJBoq4CLbi0sB+93hzDyomZIt1YDLwQxFWy9HV&#10;AnMbev6kbptKJSEcczTgUmpyrWPhyGOchIZYtFNoPSZZ21LbFnsJ97W+zbKZ9lixNDhs6MFRcd5+&#10;ewOzt5e740fTH7uv96foys3lcEmvxlyPh/UcVKIh/Zv/rp+t4Au9/CID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W1568YAAADbAAAADwAAAAAAAAAAAAAAAACYAgAAZHJz&#10;L2Rvd25yZXYueG1sUEsFBgAAAAAEAAQA9QAAAIsDAAAAAA==&#10;" path="m1075,l,1076r,18l1075,19r,-19xe" filled="f" stroked="f">
                      <v:path arrowok="t" o:connecttype="custom" o:connectlocs="2147483646,0;0,2147483646;0,2147483646;2147483646,2147483646;2147483646,0" o:connectangles="0,0,0,0,0"/>
                    </v:shape>
                    <v:shape id="Prostoručno 94" o:spid="_x0000_s1034" style="position:absolute;top:5413;width:17065;height:17367;visibility:visible;mso-wrap-style:square;v-text-anchor:top" coordsize="1075,1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HccMIA&#10;AADbAAAADwAAAGRycy9kb3ducmV2LnhtbERP32vCMBB+H/g/hBP2NlMdyOiMIoKoGxvqxp7P5myq&#10;zaU2WVv/ezMY+HYf38+bzDpbioZqXzhWMBwkIIgzpwvOFXx/LZ9eQPiArLF0TAqu5GE27T1MMNWu&#10;5R01+5CLGMI+RQUmhCqV0meGLPqBq4gjd3S1xRBhnUtdYxvDbSlHSTKWFguODQYrWhjKzvtfq2D8&#10;vnk+fFbtoTl9rLzJt5efS3hT6rHfzV9BBOrCXfzvXus4fwh/v8QD5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IdxwwgAAANsAAAAPAAAAAAAAAAAAAAAAAJgCAABkcnMvZG93&#10;bnJldi54bWxQSwUGAAAAAAQABAD1AAAAhwMAAAAA&#10;" path="m,1076r,18l1075,19r,-19l,1076xe" filled="f" stroked="f">
                      <v:path arrowok="t" o:connecttype="custom" o:connectlocs="0,2147483646;0,2147483646;2147483646,2147483646;2147483646,0;0,2147483646" o:connectangles="0,0,0,0,0"/>
                    </v:shape>
                    <v:shape id="Prostoručno 95" o:spid="_x0000_s1035" style="position:absolute;top:1682;width:17065;height:17225;visibility:visible;mso-wrap-style:square;v-text-anchor:top" coordsize="1075,1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zfMMIA&#10;AADbAAAADwAAAGRycy9kb3ducmV2LnhtbERPTWvCQBC9F/oflin01mwaqNToKiIIRXqJFcHbkB2T&#10;2Oxssrs1yb/vCoXe5vE+Z7keTStu5HxjWcFrkoIgLq1uuFJw/Nq9vIPwAVlja5kUTORhvXp8WGKu&#10;7cAF3Q6hEjGEfY4K6hC6XEpf1mTQJ7YjjtzFOoMhQldJ7XCI4aaVWZrOpMGGY0ONHW1rKr8PP0ZB&#10;0fduPuHn/loavz+fsHhLN4VSz0/jZgEi0Bj+xX/uDx3nZ3D/JR4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bN8wwgAAANsAAAAPAAAAAAAAAAAAAAAAAJgCAABkcnMvZG93&#10;bnJldi54bWxQSwUGAAAAAAQABAD1AAAAhwMAAAAA&#10;" path="m1075,l,1075r,10l1075,9r,-9xe" filled="f" stroked="f">
                      <v:path arrowok="t" o:connecttype="custom" o:connectlocs="2147483646,0;0,2147483646;0,2147483646;2147483646,2147483646;2147483646,0" o:connectangles="0,0,0,0,0"/>
                    </v:shape>
                  </v:group>
                  <v:group id="Grupa 3" o:spid="_x0000_s1036" style="position:absolute;left:9048;width:13240;height:13716" coordsize="13255,137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Prostoručno 97" o:spid="_x0000_s1037" style="position:absolute;left:4619;width:8636;height:8651;visibility:visible;mso-wrap-style:square;v-text-anchor:top" coordsize="544,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60VcIA&#10;AADbAAAADwAAAGRycy9kb3ducmV2LnhtbERPTWsCMRC9C/0PYQq91WxLq7IapbRUBKFY68XbsBk3&#10;i5tJSKLu/vtGELzN433ObNHZVpwpxMaxgpdhAYK4crrhWsHu7/t5AiImZI2tY1LQU4TF/GEww1K7&#10;C//SeZtqkUM4lqjApORLKWNlyGIcOk+cuYMLFlOGoZY64CWH21a+FsVIWmw4Nxj09GmoOm5PVoHc&#10;+360/vLLVT9+X582y3FvfoJST4/dxxREoi7dxTf3Suf5b3D9JR8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rRVwgAAANsAAAAPAAAAAAAAAAAAAAAAAJgCAABkcnMvZG93&#10;bnJldi54bWxQSwUGAAAAAAQABAD1AAAAhwMAAAAA&#10;" path="m,545r,l540,r4,5l,545xe" filled="f" stroked="f">
                      <v:path arrowok="t" o:connecttype="custom" o:connectlocs="0,2147483646;0,2147483646;2147483646,0;2147483646,2147483646;0,2147483646" o:connectangles="0,0,0,0,0"/>
                    </v:shape>
                    <v:shape id="Prostoručno 98" o:spid="_x0000_s1038" style="position:absolute;left:2413;top:730;width:10842;height:10779;visibility:visible;mso-wrap-style:square;v-text-anchor:top" coordsize="683,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TXsIA&#10;AADbAAAADwAAAGRycy9kb3ducmV2LnhtbERP32vCMBB+F/wfwgl709SpY3SmIsJkMBjTKe7xaM6m&#10;tLmUJrPtf78MhL3dx/fz1pve1uJGrS8dK5jPEhDEudMlFwpOX6/TZxA+IGusHZOCgTxssvFojal2&#10;HR/odgyFiCHsU1RgQmhSKX1uyKKfuYY4clfXWgwRtoXULXYx3NbyMUmepMWSY4PBhnaG8ur4YxUc&#10;TovPfPiolu+X72GPdjmcO1Mq9TDpty8gAvXhX3x3v+k4fwV/v8QDZP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QVNewgAAANsAAAAPAAAAAAAAAAAAAAAAAJgCAABkcnMvZG93&#10;bnJldi54bWxQSwUGAAAAAAQABAD1AAAAhwMAAAAA&#10;" path="m,679r,l679,r4,l,679xe" filled="f" stroked="f">
                      <v:path arrowok="t" o:connecttype="custom" o:connectlocs="0,2147483646;0,2147483646;2147483646,0;2147483646,0;0,2147483646" o:connectangles="0,0,0,0,0"/>
                    </v:shape>
                    <v:shape id="Prostoručno 99" o:spid="_x0000_s1039" style="position:absolute;left:2571;top:365;width:10684;height:10620;visibility:visible;mso-wrap-style:square;v-text-anchor:top" coordsize="673,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UATcEA&#10;AADbAAAADwAAAGRycy9kb3ducmV2LnhtbERPTWvCQBC9F/oflhG81Y0ioURXkdKK9lSN9jxkp0lo&#10;Zjbsbk3677uFQm/zeJ+z3o7cqRv50DoxMJ9loEgqZ1upDVzKl4dHUCGiWOyckIFvCrDd3N+tsbBu&#10;kBPdzrFWKURCgQaaGPtC61A1xBhmridJ3IfzjDFBX2vrcUjh3OlFluWasZXU0GBPTw1Vn+cvNsDl&#10;K8f3/eJaHk/P+T57G3jpd8ZMJ+NuBSrSGP/Ff+6DTfNz+P0lHaA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VAE3BAAAA2wAAAA8AAAAAAAAAAAAAAAAAmAIAAGRycy9kb3du&#10;cmV2LnhtbFBLBQYAAAAABAAEAPUAAACGAwAAAAA=&#10;" path="m4,669r-4,l669,r4,l4,669xe" filled="f" stroked="f">
                      <v:path arrowok="t" o:connecttype="custom" o:connectlocs="2147483646,2147483646;0,2147483646;2147483646,0;2147483646,0;2147483646,2147483646" o:connectangles="0,0,0,0,0"/>
                    </v:shape>
                    <v:shape id="Prostoručno 100" o:spid="_x0000_s1040" style="position:absolute;left:3730;top:1539;width:9525;height:9525;visibility:visible;mso-wrap-style:square;v-text-anchor:top" coordsize="600,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Mk1MEA&#10;AADbAAAADwAAAGRycy9kb3ducmV2LnhtbERPTYvCMBC9C/sfwgh701QFLdUo4iIryh60y56HZmyL&#10;zaQ0sa3/3gjC3ubxPme16U0lWmpcaVnBZByBIM6sLjlX8JvuRzEI55E1VpZJwYMcbNYfgxUm2nZ8&#10;pvbicxFC2CWooPC+TqR0WUEG3djWxIG72sagD7DJpW6wC+GmktMomkuDJYeGAmvaFZTdLnej4HQ9&#10;Lo4/0X7Xzr672Ve6/UtPsVHqc9hvlyA89f5f/HYfdJi/gNcv4QC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zJNTBAAAA2wAAAA8AAAAAAAAAAAAAAAAAmAIAAGRycy9kb3du&#10;cmV2LnhtbFBLBQYAAAAABAAEAPUAAACGAwAAAAA=&#10;" path="m5,600l,595,596,r4,5l5,600xe" filled="f" stroked="f">
                      <v:path arrowok="t" o:connecttype="custom" o:connectlocs="2147483646,2147483646;0,2147483646;2147483646,0;2147483646,2147483646;2147483646,2147483646" o:connectangles="0,0,0,0,0"/>
                    </v:shape>
                    <v:shape id="Prostoručno 101" o:spid="_x0000_s1041" style="position:absolute;top:508;width:13255;height:13192;visibility:visible;mso-wrap-style:square;v-text-anchor:top" coordsize="835,8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TXfsQA&#10;AADbAAAADwAAAGRycy9kb3ducmV2LnhtbESPQWvCQBCF70L/wzKF3nRjD62kriKCUJRKTQO9Dtlp&#10;EszOxt01pv/eORR6m+G9ee+b5Xp0nRooxNazgfksA0VcedtybaD82k0XoGJCtth5JgO/FGG9epgs&#10;Mbf+xicailQrCeGYo4EmpT7XOlYNOYwz3xOL9uODwyRrqLUNeJNw1+nnLHvRDluWhgZ72jZUnYur&#10;MzB8vA7t4fytN8fPUBfO46Xc7415ehw3b6ASjenf/Hf9bgVfYOUXGUC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0137EAAAA2wAAAA8AAAAAAAAAAAAAAAAAmAIAAGRycy9k&#10;b3ducmV2LnhtbFBLBQYAAAAABAAEAPUAAACJAwAAAAA=&#10;" path="m5,831r-5,l831,r4,l5,831xe" filled="f" stroked="f">
                      <v:path arrowok="t" o:connecttype="custom" o:connectlocs="2147483646,2147483646;0,2147483646;2147483646,0;2147483646,0;2147483646,2147483646" o:connectangles="0,0,0,0,0"/>
                    </v:shape>
                  </v:group>
                </v:group>
                <v:shapetype id="_x0000_t202" coordsize="21600,21600" o:spt="202" path="m,l,21600r21600,l21600,xe">
                  <v:stroke joinstyle="miter"/>
                  <v:path gradientshapeok="t" o:connecttype="rect"/>
                </v:shapetype>
                <v:shape id="Tekstni okvir 102" o:spid="_x0000_s1042" type="#_x0000_t202" style="position:absolute;left:804;top:-957;width:21053;height:82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SBR8EA&#10;AADbAAAADwAAAGRycy9kb3ducmV2LnhtbERP3WrCMBS+H+wdwhl4N9MJinamZQgDRWRYfYCz5iwp&#10;a066Jmq3pzcDwbvz8f2eZTm4VpypD41nBS/jDARx7XXDRsHx8P48BxEissbWMyn4pQBl8fiwxFz7&#10;C+/pXEUjUgiHHBXYGLtcylBbchjGviNO3JfvHcYEeyN1j5cU7lo5ybKZdNhwarDY0cpS/V2dnILt&#10;T/Vpcb7qDlMytDHb3fHvY6fU6Gl4ewURaYh38c291mn+Av5/SQfI4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2kgUfBAAAA2wAAAA8AAAAAAAAAAAAAAAAAmAIAAGRycy9kb3du&#10;cmV2LnhtbFBLBQYAAAAABAAEAPUAAACGAwAAAAA=&#10;" filled="f" stroked="f" strokeweight=".5pt">
                  <v:path arrowok="t"/>
                  <v:textbox inset="18pt,126pt,18pt,18pt">
                    <w:txbxContent>
                      <w:p w14:paraId="631D1731" w14:textId="77777777" w:rsidR="00676222" w:rsidRPr="00A43213" w:rsidRDefault="00676222" w:rsidP="00AE1F4D">
                        <w:pPr>
                          <w:rPr>
                            <w:color w:val="FFFFFF"/>
                            <w:sz w:val="36"/>
                            <w:szCs w:val="36"/>
                            <w:lang w:val="it-IT"/>
                          </w:rPr>
                        </w:pPr>
                        <w:r w:rsidRPr="00A43213">
                          <w:rPr>
                            <w:color w:val="FFFFFF"/>
                            <w:sz w:val="36"/>
                            <w:szCs w:val="36"/>
                            <w:lang w:val="it-IT"/>
                          </w:rPr>
                          <w:t>Sipas Ligjit për faturën dhe sistemin e monitorimit të qarkullimit:</w:t>
                        </w:r>
                      </w:p>
                      <w:p w14:paraId="631D1732"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shitësi është i detyruar të lëshojë një faturë për çdo furnizim të mallrave ose shërbimeve</w:t>
                        </w:r>
                        <w:r>
                          <w:rPr>
                            <w:color w:val="FFFFFF"/>
                            <w:sz w:val="36"/>
                            <w:szCs w:val="36"/>
                            <w:lang w:val="it-IT"/>
                          </w:rPr>
                          <w:t>;</w:t>
                        </w:r>
                        <w:r w:rsidRPr="00A43213">
                          <w:rPr>
                            <w:color w:val="FFFFFF"/>
                            <w:sz w:val="36"/>
                            <w:szCs w:val="36"/>
                            <w:lang w:val="it-IT"/>
                          </w:rPr>
                          <w:t xml:space="preserve"> </w:t>
                        </w:r>
                      </w:p>
                      <w:p w14:paraId="631D1733" w14:textId="77777777" w:rsidR="00676222" w:rsidRPr="00A43213" w:rsidRDefault="00676222" w:rsidP="00AE1F4D">
                        <w:pPr>
                          <w:pStyle w:val="ColorfulList-Accent11"/>
                          <w:ind w:left="795"/>
                          <w:rPr>
                            <w:color w:val="FFFFFF"/>
                            <w:sz w:val="36"/>
                            <w:szCs w:val="36"/>
                            <w:lang w:val="it-IT"/>
                          </w:rPr>
                        </w:pPr>
                      </w:p>
                      <w:p w14:paraId="631D1734"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blerësi është i detyruar të marrë dhe të mbajë faturën 30 metra pasi të dalë nga vendi i ushtrimit të aktivitetit të biznesit</w:t>
                        </w:r>
                        <w:r>
                          <w:rPr>
                            <w:color w:val="FFFFFF"/>
                            <w:sz w:val="36"/>
                            <w:szCs w:val="36"/>
                            <w:lang w:val="it-IT"/>
                          </w:rPr>
                          <w:t>.</w:t>
                        </w:r>
                      </w:p>
                      <w:p w14:paraId="631D1735" w14:textId="77777777" w:rsidR="00676222" w:rsidRPr="00A43213" w:rsidRDefault="00676222" w:rsidP="00AE1F4D">
                        <w:pPr>
                          <w:jc w:val="both"/>
                          <w:rPr>
                            <w:color w:val="FFFFFF"/>
                            <w:sz w:val="36"/>
                            <w:szCs w:val="36"/>
                            <w:lang w:val="it-IT"/>
                          </w:rPr>
                        </w:pPr>
                        <w:r w:rsidRPr="00A43213">
                          <w:rPr>
                            <w:color w:val="FFFFFF"/>
                            <w:sz w:val="36"/>
                            <w:szCs w:val="36"/>
                            <w:lang w:val="it-IT"/>
                          </w:rPr>
                          <w:t>Moslëshimi dhe mosmarrja e faturës është e dënueshme!</w:t>
                        </w:r>
                      </w:p>
                      <w:p w14:paraId="631D1736" w14:textId="77777777" w:rsidR="00676222" w:rsidRPr="00A43213" w:rsidRDefault="00676222" w:rsidP="00AE1F4D">
                        <w:pPr>
                          <w:rPr>
                            <w:color w:val="FFFFFF"/>
                            <w:sz w:val="36"/>
                            <w:szCs w:val="36"/>
                            <w:lang w:val="it-IT"/>
                          </w:rPr>
                        </w:pPr>
                      </w:p>
                      <w:p w14:paraId="631D1737" w14:textId="77777777" w:rsidR="00676222" w:rsidRPr="0007565F" w:rsidRDefault="00676222" w:rsidP="00AE1F4D">
                        <w:pPr>
                          <w:jc w:val="center"/>
                          <w:rPr>
                            <w:b/>
                            <w:outline/>
                            <w:color w:val="FFFFFF"/>
                            <w:sz w:val="36"/>
                            <w:szCs w:val="36"/>
                            <w:lang w:val="it-IT"/>
                            <w14:textOutline w14:w="9525" w14:cap="flat" w14:cmpd="sng" w14:algn="ctr">
                              <w14:solidFill>
                                <w14:srgbClr w14:val="FFFFFF"/>
                              </w14:solidFill>
                              <w14:prstDash w14:val="solid"/>
                              <w14:round/>
                            </w14:textOutline>
                            <w14:textFill>
                              <w14:noFill/>
                            </w14:textFill>
                          </w:rPr>
                        </w:pPr>
                        <w:r w:rsidRPr="00ED749E">
                          <w:rPr>
                            <w:b/>
                            <w:sz w:val="36"/>
                            <w:szCs w:val="36"/>
                            <w:lang w:val="it-IT"/>
                          </w:rPr>
                          <w:t>Skano kodin QR të faturës për të verifikuar nëse ajo është regjistruar në Administratën Tatimore!</w:t>
                        </w:r>
                      </w:p>
                    </w:txbxContent>
                  </v:textbox>
                </v:shape>
                <w10:wrap type="square" anchorx="margin" anchory="margin"/>
              </v:group>
            </w:pict>
          </mc:Fallback>
        </mc:AlternateContent>
      </w:r>
      <w:r w:rsidR="009F4140" w:rsidRPr="00BF4715">
        <w:rPr>
          <w:noProof/>
          <w:lang w:val="en-US"/>
        </w:rPr>
        <mc:AlternateContent>
          <mc:Choice Requires="wps">
            <w:drawing>
              <wp:anchor distT="0" distB="0" distL="114300" distR="114300" simplePos="0" relativeHeight="251658255" behindDoc="0" locked="0" layoutInCell="1" allowOverlap="1" wp14:anchorId="631D1724" wp14:editId="631D1725">
                <wp:simplePos x="0" y="0"/>
                <wp:positionH relativeFrom="column">
                  <wp:posOffset>1517015</wp:posOffset>
                </wp:positionH>
                <wp:positionV relativeFrom="paragraph">
                  <wp:posOffset>1139825</wp:posOffset>
                </wp:positionV>
                <wp:extent cx="2021840" cy="795020"/>
                <wp:effectExtent l="0" t="0" r="0" b="508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795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D1730" w14:textId="77777777" w:rsidR="00676222" w:rsidRPr="0007565F" w:rsidRDefault="00676222" w:rsidP="00AE1F4D">
                            <w:pPr>
                              <w:jc w:val="center"/>
                              <w:rPr>
                                <w:b/>
                                <w:outline/>
                                <w:color w:val="FFFFFF"/>
                                <w:sz w:val="72"/>
                                <w:szCs w:val="72"/>
                                <w14:textOutline w14:w="9525" w14:cap="flat" w14:cmpd="sng" w14:algn="ctr">
                                  <w14:solidFill>
                                    <w14:srgbClr w14:val="FFFFFF"/>
                                  </w14:solidFill>
                                  <w14:prstDash w14:val="solid"/>
                                  <w14:round/>
                                </w14:textOutline>
                                <w14:textFill>
                                  <w14:noFill/>
                                </w14:textFill>
                              </w:rPr>
                            </w:pPr>
                            <w:r w:rsidRPr="0007565F">
                              <w:rPr>
                                <w:b/>
                                <w:outline/>
                                <w:color w:val="FFFFFF"/>
                                <w:sz w:val="72"/>
                                <w:szCs w:val="72"/>
                                <w14:textOutline w14:w="9525" w14:cap="flat" w14:cmpd="sng" w14:algn="ctr">
                                  <w14:solidFill>
                                    <w14:srgbClr w14:val="FFFFFF"/>
                                  </w14:solidFill>
                                  <w14:prstDash w14:val="solid"/>
                                  <w14:round/>
                                </w14:textOutline>
                                <w14:textFill>
                                  <w14:noFill/>
                                </w14:textFill>
                              </w:rPr>
                              <w:t>KUJDES!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31D1724" id="Text Box 21" o:spid="_x0000_s1043" type="#_x0000_t202" style="position:absolute;left:0;text-align:left;margin-left:119.45pt;margin-top:89.75pt;width:159.2pt;height:62.6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8a6uQIAAMI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oxEjQDnp0z0aDbuSI4AjqM/Q6Bbe7HhzNCOfQZ8dV97ey/KaRkKuGii27VkoODaMV5Odu+mdX&#10;JxxtQTbDR1lBHLoz0gGNteps8aAcCNChTw+n3thcSjiMgiiMCZhKsC2SWRC55vk0Pd7ulTbvmeyQ&#10;XWRYQe8dOt3fagM8wPXoYoMJWfC2df1vxbMDcJxOIDZctTabhWvnYxIk63gdE49E87VHgjz3rosV&#10;8eZFuJjl7/LVKg9/2rghSRteVUzYMEdpheTPWncQ+SSKk7i0bHll4WxKWm03q1ahPQVpF+6z3YLk&#10;z9z852k4M3B5QSmMSHATJV4xjxceKcjMSxZB7AVhcpPMA5KQvHhO6ZYL9u+U0JDhZBbNJjH9llvg&#10;vtfcaNpxA8Oj5V2G45MTTa0E16JyrTWUt9P6rBQ2/adSQMWOjXaCtRqd1GrGzejexukdbGT1AApW&#10;EgQGWoTBB4tGqh8YDTBEMqy/76hiGLUfBLyCJCRWssZtyGwBmkXq3LI5t1BRAlSGDUbTcmWmSbXr&#10;Fd82EOn47q7h5RTcido+sSkrYGQ3MCgct8NQs5PofO+8nkbv8hcAAAD//wMAUEsDBBQABgAIAAAA&#10;IQB1pe/d4AAAAAsBAAAPAAAAZHJzL2Rvd25yZXYueG1sTI/LTsMwEEX3SPyDNUjsqNOGkDbEqSoe&#10;EotuKGE/jYc4Iraj2G3Sv2dYwXJ0j+49U25n24szjaHzTsFykYAg13jduVZB/fF6twYRIjqNvXek&#10;4EIBttX1VYmF9pN7p/MhtoJLXChQgYlxKKQMjSGLYeEHcpx9+dFi5HNspR5x4nLby1WSPEiLneMF&#10;gwM9GWq+DyerIEa9W17qFxvePuf982SSJsNaqdubefcIItIc/2D41Wd1qNjp6E9OB9ErWKXrDaMc&#10;5JsMBBNZlqcgjgrS5D4HWZXy/w/VDwAAAP//AwBQSwECLQAUAAYACAAAACEAtoM4kv4AAADhAQAA&#10;EwAAAAAAAAAAAAAAAAAAAAAAW0NvbnRlbnRfVHlwZXNdLnhtbFBLAQItABQABgAIAAAAIQA4/SH/&#10;1gAAAJQBAAALAAAAAAAAAAAAAAAAAC8BAABfcmVscy8ucmVsc1BLAQItABQABgAIAAAAIQBaV8a6&#10;uQIAAMIFAAAOAAAAAAAAAAAAAAAAAC4CAABkcnMvZTJvRG9jLnhtbFBLAQItABQABgAIAAAAIQB1&#10;pe/d4AAAAAsBAAAPAAAAAAAAAAAAAAAAABMFAABkcnMvZG93bnJldi54bWxQSwUGAAAAAAQABADz&#10;AAAAIAYAAAAA&#10;" filled="f" stroked="f">
                <v:textbox style="mso-fit-shape-to-text:t">
                  <w:txbxContent>
                    <w:p w14:paraId="631D1730" w14:textId="77777777" w:rsidR="00676222" w:rsidRPr="0007565F" w:rsidRDefault="00676222" w:rsidP="00AE1F4D">
                      <w:pPr>
                        <w:jc w:val="center"/>
                        <w:rPr>
                          <w:b/>
                          <w:outline/>
                          <w:color w:val="FFFFFF"/>
                          <w:sz w:val="72"/>
                          <w:szCs w:val="72"/>
                          <w14:textOutline w14:w="9525" w14:cap="flat" w14:cmpd="sng" w14:algn="ctr">
                            <w14:solidFill>
                              <w14:srgbClr w14:val="FFFFFF"/>
                            </w14:solidFill>
                            <w14:prstDash w14:val="solid"/>
                            <w14:round/>
                          </w14:textOutline>
                          <w14:textFill>
                            <w14:noFill/>
                          </w14:textFill>
                        </w:rPr>
                      </w:pPr>
                      <w:r w:rsidRPr="0007565F">
                        <w:rPr>
                          <w:b/>
                          <w:outline/>
                          <w:color w:val="FFFFFF"/>
                          <w:sz w:val="72"/>
                          <w:szCs w:val="72"/>
                          <w14:textOutline w14:w="9525" w14:cap="flat" w14:cmpd="sng" w14:algn="ctr">
                            <w14:solidFill>
                              <w14:srgbClr w14:val="FFFFFF"/>
                            </w14:solidFill>
                            <w14:prstDash w14:val="solid"/>
                            <w14:round/>
                          </w14:textOutline>
                          <w14:textFill>
                            <w14:noFill/>
                          </w14:textFill>
                        </w:rPr>
                        <w:t>KUJDES!</w:t>
                      </w:r>
                    </w:p>
                  </w:txbxContent>
                </v:textbox>
              </v:shape>
            </w:pict>
          </mc:Fallback>
        </mc:AlternateContent>
      </w:r>
      <w:r w:rsidR="00AE1F4D" w:rsidRPr="00BF4715">
        <w:rPr>
          <w:noProof/>
          <w:lang w:val="en-US"/>
        </w:rPr>
        <w:drawing>
          <wp:anchor distT="0" distB="0" distL="114300" distR="114300" simplePos="0" relativeHeight="251658256" behindDoc="0" locked="0" layoutInCell="1" allowOverlap="1" wp14:anchorId="631D1726" wp14:editId="59A471DF">
            <wp:simplePos x="0" y="0"/>
            <wp:positionH relativeFrom="column">
              <wp:posOffset>-367030</wp:posOffset>
            </wp:positionH>
            <wp:positionV relativeFrom="paragraph">
              <wp:posOffset>7053580</wp:posOffset>
            </wp:positionV>
            <wp:extent cx="4796155" cy="1272540"/>
            <wp:effectExtent l="0" t="0" r="4445" b="3810"/>
            <wp:wrapNone/>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lika 24"/>
                    <pic:cNvPicPr>
                      <a:picLocks noChangeArrowheads="1"/>
                    </pic:cNvPicPr>
                  </pic:nvPicPr>
                  <pic:blipFill>
                    <a:blip r:embed="rId21" cstate="print">
                      <a:extLst>
                        <a:ext uri="{28A0092B-C50C-407E-A947-70E740481C1C}">
                          <a14:useLocalDpi xmlns:a14="http://schemas.microsoft.com/office/drawing/2010/main" val="0"/>
                        </a:ext>
                      </a:extLst>
                    </a:blip>
                    <a:srcRect t="6866" b="54805"/>
                    <a:stretch>
                      <a:fillRect/>
                    </a:stretch>
                  </pic:blipFill>
                  <pic:spPr bwMode="auto">
                    <a:xfrm>
                      <a:off x="0" y="0"/>
                      <a:ext cx="4796155" cy="1272540"/>
                    </a:xfrm>
                    <a:prstGeom prst="rect">
                      <a:avLst/>
                    </a:prstGeom>
                    <a:noFill/>
                    <a:ln>
                      <a:noFill/>
                    </a:ln>
                  </pic:spPr>
                </pic:pic>
              </a:graphicData>
            </a:graphic>
          </wp:anchor>
        </w:drawing>
      </w:r>
      <w:r w:rsidR="00AE1F4D" w:rsidRPr="00BF4715">
        <w:rPr>
          <w:lang w:val="sq-AL"/>
        </w:rPr>
        <w:t xml:space="preserve"> </w:t>
      </w:r>
      <w:r w:rsidR="00BA30E8" w:rsidRPr="00BF4715">
        <w:rPr>
          <w:lang w:val="sq-AL"/>
        </w:rPr>
        <w:t xml:space="preserve">Shtojca </w:t>
      </w:r>
      <w:r w:rsidR="00AE1F4D" w:rsidRPr="00BF4715">
        <w:rPr>
          <w:lang w:val="sq-AL"/>
        </w:rPr>
        <w:t>5</w:t>
      </w:r>
      <w:r w:rsidR="00BA30E8" w:rsidRPr="00BF4715">
        <w:rPr>
          <w:lang w:val="sq-AL"/>
        </w:rPr>
        <w:t>:</w:t>
      </w:r>
      <w:r w:rsidR="00AE1F4D" w:rsidRPr="00BF4715">
        <w:rPr>
          <w:lang w:val="sq-AL"/>
        </w:rPr>
        <w:t xml:space="preserve"> Njoftimi i detyrimit për të marrë dhe mbajtur faturën</w:t>
      </w:r>
    </w:p>
    <w:sectPr w:rsidR="007B40AB" w:rsidRPr="00BF4715" w:rsidSect="00CC58C7">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F96377" w14:textId="77777777" w:rsidR="000E54B0" w:rsidRDefault="000E54B0">
      <w:pPr>
        <w:spacing w:after="0" w:line="240" w:lineRule="auto"/>
      </w:pPr>
      <w:r>
        <w:separator/>
      </w:r>
    </w:p>
  </w:endnote>
  <w:endnote w:type="continuationSeparator" w:id="0">
    <w:p w14:paraId="589ECC01" w14:textId="77777777" w:rsidR="000E54B0" w:rsidRDefault="000E54B0">
      <w:pPr>
        <w:spacing w:after="0" w:line="240" w:lineRule="auto"/>
      </w:pPr>
      <w:r>
        <w:continuationSeparator/>
      </w:r>
    </w:p>
  </w:endnote>
  <w:endnote w:type="continuationNotice" w:id="1">
    <w:p w14:paraId="612093AF" w14:textId="77777777" w:rsidR="000E54B0" w:rsidRDefault="000E54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D172E" w14:textId="77777777" w:rsidR="00676222" w:rsidRDefault="00676222">
    <w:pPr>
      <w:pStyle w:val="Footer"/>
      <w:jc w:val="right"/>
    </w:pPr>
    <w:r>
      <w:fldChar w:fldCharType="begin"/>
    </w:r>
    <w:r>
      <w:instrText>PAGE   \* MERGEFORMAT</w:instrText>
    </w:r>
    <w:r>
      <w:fldChar w:fldCharType="separate"/>
    </w:r>
    <w:r w:rsidR="003E7983" w:rsidRPr="003E7983">
      <w:rPr>
        <w:noProof/>
        <w:lang w:val="hr-HR"/>
      </w:rPr>
      <w:t>20</w:t>
    </w:r>
    <w:r>
      <w:rPr>
        <w:noProof/>
        <w:lang w:val="hr-HR"/>
      </w:rPr>
      <w:fldChar w:fldCharType="end"/>
    </w:r>
  </w:p>
  <w:p w14:paraId="631D172F" w14:textId="77777777" w:rsidR="00676222" w:rsidRDefault="006762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531A8C" w14:textId="77777777" w:rsidR="000E54B0" w:rsidRDefault="000E54B0">
      <w:pPr>
        <w:spacing w:after="0" w:line="240" w:lineRule="auto"/>
      </w:pPr>
      <w:r>
        <w:separator/>
      </w:r>
    </w:p>
  </w:footnote>
  <w:footnote w:type="continuationSeparator" w:id="0">
    <w:p w14:paraId="046CFFF8" w14:textId="77777777" w:rsidR="000E54B0" w:rsidRDefault="000E54B0">
      <w:pPr>
        <w:spacing w:after="0" w:line="240" w:lineRule="auto"/>
      </w:pPr>
      <w:r>
        <w:continuationSeparator/>
      </w:r>
    </w:p>
  </w:footnote>
  <w:footnote w:type="continuationNotice" w:id="1">
    <w:p w14:paraId="1383CE22" w14:textId="77777777" w:rsidR="000E54B0" w:rsidRDefault="000E54B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D3F4CE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1B1B1C"/>
    <w:multiLevelType w:val="hybridMultilevel"/>
    <w:tmpl w:val="7690D466"/>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2F0FF4"/>
    <w:multiLevelType w:val="hybridMultilevel"/>
    <w:tmpl w:val="52B65FAC"/>
    <w:lvl w:ilvl="0" w:tplc="0809001B">
      <w:start w:val="1"/>
      <w:numFmt w:val="lowerRoman"/>
      <w:lvlText w:val="%1."/>
      <w:lvlJc w:val="righ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3" w15:restartNumberingAfterBreak="0">
    <w:nsid w:val="0CE56983"/>
    <w:multiLevelType w:val="hybridMultilevel"/>
    <w:tmpl w:val="D67AA940"/>
    <w:lvl w:ilvl="0" w:tplc="6B6EB4AE">
      <w:start w:val="1"/>
      <w:numFmt w:val="lowerLetter"/>
      <w:lvlText w:val="%1)"/>
      <w:lvlJc w:val="left"/>
      <w:pPr>
        <w:ind w:left="780" w:hanging="42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F325A"/>
    <w:multiLevelType w:val="hybridMultilevel"/>
    <w:tmpl w:val="950449EE"/>
    <w:lvl w:ilvl="0" w:tplc="0809000B">
      <w:start w:val="1"/>
      <w:numFmt w:val="bullet"/>
      <w:lvlText w:val=""/>
      <w:lvlJc w:val="left"/>
      <w:pPr>
        <w:ind w:left="795" w:hanging="360"/>
      </w:pPr>
      <w:rPr>
        <w:rFonts w:ascii="Wingdings" w:hAnsi="Wingdings"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5" w15:restartNumberingAfterBreak="0">
    <w:nsid w:val="10A40807"/>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7F9577E"/>
    <w:multiLevelType w:val="hybridMultilevel"/>
    <w:tmpl w:val="2E2CA7D4"/>
    <w:lvl w:ilvl="0" w:tplc="0809001B">
      <w:start w:val="1"/>
      <w:numFmt w:val="lowerRoman"/>
      <w:lvlText w:val="%1."/>
      <w:lvlJc w:val="right"/>
      <w:pPr>
        <w:ind w:left="1440" w:hanging="360"/>
      </w:p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B152724"/>
    <w:multiLevelType w:val="hybridMultilevel"/>
    <w:tmpl w:val="75DE57B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A6561F"/>
    <w:multiLevelType w:val="hybridMultilevel"/>
    <w:tmpl w:val="30C8CF9C"/>
    <w:lvl w:ilvl="0" w:tplc="0809001B">
      <w:start w:val="1"/>
      <w:numFmt w:val="lowerRoman"/>
      <w:lvlText w:val="%1."/>
      <w:lvlJc w:val="right"/>
      <w:pPr>
        <w:ind w:left="1503" w:hanging="360"/>
      </w:pPr>
    </w:lvl>
    <w:lvl w:ilvl="1" w:tplc="08090019" w:tentative="1">
      <w:start w:val="1"/>
      <w:numFmt w:val="lowerLetter"/>
      <w:lvlText w:val="%2."/>
      <w:lvlJc w:val="left"/>
      <w:pPr>
        <w:ind w:left="2223" w:hanging="360"/>
      </w:pPr>
    </w:lvl>
    <w:lvl w:ilvl="2" w:tplc="0809001B" w:tentative="1">
      <w:start w:val="1"/>
      <w:numFmt w:val="lowerRoman"/>
      <w:lvlText w:val="%3."/>
      <w:lvlJc w:val="right"/>
      <w:pPr>
        <w:ind w:left="2943" w:hanging="180"/>
      </w:pPr>
    </w:lvl>
    <w:lvl w:ilvl="3" w:tplc="0809000F" w:tentative="1">
      <w:start w:val="1"/>
      <w:numFmt w:val="decimal"/>
      <w:lvlText w:val="%4."/>
      <w:lvlJc w:val="left"/>
      <w:pPr>
        <w:ind w:left="3663" w:hanging="360"/>
      </w:pPr>
    </w:lvl>
    <w:lvl w:ilvl="4" w:tplc="08090019" w:tentative="1">
      <w:start w:val="1"/>
      <w:numFmt w:val="lowerLetter"/>
      <w:lvlText w:val="%5."/>
      <w:lvlJc w:val="left"/>
      <w:pPr>
        <w:ind w:left="4383" w:hanging="360"/>
      </w:pPr>
    </w:lvl>
    <w:lvl w:ilvl="5" w:tplc="0809001B" w:tentative="1">
      <w:start w:val="1"/>
      <w:numFmt w:val="lowerRoman"/>
      <w:lvlText w:val="%6."/>
      <w:lvlJc w:val="right"/>
      <w:pPr>
        <w:ind w:left="5103" w:hanging="180"/>
      </w:pPr>
    </w:lvl>
    <w:lvl w:ilvl="6" w:tplc="0809000F" w:tentative="1">
      <w:start w:val="1"/>
      <w:numFmt w:val="decimal"/>
      <w:lvlText w:val="%7."/>
      <w:lvlJc w:val="left"/>
      <w:pPr>
        <w:ind w:left="5823" w:hanging="360"/>
      </w:pPr>
    </w:lvl>
    <w:lvl w:ilvl="7" w:tplc="08090019" w:tentative="1">
      <w:start w:val="1"/>
      <w:numFmt w:val="lowerLetter"/>
      <w:lvlText w:val="%8."/>
      <w:lvlJc w:val="left"/>
      <w:pPr>
        <w:ind w:left="6543" w:hanging="360"/>
      </w:pPr>
    </w:lvl>
    <w:lvl w:ilvl="8" w:tplc="0809001B" w:tentative="1">
      <w:start w:val="1"/>
      <w:numFmt w:val="lowerRoman"/>
      <w:lvlText w:val="%9."/>
      <w:lvlJc w:val="right"/>
      <w:pPr>
        <w:ind w:left="7263" w:hanging="180"/>
      </w:pPr>
    </w:lvl>
  </w:abstractNum>
  <w:abstractNum w:abstractNumId="9" w15:restartNumberingAfterBreak="0">
    <w:nsid w:val="26DB5E61"/>
    <w:multiLevelType w:val="hybridMultilevel"/>
    <w:tmpl w:val="932A5922"/>
    <w:lvl w:ilvl="0" w:tplc="7868CB88">
      <w:start w:val="1"/>
      <w:numFmt w:val="decimal"/>
      <w:lvlText w:val="%1."/>
      <w:lvlJc w:val="left"/>
      <w:pPr>
        <w:ind w:left="720" w:hanging="360"/>
      </w:pPr>
      <w:rPr>
        <w:rFonts w:ascii="Times New Roman" w:eastAsia="Times New Roman" w:hAnsi="Times New Roman" w:cs="Times New Roman"/>
      </w:rPr>
    </w:lvl>
    <w:lvl w:ilvl="1" w:tplc="C860B71A">
      <w:start w:val="1"/>
      <w:numFmt w:val="lowerLetter"/>
      <w:lvlText w:val="%2)"/>
      <w:lvlJc w:val="left"/>
      <w:pPr>
        <w:ind w:left="1440" w:hanging="360"/>
      </w:pPr>
      <w:rPr>
        <w:rFonts w:ascii="Times New Roman" w:eastAsia="Times New Roman" w:hAnsi="Times New Roman"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134CC7"/>
    <w:multiLevelType w:val="hybridMultilevel"/>
    <w:tmpl w:val="59A0AAE4"/>
    <w:lvl w:ilvl="0" w:tplc="9A6CD172">
      <w:start w:val="5"/>
      <w:numFmt w:val="bullet"/>
      <w:lvlText w:val="-"/>
      <w:lvlJc w:val="left"/>
      <w:pPr>
        <w:ind w:left="775" w:hanging="360"/>
      </w:pPr>
      <w:rPr>
        <w:rFonts w:ascii="Calibri" w:eastAsia="Calibri" w:hAnsi="Calibri" w:cs="Times New Roman" w:hint="default"/>
      </w:rPr>
    </w:lvl>
    <w:lvl w:ilvl="1" w:tplc="0409001B">
      <w:start w:val="1"/>
      <w:numFmt w:val="lowerRoman"/>
      <w:lvlText w:val="%2."/>
      <w:lvlJc w:val="right"/>
      <w:pPr>
        <w:ind w:left="1495" w:hanging="360"/>
      </w:pPr>
      <w:rPr>
        <w:rFonts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1" w15:restartNumberingAfterBreak="0">
    <w:nsid w:val="29B659B1"/>
    <w:multiLevelType w:val="hybridMultilevel"/>
    <w:tmpl w:val="96468BA2"/>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19623604">
      <w:start w:val="2"/>
      <w:numFmt w:val="bullet"/>
      <w:lvlText w:val="•"/>
      <w:lvlJc w:val="left"/>
      <w:pPr>
        <w:ind w:left="2700" w:hanging="720"/>
      </w:pPr>
      <w:rPr>
        <w:rFonts w:ascii="Arial" w:eastAsia="Calibri" w:hAnsi="Arial" w:cs="Arial" w:hint="default"/>
      </w:rPr>
    </w:lvl>
    <w:lvl w:ilvl="3" w:tplc="706E8F38">
      <w:start w:val="2"/>
      <w:numFmt w:val="bullet"/>
      <w:lvlText w:val=""/>
      <w:lvlJc w:val="left"/>
      <w:pPr>
        <w:ind w:left="3240" w:hanging="720"/>
      </w:pPr>
      <w:rPr>
        <w:rFonts w:ascii="Symbol" w:eastAsia="Calibri" w:hAnsi="Symbol"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314575"/>
    <w:multiLevelType w:val="hybridMultilevel"/>
    <w:tmpl w:val="29B8E2C8"/>
    <w:lvl w:ilvl="0" w:tplc="4ADEAADC">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15:restartNumberingAfterBreak="0">
    <w:nsid w:val="2D084624"/>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0764B30"/>
    <w:multiLevelType w:val="hybridMultilevel"/>
    <w:tmpl w:val="B7EA1F8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962E3A"/>
    <w:multiLevelType w:val="hybridMultilevel"/>
    <w:tmpl w:val="27369C16"/>
    <w:lvl w:ilvl="0" w:tplc="1E1C812E">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F9055D"/>
    <w:multiLevelType w:val="hybridMultilevel"/>
    <w:tmpl w:val="039E1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E978B7"/>
    <w:multiLevelType w:val="hybridMultilevel"/>
    <w:tmpl w:val="219A95CA"/>
    <w:lvl w:ilvl="0" w:tplc="CCCC51C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DB57D66"/>
    <w:multiLevelType w:val="hybridMultilevel"/>
    <w:tmpl w:val="B0A074CC"/>
    <w:lvl w:ilvl="0" w:tplc="08090017">
      <w:start w:val="1"/>
      <w:numFmt w:val="lowerLetter"/>
      <w:lvlText w:val="%1)"/>
      <w:lvlJc w:val="left"/>
      <w:pPr>
        <w:ind w:left="720" w:hanging="360"/>
      </w:pPr>
    </w:lvl>
    <w:lvl w:ilvl="1" w:tplc="15385C94">
      <w:start w:val="1"/>
      <w:numFmt w:val="lowerRoman"/>
      <w:lvlText w:val="%2."/>
      <w:lvlJc w:val="left"/>
      <w:pPr>
        <w:ind w:left="1800" w:hanging="720"/>
      </w:pPr>
      <w:rPr>
        <w:rFonts w:hint="default"/>
      </w:rPr>
    </w:lvl>
    <w:lvl w:ilvl="2" w:tplc="8190DB56">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DA7969"/>
    <w:multiLevelType w:val="hybridMultilevel"/>
    <w:tmpl w:val="42C88666"/>
    <w:lvl w:ilvl="0" w:tplc="3BC8F472">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15:restartNumberingAfterBreak="0">
    <w:nsid w:val="435426E6"/>
    <w:multiLevelType w:val="hybridMultilevel"/>
    <w:tmpl w:val="FEA482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AB0589"/>
    <w:multiLevelType w:val="hybridMultilevel"/>
    <w:tmpl w:val="95764050"/>
    <w:lvl w:ilvl="0" w:tplc="F9E6939E">
      <w:start w:val="30"/>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0935FBC"/>
    <w:multiLevelType w:val="hybridMultilevel"/>
    <w:tmpl w:val="035E9D96"/>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EDD08C0"/>
    <w:multiLevelType w:val="hybridMultilevel"/>
    <w:tmpl w:val="C7E8CC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F0643B0"/>
    <w:multiLevelType w:val="hybridMultilevel"/>
    <w:tmpl w:val="D69CA5B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43C20D4"/>
    <w:multiLevelType w:val="hybridMultilevel"/>
    <w:tmpl w:val="52645612"/>
    <w:lvl w:ilvl="0" w:tplc="385C95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635D87"/>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CCC1BA0"/>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EEB7ECC"/>
    <w:multiLevelType w:val="hybridMultilevel"/>
    <w:tmpl w:val="3E467EF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72CC5804"/>
    <w:multiLevelType w:val="hybridMultilevel"/>
    <w:tmpl w:val="B9CA18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A492762"/>
    <w:multiLevelType w:val="hybridMultilevel"/>
    <w:tmpl w:val="45067EC0"/>
    <w:lvl w:ilvl="0" w:tplc="9A6CD172">
      <w:start w:val="5"/>
      <w:numFmt w:val="bullet"/>
      <w:lvlText w:val="-"/>
      <w:lvlJc w:val="left"/>
      <w:pPr>
        <w:ind w:left="775" w:hanging="360"/>
      </w:pPr>
      <w:rPr>
        <w:rFonts w:ascii="Calibri" w:eastAsia="Calibri" w:hAnsi="Calibri" w:cs="Times New Roman" w:hint="default"/>
      </w:rPr>
    </w:lvl>
    <w:lvl w:ilvl="1" w:tplc="08090003">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31" w15:restartNumberingAfterBreak="0">
    <w:nsid w:val="7B90273A"/>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C3A00CC"/>
    <w:multiLevelType w:val="hybridMultilevel"/>
    <w:tmpl w:val="A31C06A2"/>
    <w:lvl w:ilvl="0" w:tplc="9A6CD172">
      <w:start w:val="5"/>
      <w:numFmt w:val="bullet"/>
      <w:lvlText w:val="-"/>
      <w:lvlJc w:val="left"/>
      <w:pPr>
        <w:ind w:left="775" w:hanging="360"/>
      </w:pPr>
      <w:rPr>
        <w:rFonts w:ascii="Calibri" w:eastAsia="Calibri" w:hAnsi="Calibri" w:cs="Times New Roman" w:hint="default"/>
      </w:rPr>
    </w:lvl>
    <w:lvl w:ilvl="1" w:tplc="0409001B">
      <w:start w:val="1"/>
      <w:numFmt w:val="lowerRoman"/>
      <w:lvlText w:val="%2."/>
      <w:lvlJc w:val="right"/>
      <w:pPr>
        <w:ind w:left="1495" w:hanging="360"/>
      </w:pPr>
      <w:rPr>
        <w:rFonts w:hint="default"/>
      </w:rPr>
    </w:lvl>
    <w:lvl w:ilvl="2" w:tplc="BC2C619E">
      <w:start w:val="1"/>
      <w:numFmt w:val="decimal"/>
      <w:lvlText w:val="%3."/>
      <w:lvlJc w:val="left"/>
      <w:pPr>
        <w:ind w:left="2215" w:hanging="360"/>
      </w:pPr>
      <w:rPr>
        <w:rFont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num w:numId="1">
    <w:abstractNumId w:val="11"/>
  </w:num>
  <w:num w:numId="2">
    <w:abstractNumId w:val="4"/>
  </w:num>
  <w:num w:numId="3">
    <w:abstractNumId w:val="7"/>
  </w:num>
  <w:num w:numId="4">
    <w:abstractNumId w:val="23"/>
  </w:num>
  <w:num w:numId="5">
    <w:abstractNumId w:val="1"/>
  </w:num>
  <w:num w:numId="6">
    <w:abstractNumId w:val="14"/>
  </w:num>
  <w:num w:numId="7">
    <w:abstractNumId w:val="18"/>
  </w:num>
  <w:num w:numId="8">
    <w:abstractNumId w:val="24"/>
  </w:num>
  <w:num w:numId="9">
    <w:abstractNumId w:val="5"/>
  </w:num>
  <w:num w:numId="10">
    <w:abstractNumId w:val="6"/>
  </w:num>
  <w:num w:numId="11">
    <w:abstractNumId w:val="27"/>
  </w:num>
  <w:num w:numId="12">
    <w:abstractNumId w:val="13"/>
  </w:num>
  <w:num w:numId="13">
    <w:abstractNumId w:val="30"/>
  </w:num>
  <w:num w:numId="14">
    <w:abstractNumId w:val="10"/>
  </w:num>
  <w:num w:numId="15">
    <w:abstractNumId w:val="32"/>
  </w:num>
  <w:num w:numId="16">
    <w:abstractNumId w:val="0"/>
  </w:num>
  <w:num w:numId="17">
    <w:abstractNumId w:val="15"/>
  </w:num>
  <w:num w:numId="18">
    <w:abstractNumId w:val="9"/>
  </w:num>
  <w:num w:numId="19">
    <w:abstractNumId w:val="17"/>
  </w:num>
  <w:num w:numId="20">
    <w:abstractNumId w:val="16"/>
  </w:num>
  <w:num w:numId="21">
    <w:abstractNumId w:val="21"/>
  </w:num>
  <w:num w:numId="22">
    <w:abstractNumId w:val="25"/>
  </w:num>
  <w:num w:numId="23">
    <w:abstractNumId w:val="31"/>
  </w:num>
  <w:num w:numId="24">
    <w:abstractNumId w:val="8"/>
  </w:num>
  <w:num w:numId="25">
    <w:abstractNumId w:val="22"/>
  </w:num>
  <w:num w:numId="26">
    <w:abstractNumId w:val="28"/>
  </w:num>
  <w:num w:numId="27">
    <w:abstractNumId w:val="29"/>
  </w:num>
  <w:num w:numId="28">
    <w:abstractNumId w:val="20"/>
  </w:num>
  <w:num w:numId="29">
    <w:abstractNumId w:val="26"/>
  </w:num>
  <w:num w:numId="30">
    <w:abstractNumId w:val="2"/>
  </w:num>
  <w:num w:numId="31">
    <w:abstractNumId w:val="3"/>
  </w:num>
  <w:num w:numId="32">
    <w:abstractNumId w:val="12"/>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F4D"/>
    <w:rsid w:val="00001C59"/>
    <w:rsid w:val="00001D46"/>
    <w:rsid w:val="00010491"/>
    <w:rsid w:val="000226FB"/>
    <w:rsid w:val="0002582E"/>
    <w:rsid w:val="0003050D"/>
    <w:rsid w:val="00052FE6"/>
    <w:rsid w:val="00054202"/>
    <w:rsid w:val="000562F9"/>
    <w:rsid w:val="00066F06"/>
    <w:rsid w:val="000710FD"/>
    <w:rsid w:val="00072CE7"/>
    <w:rsid w:val="000744DF"/>
    <w:rsid w:val="0007565F"/>
    <w:rsid w:val="0008308C"/>
    <w:rsid w:val="000830BA"/>
    <w:rsid w:val="00083709"/>
    <w:rsid w:val="00085B75"/>
    <w:rsid w:val="000B2EDB"/>
    <w:rsid w:val="000B460B"/>
    <w:rsid w:val="000B5FA5"/>
    <w:rsid w:val="000E0DFA"/>
    <w:rsid w:val="000E4B67"/>
    <w:rsid w:val="000E54B0"/>
    <w:rsid w:val="001043EF"/>
    <w:rsid w:val="001104CC"/>
    <w:rsid w:val="001124DA"/>
    <w:rsid w:val="00113034"/>
    <w:rsid w:val="00113BD4"/>
    <w:rsid w:val="00120041"/>
    <w:rsid w:val="0013143A"/>
    <w:rsid w:val="001333F5"/>
    <w:rsid w:val="00133676"/>
    <w:rsid w:val="0013462B"/>
    <w:rsid w:val="0014576F"/>
    <w:rsid w:val="0014634C"/>
    <w:rsid w:val="00151249"/>
    <w:rsid w:val="0015693D"/>
    <w:rsid w:val="00167721"/>
    <w:rsid w:val="00173F02"/>
    <w:rsid w:val="001773D8"/>
    <w:rsid w:val="001907A2"/>
    <w:rsid w:val="001933C6"/>
    <w:rsid w:val="00193D8A"/>
    <w:rsid w:val="001944EB"/>
    <w:rsid w:val="001957F6"/>
    <w:rsid w:val="001A0D17"/>
    <w:rsid w:val="001A3959"/>
    <w:rsid w:val="001A7355"/>
    <w:rsid w:val="001B45CA"/>
    <w:rsid w:val="001B49D7"/>
    <w:rsid w:val="001B61BA"/>
    <w:rsid w:val="001C2AC4"/>
    <w:rsid w:val="001C2AF0"/>
    <w:rsid w:val="001C3C54"/>
    <w:rsid w:val="001D2A9D"/>
    <w:rsid w:val="001D5A72"/>
    <w:rsid w:val="001D684D"/>
    <w:rsid w:val="001E4BCF"/>
    <w:rsid w:val="001F045B"/>
    <w:rsid w:val="001F1A72"/>
    <w:rsid w:val="001F1EE1"/>
    <w:rsid w:val="00201E8A"/>
    <w:rsid w:val="00207C9C"/>
    <w:rsid w:val="00234476"/>
    <w:rsid w:val="00240DF3"/>
    <w:rsid w:val="00241D08"/>
    <w:rsid w:val="00242951"/>
    <w:rsid w:val="00247F5E"/>
    <w:rsid w:val="002569F1"/>
    <w:rsid w:val="00275192"/>
    <w:rsid w:val="002774D5"/>
    <w:rsid w:val="00280013"/>
    <w:rsid w:val="00284FD6"/>
    <w:rsid w:val="00286E6C"/>
    <w:rsid w:val="0028773B"/>
    <w:rsid w:val="00290A56"/>
    <w:rsid w:val="002A3AD8"/>
    <w:rsid w:val="002A7359"/>
    <w:rsid w:val="002B17C7"/>
    <w:rsid w:val="002B1CE2"/>
    <w:rsid w:val="002C4446"/>
    <w:rsid w:val="002C7120"/>
    <w:rsid w:val="002D1483"/>
    <w:rsid w:val="002D2B3F"/>
    <w:rsid w:val="002D68D1"/>
    <w:rsid w:val="002D7D49"/>
    <w:rsid w:val="002E036A"/>
    <w:rsid w:val="002F004A"/>
    <w:rsid w:val="003036ED"/>
    <w:rsid w:val="003072AB"/>
    <w:rsid w:val="00313C6C"/>
    <w:rsid w:val="003241E2"/>
    <w:rsid w:val="00324B30"/>
    <w:rsid w:val="00326F5C"/>
    <w:rsid w:val="00331CE9"/>
    <w:rsid w:val="003442CD"/>
    <w:rsid w:val="00346D2C"/>
    <w:rsid w:val="003505A8"/>
    <w:rsid w:val="00350B87"/>
    <w:rsid w:val="00357416"/>
    <w:rsid w:val="00363EF5"/>
    <w:rsid w:val="00366806"/>
    <w:rsid w:val="00367DC3"/>
    <w:rsid w:val="00386BB1"/>
    <w:rsid w:val="00387CC3"/>
    <w:rsid w:val="003907BD"/>
    <w:rsid w:val="003A0A24"/>
    <w:rsid w:val="003C09A1"/>
    <w:rsid w:val="003C0FF4"/>
    <w:rsid w:val="003C3389"/>
    <w:rsid w:val="003D1A39"/>
    <w:rsid w:val="003D5221"/>
    <w:rsid w:val="003D72C8"/>
    <w:rsid w:val="003E02A6"/>
    <w:rsid w:val="003E7983"/>
    <w:rsid w:val="003F6152"/>
    <w:rsid w:val="00401779"/>
    <w:rsid w:val="00406DB7"/>
    <w:rsid w:val="00407B14"/>
    <w:rsid w:val="00421F1F"/>
    <w:rsid w:val="00450627"/>
    <w:rsid w:val="004514E2"/>
    <w:rsid w:val="00452B08"/>
    <w:rsid w:val="00453633"/>
    <w:rsid w:val="00453EB5"/>
    <w:rsid w:val="00460D66"/>
    <w:rsid w:val="00462544"/>
    <w:rsid w:val="0046259D"/>
    <w:rsid w:val="00462BAD"/>
    <w:rsid w:val="00465FAF"/>
    <w:rsid w:val="00466C17"/>
    <w:rsid w:val="00467220"/>
    <w:rsid w:val="00473069"/>
    <w:rsid w:val="00475B5A"/>
    <w:rsid w:val="004779C0"/>
    <w:rsid w:val="004A1206"/>
    <w:rsid w:val="004A164C"/>
    <w:rsid w:val="004A3A2C"/>
    <w:rsid w:val="004C1C32"/>
    <w:rsid w:val="004D030E"/>
    <w:rsid w:val="004E08CD"/>
    <w:rsid w:val="004E19B5"/>
    <w:rsid w:val="004F49A1"/>
    <w:rsid w:val="00501EDB"/>
    <w:rsid w:val="00503915"/>
    <w:rsid w:val="00506AC1"/>
    <w:rsid w:val="0051731A"/>
    <w:rsid w:val="0052562A"/>
    <w:rsid w:val="00532C13"/>
    <w:rsid w:val="00535652"/>
    <w:rsid w:val="005367AA"/>
    <w:rsid w:val="00536DD5"/>
    <w:rsid w:val="005408C5"/>
    <w:rsid w:val="00553559"/>
    <w:rsid w:val="0056317C"/>
    <w:rsid w:val="00567D35"/>
    <w:rsid w:val="00570ABF"/>
    <w:rsid w:val="005722C4"/>
    <w:rsid w:val="0057635F"/>
    <w:rsid w:val="00577073"/>
    <w:rsid w:val="00580B54"/>
    <w:rsid w:val="0059000A"/>
    <w:rsid w:val="00591A69"/>
    <w:rsid w:val="00592586"/>
    <w:rsid w:val="00594066"/>
    <w:rsid w:val="00595BA2"/>
    <w:rsid w:val="00595DC7"/>
    <w:rsid w:val="005A239F"/>
    <w:rsid w:val="005A26B7"/>
    <w:rsid w:val="005A5081"/>
    <w:rsid w:val="005B2B04"/>
    <w:rsid w:val="005B43E4"/>
    <w:rsid w:val="005B50D3"/>
    <w:rsid w:val="005C6AAA"/>
    <w:rsid w:val="005C723C"/>
    <w:rsid w:val="005D0E29"/>
    <w:rsid w:val="005D7627"/>
    <w:rsid w:val="005E117B"/>
    <w:rsid w:val="005F1DC6"/>
    <w:rsid w:val="005F2762"/>
    <w:rsid w:val="005F7275"/>
    <w:rsid w:val="00604079"/>
    <w:rsid w:val="00606DE9"/>
    <w:rsid w:val="00610061"/>
    <w:rsid w:val="0061316D"/>
    <w:rsid w:val="00624F55"/>
    <w:rsid w:val="006343BC"/>
    <w:rsid w:val="00636AB1"/>
    <w:rsid w:val="0063716E"/>
    <w:rsid w:val="00654CAD"/>
    <w:rsid w:val="00676222"/>
    <w:rsid w:val="00680753"/>
    <w:rsid w:val="006808BD"/>
    <w:rsid w:val="006812C7"/>
    <w:rsid w:val="00683889"/>
    <w:rsid w:val="00683901"/>
    <w:rsid w:val="00695241"/>
    <w:rsid w:val="006A00F2"/>
    <w:rsid w:val="006A7FDA"/>
    <w:rsid w:val="006B1B41"/>
    <w:rsid w:val="006B3E20"/>
    <w:rsid w:val="006C0703"/>
    <w:rsid w:val="006C29B1"/>
    <w:rsid w:val="007041F3"/>
    <w:rsid w:val="007105A5"/>
    <w:rsid w:val="00714291"/>
    <w:rsid w:val="00715655"/>
    <w:rsid w:val="007170F8"/>
    <w:rsid w:val="0073243E"/>
    <w:rsid w:val="00734650"/>
    <w:rsid w:val="00741DA5"/>
    <w:rsid w:val="00742CA3"/>
    <w:rsid w:val="007430AF"/>
    <w:rsid w:val="0074701C"/>
    <w:rsid w:val="00765305"/>
    <w:rsid w:val="00775C13"/>
    <w:rsid w:val="007832DA"/>
    <w:rsid w:val="007870FC"/>
    <w:rsid w:val="00787B3D"/>
    <w:rsid w:val="00790FFA"/>
    <w:rsid w:val="00791817"/>
    <w:rsid w:val="00792034"/>
    <w:rsid w:val="0079322F"/>
    <w:rsid w:val="007953BD"/>
    <w:rsid w:val="007A21D6"/>
    <w:rsid w:val="007B40AB"/>
    <w:rsid w:val="007C3F1E"/>
    <w:rsid w:val="007C5560"/>
    <w:rsid w:val="007C5674"/>
    <w:rsid w:val="007D5054"/>
    <w:rsid w:val="007D783A"/>
    <w:rsid w:val="007E1C7E"/>
    <w:rsid w:val="007E507B"/>
    <w:rsid w:val="007E6876"/>
    <w:rsid w:val="007F1383"/>
    <w:rsid w:val="007F5A4F"/>
    <w:rsid w:val="00802DDF"/>
    <w:rsid w:val="00810051"/>
    <w:rsid w:val="00810FBA"/>
    <w:rsid w:val="00821061"/>
    <w:rsid w:val="008217E6"/>
    <w:rsid w:val="00824F02"/>
    <w:rsid w:val="00825703"/>
    <w:rsid w:val="008262CE"/>
    <w:rsid w:val="00831C19"/>
    <w:rsid w:val="00837D16"/>
    <w:rsid w:val="00856738"/>
    <w:rsid w:val="00856B69"/>
    <w:rsid w:val="00876FB6"/>
    <w:rsid w:val="008816B9"/>
    <w:rsid w:val="00882D82"/>
    <w:rsid w:val="00885C79"/>
    <w:rsid w:val="008867F4"/>
    <w:rsid w:val="00887211"/>
    <w:rsid w:val="008913B2"/>
    <w:rsid w:val="008939E1"/>
    <w:rsid w:val="008A2064"/>
    <w:rsid w:val="008A5A87"/>
    <w:rsid w:val="008A5BE5"/>
    <w:rsid w:val="008A7864"/>
    <w:rsid w:val="008B0400"/>
    <w:rsid w:val="008B1A01"/>
    <w:rsid w:val="008B3FCC"/>
    <w:rsid w:val="008B6F88"/>
    <w:rsid w:val="008C12A3"/>
    <w:rsid w:val="008C612C"/>
    <w:rsid w:val="008D1096"/>
    <w:rsid w:val="008D6391"/>
    <w:rsid w:val="008E0004"/>
    <w:rsid w:val="008E3287"/>
    <w:rsid w:val="008E358A"/>
    <w:rsid w:val="008F38C9"/>
    <w:rsid w:val="008F589A"/>
    <w:rsid w:val="00901641"/>
    <w:rsid w:val="009044E4"/>
    <w:rsid w:val="009124DD"/>
    <w:rsid w:val="00915F0D"/>
    <w:rsid w:val="00916C40"/>
    <w:rsid w:val="009222C5"/>
    <w:rsid w:val="00925CF5"/>
    <w:rsid w:val="00930C28"/>
    <w:rsid w:val="00932A72"/>
    <w:rsid w:val="00940EEC"/>
    <w:rsid w:val="00945D06"/>
    <w:rsid w:val="00947C2D"/>
    <w:rsid w:val="009510A2"/>
    <w:rsid w:val="009571EE"/>
    <w:rsid w:val="00960A3E"/>
    <w:rsid w:val="00962680"/>
    <w:rsid w:val="009650A9"/>
    <w:rsid w:val="00967A13"/>
    <w:rsid w:val="00970624"/>
    <w:rsid w:val="00970AF5"/>
    <w:rsid w:val="009716A2"/>
    <w:rsid w:val="009726BD"/>
    <w:rsid w:val="0097508E"/>
    <w:rsid w:val="009A54DD"/>
    <w:rsid w:val="009A621C"/>
    <w:rsid w:val="009B0ECB"/>
    <w:rsid w:val="009B36EC"/>
    <w:rsid w:val="009B5B3A"/>
    <w:rsid w:val="009B795F"/>
    <w:rsid w:val="009C0C0D"/>
    <w:rsid w:val="009C30F1"/>
    <w:rsid w:val="009C74C6"/>
    <w:rsid w:val="009C7A7F"/>
    <w:rsid w:val="009E0509"/>
    <w:rsid w:val="009E6310"/>
    <w:rsid w:val="009E654A"/>
    <w:rsid w:val="009F4140"/>
    <w:rsid w:val="009F6A79"/>
    <w:rsid w:val="00A05D45"/>
    <w:rsid w:val="00A13D5A"/>
    <w:rsid w:val="00A22E71"/>
    <w:rsid w:val="00A23A2D"/>
    <w:rsid w:val="00A24ED2"/>
    <w:rsid w:val="00A26B25"/>
    <w:rsid w:val="00A27689"/>
    <w:rsid w:val="00A36F1B"/>
    <w:rsid w:val="00A41F84"/>
    <w:rsid w:val="00A47CCD"/>
    <w:rsid w:val="00A47EE6"/>
    <w:rsid w:val="00A54B8E"/>
    <w:rsid w:val="00A607D8"/>
    <w:rsid w:val="00A6186F"/>
    <w:rsid w:val="00A779E5"/>
    <w:rsid w:val="00A83A30"/>
    <w:rsid w:val="00A96967"/>
    <w:rsid w:val="00AA1690"/>
    <w:rsid w:val="00AB0CBC"/>
    <w:rsid w:val="00AB5E88"/>
    <w:rsid w:val="00AC1F8E"/>
    <w:rsid w:val="00AC43C2"/>
    <w:rsid w:val="00AC7676"/>
    <w:rsid w:val="00AD7B31"/>
    <w:rsid w:val="00AE1F4D"/>
    <w:rsid w:val="00AE313A"/>
    <w:rsid w:val="00AE3E44"/>
    <w:rsid w:val="00AE7832"/>
    <w:rsid w:val="00AF0CF2"/>
    <w:rsid w:val="00AF47DB"/>
    <w:rsid w:val="00B0073A"/>
    <w:rsid w:val="00B0135B"/>
    <w:rsid w:val="00B04A37"/>
    <w:rsid w:val="00B064EA"/>
    <w:rsid w:val="00B075DE"/>
    <w:rsid w:val="00B1118B"/>
    <w:rsid w:val="00B21133"/>
    <w:rsid w:val="00B2474D"/>
    <w:rsid w:val="00B320C3"/>
    <w:rsid w:val="00B35DAB"/>
    <w:rsid w:val="00B37788"/>
    <w:rsid w:val="00B61366"/>
    <w:rsid w:val="00B67951"/>
    <w:rsid w:val="00B67EA2"/>
    <w:rsid w:val="00B7744A"/>
    <w:rsid w:val="00B80073"/>
    <w:rsid w:val="00B80C22"/>
    <w:rsid w:val="00B842EB"/>
    <w:rsid w:val="00B93384"/>
    <w:rsid w:val="00B94A44"/>
    <w:rsid w:val="00BA30E8"/>
    <w:rsid w:val="00BA7F26"/>
    <w:rsid w:val="00BC1310"/>
    <w:rsid w:val="00BD7B23"/>
    <w:rsid w:val="00BE3F65"/>
    <w:rsid w:val="00BE7380"/>
    <w:rsid w:val="00BE75C5"/>
    <w:rsid w:val="00BF4715"/>
    <w:rsid w:val="00C0306F"/>
    <w:rsid w:val="00C10097"/>
    <w:rsid w:val="00C12A04"/>
    <w:rsid w:val="00C1470A"/>
    <w:rsid w:val="00C21B39"/>
    <w:rsid w:val="00C22297"/>
    <w:rsid w:val="00C237C3"/>
    <w:rsid w:val="00C25349"/>
    <w:rsid w:val="00C30F58"/>
    <w:rsid w:val="00C37DF9"/>
    <w:rsid w:val="00C43C9D"/>
    <w:rsid w:val="00C4637D"/>
    <w:rsid w:val="00C47791"/>
    <w:rsid w:val="00C506B9"/>
    <w:rsid w:val="00C508CC"/>
    <w:rsid w:val="00C5597C"/>
    <w:rsid w:val="00C56222"/>
    <w:rsid w:val="00C57D80"/>
    <w:rsid w:val="00C6247B"/>
    <w:rsid w:val="00C716A3"/>
    <w:rsid w:val="00C74D68"/>
    <w:rsid w:val="00C752E4"/>
    <w:rsid w:val="00C82A41"/>
    <w:rsid w:val="00C86730"/>
    <w:rsid w:val="00C91992"/>
    <w:rsid w:val="00C944DE"/>
    <w:rsid w:val="00CA04C4"/>
    <w:rsid w:val="00CA4899"/>
    <w:rsid w:val="00CB46A5"/>
    <w:rsid w:val="00CB5543"/>
    <w:rsid w:val="00CB6503"/>
    <w:rsid w:val="00CB6F67"/>
    <w:rsid w:val="00CC58C7"/>
    <w:rsid w:val="00CD16DB"/>
    <w:rsid w:val="00CD19F1"/>
    <w:rsid w:val="00CE4A42"/>
    <w:rsid w:val="00CE52DD"/>
    <w:rsid w:val="00CF1038"/>
    <w:rsid w:val="00CF34F3"/>
    <w:rsid w:val="00CF3778"/>
    <w:rsid w:val="00CF425C"/>
    <w:rsid w:val="00D03584"/>
    <w:rsid w:val="00D03A68"/>
    <w:rsid w:val="00D12D18"/>
    <w:rsid w:val="00D20F1C"/>
    <w:rsid w:val="00D32EB7"/>
    <w:rsid w:val="00D4309F"/>
    <w:rsid w:val="00D4396F"/>
    <w:rsid w:val="00D45665"/>
    <w:rsid w:val="00D46C88"/>
    <w:rsid w:val="00D51FBF"/>
    <w:rsid w:val="00D52134"/>
    <w:rsid w:val="00D72658"/>
    <w:rsid w:val="00D729B3"/>
    <w:rsid w:val="00D73BA0"/>
    <w:rsid w:val="00D758E7"/>
    <w:rsid w:val="00D83962"/>
    <w:rsid w:val="00D93E97"/>
    <w:rsid w:val="00DA1700"/>
    <w:rsid w:val="00DA5D72"/>
    <w:rsid w:val="00DB04DE"/>
    <w:rsid w:val="00DB230D"/>
    <w:rsid w:val="00DB7235"/>
    <w:rsid w:val="00DC4D90"/>
    <w:rsid w:val="00DD5615"/>
    <w:rsid w:val="00DD59E6"/>
    <w:rsid w:val="00DD5BA7"/>
    <w:rsid w:val="00DE27A4"/>
    <w:rsid w:val="00DE38E6"/>
    <w:rsid w:val="00DE55CC"/>
    <w:rsid w:val="00DE6562"/>
    <w:rsid w:val="00E04DE2"/>
    <w:rsid w:val="00E11CAA"/>
    <w:rsid w:val="00E11E9E"/>
    <w:rsid w:val="00E21080"/>
    <w:rsid w:val="00E2375F"/>
    <w:rsid w:val="00E24A3A"/>
    <w:rsid w:val="00E27241"/>
    <w:rsid w:val="00E324B7"/>
    <w:rsid w:val="00E42A83"/>
    <w:rsid w:val="00E42F84"/>
    <w:rsid w:val="00E44EC8"/>
    <w:rsid w:val="00E51E16"/>
    <w:rsid w:val="00E55946"/>
    <w:rsid w:val="00E5677E"/>
    <w:rsid w:val="00E61454"/>
    <w:rsid w:val="00E6550C"/>
    <w:rsid w:val="00E70CE6"/>
    <w:rsid w:val="00E719FA"/>
    <w:rsid w:val="00E806D2"/>
    <w:rsid w:val="00E83362"/>
    <w:rsid w:val="00E9331E"/>
    <w:rsid w:val="00E97A3F"/>
    <w:rsid w:val="00EA010A"/>
    <w:rsid w:val="00EA3B62"/>
    <w:rsid w:val="00EA4DA1"/>
    <w:rsid w:val="00EC67CA"/>
    <w:rsid w:val="00EC6C33"/>
    <w:rsid w:val="00ED01E8"/>
    <w:rsid w:val="00ED16AE"/>
    <w:rsid w:val="00EE0AC0"/>
    <w:rsid w:val="00EF1577"/>
    <w:rsid w:val="00EF5114"/>
    <w:rsid w:val="00F00138"/>
    <w:rsid w:val="00F051DC"/>
    <w:rsid w:val="00F05B97"/>
    <w:rsid w:val="00F13C79"/>
    <w:rsid w:val="00F15621"/>
    <w:rsid w:val="00F16A23"/>
    <w:rsid w:val="00F2463F"/>
    <w:rsid w:val="00F26453"/>
    <w:rsid w:val="00F26CDD"/>
    <w:rsid w:val="00F35865"/>
    <w:rsid w:val="00F40CE8"/>
    <w:rsid w:val="00F435F5"/>
    <w:rsid w:val="00F51A7E"/>
    <w:rsid w:val="00F53C4E"/>
    <w:rsid w:val="00F540AC"/>
    <w:rsid w:val="00F55382"/>
    <w:rsid w:val="00F55953"/>
    <w:rsid w:val="00F55A4A"/>
    <w:rsid w:val="00F56548"/>
    <w:rsid w:val="00F56905"/>
    <w:rsid w:val="00F57D86"/>
    <w:rsid w:val="00F6521F"/>
    <w:rsid w:val="00F67DCE"/>
    <w:rsid w:val="00F73239"/>
    <w:rsid w:val="00F736E0"/>
    <w:rsid w:val="00F739AF"/>
    <w:rsid w:val="00F73CF7"/>
    <w:rsid w:val="00F73EB1"/>
    <w:rsid w:val="00FB05FE"/>
    <w:rsid w:val="00FC34E3"/>
    <w:rsid w:val="00FC3FC3"/>
    <w:rsid w:val="00FC59BF"/>
    <w:rsid w:val="00FC6D23"/>
    <w:rsid w:val="00FD14E6"/>
    <w:rsid w:val="00FD42D6"/>
    <w:rsid w:val="00FD5D9D"/>
    <w:rsid w:val="00FD686A"/>
    <w:rsid w:val="00FE6EF3"/>
    <w:rsid w:val="00FF1DD2"/>
    <w:rsid w:val="00FF3306"/>
    <w:rsid w:val="00FF4AF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D1025"/>
  <w15:docId w15:val="{5B0576B3-2D06-4F92-9C95-D0766338A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F4D"/>
    <w:rPr>
      <w:rFonts w:ascii="Calibri" w:eastAsia="Calibri" w:hAnsi="Calibri" w:cs="Times New Roman"/>
      <w:lang w:val="en-GB"/>
    </w:rPr>
  </w:style>
  <w:style w:type="paragraph" w:styleId="Heading1">
    <w:name w:val="heading 1"/>
    <w:basedOn w:val="Normal"/>
    <w:next w:val="Normal"/>
    <w:link w:val="Heading1Char"/>
    <w:uiPriority w:val="9"/>
    <w:qFormat/>
    <w:rsid w:val="00AE1F4D"/>
    <w:pPr>
      <w:keepNext/>
      <w:keepLines/>
      <w:spacing w:before="240" w:after="0"/>
      <w:outlineLvl w:val="0"/>
    </w:pPr>
    <w:rPr>
      <w:rFonts w:ascii="Calibri Light" w:eastAsia="Times New Roman"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F4D"/>
    <w:rPr>
      <w:rFonts w:ascii="Calibri Light" w:eastAsia="Times New Roman" w:hAnsi="Calibri Light" w:cs="Times New Roman"/>
      <w:color w:val="2F5496"/>
      <w:sz w:val="32"/>
      <w:szCs w:val="32"/>
    </w:rPr>
  </w:style>
  <w:style w:type="paragraph" w:customStyle="1" w:styleId="ColorfulList-Accent11">
    <w:name w:val="Colorful List - Accent 11"/>
    <w:basedOn w:val="Normal"/>
    <w:uiPriority w:val="34"/>
    <w:qFormat/>
    <w:rsid w:val="00AE1F4D"/>
    <w:pPr>
      <w:ind w:left="720"/>
      <w:contextualSpacing/>
    </w:pPr>
  </w:style>
  <w:style w:type="paragraph" w:styleId="BalloonText">
    <w:name w:val="Balloon Text"/>
    <w:basedOn w:val="Normal"/>
    <w:link w:val="BalloonTextChar"/>
    <w:uiPriority w:val="99"/>
    <w:semiHidden/>
    <w:unhideWhenUsed/>
    <w:rsid w:val="00AE1F4D"/>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AE1F4D"/>
    <w:rPr>
      <w:rFonts w:ascii="Segoe UI" w:eastAsia="Calibri" w:hAnsi="Segoe UI" w:cs="Times New Roman"/>
      <w:sz w:val="18"/>
      <w:szCs w:val="18"/>
    </w:rPr>
  </w:style>
  <w:style w:type="paragraph" w:styleId="Header">
    <w:name w:val="header"/>
    <w:basedOn w:val="Normal"/>
    <w:link w:val="HeaderChar"/>
    <w:uiPriority w:val="99"/>
    <w:unhideWhenUsed/>
    <w:rsid w:val="00AE1F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F4D"/>
    <w:rPr>
      <w:rFonts w:ascii="Calibri" w:eastAsia="Calibri" w:hAnsi="Calibri" w:cs="Times New Roman"/>
      <w:lang w:val="en-GB"/>
    </w:rPr>
  </w:style>
  <w:style w:type="paragraph" w:styleId="Footer">
    <w:name w:val="footer"/>
    <w:basedOn w:val="Normal"/>
    <w:link w:val="FooterChar"/>
    <w:uiPriority w:val="99"/>
    <w:unhideWhenUsed/>
    <w:rsid w:val="00AE1F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F4D"/>
    <w:rPr>
      <w:rFonts w:ascii="Calibri" w:eastAsia="Calibri" w:hAnsi="Calibri" w:cs="Times New Roman"/>
      <w:lang w:val="en-GB"/>
    </w:rPr>
  </w:style>
  <w:style w:type="character" w:styleId="PlaceholderText">
    <w:name w:val="Placeholder Text"/>
    <w:uiPriority w:val="99"/>
    <w:semiHidden/>
    <w:rsid w:val="00AE1F4D"/>
    <w:rPr>
      <w:color w:val="808080"/>
    </w:rPr>
  </w:style>
  <w:style w:type="character" w:styleId="CommentReference">
    <w:name w:val="annotation reference"/>
    <w:uiPriority w:val="99"/>
    <w:semiHidden/>
    <w:unhideWhenUsed/>
    <w:rsid w:val="00AE1F4D"/>
    <w:rPr>
      <w:sz w:val="16"/>
      <w:szCs w:val="16"/>
    </w:rPr>
  </w:style>
  <w:style w:type="paragraph" w:styleId="CommentText">
    <w:name w:val="annotation text"/>
    <w:basedOn w:val="Normal"/>
    <w:link w:val="CommentTextChar"/>
    <w:uiPriority w:val="99"/>
    <w:semiHidden/>
    <w:unhideWhenUsed/>
    <w:rsid w:val="00AE1F4D"/>
    <w:rPr>
      <w:sz w:val="20"/>
      <w:szCs w:val="20"/>
    </w:rPr>
  </w:style>
  <w:style w:type="character" w:customStyle="1" w:styleId="CommentTextChar">
    <w:name w:val="Comment Text Char"/>
    <w:basedOn w:val="DefaultParagraphFont"/>
    <w:link w:val="CommentText"/>
    <w:uiPriority w:val="99"/>
    <w:semiHidden/>
    <w:rsid w:val="00AE1F4D"/>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E1F4D"/>
    <w:rPr>
      <w:b/>
      <w:bCs/>
    </w:rPr>
  </w:style>
  <w:style w:type="character" w:customStyle="1" w:styleId="CommentSubjectChar">
    <w:name w:val="Comment Subject Char"/>
    <w:basedOn w:val="CommentTextChar"/>
    <w:link w:val="CommentSubject"/>
    <w:uiPriority w:val="99"/>
    <w:semiHidden/>
    <w:rsid w:val="00AE1F4D"/>
    <w:rPr>
      <w:rFonts w:ascii="Calibri" w:eastAsia="Calibri" w:hAnsi="Calibri" w:cs="Times New Roman"/>
      <w:b/>
      <w:bCs/>
      <w:sz w:val="20"/>
      <w:szCs w:val="20"/>
      <w:lang w:val="en-GB"/>
    </w:rPr>
  </w:style>
  <w:style w:type="paragraph" w:styleId="DocumentMap">
    <w:name w:val="Document Map"/>
    <w:basedOn w:val="Normal"/>
    <w:link w:val="DocumentMapChar"/>
    <w:uiPriority w:val="99"/>
    <w:semiHidden/>
    <w:unhideWhenUsed/>
    <w:rsid w:val="00AE1F4D"/>
    <w:rPr>
      <w:rFonts w:ascii="Tahoma" w:hAnsi="Tahoma"/>
      <w:sz w:val="16"/>
      <w:szCs w:val="16"/>
    </w:rPr>
  </w:style>
  <w:style w:type="character" w:customStyle="1" w:styleId="DocumentMapChar">
    <w:name w:val="Document Map Char"/>
    <w:basedOn w:val="DefaultParagraphFont"/>
    <w:link w:val="DocumentMap"/>
    <w:uiPriority w:val="99"/>
    <w:semiHidden/>
    <w:rsid w:val="00AE1F4D"/>
    <w:rPr>
      <w:rFonts w:ascii="Tahoma" w:eastAsia="Calibri" w:hAnsi="Tahoma" w:cs="Times New Roman"/>
      <w:sz w:val="16"/>
      <w:szCs w:val="16"/>
      <w:lang w:val="en-GB"/>
    </w:rPr>
  </w:style>
  <w:style w:type="paragraph" w:styleId="ListParagraph">
    <w:name w:val="List Paragraph"/>
    <w:basedOn w:val="Normal"/>
    <w:uiPriority w:val="34"/>
    <w:qFormat/>
    <w:rsid w:val="00AE1F4D"/>
    <w:pPr>
      <w:ind w:left="720"/>
      <w:contextualSpacing/>
    </w:pPr>
    <w:rPr>
      <w:rFonts w:eastAsia="Times New Roman"/>
      <w:lang w:eastAsia="en-GB"/>
    </w:rPr>
  </w:style>
  <w:style w:type="paragraph" w:styleId="NoSpacing">
    <w:name w:val="No Spacing"/>
    <w:uiPriority w:val="1"/>
    <w:qFormat/>
    <w:rsid w:val="00AE1F4D"/>
    <w:pPr>
      <w:spacing w:after="0" w:line="240" w:lineRule="auto"/>
    </w:pPr>
    <w:rPr>
      <w:rFonts w:ascii="Calibri" w:eastAsia="Calibri" w:hAnsi="Calibri" w:cs="Times New Roman"/>
      <w:lang w:val="en-GB"/>
    </w:rPr>
  </w:style>
  <w:style w:type="paragraph" w:styleId="NormalWeb">
    <w:name w:val="Normal (Web)"/>
    <w:basedOn w:val="Normal"/>
    <w:uiPriority w:val="99"/>
    <w:unhideWhenUsed/>
    <w:rsid w:val="00AE1F4D"/>
    <w:pPr>
      <w:spacing w:before="100" w:beforeAutospacing="1" w:after="100" w:afterAutospacing="1" w:line="240" w:lineRule="auto"/>
    </w:pPr>
    <w:rPr>
      <w:rFonts w:ascii="Times New Roman" w:eastAsia="Times New Roman" w:hAnsi="Times New Roman"/>
      <w:sz w:val="24"/>
      <w:szCs w:val="24"/>
      <w:lang w:val="en-US"/>
    </w:rPr>
  </w:style>
  <w:style w:type="paragraph" w:styleId="Revision">
    <w:name w:val="Revision"/>
    <w:hidden/>
    <w:uiPriority w:val="99"/>
    <w:semiHidden/>
    <w:rsid w:val="00AE1F4D"/>
    <w:pPr>
      <w:spacing w:after="0" w:line="240" w:lineRule="auto"/>
    </w:pPr>
    <w:rPr>
      <w:rFonts w:ascii="Calibri" w:eastAsia="Calibri" w:hAnsi="Calibri" w:cs="Times New Roman"/>
      <w:lang w:val="en-GB"/>
    </w:rPr>
  </w:style>
  <w:style w:type="paragraph" w:customStyle="1" w:styleId="Default">
    <w:name w:val="Default"/>
    <w:rsid w:val="000B460B"/>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TEKSTII">
    <w:name w:val="TEKSTII"/>
    <w:basedOn w:val="Normal"/>
    <w:qFormat/>
    <w:rsid w:val="002D2B3F"/>
    <w:pPr>
      <w:widowControl w:val="0"/>
      <w:spacing w:after="0" w:line="240" w:lineRule="auto"/>
      <w:ind w:firstLine="284"/>
      <w:jc w:val="both"/>
    </w:pPr>
    <w:rPr>
      <w:rFonts w:ascii="Garamond" w:hAnsi="Garamond"/>
      <w:sz w:val="24"/>
      <w:szCs w:val="24"/>
    </w:rPr>
  </w:style>
  <w:style w:type="paragraph" w:customStyle="1" w:styleId="NENII">
    <w:name w:val="NENII"/>
    <w:basedOn w:val="Normal"/>
    <w:qFormat/>
    <w:rsid w:val="002D2B3F"/>
    <w:pPr>
      <w:widowControl w:val="0"/>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929878">
      <w:bodyDiv w:val="1"/>
      <w:marLeft w:val="0"/>
      <w:marRight w:val="0"/>
      <w:marTop w:val="0"/>
      <w:marBottom w:val="0"/>
      <w:divBdr>
        <w:top w:val="none" w:sz="0" w:space="0" w:color="auto"/>
        <w:left w:val="none" w:sz="0" w:space="0" w:color="auto"/>
        <w:bottom w:val="none" w:sz="0" w:space="0" w:color="auto"/>
        <w:right w:val="none" w:sz="0" w:space="0" w:color="auto"/>
      </w:divBdr>
    </w:div>
    <w:div w:id="380904952">
      <w:bodyDiv w:val="1"/>
      <w:marLeft w:val="0"/>
      <w:marRight w:val="0"/>
      <w:marTop w:val="0"/>
      <w:marBottom w:val="0"/>
      <w:divBdr>
        <w:top w:val="none" w:sz="0" w:space="0" w:color="auto"/>
        <w:left w:val="none" w:sz="0" w:space="0" w:color="auto"/>
        <w:bottom w:val="none" w:sz="0" w:space="0" w:color="auto"/>
        <w:right w:val="none" w:sz="0" w:space="0" w:color="auto"/>
      </w:divBdr>
    </w:div>
    <w:div w:id="1807433488">
      <w:bodyDiv w:val="1"/>
      <w:marLeft w:val="0"/>
      <w:marRight w:val="0"/>
      <w:marTop w:val="0"/>
      <w:marBottom w:val="0"/>
      <w:divBdr>
        <w:top w:val="none" w:sz="0" w:space="0" w:color="auto"/>
        <w:left w:val="none" w:sz="0" w:space="0" w:color="auto"/>
        <w:bottom w:val="none" w:sz="0" w:space="0" w:color="auto"/>
        <w:right w:val="none" w:sz="0" w:space="0" w:color="auto"/>
      </w:divBdr>
    </w:div>
    <w:div w:id="192826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683662146AC478298581DF6820655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683662146AC478298581DF6820655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2020-04-08T16:39:22Z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2020-04-06T22:00:00Z</Date_x0020_protokolli>
    <Titulli xmlns="0e656187-b300-4fb0-8bf4-3a50f872073c">Për faturën dhe sistemin e monitorimit të qarkullimit</Titulli>
    <Modifikuesi xmlns="0e656187-b300-4fb0-8bf4-3a50f872073c">valjeta.kaftalli</Modifikuesi>
    <Nr_x002e__x0020_prot_x0020_QBZ xmlns="0e656187-b300-4fb0-8bf4-3a50f872073c">581/1</Nr_x002e__x0020_prot_x0020_QBZ>
    <Data_x0020_e_x0020_Modifikimit xmlns="0e656187-b300-4fb0-8bf4-3a50f872073c">2020-04-10T09:57:40Z</Data_x0020_e_x0020_Modifikimit>
    <Dekretuar xmlns="0e656187-b300-4fb0-8bf4-3a50f872073c">false</Dekretuar>
    <Data xmlns="0e656187-b300-4fb0-8bf4-3a50f872073c">2020-04-02T22:00:00Z</Data>
    <Nr_x002e__x0020_protokolli_x0020_i_x0020_aktit xmlns="0e656187-b300-4fb0-8bf4-3a50f872073c">6238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D754F-7607-4151-BCC9-1D63CDF50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D76089F-3DB6-43A2-B4F9-2A95532F5864}">
  <ds:schemaRefs>
    <ds:schemaRef ds:uri="http://schemas.microsoft.com/sharepoint/v3/contenttype/forms"/>
  </ds:schemaRefs>
</ds:datastoreItem>
</file>

<file path=customXml/itemProps3.xml><?xml version="1.0" encoding="utf-8"?>
<ds:datastoreItem xmlns:ds="http://schemas.openxmlformats.org/officeDocument/2006/customXml" ds:itemID="{444E4CA7-6540-40D6-B982-C608E862A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1C88331-D119-49DF-A9C7-9EAFC1F80944}">
  <ds:schemaRefs>
    <ds:schemaRef ds:uri="http://schemas.microsoft.com/sharepoint/v3/contenttype/forms"/>
  </ds:schemaRefs>
</ds:datastoreItem>
</file>

<file path=customXml/itemProps5.xml><?xml version="1.0" encoding="utf-8"?>
<ds:datastoreItem xmlns:ds="http://schemas.openxmlformats.org/officeDocument/2006/customXml" ds:itemID="{C4869E7F-D2ED-4D99-95C7-4F405B58592D}">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E98C9C4D-26DA-4EB6-BD12-7EE5B466009D}">
  <ds:schemaRefs>
    <ds:schemaRef ds:uri="http://schemas.openxmlformats.org/officeDocument/2006/bibliography"/>
  </ds:schemaRefs>
</ds:datastoreItem>
</file>

<file path=customXml/itemProps7.xml><?xml version="1.0" encoding="utf-8"?>
<ds:datastoreItem xmlns:ds="http://schemas.openxmlformats.org/officeDocument/2006/customXml" ds:itemID="{0399C717-BBA5-4384-A020-235089E2C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26531</Words>
  <Characters>151228</Characters>
  <Application>Microsoft Office Word</Application>
  <DocSecurity>0</DocSecurity>
  <Lines>1260</Lines>
  <Paragraphs>354</Paragraphs>
  <ScaleCrop>false</ScaleCrop>
  <HeadingPairs>
    <vt:vector size="2" baseType="variant">
      <vt:variant>
        <vt:lpstr>Title</vt:lpstr>
      </vt:variant>
      <vt:variant>
        <vt:i4>1</vt:i4>
      </vt:variant>
    </vt:vector>
  </HeadingPairs>
  <TitlesOfParts>
    <vt:vector size="1" baseType="lpstr">
      <vt:lpstr>Për faturën dhe sistemin e monitorimit të qarkullimit</vt:lpstr>
    </vt:vector>
  </TitlesOfParts>
  <Company/>
  <LinksUpToDate>false</LinksUpToDate>
  <CharactersWithSpaces>177405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faturën dhe sistemin e monitorimit të qarkullimit</dc:title>
  <dc:creator>Fiona Kuqi</dc:creator>
  <cp:lastModifiedBy>Sara Mborja</cp:lastModifiedBy>
  <cp:revision>2</cp:revision>
  <cp:lastPrinted>2020-03-27T09:27:00Z</cp:lastPrinted>
  <dcterms:created xsi:type="dcterms:W3CDTF">2023-05-25T08:36:00Z</dcterms:created>
  <dcterms:modified xsi:type="dcterms:W3CDTF">2023-05-25T08:36:00Z</dcterms:modified>
</cp:coreProperties>
</file>