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D5400" w14:textId="387341EE" w:rsidR="008C47BE" w:rsidRPr="00EF1DC4" w:rsidRDefault="008C47BE" w:rsidP="008C47BE">
      <w:pPr>
        <w:spacing w:after="0" w:line="240" w:lineRule="auto"/>
        <w:jc w:val="center"/>
        <w:rPr>
          <w:rFonts w:ascii="Garamond" w:hAnsi="Garamond"/>
          <w:b/>
          <w:sz w:val="24"/>
          <w:szCs w:val="24"/>
          <w:lang w:val="sq-AL"/>
        </w:rPr>
      </w:pPr>
      <w:r w:rsidRPr="00EF1DC4">
        <w:rPr>
          <w:rFonts w:ascii="Garamond" w:hAnsi="Garamond"/>
          <w:b/>
          <w:sz w:val="24"/>
          <w:szCs w:val="24"/>
          <w:lang w:val="sq-AL"/>
        </w:rPr>
        <w:t>UDHËZIM</w:t>
      </w:r>
    </w:p>
    <w:p w14:paraId="652BE88F" w14:textId="79E6BA5A" w:rsidR="008C47BE" w:rsidRPr="00EF1DC4" w:rsidRDefault="008C47BE" w:rsidP="008C47BE">
      <w:pPr>
        <w:spacing w:after="0" w:line="240" w:lineRule="auto"/>
        <w:jc w:val="center"/>
        <w:rPr>
          <w:rFonts w:ascii="Garamond" w:hAnsi="Garamond"/>
          <w:b/>
          <w:sz w:val="24"/>
          <w:szCs w:val="24"/>
          <w:lang w:val="sq-AL"/>
        </w:rPr>
      </w:pPr>
      <w:r w:rsidRPr="00EF1DC4">
        <w:rPr>
          <w:rFonts w:ascii="Garamond" w:hAnsi="Garamond"/>
          <w:b/>
          <w:sz w:val="24"/>
          <w:szCs w:val="24"/>
          <w:lang w:val="sq-AL"/>
        </w:rPr>
        <w:t>Nr. 42, datë 27.10.2020</w:t>
      </w:r>
    </w:p>
    <w:p w14:paraId="6085A30B" w14:textId="77777777" w:rsidR="008C47BE" w:rsidRPr="00EF1DC4" w:rsidRDefault="008C47BE" w:rsidP="008C47BE">
      <w:pPr>
        <w:spacing w:after="0" w:line="240" w:lineRule="auto"/>
        <w:jc w:val="center"/>
        <w:rPr>
          <w:rFonts w:ascii="Garamond" w:hAnsi="Garamond"/>
          <w:b/>
          <w:sz w:val="24"/>
          <w:szCs w:val="24"/>
          <w:lang w:val="sq-AL"/>
        </w:rPr>
      </w:pPr>
    </w:p>
    <w:p w14:paraId="2840E261" w14:textId="09A799CE" w:rsidR="008C47BE" w:rsidRPr="00EF1DC4" w:rsidRDefault="008C47BE" w:rsidP="008C47BE">
      <w:pPr>
        <w:spacing w:after="0" w:line="240" w:lineRule="auto"/>
        <w:jc w:val="center"/>
        <w:rPr>
          <w:rFonts w:ascii="Garamond" w:hAnsi="Garamond"/>
          <w:b/>
          <w:sz w:val="24"/>
          <w:szCs w:val="24"/>
          <w:lang w:val="sq-AL"/>
        </w:rPr>
      </w:pPr>
      <w:r w:rsidRPr="00EF1DC4">
        <w:rPr>
          <w:rFonts w:ascii="Garamond" w:hAnsi="Garamond"/>
          <w:b/>
          <w:sz w:val="24"/>
          <w:szCs w:val="24"/>
          <w:lang w:val="sq-AL"/>
        </w:rPr>
        <w:t>MBI NDJEKJEN E ZBATIMIT</w:t>
      </w:r>
      <w:r w:rsidR="00EF1DC4">
        <w:rPr>
          <w:rFonts w:ascii="Garamond" w:hAnsi="Garamond"/>
          <w:b/>
          <w:sz w:val="24"/>
          <w:szCs w:val="24"/>
          <w:lang w:val="sq-AL"/>
        </w:rPr>
        <w:t xml:space="preserve"> </w:t>
      </w:r>
      <w:r w:rsidRPr="00EF1DC4">
        <w:rPr>
          <w:rFonts w:ascii="Garamond" w:hAnsi="Garamond"/>
          <w:b/>
          <w:sz w:val="24"/>
          <w:szCs w:val="24"/>
          <w:lang w:val="sq-AL"/>
        </w:rPr>
        <w:t>TË REKOMANDIMEVE TË DHËNA NGA AUDITIMI I BRENDSHËM NË SEKTORIN PUBLIK</w:t>
      </w:r>
    </w:p>
    <w:p w14:paraId="5C395EA8" w14:textId="77777777" w:rsidR="008C47BE" w:rsidRPr="00EF1DC4" w:rsidRDefault="008C47BE" w:rsidP="008C47BE">
      <w:pPr>
        <w:spacing w:after="0" w:line="240" w:lineRule="auto"/>
        <w:ind w:firstLine="284"/>
        <w:jc w:val="both"/>
        <w:rPr>
          <w:rFonts w:ascii="Garamond" w:hAnsi="Garamond"/>
          <w:sz w:val="24"/>
          <w:szCs w:val="24"/>
          <w:lang w:val="sq-AL"/>
        </w:rPr>
      </w:pPr>
    </w:p>
    <w:p w14:paraId="1FF14573" w14:textId="03BB4B64"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Në zbatim të nenit 102</w:t>
      </w:r>
      <w:r w:rsidR="00EF1DC4">
        <w:rPr>
          <w:rFonts w:ascii="Garamond" w:hAnsi="Garamond"/>
          <w:sz w:val="24"/>
          <w:szCs w:val="24"/>
          <w:lang w:val="sq-AL"/>
        </w:rPr>
        <w:t>,</w:t>
      </w:r>
      <w:r w:rsidRPr="00EF1DC4">
        <w:rPr>
          <w:rFonts w:ascii="Garamond" w:hAnsi="Garamond"/>
          <w:sz w:val="24"/>
          <w:szCs w:val="24"/>
          <w:lang w:val="sq-AL"/>
        </w:rPr>
        <w:t xml:space="preserve"> pika 4</w:t>
      </w:r>
      <w:r w:rsidR="00EF1DC4">
        <w:rPr>
          <w:rFonts w:ascii="Garamond" w:hAnsi="Garamond"/>
          <w:sz w:val="24"/>
          <w:szCs w:val="24"/>
          <w:lang w:val="sq-AL"/>
        </w:rPr>
        <w:t>,</w:t>
      </w:r>
      <w:r w:rsidRPr="00EF1DC4">
        <w:rPr>
          <w:rFonts w:ascii="Garamond" w:hAnsi="Garamond"/>
          <w:sz w:val="24"/>
          <w:szCs w:val="24"/>
          <w:lang w:val="sq-AL"/>
        </w:rPr>
        <w:t xml:space="preserve"> e Kushtetutës së Republikës së Shqipërisë</w:t>
      </w:r>
      <w:r w:rsidR="00EF1DC4">
        <w:rPr>
          <w:rFonts w:ascii="Garamond" w:hAnsi="Garamond"/>
          <w:sz w:val="24"/>
          <w:szCs w:val="24"/>
          <w:lang w:val="sq-AL"/>
        </w:rPr>
        <w:t>,</w:t>
      </w:r>
      <w:r w:rsidRPr="00EF1DC4">
        <w:rPr>
          <w:rFonts w:ascii="Garamond" w:hAnsi="Garamond"/>
          <w:sz w:val="24"/>
          <w:szCs w:val="24"/>
          <w:lang w:val="sq-AL"/>
        </w:rPr>
        <w:t xml:space="preserve"> dhe germës </w:t>
      </w:r>
      <w:r w:rsidR="00EF1DC4">
        <w:rPr>
          <w:rFonts w:ascii="Garamond" w:hAnsi="Garamond"/>
          <w:sz w:val="24"/>
          <w:szCs w:val="24"/>
          <w:lang w:val="sq-AL"/>
        </w:rPr>
        <w:t>“</w:t>
      </w:r>
      <w:r w:rsidRPr="00EF1DC4">
        <w:rPr>
          <w:rFonts w:ascii="Garamond" w:hAnsi="Garamond"/>
          <w:sz w:val="24"/>
          <w:szCs w:val="24"/>
          <w:lang w:val="sq-AL"/>
        </w:rPr>
        <w:t>c</w:t>
      </w:r>
      <w:r w:rsidR="00EF1DC4">
        <w:rPr>
          <w:rFonts w:ascii="Garamond" w:hAnsi="Garamond"/>
          <w:sz w:val="24"/>
          <w:szCs w:val="24"/>
          <w:lang w:val="sq-AL"/>
        </w:rPr>
        <w:t>”</w:t>
      </w:r>
      <w:r w:rsidRPr="00EF1DC4">
        <w:rPr>
          <w:rFonts w:ascii="Garamond" w:hAnsi="Garamond"/>
          <w:sz w:val="24"/>
          <w:szCs w:val="24"/>
          <w:lang w:val="sq-AL"/>
        </w:rPr>
        <w:t>, të nenit 23</w:t>
      </w:r>
      <w:r w:rsidR="00EF1DC4">
        <w:rPr>
          <w:rFonts w:ascii="Garamond" w:hAnsi="Garamond"/>
          <w:sz w:val="24"/>
          <w:szCs w:val="24"/>
          <w:lang w:val="sq-AL"/>
        </w:rPr>
        <w:t>,</w:t>
      </w:r>
      <w:r w:rsidRPr="00EF1DC4">
        <w:rPr>
          <w:rFonts w:ascii="Garamond" w:hAnsi="Garamond"/>
          <w:sz w:val="24"/>
          <w:szCs w:val="24"/>
          <w:lang w:val="sq-AL"/>
        </w:rPr>
        <w:t xml:space="preserve"> të ligjit </w:t>
      </w:r>
      <w:r w:rsidR="00EF1DC4" w:rsidRPr="00EF1DC4">
        <w:rPr>
          <w:rFonts w:ascii="Garamond" w:hAnsi="Garamond"/>
          <w:sz w:val="24"/>
          <w:szCs w:val="24"/>
          <w:lang w:val="sq-AL"/>
        </w:rPr>
        <w:t>nr</w:t>
      </w:r>
      <w:r w:rsidRPr="00EF1DC4">
        <w:rPr>
          <w:rFonts w:ascii="Garamond" w:hAnsi="Garamond"/>
          <w:sz w:val="24"/>
          <w:szCs w:val="24"/>
          <w:lang w:val="sq-AL"/>
        </w:rPr>
        <w:t>.</w:t>
      </w:r>
      <w:r w:rsidR="00DC3F2B" w:rsidRPr="00EF1DC4">
        <w:rPr>
          <w:rFonts w:ascii="Garamond" w:hAnsi="Garamond"/>
          <w:sz w:val="24"/>
          <w:szCs w:val="24"/>
          <w:lang w:val="sq-AL"/>
        </w:rPr>
        <w:t xml:space="preserve"> </w:t>
      </w:r>
      <w:r w:rsidRPr="00EF1DC4">
        <w:rPr>
          <w:rFonts w:ascii="Garamond" w:hAnsi="Garamond"/>
          <w:sz w:val="24"/>
          <w:szCs w:val="24"/>
          <w:lang w:val="sq-AL"/>
        </w:rPr>
        <w:t>114, datë 22.10.2015</w:t>
      </w:r>
      <w:r w:rsidR="00EF1DC4">
        <w:rPr>
          <w:rFonts w:ascii="Garamond" w:hAnsi="Garamond"/>
          <w:sz w:val="24"/>
          <w:szCs w:val="24"/>
          <w:lang w:val="sq-AL"/>
        </w:rPr>
        <w:t>,</w:t>
      </w:r>
      <w:r w:rsidRPr="00EF1DC4">
        <w:rPr>
          <w:rFonts w:ascii="Garamond" w:hAnsi="Garamond"/>
          <w:sz w:val="24"/>
          <w:szCs w:val="24"/>
          <w:lang w:val="sq-AL"/>
        </w:rPr>
        <w:t xml:space="preserve"> “Për auditimin e brendshëm në sektorin publik”</w:t>
      </w:r>
      <w:r w:rsidR="00EF1DC4">
        <w:rPr>
          <w:rFonts w:ascii="Garamond" w:hAnsi="Garamond"/>
          <w:sz w:val="24"/>
          <w:szCs w:val="24"/>
          <w:lang w:val="sq-AL"/>
        </w:rPr>
        <w:t>,</w:t>
      </w:r>
    </w:p>
    <w:p w14:paraId="06020E45" w14:textId="77777777" w:rsidR="008C47BE" w:rsidRPr="00EF1DC4" w:rsidRDefault="008C47BE" w:rsidP="008C47BE">
      <w:pPr>
        <w:spacing w:after="0" w:line="240" w:lineRule="auto"/>
        <w:ind w:firstLine="284"/>
        <w:jc w:val="both"/>
        <w:rPr>
          <w:rFonts w:ascii="Garamond" w:hAnsi="Garamond"/>
          <w:sz w:val="24"/>
          <w:szCs w:val="24"/>
          <w:lang w:val="sq-AL"/>
        </w:rPr>
      </w:pPr>
    </w:p>
    <w:p w14:paraId="0A851677" w14:textId="41D83805" w:rsidR="008C47BE" w:rsidRPr="00EF1DC4" w:rsidRDefault="008C47BE" w:rsidP="008C47BE">
      <w:pPr>
        <w:spacing w:after="0" w:line="240" w:lineRule="auto"/>
        <w:jc w:val="center"/>
        <w:rPr>
          <w:rFonts w:ascii="Garamond" w:hAnsi="Garamond"/>
          <w:sz w:val="24"/>
          <w:szCs w:val="24"/>
          <w:lang w:val="sq-AL"/>
        </w:rPr>
      </w:pPr>
      <w:r w:rsidRPr="00EF1DC4">
        <w:rPr>
          <w:rFonts w:ascii="Garamond" w:hAnsi="Garamond"/>
          <w:sz w:val="24"/>
          <w:szCs w:val="24"/>
          <w:lang w:val="sq-AL"/>
        </w:rPr>
        <w:t>UDHËZOJ:</w:t>
      </w:r>
    </w:p>
    <w:p w14:paraId="2EBB9ACA" w14:textId="77777777" w:rsidR="008C47BE" w:rsidRPr="00EF1DC4" w:rsidRDefault="008C47BE" w:rsidP="008C47BE">
      <w:pPr>
        <w:spacing w:after="0" w:line="240" w:lineRule="auto"/>
        <w:ind w:firstLine="284"/>
        <w:jc w:val="both"/>
        <w:rPr>
          <w:rFonts w:ascii="Garamond" w:hAnsi="Garamond"/>
          <w:sz w:val="24"/>
          <w:szCs w:val="24"/>
          <w:lang w:val="sq-AL"/>
        </w:rPr>
      </w:pPr>
    </w:p>
    <w:p w14:paraId="7546CCAF" w14:textId="7C4C897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 DISPOZITA TË PËRGJITHSHME</w:t>
      </w:r>
    </w:p>
    <w:p w14:paraId="5424724E" w14:textId="7F0C52A5"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1. Ky </w:t>
      </w:r>
      <w:r w:rsidR="00EF1DC4" w:rsidRPr="00EF1DC4">
        <w:rPr>
          <w:rFonts w:ascii="Garamond" w:hAnsi="Garamond"/>
          <w:sz w:val="24"/>
          <w:szCs w:val="24"/>
          <w:lang w:val="sq-AL"/>
        </w:rPr>
        <w:t xml:space="preserve">udhëzim </w:t>
      </w:r>
      <w:r w:rsidRPr="00EF1DC4">
        <w:rPr>
          <w:rFonts w:ascii="Garamond" w:hAnsi="Garamond"/>
          <w:sz w:val="24"/>
          <w:szCs w:val="24"/>
          <w:lang w:val="sq-AL"/>
        </w:rPr>
        <w:t xml:space="preserve">përcakton procedurat për kryerjen e monitorimit dhe </w:t>
      </w:r>
      <w:r w:rsidR="00EF1DC4">
        <w:rPr>
          <w:rFonts w:ascii="Garamond" w:hAnsi="Garamond"/>
          <w:sz w:val="24"/>
          <w:szCs w:val="24"/>
          <w:lang w:val="sq-AL"/>
        </w:rPr>
        <w:t xml:space="preserve">të </w:t>
      </w:r>
      <w:r w:rsidRPr="00EF1DC4">
        <w:rPr>
          <w:rFonts w:ascii="Garamond" w:hAnsi="Garamond"/>
          <w:sz w:val="24"/>
          <w:szCs w:val="24"/>
          <w:lang w:val="sq-AL"/>
        </w:rPr>
        <w:t>ndjekjes së zbatimit të rekomandimeve të dhëna nga njësitë e auditimit të brendshëm</w:t>
      </w:r>
      <w:r w:rsidR="00EF1DC4">
        <w:rPr>
          <w:rFonts w:ascii="Garamond" w:hAnsi="Garamond"/>
          <w:sz w:val="24"/>
          <w:szCs w:val="24"/>
          <w:lang w:val="sq-AL"/>
        </w:rPr>
        <w:t>,</w:t>
      </w:r>
      <w:r w:rsidRPr="00EF1DC4">
        <w:rPr>
          <w:rFonts w:ascii="Garamond" w:hAnsi="Garamond"/>
          <w:sz w:val="24"/>
          <w:szCs w:val="24"/>
          <w:lang w:val="sq-AL"/>
        </w:rPr>
        <w:t xml:space="preserve"> që funksionojnë pranë njësive të qeverisjes së përgjithshme dhe çdo institucion tjetër që kryen funksione publike, shoqëritë tregtare, organizatat jofitimprurëse dhe autoritetet e përbashkëta, të cilat zotërohen, kontrollohen, financohen ose garantohen financiarisht nga një njësi e qeverisjes së përgjithshme, si dhe njësi të tjera që shpenzojnë fonde publike, sipas një marrëveshje</w:t>
      </w:r>
      <w:r w:rsidR="00EF1DC4">
        <w:rPr>
          <w:rFonts w:ascii="Garamond" w:hAnsi="Garamond"/>
          <w:sz w:val="24"/>
          <w:szCs w:val="24"/>
          <w:lang w:val="sq-AL"/>
        </w:rPr>
        <w:t>je</w:t>
      </w:r>
      <w:r w:rsidRPr="00EF1DC4">
        <w:rPr>
          <w:rFonts w:ascii="Garamond" w:hAnsi="Garamond"/>
          <w:sz w:val="24"/>
          <w:szCs w:val="24"/>
          <w:lang w:val="sq-AL"/>
        </w:rPr>
        <w:t xml:space="preserve"> ndërkombëtare. </w:t>
      </w:r>
    </w:p>
    <w:p w14:paraId="1CEB2369" w14:textId="03913326"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2. Të gjitha n</w:t>
      </w:r>
      <w:r w:rsidR="00AC1695">
        <w:rPr>
          <w:rFonts w:ascii="Garamond" w:hAnsi="Garamond"/>
          <w:sz w:val="24"/>
          <w:szCs w:val="24"/>
          <w:lang w:val="sq-AL"/>
        </w:rPr>
        <w:t>jësitë e auditimit të brendshëm</w:t>
      </w:r>
      <w:r w:rsidRPr="00EF1DC4">
        <w:rPr>
          <w:rFonts w:ascii="Garamond" w:hAnsi="Garamond"/>
          <w:sz w:val="24"/>
          <w:szCs w:val="24"/>
          <w:lang w:val="sq-AL"/>
        </w:rPr>
        <w:t xml:space="preserve"> për kryerjen e monitorimit dhe </w:t>
      </w:r>
      <w:r w:rsidR="00AD7E00">
        <w:rPr>
          <w:rFonts w:ascii="Garamond" w:hAnsi="Garamond"/>
          <w:sz w:val="24"/>
          <w:szCs w:val="24"/>
          <w:lang w:val="sq-AL"/>
        </w:rPr>
        <w:t xml:space="preserve">të </w:t>
      </w:r>
      <w:r w:rsidRPr="00EF1DC4">
        <w:rPr>
          <w:rFonts w:ascii="Garamond" w:hAnsi="Garamond"/>
          <w:sz w:val="24"/>
          <w:szCs w:val="24"/>
          <w:lang w:val="sq-AL"/>
        </w:rPr>
        <w:t xml:space="preserve">ndjekjes së zbatimit të rekomandimeve të auditimit, përveç kërkesave dhe procedurave të përcaktuara në ligjin </w:t>
      </w:r>
      <w:r w:rsidR="00AD7E00" w:rsidRPr="00EF1DC4">
        <w:rPr>
          <w:rFonts w:ascii="Garamond" w:hAnsi="Garamond"/>
          <w:sz w:val="24"/>
          <w:szCs w:val="24"/>
          <w:lang w:val="sq-AL"/>
        </w:rPr>
        <w:t>nr</w:t>
      </w:r>
      <w:r w:rsidRPr="00EF1DC4">
        <w:rPr>
          <w:rFonts w:ascii="Garamond" w:hAnsi="Garamond"/>
          <w:sz w:val="24"/>
          <w:szCs w:val="24"/>
          <w:lang w:val="sq-AL"/>
        </w:rPr>
        <w:t>.</w:t>
      </w:r>
      <w:r w:rsidR="00DC3F2B" w:rsidRPr="00EF1DC4">
        <w:rPr>
          <w:rFonts w:ascii="Garamond" w:hAnsi="Garamond"/>
          <w:sz w:val="24"/>
          <w:szCs w:val="24"/>
          <w:lang w:val="sq-AL"/>
        </w:rPr>
        <w:t xml:space="preserve"> </w:t>
      </w:r>
      <w:r w:rsidRPr="00EF1DC4">
        <w:rPr>
          <w:rFonts w:ascii="Garamond" w:hAnsi="Garamond"/>
          <w:sz w:val="24"/>
          <w:szCs w:val="24"/>
          <w:lang w:val="sq-AL"/>
        </w:rPr>
        <w:t>114, datë 22.10.2015</w:t>
      </w:r>
      <w:r w:rsidR="00AD7E00">
        <w:rPr>
          <w:rFonts w:ascii="Garamond" w:hAnsi="Garamond"/>
          <w:sz w:val="24"/>
          <w:szCs w:val="24"/>
          <w:lang w:val="sq-AL"/>
        </w:rPr>
        <w:t>,</w:t>
      </w:r>
      <w:r w:rsidRPr="00EF1DC4">
        <w:rPr>
          <w:rFonts w:ascii="Garamond" w:hAnsi="Garamond"/>
          <w:sz w:val="24"/>
          <w:szCs w:val="24"/>
          <w:lang w:val="sq-AL"/>
        </w:rPr>
        <w:t xml:space="preserve"> “Për auditimin e brendshëm në sektorin publik” dhe në </w:t>
      </w:r>
      <w:r w:rsidR="00AD7E00" w:rsidRPr="00EF1DC4">
        <w:rPr>
          <w:rFonts w:ascii="Garamond" w:hAnsi="Garamond"/>
          <w:sz w:val="24"/>
          <w:szCs w:val="24"/>
          <w:lang w:val="sq-AL"/>
        </w:rPr>
        <w:t xml:space="preserve">manualin </w:t>
      </w:r>
      <w:r w:rsidRPr="00EF1DC4">
        <w:rPr>
          <w:rFonts w:ascii="Garamond" w:hAnsi="Garamond"/>
          <w:sz w:val="24"/>
          <w:szCs w:val="24"/>
          <w:lang w:val="sq-AL"/>
        </w:rPr>
        <w:t xml:space="preserve">e Auditimit të Brendshëm, të miratuar me </w:t>
      </w:r>
      <w:r w:rsidR="00AD7E00" w:rsidRPr="00EF1DC4">
        <w:rPr>
          <w:rFonts w:ascii="Garamond" w:hAnsi="Garamond"/>
          <w:sz w:val="24"/>
          <w:szCs w:val="24"/>
          <w:lang w:val="sq-AL"/>
        </w:rPr>
        <w:t xml:space="preserve">urdhër të ministrit </w:t>
      </w:r>
      <w:r w:rsidRPr="00EF1DC4">
        <w:rPr>
          <w:rFonts w:ascii="Garamond" w:hAnsi="Garamond"/>
          <w:sz w:val="24"/>
          <w:szCs w:val="24"/>
          <w:lang w:val="sq-AL"/>
        </w:rPr>
        <w:t xml:space="preserve">të Financave </w:t>
      </w:r>
      <w:r w:rsidR="00AD7E00" w:rsidRPr="00EF1DC4">
        <w:rPr>
          <w:rFonts w:ascii="Garamond" w:hAnsi="Garamond"/>
          <w:sz w:val="24"/>
          <w:szCs w:val="24"/>
          <w:lang w:val="sq-AL"/>
        </w:rPr>
        <w:t>nr</w:t>
      </w:r>
      <w:r w:rsidRPr="00EF1DC4">
        <w:rPr>
          <w:rFonts w:ascii="Garamond" w:hAnsi="Garamond"/>
          <w:sz w:val="24"/>
          <w:szCs w:val="24"/>
          <w:lang w:val="sq-AL"/>
        </w:rPr>
        <w:t>.</w:t>
      </w:r>
      <w:r w:rsidR="00DC3F2B" w:rsidRPr="00EF1DC4">
        <w:rPr>
          <w:rFonts w:ascii="Garamond" w:hAnsi="Garamond"/>
          <w:sz w:val="24"/>
          <w:szCs w:val="24"/>
          <w:lang w:val="sq-AL"/>
        </w:rPr>
        <w:t xml:space="preserve"> </w:t>
      </w:r>
      <w:r w:rsidR="00AD7E00">
        <w:rPr>
          <w:rFonts w:ascii="Garamond" w:hAnsi="Garamond"/>
          <w:sz w:val="24"/>
          <w:szCs w:val="24"/>
          <w:lang w:val="sq-AL"/>
        </w:rPr>
        <w:t>100, datë 25.10.2016, të</w:t>
      </w:r>
      <w:r w:rsidRPr="00EF1DC4">
        <w:rPr>
          <w:rFonts w:ascii="Garamond" w:hAnsi="Garamond"/>
          <w:sz w:val="24"/>
          <w:szCs w:val="24"/>
          <w:lang w:val="sq-AL"/>
        </w:rPr>
        <w:t xml:space="preserve"> ndryshuar, duhet të zbatojnë kërkesat dhe procedurat që parashikon ky </w:t>
      </w:r>
      <w:r w:rsidR="00AD7E00" w:rsidRPr="00EF1DC4">
        <w:rPr>
          <w:rFonts w:ascii="Garamond" w:hAnsi="Garamond"/>
          <w:sz w:val="24"/>
          <w:szCs w:val="24"/>
          <w:lang w:val="sq-AL"/>
        </w:rPr>
        <w:t>udhëzim</w:t>
      </w:r>
      <w:r w:rsidRPr="00EF1DC4">
        <w:rPr>
          <w:rFonts w:ascii="Garamond" w:hAnsi="Garamond"/>
          <w:sz w:val="24"/>
          <w:szCs w:val="24"/>
          <w:lang w:val="sq-AL"/>
        </w:rPr>
        <w:t>.</w:t>
      </w:r>
    </w:p>
    <w:p w14:paraId="36C8F4CD" w14:textId="2336E4B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II. NDJEKJA E</w:t>
      </w:r>
      <w:r w:rsidR="00EF1DC4" w:rsidRPr="00EF1DC4">
        <w:rPr>
          <w:rFonts w:ascii="Garamond" w:hAnsi="Garamond"/>
          <w:sz w:val="24"/>
          <w:szCs w:val="24"/>
          <w:lang w:val="sq-AL"/>
        </w:rPr>
        <w:t xml:space="preserve"> </w:t>
      </w:r>
      <w:r w:rsidRPr="00EF1DC4">
        <w:rPr>
          <w:rFonts w:ascii="Garamond" w:hAnsi="Garamond"/>
          <w:sz w:val="24"/>
          <w:szCs w:val="24"/>
          <w:lang w:val="sq-AL"/>
        </w:rPr>
        <w:t xml:space="preserve">ZBATIMIT TË REKOMANDIMEVE </w:t>
      </w:r>
    </w:p>
    <w:p w14:paraId="59E9B63F" w14:textId="1EAD39F6"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1. Qëllimi i procesit</w:t>
      </w:r>
      <w:r w:rsidR="00EF1DC4">
        <w:rPr>
          <w:rFonts w:ascii="Garamond" w:hAnsi="Garamond"/>
          <w:sz w:val="24"/>
          <w:szCs w:val="24"/>
          <w:lang w:val="sq-AL"/>
        </w:rPr>
        <w:t xml:space="preserve"> </w:t>
      </w:r>
      <w:r w:rsidRPr="00EF1DC4">
        <w:rPr>
          <w:rFonts w:ascii="Garamond" w:hAnsi="Garamond"/>
          <w:sz w:val="24"/>
          <w:szCs w:val="24"/>
          <w:lang w:val="sq-AL"/>
        </w:rPr>
        <w:t>të ndjekjes së zbatimit të rekomandimeve të auditimit është të përcaktojë nëse gjetjet e auditimit janë adresuar në mënyrën e duhur dhe rekomandimet e dhëna në raportet e auditimit janë zbatuar sipas afateve dhe kritereve të kërkuara.</w:t>
      </w:r>
    </w:p>
    <w:p w14:paraId="31D03A13" w14:textId="64ED6E32"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2. Ndjekja e zbatimit të rekomandimeve të auditimit duhet të kryhet çdo vit. Informacionet mbi nivelin e pranimit dhe </w:t>
      </w:r>
      <w:r w:rsidR="00AD7E00">
        <w:rPr>
          <w:rFonts w:ascii="Garamond" w:hAnsi="Garamond"/>
          <w:sz w:val="24"/>
          <w:szCs w:val="24"/>
          <w:lang w:val="sq-AL"/>
        </w:rPr>
        <w:t xml:space="preserve">të </w:t>
      </w:r>
      <w:r w:rsidRPr="00EF1DC4">
        <w:rPr>
          <w:rFonts w:ascii="Garamond" w:hAnsi="Garamond"/>
          <w:sz w:val="24"/>
          <w:szCs w:val="24"/>
          <w:lang w:val="sq-AL"/>
        </w:rPr>
        <w:t xml:space="preserve">zbatimit të rekomandimeve përfshijnë pjesën e raportimit në </w:t>
      </w:r>
      <w:r w:rsidR="00AD7E00" w:rsidRPr="00EF1DC4">
        <w:rPr>
          <w:rFonts w:ascii="Garamond" w:hAnsi="Garamond"/>
          <w:sz w:val="24"/>
          <w:szCs w:val="24"/>
          <w:lang w:val="sq-AL"/>
        </w:rPr>
        <w:t>raportin vjetor të veprimtarisë së auditimit të brendshëm dhe në raportin vjeto</w:t>
      </w:r>
      <w:r w:rsidRPr="00EF1DC4">
        <w:rPr>
          <w:rFonts w:ascii="Garamond" w:hAnsi="Garamond"/>
          <w:sz w:val="24"/>
          <w:szCs w:val="24"/>
          <w:lang w:val="sq-AL"/>
        </w:rPr>
        <w:t>r të ndjekjes së zbatimit të rekomandimeve</w:t>
      </w:r>
      <w:r w:rsidR="00AD7E00">
        <w:rPr>
          <w:rFonts w:ascii="Garamond" w:hAnsi="Garamond"/>
          <w:sz w:val="24"/>
          <w:szCs w:val="24"/>
          <w:lang w:val="sq-AL"/>
        </w:rPr>
        <w:t>,</w:t>
      </w:r>
      <w:r w:rsidRPr="00EF1DC4">
        <w:rPr>
          <w:rFonts w:ascii="Garamond" w:hAnsi="Garamond"/>
          <w:sz w:val="24"/>
          <w:szCs w:val="24"/>
          <w:lang w:val="sq-AL"/>
        </w:rPr>
        <w:t xml:space="preserve"> sipas kërkesave të këtij </w:t>
      </w:r>
      <w:r w:rsidR="00AD7E00" w:rsidRPr="00EF1DC4">
        <w:rPr>
          <w:rFonts w:ascii="Garamond" w:hAnsi="Garamond"/>
          <w:sz w:val="24"/>
          <w:szCs w:val="24"/>
          <w:lang w:val="sq-AL"/>
        </w:rPr>
        <w:t>udhëzimi</w:t>
      </w:r>
      <w:r w:rsidRPr="00EF1DC4">
        <w:rPr>
          <w:rFonts w:ascii="Garamond" w:hAnsi="Garamond"/>
          <w:sz w:val="24"/>
          <w:szCs w:val="24"/>
          <w:lang w:val="sq-AL"/>
        </w:rPr>
        <w:t>.</w:t>
      </w:r>
    </w:p>
    <w:p w14:paraId="622DF7F8" w14:textId="4FEA2074"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3. Ndjekja e zbatimit të rekomandimeve të auditimit nga njësitë e auditimit të brendshëm përcaktohet si një proces me anë të të cilit vlerësohet përshtatshmëria, efektiviteti dhe koha e veprimeve të ndërmarra nga </w:t>
      </w:r>
      <w:r w:rsidR="00AD7E00" w:rsidRPr="00EF1DC4">
        <w:rPr>
          <w:rFonts w:ascii="Garamond" w:hAnsi="Garamond"/>
          <w:sz w:val="24"/>
          <w:szCs w:val="24"/>
          <w:lang w:val="sq-AL"/>
        </w:rPr>
        <w:t xml:space="preserve">titullari </w:t>
      </w:r>
      <w:r w:rsidRPr="00EF1DC4">
        <w:rPr>
          <w:rFonts w:ascii="Garamond" w:hAnsi="Garamond"/>
          <w:sz w:val="24"/>
          <w:szCs w:val="24"/>
          <w:lang w:val="sq-AL"/>
        </w:rPr>
        <w:t>i subjektit të audituar për gjetjet e auditimit, përfshirë veprimet korrigjuese dhe parandaluese të ndërmarra, si dhe çdo veprim tjetër të nevojshëm për ndryshime të kuadrit ligjor, përmirësime të sistemeve,</w:t>
      </w:r>
      <w:r w:rsidR="00EF1DC4">
        <w:rPr>
          <w:rFonts w:ascii="Garamond" w:hAnsi="Garamond"/>
          <w:sz w:val="24"/>
          <w:szCs w:val="24"/>
          <w:lang w:val="sq-AL"/>
        </w:rPr>
        <w:t xml:space="preserve"> </w:t>
      </w:r>
      <w:r w:rsidRPr="00EF1DC4">
        <w:rPr>
          <w:rFonts w:ascii="Garamond" w:hAnsi="Garamond"/>
          <w:sz w:val="24"/>
          <w:szCs w:val="24"/>
          <w:lang w:val="sq-AL"/>
        </w:rPr>
        <w:t>procedurave dhe rregullave të kërkuara.</w:t>
      </w:r>
    </w:p>
    <w:p w14:paraId="398FCDDB" w14:textId="63EBDB9A"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4. Subjektet e audituara</w:t>
      </w:r>
      <w:r w:rsidR="00AD7E00">
        <w:rPr>
          <w:rFonts w:ascii="Garamond" w:hAnsi="Garamond"/>
          <w:sz w:val="24"/>
          <w:szCs w:val="24"/>
          <w:lang w:val="sq-AL"/>
        </w:rPr>
        <w:t>,</w:t>
      </w:r>
      <w:r w:rsidRPr="00EF1DC4">
        <w:rPr>
          <w:rFonts w:ascii="Garamond" w:hAnsi="Garamond"/>
          <w:sz w:val="24"/>
          <w:szCs w:val="24"/>
          <w:lang w:val="sq-AL"/>
        </w:rPr>
        <w:t xml:space="preserve"> brenda 30 ditëve nga data e dorëzimit të raportit përfundimtar të auditimit, hartojnë dhe miratojnë planin e veprimit për pranimin dhe zbatimin e rekomandimeve të dhëna, në përfundim të angazhimit të auditimit, nga njësia e auditimit të brendshëm.</w:t>
      </w:r>
    </w:p>
    <w:p w14:paraId="1087380B" w14:textId="25F01810"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5. Brenda këtij afati, subjektet e audituara marrin në shqyrtim rekomandimet dhe përcaktojnë personat përgjegjës, afatet e zbatimit, nivelin e pranimit dhe </w:t>
      </w:r>
      <w:r w:rsidR="00AD7E00">
        <w:rPr>
          <w:rFonts w:ascii="Garamond" w:hAnsi="Garamond"/>
          <w:sz w:val="24"/>
          <w:szCs w:val="24"/>
          <w:lang w:val="sq-AL"/>
        </w:rPr>
        <w:t xml:space="preserve">të </w:t>
      </w:r>
      <w:r w:rsidRPr="00EF1DC4">
        <w:rPr>
          <w:rFonts w:ascii="Garamond" w:hAnsi="Garamond"/>
          <w:sz w:val="24"/>
          <w:szCs w:val="24"/>
          <w:lang w:val="sq-AL"/>
        </w:rPr>
        <w:t>zbatimit të rekomandimeve (nëse është marrë vendim brenda këtij afati) ose informon për përgatitjen e kushteve</w:t>
      </w:r>
      <w:r w:rsidR="00601AB4">
        <w:rPr>
          <w:rFonts w:ascii="Garamond" w:hAnsi="Garamond"/>
          <w:sz w:val="24"/>
          <w:szCs w:val="24"/>
          <w:lang w:val="sq-AL"/>
        </w:rPr>
        <w:t>,</w:t>
      </w:r>
      <w:r w:rsidRPr="00EF1DC4">
        <w:rPr>
          <w:rFonts w:ascii="Garamond" w:hAnsi="Garamond"/>
          <w:sz w:val="24"/>
          <w:szCs w:val="24"/>
          <w:lang w:val="sq-AL"/>
        </w:rPr>
        <w:t xml:space="preserve"> në kuadër të zbatimit të rekomandimeve (të cilat kanë afate zbatimi më të gjata se 30 ditë).</w:t>
      </w:r>
    </w:p>
    <w:p w14:paraId="257612FF" w14:textId="06D7E021"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6. Njësitë e auditimit të brendshëm duhet të përcaktojnë dhe të zgjedhin procedura efektive dhe të përshtatshme për ndjekjen dhe raportimin e zbatimit të rekomandimeve, të adresuara pranë subjekteve të audituara. </w:t>
      </w:r>
    </w:p>
    <w:p w14:paraId="0FAEBE2D" w14:textId="290314DD"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7. Format e ndjekjes së rekomandimeve të auditimit janë: </w:t>
      </w:r>
    </w:p>
    <w:p w14:paraId="3DC26B16" w14:textId="77777777" w:rsidR="008C47BE" w:rsidRPr="00EF1DC4" w:rsidRDefault="008C47BE" w:rsidP="008C47BE">
      <w:pPr>
        <w:spacing w:after="0" w:line="240" w:lineRule="auto"/>
        <w:ind w:firstLine="284"/>
        <w:jc w:val="both"/>
        <w:rPr>
          <w:rFonts w:ascii="Garamond" w:hAnsi="Garamond"/>
          <w:sz w:val="24"/>
          <w:szCs w:val="24"/>
          <w:lang w:val="sq-AL"/>
        </w:rPr>
      </w:pPr>
    </w:p>
    <w:p w14:paraId="6693014F" w14:textId="313F5AC2"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lastRenderedPageBreak/>
        <w:t xml:space="preserve">a) Vlerësimi i nivelit të pranimit të rekomandimeve nëpërmjet: </w:t>
      </w:r>
    </w:p>
    <w:p w14:paraId="6ED22840" w14:textId="185E5C4C"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 vlerësimit dhe verifikimit të përgjigjeve, veprimeve të ndërmarra nga menaxhimi, lidhur me hartimin e planit të veprimit për zbatimin e rekomandimeve nga subjekti i audituar;</w:t>
      </w:r>
    </w:p>
    <w:p w14:paraId="4AE56953" w14:textId="6D77685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ii. vlerësimit dhe verifikimit mbi përgjigjen e menaxhimit, lidhur me riskun e pranimit apo të mospranimit dhe efektet që mund të shkaktohen nga moszbatimi i rekomandimeve.</w:t>
      </w:r>
    </w:p>
    <w:p w14:paraId="383BB3AE" w14:textId="7733E98A"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b) Monitorimi i vazhdueshëm i zbatimit të rekomandimeve nëpërmjet: </w:t>
      </w:r>
    </w:p>
    <w:p w14:paraId="03342D42" w14:textId="1D9349BF"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 marrjes dhe vlerësimit të informacionit nga subjekti i audituar, mbi monitorimin, ecurinë dhe progresin që është bërë për zbatimin e rekomandimeve, jo më vonë se 3 (tre) muaj nga dërgimi i raportit përfundimtar;</w:t>
      </w:r>
    </w:p>
    <w:p w14:paraId="66A5DE11" w14:textId="3680EC8B"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ii. shqyrtimit dhe vlerësimit të statusit të rekomandimeve, në auditimin e radhës.</w:t>
      </w:r>
    </w:p>
    <w:p w14:paraId="14A8EEE8" w14:textId="0AFF6744"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c) Verifikimin e statusit të zbatimit të rekomandimeve nëpërmjet:</w:t>
      </w:r>
    </w:p>
    <w:p w14:paraId="09FAB6B0" w14:textId="16F28DA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 angazhimeve të verifikimit të ndjekjes së rekomandimeve në vend/subjekt, brenda 3</w:t>
      </w:r>
      <w:r w:rsidR="00601AB4">
        <w:rPr>
          <w:rFonts w:ascii="Garamond" w:hAnsi="Garamond"/>
          <w:sz w:val="24"/>
          <w:szCs w:val="24"/>
          <w:lang w:val="sq-AL"/>
        </w:rPr>
        <w:t>-mujorit</w:t>
      </w:r>
      <w:r w:rsidRPr="00EF1DC4">
        <w:rPr>
          <w:rFonts w:ascii="Garamond" w:hAnsi="Garamond"/>
          <w:sz w:val="24"/>
          <w:szCs w:val="24"/>
          <w:lang w:val="sq-AL"/>
        </w:rPr>
        <w:t xml:space="preserve"> (tremujorit</w:t>
      </w:r>
      <w:r w:rsidR="00601AB4">
        <w:rPr>
          <w:rFonts w:ascii="Garamond" w:hAnsi="Garamond"/>
          <w:sz w:val="24"/>
          <w:szCs w:val="24"/>
          <w:lang w:val="sq-AL"/>
        </w:rPr>
        <w:t>)</w:t>
      </w:r>
      <w:r w:rsidRPr="00EF1DC4">
        <w:rPr>
          <w:rFonts w:ascii="Garamond" w:hAnsi="Garamond"/>
          <w:sz w:val="24"/>
          <w:szCs w:val="24"/>
          <w:lang w:val="sq-AL"/>
        </w:rPr>
        <w:t xml:space="preserve"> të parë të vitit pasardhës. </w:t>
      </w:r>
    </w:p>
    <w:p w14:paraId="7B241A86" w14:textId="72B5ECDC"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8. Procedurat e verifikimit të ndjekjes së zbatimit të rekomandimeve përshijnë:</w:t>
      </w:r>
    </w:p>
    <w:p w14:paraId="1BFA5ABF" w14:textId="6F176F7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a) </w:t>
      </w:r>
      <w:r w:rsidR="00601AB4" w:rsidRPr="00EF1DC4">
        <w:rPr>
          <w:rFonts w:ascii="Garamond" w:hAnsi="Garamond"/>
          <w:sz w:val="24"/>
          <w:szCs w:val="24"/>
          <w:lang w:val="sq-AL"/>
        </w:rPr>
        <w:t xml:space="preserve">grumbullimin </w:t>
      </w:r>
      <w:r w:rsidRPr="00EF1DC4">
        <w:rPr>
          <w:rFonts w:ascii="Garamond" w:hAnsi="Garamond"/>
          <w:sz w:val="24"/>
          <w:szCs w:val="24"/>
          <w:lang w:val="sq-AL"/>
        </w:rPr>
        <w:t xml:space="preserve">e informacionit ekzistues nga dosja e auditimit, për të përcaktuar objektivat dhe pritshmëritë e verifikimit; </w:t>
      </w:r>
    </w:p>
    <w:p w14:paraId="6E781B90" w14:textId="7CA9503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b) </w:t>
      </w:r>
      <w:r w:rsidR="00601AB4" w:rsidRPr="00EF1DC4">
        <w:rPr>
          <w:rFonts w:ascii="Garamond" w:hAnsi="Garamond"/>
          <w:sz w:val="24"/>
          <w:szCs w:val="24"/>
          <w:lang w:val="sq-AL"/>
        </w:rPr>
        <w:t xml:space="preserve">evidentimin </w:t>
      </w:r>
      <w:r w:rsidRPr="00EF1DC4">
        <w:rPr>
          <w:rFonts w:ascii="Garamond" w:hAnsi="Garamond"/>
          <w:sz w:val="24"/>
          <w:szCs w:val="24"/>
          <w:lang w:val="sq-AL"/>
        </w:rPr>
        <w:t xml:space="preserve">e informacionit për rekomandimet e dhëna, në një </w:t>
      </w:r>
      <w:r w:rsidR="00601AB4" w:rsidRPr="00EF1DC4">
        <w:rPr>
          <w:rFonts w:ascii="Garamond" w:hAnsi="Garamond"/>
          <w:sz w:val="24"/>
          <w:szCs w:val="24"/>
          <w:lang w:val="sq-AL"/>
        </w:rPr>
        <w:t xml:space="preserve">regjistër </w:t>
      </w:r>
      <w:r w:rsidRPr="00EF1DC4">
        <w:rPr>
          <w:rFonts w:ascii="Garamond" w:hAnsi="Garamond"/>
          <w:sz w:val="24"/>
          <w:szCs w:val="24"/>
          <w:lang w:val="sq-AL"/>
        </w:rPr>
        <w:t>të veçantë, duke përshkruar natyrën dhe llojin e rekomandimit</w:t>
      </w:r>
      <w:r w:rsidR="00601AB4">
        <w:rPr>
          <w:rFonts w:ascii="Garamond" w:hAnsi="Garamond"/>
          <w:sz w:val="24"/>
          <w:szCs w:val="24"/>
          <w:lang w:val="sq-AL"/>
        </w:rPr>
        <w:t>,</w:t>
      </w:r>
      <w:r w:rsidRPr="00EF1DC4">
        <w:rPr>
          <w:rFonts w:ascii="Garamond" w:hAnsi="Garamond"/>
          <w:sz w:val="24"/>
          <w:szCs w:val="24"/>
          <w:lang w:val="sq-AL"/>
        </w:rPr>
        <w:t xml:space="preserve"> sipas kategorive të përcaktuara në Manualin e Auditimit të Brendshëm</w:t>
      </w:r>
      <w:r w:rsidRPr="00126F10">
        <w:rPr>
          <w:rFonts w:ascii="Garamond" w:hAnsi="Garamond"/>
          <w:sz w:val="24"/>
          <w:szCs w:val="24"/>
          <w:vertAlign w:val="superscript"/>
          <w:lang w:val="sq-AL"/>
        </w:rPr>
        <w:footnoteReference w:id="2"/>
      </w:r>
      <w:r w:rsidRPr="00EF1DC4">
        <w:rPr>
          <w:rFonts w:ascii="Garamond" w:hAnsi="Garamond"/>
          <w:sz w:val="24"/>
          <w:szCs w:val="24"/>
          <w:lang w:val="sq-AL"/>
        </w:rPr>
        <w:t>,</w:t>
      </w:r>
      <w:r w:rsidR="00EF1DC4">
        <w:rPr>
          <w:rFonts w:ascii="Garamond" w:hAnsi="Garamond"/>
          <w:sz w:val="24"/>
          <w:szCs w:val="24"/>
          <w:lang w:val="sq-AL"/>
        </w:rPr>
        <w:t xml:space="preserve"> </w:t>
      </w:r>
      <w:r w:rsidRPr="00EF1DC4">
        <w:rPr>
          <w:rFonts w:ascii="Garamond" w:hAnsi="Garamond"/>
          <w:sz w:val="24"/>
          <w:szCs w:val="24"/>
          <w:lang w:val="sq-AL"/>
        </w:rPr>
        <w:t>i cili duhet të përmbajë:</w:t>
      </w:r>
    </w:p>
    <w:p w14:paraId="24E1DC57" w14:textId="530A3F1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w:t>
      </w:r>
      <w:r w:rsidR="00EF1DC4">
        <w:rPr>
          <w:rFonts w:ascii="Garamond" w:hAnsi="Garamond"/>
          <w:sz w:val="24"/>
          <w:szCs w:val="24"/>
          <w:lang w:val="sq-AL"/>
        </w:rPr>
        <w:t xml:space="preserve"> </w:t>
      </w:r>
      <w:r w:rsidRPr="00EF1DC4">
        <w:rPr>
          <w:rFonts w:ascii="Garamond" w:hAnsi="Garamond"/>
          <w:sz w:val="24"/>
          <w:szCs w:val="24"/>
          <w:lang w:val="sq-AL"/>
        </w:rPr>
        <w:t>“</w:t>
      </w:r>
      <w:r w:rsidR="00601AB4" w:rsidRPr="00EF1DC4">
        <w:rPr>
          <w:rFonts w:ascii="Garamond" w:hAnsi="Garamond"/>
          <w:sz w:val="24"/>
          <w:szCs w:val="24"/>
          <w:lang w:val="sq-AL"/>
        </w:rPr>
        <w:t xml:space="preserve">rekomandime </w:t>
      </w:r>
      <w:r w:rsidRPr="00EF1DC4">
        <w:rPr>
          <w:rFonts w:ascii="Garamond" w:hAnsi="Garamond"/>
          <w:sz w:val="24"/>
          <w:szCs w:val="24"/>
          <w:lang w:val="sq-AL"/>
        </w:rPr>
        <w:t>për përmirësimin e sistemeve të kontrollit të brendshëm”, në të cilat do të përfshihen rekomandimet e dhëna nga njësitë e auditimit të brendshëm për përmirësimin e rregullave, procedurave, manualeve dhe udhëzimeve të brendshme të subjektit të audituar</w:t>
      </w:r>
      <w:r w:rsidR="00601AB4">
        <w:rPr>
          <w:rFonts w:ascii="Garamond" w:hAnsi="Garamond"/>
          <w:sz w:val="24"/>
          <w:szCs w:val="24"/>
          <w:lang w:val="sq-AL"/>
        </w:rPr>
        <w:t>;</w:t>
      </w:r>
    </w:p>
    <w:p w14:paraId="07CEC93B" w14:textId="49364A2F"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w:t>
      </w:r>
      <w:r w:rsidR="00601AB4" w:rsidRPr="00EF1DC4">
        <w:rPr>
          <w:rFonts w:ascii="Garamond" w:hAnsi="Garamond"/>
          <w:sz w:val="24"/>
          <w:szCs w:val="24"/>
          <w:lang w:val="sq-AL"/>
        </w:rPr>
        <w:t xml:space="preserve">rekomandime </w:t>
      </w:r>
      <w:r w:rsidRPr="00EF1DC4">
        <w:rPr>
          <w:rFonts w:ascii="Garamond" w:hAnsi="Garamond"/>
          <w:sz w:val="24"/>
          <w:szCs w:val="24"/>
          <w:lang w:val="sq-AL"/>
        </w:rPr>
        <w:t>për përmirësimin e kuadrit ligjor”, në të cilat do të përfshihen të gjitha rekomandimet e dhëna nga njësitë e auditimit të brendshëm për përmirësimin/ndryshimin e kuadrit ligjor dhe nënligjor të subjektit</w:t>
      </w:r>
      <w:r w:rsidR="00601AB4">
        <w:rPr>
          <w:rFonts w:ascii="Garamond" w:hAnsi="Garamond"/>
          <w:sz w:val="24"/>
          <w:szCs w:val="24"/>
          <w:lang w:val="sq-AL"/>
        </w:rPr>
        <w:t>;</w:t>
      </w:r>
    </w:p>
    <w:p w14:paraId="230A84D2" w14:textId="3E212A04"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w:t>
      </w:r>
      <w:r w:rsidR="00601AB4" w:rsidRPr="00EF1DC4">
        <w:rPr>
          <w:rFonts w:ascii="Garamond" w:hAnsi="Garamond"/>
          <w:sz w:val="24"/>
          <w:szCs w:val="24"/>
          <w:lang w:val="sq-AL"/>
        </w:rPr>
        <w:t xml:space="preserve">rekomandime </w:t>
      </w:r>
      <w:r w:rsidRPr="00EF1DC4">
        <w:rPr>
          <w:rFonts w:ascii="Garamond" w:hAnsi="Garamond"/>
          <w:sz w:val="24"/>
          <w:szCs w:val="24"/>
          <w:lang w:val="sq-AL"/>
        </w:rPr>
        <w:t>të karakterit organizativ”, në të cilat do të përfshihen të gjitha rekomandimet e dhëna nga njësitë e auditimit të brendshëm për marrjen e masave për përmirësime organizative</w:t>
      </w:r>
      <w:r w:rsidR="00601AB4">
        <w:rPr>
          <w:rFonts w:ascii="Garamond" w:hAnsi="Garamond"/>
          <w:sz w:val="24"/>
          <w:szCs w:val="24"/>
          <w:lang w:val="sq-AL"/>
        </w:rPr>
        <w:t>,</w:t>
      </w:r>
      <w:r w:rsidRPr="00EF1DC4">
        <w:rPr>
          <w:rFonts w:ascii="Garamond" w:hAnsi="Garamond"/>
          <w:sz w:val="24"/>
          <w:szCs w:val="24"/>
          <w:lang w:val="sq-AL"/>
        </w:rPr>
        <w:t xml:space="preserve"> p.sh</w:t>
      </w:r>
      <w:r w:rsidR="00601AB4">
        <w:rPr>
          <w:rFonts w:ascii="Garamond" w:hAnsi="Garamond"/>
          <w:sz w:val="24"/>
          <w:szCs w:val="24"/>
          <w:lang w:val="sq-AL"/>
        </w:rPr>
        <w:t>.,</w:t>
      </w:r>
      <w:r w:rsidRPr="00EF1DC4">
        <w:rPr>
          <w:rFonts w:ascii="Garamond" w:hAnsi="Garamond"/>
          <w:sz w:val="24"/>
          <w:szCs w:val="24"/>
          <w:lang w:val="sq-AL"/>
        </w:rPr>
        <w:t xml:space="preserve"> ndryshime të strukturë</w:t>
      </w:r>
      <w:r w:rsidR="00601AB4">
        <w:rPr>
          <w:rFonts w:ascii="Garamond" w:hAnsi="Garamond"/>
          <w:sz w:val="24"/>
          <w:szCs w:val="24"/>
          <w:lang w:val="sq-AL"/>
        </w:rPr>
        <w:t>s organizative, ndarje detyrash</w:t>
      </w:r>
      <w:r w:rsidRPr="00EF1DC4">
        <w:rPr>
          <w:rFonts w:ascii="Garamond" w:hAnsi="Garamond"/>
          <w:sz w:val="24"/>
          <w:szCs w:val="24"/>
          <w:lang w:val="sq-AL"/>
        </w:rPr>
        <w:t xml:space="preserve"> etj. për subjektet që janë audituar</w:t>
      </w:r>
      <w:r w:rsidR="00601AB4">
        <w:rPr>
          <w:rFonts w:ascii="Garamond" w:hAnsi="Garamond"/>
          <w:sz w:val="24"/>
          <w:szCs w:val="24"/>
          <w:lang w:val="sq-AL"/>
        </w:rPr>
        <w:t>;</w:t>
      </w:r>
    </w:p>
    <w:p w14:paraId="65964274" w14:textId="6E806497"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w:t>
      </w:r>
      <w:r w:rsidR="00601AB4" w:rsidRPr="00EF1DC4">
        <w:rPr>
          <w:rFonts w:ascii="Garamond" w:hAnsi="Garamond"/>
          <w:sz w:val="24"/>
          <w:szCs w:val="24"/>
          <w:lang w:val="sq-AL"/>
        </w:rPr>
        <w:t xml:space="preserve">Rekomandime </w:t>
      </w:r>
      <w:r w:rsidRPr="00EF1DC4">
        <w:rPr>
          <w:rFonts w:ascii="Garamond" w:hAnsi="Garamond"/>
          <w:sz w:val="24"/>
          <w:szCs w:val="24"/>
          <w:lang w:val="sq-AL"/>
        </w:rPr>
        <w:t>për arkëtim”, në të cilat përfshihen rekomandimet e dhëna për rastet e arkëtimeve të vlerave që janë vënë në ngarkim të personave përgjegjës</w:t>
      </w:r>
      <w:r w:rsidR="00601AB4">
        <w:rPr>
          <w:rFonts w:ascii="Garamond" w:hAnsi="Garamond"/>
          <w:sz w:val="24"/>
          <w:szCs w:val="24"/>
          <w:lang w:val="sq-AL"/>
        </w:rPr>
        <w:t>;</w:t>
      </w:r>
      <w:r w:rsidRPr="00EF1DC4">
        <w:rPr>
          <w:rFonts w:ascii="Garamond" w:hAnsi="Garamond"/>
          <w:sz w:val="24"/>
          <w:szCs w:val="24"/>
          <w:lang w:val="sq-AL"/>
        </w:rPr>
        <w:t xml:space="preserve"> </w:t>
      </w:r>
    </w:p>
    <w:p w14:paraId="508057FF" w14:textId="79E92681"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w:t>
      </w:r>
      <w:r w:rsidR="00601AB4" w:rsidRPr="00EF1DC4">
        <w:rPr>
          <w:rFonts w:ascii="Garamond" w:hAnsi="Garamond"/>
          <w:sz w:val="24"/>
          <w:szCs w:val="24"/>
          <w:lang w:val="sq-AL"/>
        </w:rPr>
        <w:t xml:space="preserve">rekomandime </w:t>
      </w:r>
      <w:r w:rsidRPr="00EF1DC4">
        <w:rPr>
          <w:rFonts w:ascii="Garamond" w:hAnsi="Garamond"/>
          <w:sz w:val="24"/>
          <w:szCs w:val="24"/>
          <w:lang w:val="sq-AL"/>
        </w:rPr>
        <w:t>të tjera”, në të cilat do të përfshihen të gjitha rekomandimet që nuk përfshihen në kategoritë e mësipërme.</w:t>
      </w:r>
    </w:p>
    <w:p w14:paraId="707E084E" w14:textId="1F74F8F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9. Regjistri administrohet, plotësohet dhe përditësohet</w:t>
      </w:r>
      <w:r w:rsidR="00601AB4">
        <w:rPr>
          <w:rFonts w:ascii="Garamond" w:hAnsi="Garamond"/>
          <w:sz w:val="24"/>
          <w:szCs w:val="24"/>
          <w:lang w:val="sq-AL"/>
        </w:rPr>
        <w:t>,</w:t>
      </w:r>
      <w:r w:rsidRPr="00EF1DC4">
        <w:rPr>
          <w:rFonts w:ascii="Garamond" w:hAnsi="Garamond"/>
          <w:sz w:val="24"/>
          <w:szCs w:val="24"/>
          <w:lang w:val="sq-AL"/>
        </w:rPr>
        <w:t xml:space="preserve"> në vijimësi, nga stafi i njësisë së auditimit të brendshëm nën mbikëqyrjen e </w:t>
      </w:r>
      <w:r w:rsidR="00601AB4" w:rsidRPr="00EF1DC4">
        <w:rPr>
          <w:rFonts w:ascii="Garamond" w:hAnsi="Garamond"/>
          <w:sz w:val="24"/>
          <w:szCs w:val="24"/>
          <w:lang w:val="sq-AL"/>
        </w:rPr>
        <w:t xml:space="preserve">drejtuesit </w:t>
      </w:r>
      <w:r w:rsidRPr="00EF1DC4">
        <w:rPr>
          <w:rFonts w:ascii="Garamond" w:hAnsi="Garamond"/>
          <w:sz w:val="24"/>
          <w:szCs w:val="24"/>
          <w:lang w:val="sq-AL"/>
        </w:rPr>
        <w:t>të NJAB</w:t>
      </w:r>
      <w:r w:rsidR="00601AB4">
        <w:rPr>
          <w:rFonts w:ascii="Garamond" w:hAnsi="Garamond"/>
          <w:sz w:val="24"/>
          <w:szCs w:val="24"/>
          <w:lang w:val="sq-AL"/>
        </w:rPr>
        <w:t>-së</w:t>
      </w:r>
      <w:r w:rsidRPr="00EF1DC4">
        <w:rPr>
          <w:rFonts w:ascii="Garamond" w:hAnsi="Garamond"/>
          <w:sz w:val="24"/>
          <w:szCs w:val="24"/>
          <w:lang w:val="sq-AL"/>
        </w:rPr>
        <w:t xml:space="preserve"> (regjistri konsiderohet dokument i brendshëm i njësisë publike).</w:t>
      </w:r>
    </w:p>
    <w:p w14:paraId="74D64F49" w14:textId="57DB123C"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10. Mbështetur në të dhënat e mësipërme, </w:t>
      </w:r>
      <w:r w:rsidR="004C1814" w:rsidRPr="00EF1DC4">
        <w:rPr>
          <w:rFonts w:ascii="Garamond" w:hAnsi="Garamond"/>
          <w:sz w:val="24"/>
          <w:szCs w:val="24"/>
          <w:lang w:val="sq-AL"/>
        </w:rPr>
        <w:t xml:space="preserve">drejtuesi </w:t>
      </w:r>
      <w:r w:rsidRPr="00EF1DC4">
        <w:rPr>
          <w:rFonts w:ascii="Garamond" w:hAnsi="Garamond"/>
          <w:sz w:val="24"/>
          <w:szCs w:val="24"/>
          <w:lang w:val="sq-AL"/>
        </w:rPr>
        <w:t>i NJAB</w:t>
      </w:r>
      <w:r w:rsidR="004C1814">
        <w:rPr>
          <w:rFonts w:ascii="Garamond" w:hAnsi="Garamond"/>
          <w:sz w:val="24"/>
          <w:szCs w:val="24"/>
          <w:lang w:val="sq-AL"/>
        </w:rPr>
        <w:t>-së</w:t>
      </w:r>
      <w:r w:rsidRPr="00EF1DC4">
        <w:rPr>
          <w:rFonts w:ascii="Garamond" w:hAnsi="Garamond"/>
          <w:sz w:val="24"/>
          <w:szCs w:val="24"/>
          <w:lang w:val="sq-AL"/>
        </w:rPr>
        <w:t xml:space="preserve"> ngarkon grupet e auditimit për të hartuar programin e verifikimit, të zbatimit të rekomandimeve për të gjitha auditimet</w:t>
      </w:r>
      <w:r w:rsidR="004C1814">
        <w:rPr>
          <w:rFonts w:ascii="Garamond" w:hAnsi="Garamond"/>
          <w:sz w:val="24"/>
          <w:szCs w:val="24"/>
          <w:lang w:val="sq-AL"/>
        </w:rPr>
        <w:t>,</w:t>
      </w:r>
      <w:r w:rsidRPr="00EF1DC4">
        <w:rPr>
          <w:rFonts w:ascii="Garamond" w:hAnsi="Garamond"/>
          <w:sz w:val="24"/>
          <w:szCs w:val="24"/>
          <w:lang w:val="sq-AL"/>
        </w:rPr>
        <w:t xml:space="preserve"> që janë objekt i verifikimit.</w:t>
      </w:r>
    </w:p>
    <w:p w14:paraId="66F4D7CF" w14:textId="0A575DE5"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11. Angazhimi i auditimit për verifikimin e zbatimit të rekomandimeve ndjek procedurën si për çdo auditim të zakonshëm, me specifikën që në këto raste kemi një numër të përcaktuar njësish nën auditim dhe që mbulojnë një fushë të veçantë të auditimit.</w:t>
      </w:r>
    </w:p>
    <w:p w14:paraId="04098A04" w14:textId="7561DE51"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12. Grupi i auditimit, në zbatim të programit të auditimit, verifikon drejtpërsëdrejti në njësinë përkatëse, informacionin e përcjellë, duke bërë ballafaqimin e tyre me </w:t>
      </w:r>
      <w:r w:rsidR="004C1814" w:rsidRPr="00EF1DC4">
        <w:rPr>
          <w:rFonts w:ascii="Garamond" w:hAnsi="Garamond"/>
          <w:sz w:val="24"/>
          <w:szCs w:val="24"/>
          <w:lang w:val="sq-AL"/>
        </w:rPr>
        <w:t>dokumentet</w:t>
      </w:r>
      <w:r w:rsidRPr="00EF1DC4">
        <w:rPr>
          <w:rFonts w:ascii="Garamond" w:hAnsi="Garamond"/>
          <w:sz w:val="24"/>
          <w:szCs w:val="24"/>
          <w:lang w:val="sq-AL"/>
        </w:rPr>
        <w:t xml:space="preserve"> justifikuese konkrete të miratuara nga vetë njësia publike.</w:t>
      </w:r>
    </w:p>
    <w:p w14:paraId="7D007E49" w14:textId="77777777" w:rsidR="008C47BE" w:rsidRPr="00EF1DC4" w:rsidRDefault="008C47BE" w:rsidP="008C47BE">
      <w:pPr>
        <w:spacing w:after="0" w:line="240" w:lineRule="auto"/>
        <w:ind w:firstLine="284"/>
        <w:jc w:val="both"/>
        <w:rPr>
          <w:rFonts w:ascii="Garamond" w:hAnsi="Garamond"/>
          <w:sz w:val="24"/>
          <w:szCs w:val="24"/>
          <w:lang w:val="sq-AL"/>
        </w:rPr>
      </w:pPr>
    </w:p>
    <w:p w14:paraId="16F9B7A0" w14:textId="58159BEC"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lastRenderedPageBreak/>
        <w:t xml:space="preserve">13. Gjatë auditimit për verifikimin e zbatimit te rekomandimeve, grupi i auditimit kryen vlerësimin e rekomandimeve të dhëna në raportin përfundimtar të auditimit mbi shkallën e zbatimit të tyre, duke i regjistruar të dhënat sipas </w:t>
      </w:r>
      <w:r w:rsidR="004C1814" w:rsidRPr="00EF1DC4">
        <w:rPr>
          <w:rFonts w:ascii="Garamond" w:hAnsi="Garamond"/>
          <w:sz w:val="24"/>
          <w:szCs w:val="24"/>
          <w:lang w:val="sq-AL"/>
        </w:rPr>
        <w:t xml:space="preserve">pasqyrës </w:t>
      </w:r>
      <w:r w:rsidRPr="00EF1DC4">
        <w:rPr>
          <w:rFonts w:ascii="Garamond" w:hAnsi="Garamond"/>
          <w:sz w:val="24"/>
          <w:szCs w:val="24"/>
          <w:lang w:val="sq-AL"/>
        </w:rPr>
        <w:t>nr.</w:t>
      </w:r>
      <w:r w:rsidR="004C1814">
        <w:rPr>
          <w:rFonts w:ascii="Garamond" w:hAnsi="Garamond"/>
          <w:sz w:val="24"/>
          <w:szCs w:val="24"/>
          <w:lang w:val="sq-AL"/>
        </w:rPr>
        <w:t xml:space="preserve"> </w:t>
      </w:r>
      <w:r w:rsidRPr="00EF1DC4">
        <w:rPr>
          <w:rFonts w:ascii="Garamond" w:hAnsi="Garamond"/>
          <w:sz w:val="24"/>
          <w:szCs w:val="24"/>
          <w:lang w:val="sq-AL"/>
        </w:rPr>
        <w:t xml:space="preserve">1, bashkëlidhur këtij </w:t>
      </w:r>
      <w:r w:rsidR="004C1814" w:rsidRPr="00EF1DC4">
        <w:rPr>
          <w:rFonts w:ascii="Garamond" w:hAnsi="Garamond"/>
          <w:sz w:val="24"/>
          <w:szCs w:val="24"/>
          <w:lang w:val="sq-AL"/>
        </w:rPr>
        <w:t>udhëzimi</w:t>
      </w:r>
      <w:r w:rsidRPr="00EF1DC4">
        <w:rPr>
          <w:rFonts w:ascii="Garamond" w:hAnsi="Garamond"/>
          <w:sz w:val="24"/>
          <w:szCs w:val="24"/>
          <w:lang w:val="sq-AL"/>
        </w:rPr>
        <w:t>, si më poshtë:</w:t>
      </w:r>
    </w:p>
    <w:p w14:paraId="58226FAF" w14:textId="33666445"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a) </w:t>
      </w:r>
      <w:r w:rsidR="004C1814" w:rsidRPr="00EF1DC4">
        <w:rPr>
          <w:rFonts w:ascii="Garamond" w:hAnsi="Garamond"/>
          <w:sz w:val="24"/>
          <w:szCs w:val="24"/>
          <w:lang w:val="sq-AL"/>
        </w:rPr>
        <w:t xml:space="preserve">rekomandime </w:t>
      </w:r>
      <w:r w:rsidRPr="00EF1DC4">
        <w:rPr>
          <w:rFonts w:ascii="Garamond" w:hAnsi="Garamond"/>
          <w:sz w:val="24"/>
          <w:szCs w:val="24"/>
          <w:lang w:val="sq-AL"/>
        </w:rPr>
        <w:t xml:space="preserve">të dhëna; </w:t>
      </w:r>
    </w:p>
    <w:p w14:paraId="3C23818A" w14:textId="6ADDD2E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b) </w:t>
      </w:r>
      <w:r w:rsidR="004C1814" w:rsidRPr="00EF1DC4">
        <w:rPr>
          <w:rFonts w:ascii="Garamond" w:hAnsi="Garamond"/>
          <w:sz w:val="24"/>
          <w:szCs w:val="24"/>
          <w:lang w:val="sq-AL"/>
        </w:rPr>
        <w:t xml:space="preserve">rekomandime </w:t>
      </w:r>
      <w:r w:rsidRPr="00EF1DC4">
        <w:rPr>
          <w:rFonts w:ascii="Garamond" w:hAnsi="Garamond"/>
          <w:sz w:val="24"/>
          <w:szCs w:val="24"/>
          <w:lang w:val="sq-AL"/>
        </w:rPr>
        <w:t>të pranuara</w:t>
      </w:r>
      <w:r w:rsidR="004C1814">
        <w:rPr>
          <w:rFonts w:ascii="Garamond" w:hAnsi="Garamond"/>
          <w:sz w:val="24"/>
          <w:szCs w:val="24"/>
          <w:lang w:val="sq-AL"/>
        </w:rPr>
        <w:t>,</w:t>
      </w:r>
      <w:r w:rsidRPr="00EF1DC4">
        <w:rPr>
          <w:rFonts w:ascii="Garamond" w:hAnsi="Garamond"/>
          <w:sz w:val="24"/>
          <w:szCs w:val="24"/>
          <w:lang w:val="sq-AL"/>
        </w:rPr>
        <w:t xml:space="preserve"> nga të cilat: </w:t>
      </w:r>
    </w:p>
    <w:p w14:paraId="1AE3F486" w14:textId="5CD627AD"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 rekomandimi është zbatuar plotësisht;</w:t>
      </w:r>
    </w:p>
    <w:p w14:paraId="36287513" w14:textId="1EBD045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ii. rekomandimi është në proces zbatimi;</w:t>
      </w:r>
    </w:p>
    <w:p w14:paraId="49201CD0" w14:textId="24944470"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iii. rekomandimi nuk është zbatuar</w:t>
      </w:r>
      <w:r w:rsidR="004C1814">
        <w:rPr>
          <w:rFonts w:ascii="Garamond" w:hAnsi="Garamond"/>
          <w:sz w:val="24"/>
          <w:szCs w:val="24"/>
          <w:lang w:val="sq-AL"/>
        </w:rPr>
        <w:t>;</w:t>
      </w:r>
    </w:p>
    <w:p w14:paraId="73DF397F" w14:textId="671235EE"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c) </w:t>
      </w:r>
      <w:r w:rsidR="004C1814" w:rsidRPr="00EF1DC4">
        <w:rPr>
          <w:rFonts w:ascii="Garamond" w:hAnsi="Garamond"/>
          <w:sz w:val="24"/>
          <w:szCs w:val="24"/>
          <w:lang w:val="sq-AL"/>
        </w:rPr>
        <w:t xml:space="preserve">rekomandime </w:t>
      </w:r>
      <w:r w:rsidRPr="00EF1DC4">
        <w:rPr>
          <w:rFonts w:ascii="Garamond" w:hAnsi="Garamond"/>
          <w:sz w:val="24"/>
          <w:szCs w:val="24"/>
          <w:lang w:val="sq-AL"/>
        </w:rPr>
        <w:t>të papranuara</w:t>
      </w:r>
      <w:r w:rsidR="004C1814">
        <w:rPr>
          <w:rFonts w:ascii="Garamond" w:hAnsi="Garamond"/>
          <w:sz w:val="24"/>
          <w:szCs w:val="24"/>
          <w:lang w:val="sq-AL"/>
        </w:rPr>
        <w:t>.</w:t>
      </w:r>
    </w:p>
    <w:p w14:paraId="49A58BD4" w14:textId="77777777" w:rsidR="008C47BE" w:rsidRPr="00EF1DC4" w:rsidRDefault="008C47BE" w:rsidP="008C47BE">
      <w:pPr>
        <w:spacing w:after="0" w:line="240" w:lineRule="auto"/>
        <w:ind w:firstLine="284"/>
        <w:jc w:val="both"/>
        <w:rPr>
          <w:rFonts w:ascii="Garamond" w:hAnsi="Garamond"/>
          <w:sz w:val="24"/>
          <w:szCs w:val="24"/>
          <w:lang w:val="sq-AL"/>
        </w:rPr>
      </w:pPr>
    </w:p>
    <w:p w14:paraId="6EF21709" w14:textId="06C16BF3" w:rsidR="008C47BE" w:rsidRPr="00EF1DC4" w:rsidRDefault="008C47BE" w:rsidP="008C47BE">
      <w:pPr>
        <w:spacing w:after="0" w:line="240" w:lineRule="auto"/>
        <w:jc w:val="center"/>
        <w:rPr>
          <w:rFonts w:ascii="Garamond" w:hAnsi="Garamond"/>
          <w:sz w:val="24"/>
          <w:szCs w:val="24"/>
          <w:lang w:val="sq-AL"/>
        </w:rPr>
      </w:pPr>
      <w:r w:rsidRPr="00EF1DC4">
        <w:rPr>
          <w:rFonts w:ascii="Garamond" w:hAnsi="Garamond"/>
          <w:sz w:val="24"/>
          <w:szCs w:val="24"/>
          <w:lang w:val="sq-AL"/>
        </w:rPr>
        <w:drawing>
          <wp:inline distT="0" distB="0" distL="0" distR="0" wp14:anchorId="45570046" wp14:editId="1B022882">
            <wp:extent cx="5953125" cy="2019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3" cstate="print">
                      <a:extLst>
                        <a:ext uri="{28A0092B-C50C-407E-A947-70E740481C1C}">
                          <a14:useLocalDpi xmlns:a14="http://schemas.microsoft.com/office/drawing/2010/main" val="0"/>
                        </a:ext>
                      </a:extLst>
                    </a:blip>
                    <a:srcRect l="16530" t="22230" r="16694" b="59361"/>
                    <a:stretch/>
                  </pic:blipFill>
                  <pic:spPr bwMode="auto">
                    <a:xfrm>
                      <a:off x="0" y="0"/>
                      <a:ext cx="5955075" cy="2019961"/>
                    </a:xfrm>
                    <a:prstGeom prst="rect">
                      <a:avLst/>
                    </a:prstGeom>
                    <a:ln>
                      <a:noFill/>
                    </a:ln>
                    <a:extLst>
                      <a:ext uri="{53640926-AAD7-44D8-BBD7-CCE9431645EC}">
                        <a14:shadowObscured xmlns:a14="http://schemas.microsoft.com/office/drawing/2010/main"/>
                      </a:ext>
                    </a:extLst>
                  </pic:spPr>
                </pic:pic>
              </a:graphicData>
            </a:graphic>
          </wp:inline>
        </w:drawing>
      </w:r>
    </w:p>
    <w:p w14:paraId="7BC99519" w14:textId="70754754"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14. Për angazhimet e ndjekjes së zbatimit të rekomandimeve</w:t>
      </w:r>
      <w:r w:rsidR="004C1814">
        <w:rPr>
          <w:rFonts w:ascii="Garamond" w:hAnsi="Garamond"/>
          <w:sz w:val="24"/>
          <w:szCs w:val="24"/>
          <w:lang w:val="sq-AL"/>
        </w:rPr>
        <w:t>,</w:t>
      </w:r>
      <w:r w:rsidRPr="00EF1DC4">
        <w:rPr>
          <w:rFonts w:ascii="Garamond" w:hAnsi="Garamond"/>
          <w:sz w:val="24"/>
          <w:szCs w:val="24"/>
          <w:lang w:val="sq-AL"/>
        </w:rPr>
        <w:t xml:space="preserve"> njësitë e auditimit të brendshëm plotësojnë </w:t>
      </w:r>
      <w:r w:rsidR="004C1814" w:rsidRPr="00EF1DC4">
        <w:rPr>
          <w:rFonts w:ascii="Garamond" w:hAnsi="Garamond"/>
          <w:sz w:val="24"/>
          <w:szCs w:val="24"/>
          <w:lang w:val="sq-AL"/>
        </w:rPr>
        <w:t xml:space="preserve">pasqyrën </w:t>
      </w:r>
      <w:r w:rsidRPr="00EF1DC4">
        <w:rPr>
          <w:rFonts w:ascii="Garamond" w:hAnsi="Garamond"/>
          <w:sz w:val="24"/>
          <w:szCs w:val="24"/>
          <w:lang w:val="sq-AL"/>
        </w:rPr>
        <w:t>nr.</w:t>
      </w:r>
      <w:r w:rsidR="004C1814">
        <w:rPr>
          <w:rFonts w:ascii="Garamond" w:hAnsi="Garamond"/>
          <w:sz w:val="24"/>
          <w:szCs w:val="24"/>
          <w:lang w:val="sq-AL"/>
        </w:rPr>
        <w:t xml:space="preserve"> </w:t>
      </w:r>
      <w:r w:rsidRPr="00EF1DC4">
        <w:rPr>
          <w:rFonts w:ascii="Garamond" w:hAnsi="Garamond"/>
          <w:sz w:val="24"/>
          <w:szCs w:val="24"/>
          <w:lang w:val="sq-AL"/>
        </w:rPr>
        <w:t xml:space="preserve">2 bashkëlidhur këtij </w:t>
      </w:r>
      <w:r w:rsidR="004C1814" w:rsidRPr="00EF1DC4">
        <w:rPr>
          <w:rFonts w:ascii="Garamond" w:hAnsi="Garamond"/>
          <w:sz w:val="24"/>
          <w:szCs w:val="24"/>
          <w:lang w:val="sq-AL"/>
        </w:rPr>
        <w:t>udhëzimi</w:t>
      </w:r>
      <w:r w:rsidR="004C1814">
        <w:rPr>
          <w:rFonts w:ascii="Garamond" w:hAnsi="Garamond"/>
          <w:sz w:val="24"/>
          <w:szCs w:val="24"/>
          <w:lang w:val="sq-AL"/>
        </w:rPr>
        <w:t>.</w:t>
      </w:r>
      <w:r w:rsidR="004C1814" w:rsidRPr="00EF1DC4">
        <w:rPr>
          <w:rFonts w:ascii="Garamond" w:hAnsi="Garamond"/>
          <w:sz w:val="24"/>
          <w:szCs w:val="24"/>
          <w:lang w:val="sq-AL"/>
        </w:rPr>
        <w:t xml:space="preserve"> </w:t>
      </w:r>
    </w:p>
    <w:p w14:paraId="1C391EE0" w14:textId="6E0F449B" w:rsidR="008C47BE" w:rsidRPr="004C1814" w:rsidRDefault="008C47BE" w:rsidP="008C47BE">
      <w:pPr>
        <w:spacing w:after="0" w:line="240" w:lineRule="auto"/>
        <w:ind w:firstLine="284"/>
        <w:jc w:val="both"/>
        <w:rPr>
          <w:rFonts w:ascii="Garamond" w:hAnsi="Garamond"/>
          <w:sz w:val="24"/>
          <w:szCs w:val="24"/>
          <w:lang w:val="sq-AL"/>
        </w:rPr>
      </w:pPr>
      <w:r w:rsidRPr="004C1814">
        <w:rPr>
          <w:rFonts w:ascii="Garamond" w:hAnsi="Garamond"/>
          <w:sz w:val="24"/>
          <w:szCs w:val="24"/>
          <w:lang w:val="sq-AL"/>
        </w:rPr>
        <w:t>III. DOKUMENTACIONI PËR VERIFIKIMIN E ZBATIMIT TË REKOMANDIMEVE</w:t>
      </w:r>
    </w:p>
    <w:p w14:paraId="0EFE9FC7" w14:textId="7D8D2EDD"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1. Kur verifikimi i zbatimit të rekomandimeve realizohet gjatë auditimit të radhës, në programin e angazhimit të auditimit vendoset si pikë e veçantë e programit dhe trajtohet në fillim të zbatimit të </w:t>
      </w:r>
      <w:r w:rsidR="006F654B" w:rsidRPr="00EF1DC4">
        <w:rPr>
          <w:rFonts w:ascii="Garamond" w:hAnsi="Garamond"/>
          <w:sz w:val="24"/>
          <w:szCs w:val="24"/>
          <w:lang w:val="sq-AL"/>
        </w:rPr>
        <w:t>programit të angazhimit</w:t>
      </w:r>
      <w:r w:rsidRPr="00EF1DC4">
        <w:rPr>
          <w:rFonts w:ascii="Garamond" w:hAnsi="Garamond"/>
          <w:sz w:val="24"/>
          <w:szCs w:val="24"/>
          <w:lang w:val="sq-AL"/>
        </w:rPr>
        <w:t>.</w:t>
      </w:r>
    </w:p>
    <w:p w14:paraId="2A2A3071" w14:textId="465CC689"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2. Kur ndjekja e rekomandimeve bëhet nëpërmjet verifikimit në vend/subjekt, të gjitha verifikimet për zbatimin e rekomandimeve kryhen nëpërmjet një </w:t>
      </w:r>
      <w:r w:rsidR="006F654B" w:rsidRPr="00EF1DC4">
        <w:rPr>
          <w:rFonts w:ascii="Garamond" w:hAnsi="Garamond"/>
          <w:sz w:val="24"/>
          <w:szCs w:val="24"/>
          <w:lang w:val="sq-AL"/>
        </w:rPr>
        <w:t>programi angazhimi</w:t>
      </w:r>
      <w:r w:rsidR="006F654B">
        <w:rPr>
          <w:rFonts w:ascii="Garamond" w:hAnsi="Garamond"/>
          <w:sz w:val="24"/>
          <w:szCs w:val="24"/>
          <w:lang w:val="sq-AL"/>
        </w:rPr>
        <w:t>,</w:t>
      </w:r>
      <w:r w:rsidR="006F654B" w:rsidRPr="00EF1DC4">
        <w:rPr>
          <w:rFonts w:ascii="Garamond" w:hAnsi="Garamond"/>
          <w:sz w:val="24"/>
          <w:szCs w:val="24"/>
          <w:lang w:val="sq-AL"/>
        </w:rPr>
        <w:t xml:space="preserve"> </w:t>
      </w:r>
      <w:r w:rsidRPr="00EF1DC4">
        <w:rPr>
          <w:rFonts w:ascii="Garamond" w:hAnsi="Garamond"/>
          <w:sz w:val="24"/>
          <w:szCs w:val="24"/>
          <w:lang w:val="sq-AL"/>
        </w:rPr>
        <w:t>duke përfshirë jo vetëm subjektet e audituara në vitin raportues, por edhe të vitit paraardhës, rekomandimet e të cilave kanë qenë ende në proces zbatimi.</w:t>
      </w:r>
      <w:r w:rsidRPr="00126F10">
        <w:rPr>
          <w:rFonts w:ascii="Garamond" w:hAnsi="Garamond"/>
          <w:sz w:val="24"/>
          <w:szCs w:val="24"/>
          <w:vertAlign w:val="superscript"/>
          <w:lang w:val="sq-AL"/>
        </w:rPr>
        <w:footnoteReference w:id="3"/>
      </w:r>
    </w:p>
    <w:p w14:paraId="6D15E47A" w14:textId="70C07F33"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3. Dokumentet standarde që hartohen për auditimet për verifikimin e zbatimit të rekomandimeve janë, si vijon:</w:t>
      </w:r>
    </w:p>
    <w:p w14:paraId="7BEB1673" w14:textId="5021BA6C"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a) </w:t>
      </w:r>
      <w:r w:rsidR="006F654B" w:rsidRPr="00EF1DC4">
        <w:rPr>
          <w:rFonts w:ascii="Garamond" w:hAnsi="Garamond"/>
          <w:sz w:val="24"/>
          <w:szCs w:val="24"/>
          <w:lang w:val="sq-AL"/>
        </w:rPr>
        <w:t xml:space="preserve">program </w:t>
      </w:r>
      <w:r w:rsidRPr="00EF1DC4">
        <w:rPr>
          <w:rFonts w:ascii="Garamond" w:hAnsi="Garamond"/>
          <w:sz w:val="24"/>
          <w:szCs w:val="24"/>
          <w:lang w:val="sq-AL"/>
        </w:rPr>
        <w:t>i angazhimit të auditimit të verifikimit të zbatimit të rekomandimeve;</w:t>
      </w:r>
    </w:p>
    <w:p w14:paraId="04C93CFB" w14:textId="3A261C8F"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b) </w:t>
      </w:r>
      <w:r w:rsidR="006F654B" w:rsidRPr="00EF1DC4">
        <w:rPr>
          <w:rFonts w:ascii="Garamond" w:hAnsi="Garamond"/>
          <w:sz w:val="24"/>
          <w:szCs w:val="24"/>
          <w:lang w:val="sq-AL"/>
        </w:rPr>
        <w:t xml:space="preserve">autorizim </w:t>
      </w:r>
      <w:r w:rsidRPr="00EF1DC4">
        <w:rPr>
          <w:rFonts w:ascii="Garamond" w:hAnsi="Garamond"/>
          <w:sz w:val="24"/>
          <w:szCs w:val="24"/>
          <w:lang w:val="sq-AL"/>
        </w:rPr>
        <w:t>për kryerjen e auditimit për verifikimin e zbatimit të rekomandimeve;</w:t>
      </w:r>
    </w:p>
    <w:p w14:paraId="37351EC2" w14:textId="55753C05"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c) </w:t>
      </w:r>
      <w:r w:rsidR="006F654B" w:rsidRPr="00EF1DC4">
        <w:rPr>
          <w:rFonts w:ascii="Garamond" w:hAnsi="Garamond"/>
          <w:sz w:val="24"/>
          <w:szCs w:val="24"/>
          <w:lang w:val="sq-AL"/>
        </w:rPr>
        <w:t xml:space="preserve">formular </w:t>
      </w:r>
      <w:r w:rsidRPr="00EF1DC4">
        <w:rPr>
          <w:rFonts w:ascii="Garamond" w:hAnsi="Garamond"/>
          <w:sz w:val="24"/>
          <w:szCs w:val="24"/>
          <w:lang w:val="sq-AL"/>
        </w:rPr>
        <w:t>përmbledhës për zbatimin e rekomandimeve, për secilin subjekt</w:t>
      </w:r>
      <w:r w:rsidR="006F654B">
        <w:rPr>
          <w:rFonts w:ascii="Garamond" w:hAnsi="Garamond"/>
          <w:sz w:val="24"/>
          <w:szCs w:val="24"/>
          <w:lang w:val="sq-AL"/>
        </w:rPr>
        <w:t>,</w:t>
      </w:r>
      <w:r w:rsidRPr="00EF1DC4">
        <w:rPr>
          <w:rFonts w:ascii="Garamond" w:hAnsi="Garamond"/>
          <w:sz w:val="24"/>
          <w:szCs w:val="24"/>
          <w:lang w:val="sq-AL"/>
        </w:rPr>
        <w:t xml:space="preserve"> sipas </w:t>
      </w:r>
      <w:r w:rsidR="006F654B" w:rsidRPr="00EF1DC4">
        <w:rPr>
          <w:rFonts w:ascii="Garamond" w:hAnsi="Garamond"/>
          <w:sz w:val="24"/>
          <w:szCs w:val="24"/>
          <w:lang w:val="sq-AL"/>
        </w:rPr>
        <w:t xml:space="preserve">pasqyrës </w:t>
      </w:r>
      <w:r w:rsidRPr="00EF1DC4">
        <w:rPr>
          <w:rFonts w:ascii="Garamond" w:hAnsi="Garamond"/>
          <w:sz w:val="24"/>
          <w:szCs w:val="24"/>
          <w:lang w:val="sq-AL"/>
        </w:rPr>
        <w:t>nr.</w:t>
      </w:r>
      <w:r w:rsidR="006F654B">
        <w:rPr>
          <w:rFonts w:ascii="Garamond" w:hAnsi="Garamond"/>
          <w:sz w:val="24"/>
          <w:szCs w:val="24"/>
          <w:lang w:val="sq-AL"/>
        </w:rPr>
        <w:t xml:space="preserve"> </w:t>
      </w:r>
      <w:r w:rsidRPr="00EF1DC4">
        <w:rPr>
          <w:rFonts w:ascii="Garamond" w:hAnsi="Garamond"/>
          <w:sz w:val="24"/>
          <w:szCs w:val="24"/>
          <w:lang w:val="sq-AL"/>
        </w:rPr>
        <w:t xml:space="preserve">2 bashkëlidhur këtij </w:t>
      </w:r>
      <w:r w:rsidR="006F654B" w:rsidRPr="00EF1DC4">
        <w:rPr>
          <w:rFonts w:ascii="Garamond" w:hAnsi="Garamond"/>
          <w:sz w:val="24"/>
          <w:szCs w:val="24"/>
          <w:lang w:val="sq-AL"/>
        </w:rPr>
        <w:t>udhëzimi</w:t>
      </w:r>
      <w:r w:rsidRPr="00EF1DC4">
        <w:rPr>
          <w:rFonts w:ascii="Garamond" w:hAnsi="Garamond"/>
          <w:sz w:val="24"/>
          <w:szCs w:val="24"/>
          <w:lang w:val="sq-AL"/>
        </w:rPr>
        <w:t xml:space="preserve">. </w:t>
      </w:r>
    </w:p>
    <w:p w14:paraId="0BE9CD73" w14:textId="5A4C9DFB"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d) </w:t>
      </w:r>
      <w:r w:rsidR="008C47BE" w:rsidRPr="00EF1DC4">
        <w:rPr>
          <w:rFonts w:ascii="Garamond" w:hAnsi="Garamond"/>
          <w:sz w:val="24"/>
          <w:szCs w:val="24"/>
          <w:lang w:val="sq-AL"/>
        </w:rPr>
        <w:t xml:space="preserve">Raport </w:t>
      </w:r>
      <w:r w:rsidR="002B4308" w:rsidRPr="00EF1DC4">
        <w:rPr>
          <w:rFonts w:ascii="Garamond" w:hAnsi="Garamond"/>
          <w:sz w:val="24"/>
          <w:szCs w:val="24"/>
          <w:lang w:val="sq-AL"/>
        </w:rPr>
        <w:t xml:space="preserve">vjetor </w:t>
      </w:r>
      <w:r w:rsidR="008C47BE" w:rsidRPr="00EF1DC4">
        <w:rPr>
          <w:rFonts w:ascii="Garamond" w:hAnsi="Garamond"/>
          <w:sz w:val="24"/>
          <w:szCs w:val="24"/>
          <w:lang w:val="sq-AL"/>
        </w:rPr>
        <w:t xml:space="preserve">i ndjekjes së zbatimit të rekomandimeve me rezultatet e gjetjeve nga verifikimi i zbatimit të rekomandimeve, sipas kërkesave të Manualit të Auditimit të Brendshëm për raportimin e rezultateve të auditimit, jo më vonë se data 30 </w:t>
      </w:r>
      <w:r w:rsidR="002B4308" w:rsidRPr="00EF1DC4">
        <w:rPr>
          <w:rFonts w:ascii="Garamond" w:hAnsi="Garamond"/>
          <w:sz w:val="24"/>
          <w:szCs w:val="24"/>
          <w:lang w:val="sq-AL"/>
        </w:rPr>
        <w:t xml:space="preserve">mars </w:t>
      </w:r>
      <w:r w:rsidR="008C47BE" w:rsidRPr="00EF1DC4">
        <w:rPr>
          <w:rFonts w:ascii="Garamond" w:hAnsi="Garamond"/>
          <w:sz w:val="24"/>
          <w:szCs w:val="24"/>
          <w:lang w:val="sq-AL"/>
        </w:rPr>
        <w:t xml:space="preserve">e çdo viti për vitin paraardhës. </w:t>
      </w:r>
    </w:p>
    <w:p w14:paraId="503E9894" w14:textId="46B0C710"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4. </w:t>
      </w:r>
      <w:r w:rsidR="008C47BE" w:rsidRPr="00EF1DC4">
        <w:rPr>
          <w:rFonts w:ascii="Garamond" w:hAnsi="Garamond"/>
          <w:sz w:val="24"/>
          <w:szCs w:val="24"/>
          <w:lang w:val="sq-AL"/>
        </w:rPr>
        <w:t xml:space="preserve">Në rastet kur subjektet e audituara nuk zbatojnë rekomandimet ose kur drejtuesit e subjekteve të audituara nuk ndërhyjnë për të siguruar zbatimin e tyre, atëherë </w:t>
      </w:r>
      <w:r w:rsidR="002B4308" w:rsidRPr="00EF1DC4">
        <w:rPr>
          <w:rFonts w:ascii="Garamond" w:hAnsi="Garamond"/>
          <w:sz w:val="24"/>
          <w:szCs w:val="24"/>
          <w:lang w:val="sq-AL"/>
        </w:rPr>
        <w:t xml:space="preserve">titullari </w:t>
      </w:r>
      <w:r w:rsidR="008C47BE" w:rsidRPr="00EF1DC4">
        <w:rPr>
          <w:rFonts w:ascii="Garamond" w:hAnsi="Garamond"/>
          <w:sz w:val="24"/>
          <w:szCs w:val="24"/>
          <w:lang w:val="sq-AL"/>
        </w:rPr>
        <w:t xml:space="preserve">i njësisë publike që ka në </w:t>
      </w:r>
      <w:r w:rsidR="008C47BE" w:rsidRPr="00EF1DC4">
        <w:rPr>
          <w:rFonts w:ascii="Garamond" w:hAnsi="Garamond"/>
          <w:sz w:val="24"/>
          <w:szCs w:val="24"/>
          <w:lang w:val="sq-AL"/>
        </w:rPr>
        <w:lastRenderedPageBreak/>
        <w:t>varësi njësinë e auditimit të brendshëm, e cila ka kryer auditimin, ka të drejtë të përcaktojë përgjegjësinë individuale ndaj personave të ngarkuar drejtpërsëdrejti me zbatimin e rekomandimeve.</w:t>
      </w:r>
    </w:p>
    <w:p w14:paraId="0C704201" w14:textId="686687E3" w:rsidR="008C47BE" w:rsidRPr="0053431F" w:rsidRDefault="00F11794" w:rsidP="008C47BE">
      <w:pPr>
        <w:spacing w:after="0" w:line="240" w:lineRule="auto"/>
        <w:ind w:firstLine="284"/>
        <w:jc w:val="both"/>
        <w:rPr>
          <w:rFonts w:ascii="Garamond" w:hAnsi="Garamond"/>
          <w:sz w:val="24"/>
          <w:szCs w:val="24"/>
          <w:lang w:val="sq-AL"/>
        </w:rPr>
      </w:pPr>
      <w:r w:rsidRPr="0053431F">
        <w:rPr>
          <w:rFonts w:ascii="Garamond" w:hAnsi="Garamond"/>
          <w:sz w:val="24"/>
          <w:szCs w:val="24"/>
          <w:lang w:val="sq-AL"/>
        </w:rPr>
        <w:t xml:space="preserve">IV. </w:t>
      </w:r>
      <w:r w:rsidR="008C47BE" w:rsidRPr="0053431F">
        <w:rPr>
          <w:rFonts w:ascii="Garamond" w:hAnsi="Garamond"/>
          <w:sz w:val="24"/>
          <w:szCs w:val="24"/>
          <w:lang w:val="sq-AL"/>
        </w:rPr>
        <w:t>RAPORTIMI VJETOR I NIVELIT TË ZBATIMIT TË REKOMANDIMEVE TË AUDITIMIT TË BRENDSHË</w:t>
      </w:r>
      <w:r w:rsidRPr="0053431F">
        <w:rPr>
          <w:rFonts w:ascii="Garamond" w:hAnsi="Garamond"/>
          <w:sz w:val="24"/>
          <w:szCs w:val="24"/>
          <w:lang w:val="sq-AL"/>
        </w:rPr>
        <w:t xml:space="preserve">M </w:t>
      </w:r>
    </w:p>
    <w:p w14:paraId="3D5E2913" w14:textId="2D08D0C3"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1. </w:t>
      </w:r>
      <w:r w:rsidR="008C47BE" w:rsidRPr="00EF1DC4">
        <w:rPr>
          <w:rFonts w:ascii="Garamond" w:hAnsi="Garamond"/>
          <w:sz w:val="24"/>
          <w:szCs w:val="24"/>
          <w:lang w:val="sq-AL"/>
        </w:rPr>
        <w:t>Njësia e Auditimit të Brendshëm</w:t>
      </w:r>
      <w:r w:rsidR="001E4C82">
        <w:rPr>
          <w:rFonts w:ascii="Garamond" w:hAnsi="Garamond"/>
          <w:sz w:val="24"/>
          <w:szCs w:val="24"/>
          <w:lang w:val="sq-AL"/>
        </w:rPr>
        <w:t>,</w:t>
      </w:r>
      <w:r w:rsidR="008C47BE" w:rsidRPr="00EF1DC4">
        <w:rPr>
          <w:rFonts w:ascii="Garamond" w:hAnsi="Garamond"/>
          <w:sz w:val="24"/>
          <w:szCs w:val="24"/>
          <w:lang w:val="sq-AL"/>
        </w:rPr>
        <w:t xml:space="preserve"> bazuar në rezultatet e angazhimeve të auditimeve që kanë realizuar në përputhje me planin e tyre vjetor</w:t>
      </w:r>
      <w:r w:rsidR="001E4C82">
        <w:rPr>
          <w:rFonts w:ascii="Garamond" w:hAnsi="Garamond"/>
          <w:sz w:val="24"/>
          <w:szCs w:val="24"/>
          <w:lang w:val="sq-AL"/>
        </w:rPr>
        <w:t>,</w:t>
      </w:r>
      <w:r w:rsidR="008C47BE" w:rsidRPr="00EF1DC4">
        <w:rPr>
          <w:rFonts w:ascii="Garamond" w:hAnsi="Garamond"/>
          <w:sz w:val="24"/>
          <w:szCs w:val="24"/>
          <w:lang w:val="sq-AL"/>
        </w:rPr>
        <w:t xml:space="preserve"> dhe mbështetur në dokumentacionin sipas pikës III.2 të këtij </w:t>
      </w:r>
      <w:r w:rsidR="004E65DF" w:rsidRPr="00EF1DC4">
        <w:rPr>
          <w:rFonts w:ascii="Garamond" w:hAnsi="Garamond"/>
          <w:sz w:val="24"/>
          <w:szCs w:val="24"/>
          <w:lang w:val="sq-AL"/>
        </w:rPr>
        <w:t>udhëzimi</w:t>
      </w:r>
      <w:r w:rsidR="008C47BE" w:rsidRPr="00EF1DC4">
        <w:rPr>
          <w:rFonts w:ascii="Garamond" w:hAnsi="Garamond"/>
          <w:sz w:val="24"/>
          <w:szCs w:val="24"/>
          <w:lang w:val="sq-AL"/>
        </w:rPr>
        <w:t xml:space="preserve">, përgatit një </w:t>
      </w:r>
      <w:r w:rsidR="004E65DF" w:rsidRPr="00EF1DC4">
        <w:rPr>
          <w:rFonts w:ascii="Garamond" w:hAnsi="Garamond"/>
          <w:sz w:val="24"/>
          <w:szCs w:val="24"/>
          <w:lang w:val="sq-AL"/>
        </w:rPr>
        <w:t xml:space="preserve">raport vjetor </w:t>
      </w:r>
      <w:r w:rsidR="008C47BE" w:rsidRPr="00EF1DC4">
        <w:rPr>
          <w:rFonts w:ascii="Garamond" w:hAnsi="Garamond"/>
          <w:sz w:val="24"/>
          <w:szCs w:val="24"/>
          <w:lang w:val="sq-AL"/>
        </w:rPr>
        <w:t xml:space="preserve">mbi ndjekjen e zbatimit të rekomandimeve të auditimit të brendshëm. </w:t>
      </w:r>
    </w:p>
    <w:p w14:paraId="605A981D" w14:textId="27B4D1B8"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2. </w:t>
      </w:r>
      <w:r w:rsidR="008C47BE" w:rsidRPr="00EF1DC4">
        <w:rPr>
          <w:rFonts w:ascii="Garamond" w:hAnsi="Garamond"/>
          <w:sz w:val="24"/>
          <w:szCs w:val="24"/>
          <w:lang w:val="sq-AL"/>
        </w:rPr>
        <w:t xml:space="preserve">Raporti </w:t>
      </w:r>
      <w:r w:rsidR="004E65DF" w:rsidRPr="00EF1DC4">
        <w:rPr>
          <w:rFonts w:ascii="Garamond" w:hAnsi="Garamond"/>
          <w:sz w:val="24"/>
          <w:szCs w:val="24"/>
          <w:lang w:val="sq-AL"/>
        </w:rPr>
        <w:t xml:space="preserve">vjetor </w:t>
      </w:r>
      <w:r w:rsidR="008C47BE" w:rsidRPr="00EF1DC4">
        <w:rPr>
          <w:rFonts w:ascii="Garamond" w:hAnsi="Garamond"/>
          <w:sz w:val="24"/>
          <w:szCs w:val="24"/>
          <w:lang w:val="sq-AL"/>
        </w:rPr>
        <w:t xml:space="preserve">i ndjekjes së zbatimit të rekomandimeve të auditimit të brendshëm duhet të përmbajë: </w:t>
      </w:r>
    </w:p>
    <w:p w14:paraId="731F0881" w14:textId="3CA397F2"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a) </w:t>
      </w:r>
      <w:r w:rsidR="008C47BE" w:rsidRPr="00EF1DC4">
        <w:rPr>
          <w:rFonts w:ascii="Garamond" w:hAnsi="Garamond"/>
          <w:sz w:val="24"/>
          <w:szCs w:val="24"/>
          <w:lang w:val="sq-AL"/>
        </w:rPr>
        <w:t>pjesën përshkruese ku të jepet informacion i detajuar mbi nivelin e pranimit dhe të zbatimit të rekomandimeve, statusin e tyre dhe</w:t>
      </w:r>
      <w:r w:rsidR="004E65DF">
        <w:rPr>
          <w:rFonts w:ascii="Garamond" w:hAnsi="Garamond"/>
          <w:sz w:val="24"/>
          <w:szCs w:val="24"/>
          <w:lang w:val="sq-AL"/>
        </w:rPr>
        <w:t>,</w:t>
      </w:r>
      <w:r w:rsidR="008C47BE" w:rsidRPr="00EF1DC4">
        <w:rPr>
          <w:rFonts w:ascii="Garamond" w:hAnsi="Garamond"/>
          <w:sz w:val="24"/>
          <w:szCs w:val="24"/>
          <w:lang w:val="sq-AL"/>
        </w:rPr>
        <w:t xml:space="preserve"> në mënyrë të veçantë</w:t>
      </w:r>
      <w:r w:rsidR="002856B5">
        <w:rPr>
          <w:rFonts w:ascii="Garamond" w:hAnsi="Garamond"/>
          <w:sz w:val="24"/>
          <w:szCs w:val="24"/>
          <w:lang w:val="sq-AL"/>
        </w:rPr>
        <w:t>,</w:t>
      </w:r>
      <w:r w:rsidR="008C47BE" w:rsidRPr="00EF1DC4">
        <w:rPr>
          <w:rFonts w:ascii="Garamond" w:hAnsi="Garamond"/>
          <w:sz w:val="24"/>
          <w:szCs w:val="24"/>
          <w:lang w:val="sq-AL"/>
        </w:rPr>
        <w:t xml:space="preserve"> sqarime të nevojshme në rastin e mospranimit ose/dhe të mo</w:t>
      </w:r>
      <w:r w:rsidR="002856B5">
        <w:rPr>
          <w:rFonts w:ascii="Garamond" w:hAnsi="Garamond"/>
          <w:sz w:val="24"/>
          <w:szCs w:val="24"/>
          <w:lang w:val="sq-AL"/>
        </w:rPr>
        <w:t>s</w:t>
      </w:r>
      <w:r w:rsidR="008C47BE" w:rsidRPr="00EF1DC4">
        <w:rPr>
          <w:rFonts w:ascii="Garamond" w:hAnsi="Garamond"/>
          <w:sz w:val="24"/>
          <w:szCs w:val="24"/>
          <w:lang w:val="sq-AL"/>
        </w:rPr>
        <w:t>zbatimit të rekomandimeve</w:t>
      </w:r>
      <w:r w:rsidR="0005123E">
        <w:rPr>
          <w:rFonts w:ascii="Garamond" w:hAnsi="Garamond"/>
          <w:sz w:val="24"/>
          <w:szCs w:val="24"/>
          <w:lang w:val="sq-AL"/>
        </w:rPr>
        <w:t>;</w:t>
      </w:r>
      <w:r w:rsidR="008C47BE" w:rsidRPr="00EF1DC4">
        <w:rPr>
          <w:rFonts w:ascii="Garamond" w:hAnsi="Garamond"/>
          <w:sz w:val="24"/>
          <w:szCs w:val="24"/>
          <w:lang w:val="sq-AL"/>
        </w:rPr>
        <w:t xml:space="preserve"> </w:t>
      </w:r>
    </w:p>
    <w:p w14:paraId="08963354" w14:textId="13161E15"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b) </w:t>
      </w:r>
      <w:r w:rsidR="0005123E" w:rsidRPr="00EF1DC4">
        <w:rPr>
          <w:rFonts w:ascii="Garamond" w:hAnsi="Garamond"/>
          <w:sz w:val="24"/>
          <w:szCs w:val="24"/>
          <w:lang w:val="sq-AL"/>
        </w:rPr>
        <w:t xml:space="preserve">pasqyrën </w:t>
      </w:r>
      <w:r w:rsidR="008C47BE" w:rsidRPr="00EF1DC4">
        <w:rPr>
          <w:rFonts w:ascii="Garamond" w:hAnsi="Garamond"/>
          <w:sz w:val="24"/>
          <w:szCs w:val="24"/>
          <w:lang w:val="sq-AL"/>
        </w:rPr>
        <w:t>“Rekomandime sipas kategorive”</w:t>
      </w:r>
      <w:r w:rsidR="0005123E">
        <w:rPr>
          <w:rFonts w:ascii="Garamond" w:hAnsi="Garamond"/>
          <w:sz w:val="24"/>
          <w:szCs w:val="24"/>
          <w:lang w:val="sq-AL"/>
        </w:rPr>
        <w:t>,</w:t>
      </w:r>
      <w:r w:rsidR="008C47BE" w:rsidRPr="00EF1DC4">
        <w:rPr>
          <w:rFonts w:ascii="Garamond" w:hAnsi="Garamond"/>
          <w:sz w:val="24"/>
          <w:szCs w:val="24"/>
          <w:lang w:val="sq-AL"/>
        </w:rPr>
        <w:t xml:space="preserve"> sipas kërkesave të përcaktuara në </w:t>
      </w:r>
      <w:r w:rsidR="0005123E" w:rsidRPr="00EF1DC4">
        <w:rPr>
          <w:rFonts w:ascii="Garamond" w:hAnsi="Garamond"/>
          <w:sz w:val="24"/>
          <w:szCs w:val="24"/>
          <w:lang w:val="sq-AL"/>
        </w:rPr>
        <w:t xml:space="preserve">pasqyrën </w:t>
      </w:r>
      <w:r w:rsidR="008C47BE" w:rsidRPr="00EF1DC4">
        <w:rPr>
          <w:rFonts w:ascii="Garamond" w:hAnsi="Garamond"/>
          <w:sz w:val="24"/>
          <w:szCs w:val="24"/>
          <w:lang w:val="sq-AL"/>
        </w:rPr>
        <w:t>nr.</w:t>
      </w:r>
      <w:r w:rsidR="0005123E">
        <w:rPr>
          <w:rFonts w:ascii="Garamond" w:hAnsi="Garamond"/>
          <w:sz w:val="24"/>
          <w:szCs w:val="24"/>
          <w:lang w:val="sq-AL"/>
        </w:rPr>
        <w:t xml:space="preserve"> </w:t>
      </w:r>
      <w:r w:rsidR="008C47BE" w:rsidRPr="00EF1DC4">
        <w:rPr>
          <w:rFonts w:ascii="Garamond" w:hAnsi="Garamond"/>
          <w:sz w:val="24"/>
          <w:szCs w:val="24"/>
          <w:lang w:val="sq-AL"/>
        </w:rPr>
        <w:t xml:space="preserve">1, bashkëlidhur këtij </w:t>
      </w:r>
      <w:r w:rsidR="0005123E" w:rsidRPr="00EF1DC4">
        <w:rPr>
          <w:rFonts w:ascii="Garamond" w:hAnsi="Garamond"/>
          <w:sz w:val="24"/>
          <w:szCs w:val="24"/>
          <w:lang w:val="sq-AL"/>
        </w:rPr>
        <w:t>udhëzimi</w:t>
      </w:r>
      <w:r w:rsidR="0005123E">
        <w:rPr>
          <w:rFonts w:ascii="Garamond" w:hAnsi="Garamond"/>
          <w:sz w:val="24"/>
          <w:szCs w:val="24"/>
          <w:lang w:val="sq-AL"/>
        </w:rPr>
        <w:t>;</w:t>
      </w:r>
      <w:r w:rsidR="00EF1DC4">
        <w:rPr>
          <w:rFonts w:ascii="Garamond" w:hAnsi="Garamond"/>
          <w:sz w:val="24"/>
          <w:szCs w:val="24"/>
          <w:lang w:val="sq-AL"/>
        </w:rPr>
        <w:t xml:space="preserve"> </w:t>
      </w:r>
    </w:p>
    <w:p w14:paraId="053BD7BD" w14:textId="4C1F986C"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c) </w:t>
      </w:r>
      <w:r w:rsidR="0005123E" w:rsidRPr="00EF1DC4">
        <w:rPr>
          <w:rFonts w:ascii="Garamond" w:hAnsi="Garamond"/>
          <w:sz w:val="24"/>
          <w:szCs w:val="24"/>
          <w:lang w:val="sq-AL"/>
        </w:rPr>
        <w:t xml:space="preserve">pasqyrën </w:t>
      </w:r>
      <w:r w:rsidR="008C47BE" w:rsidRPr="00EF1DC4">
        <w:rPr>
          <w:rFonts w:ascii="Garamond" w:hAnsi="Garamond"/>
          <w:sz w:val="24"/>
          <w:szCs w:val="24"/>
          <w:lang w:val="sq-AL"/>
        </w:rPr>
        <w:t>“Raportimi i nivelit të zbatimit të rekomandimeve të dhëna nga auditimi i brendshëm”</w:t>
      </w:r>
      <w:r w:rsidR="0005123E">
        <w:rPr>
          <w:rFonts w:ascii="Garamond" w:hAnsi="Garamond"/>
          <w:sz w:val="24"/>
          <w:szCs w:val="24"/>
          <w:lang w:val="sq-AL"/>
        </w:rPr>
        <w:t>,</w:t>
      </w:r>
      <w:r w:rsidR="008C47BE" w:rsidRPr="00EF1DC4">
        <w:rPr>
          <w:rFonts w:ascii="Garamond" w:hAnsi="Garamond"/>
          <w:sz w:val="24"/>
          <w:szCs w:val="24"/>
          <w:lang w:val="sq-AL"/>
        </w:rPr>
        <w:t xml:space="preserve"> sipas kërkesave të përcaktuara në </w:t>
      </w:r>
      <w:r w:rsidR="0005123E" w:rsidRPr="00EF1DC4">
        <w:rPr>
          <w:rFonts w:ascii="Garamond" w:hAnsi="Garamond"/>
          <w:sz w:val="24"/>
          <w:szCs w:val="24"/>
          <w:lang w:val="sq-AL"/>
        </w:rPr>
        <w:t xml:space="preserve">pasqyrën </w:t>
      </w:r>
      <w:r w:rsidR="008C47BE" w:rsidRPr="00EF1DC4">
        <w:rPr>
          <w:rFonts w:ascii="Garamond" w:hAnsi="Garamond"/>
          <w:sz w:val="24"/>
          <w:szCs w:val="24"/>
          <w:lang w:val="sq-AL"/>
        </w:rPr>
        <w:t xml:space="preserve">2, bashkëlidhur këtij </w:t>
      </w:r>
      <w:r w:rsidR="0005123E" w:rsidRPr="00EF1DC4">
        <w:rPr>
          <w:rFonts w:ascii="Garamond" w:hAnsi="Garamond"/>
          <w:sz w:val="24"/>
          <w:szCs w:val="24"/>
          <w:lang w:val="sq-AL"/>
        </w:rPr>
        <w:t>udhëzimi</w:t>
      </w:r>
      <w:r w:rsidR="008C47BE" w:rsidRPr="00EF1DC4">
        <w:rPr>
          <w:rFonts w:ascii="Garamond" w:hAnsi="Garamond"/>
          <w:sz w:val="24"/>
          <w:szCs w:val="24"/>
          <w:lang w:val="sq-AL"/>
        </w:rPr>
        <w:t>.</w:t>
      </w:r>
    </w:p>
    <w:p w14:paraId="435A6477" w14:textId="4936258C" w:rsidR="008C47BE" w:rsidRPr="00EF1DC4" w:rsidRDefault="00F11794"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3. </w:t>
      </w:r>
      <w:r w:rsidR="008C47BE" w:rsidRPr="00EF1DC4">
        <w:rPr>
          <w:rFonts w:ascii="Garamond" w:hAnsi="Garamond"/>
          <w:sz w:val="24"/>
          <w:szCs w:val="24"/>
          <w:lang w:val="sq-AL"/>
        </w:rPr>
        <w:t xml:space="preserve">Raporti </w:t>
      </w:r>
      <w:r w:rsidR="0005123E" w:rsidRPr="00EF1DC4">
        <w:rPr>
          <w:rFonts w:ascii="Garamond" w:hAnsi="Garamond"/>
          <w:sz w:val="24"/>
          <w:szCs w:val="24"/>
          <w:lang w:val="sq-AL"/>
        </w:rPr>
        <w:t xml:space="preserve">vjetor </w:t>
      </w:r>
      <w:r w:rsidR="008C47BE" w:rsidRPr="00EF1DC4">
        <w:rPr>
          <w:rFonts w:ascii="Garamond" w:hAnsi="Garamond"/>
          <w:sz w:val="24"/>
          <w:szCs w:val="24"/>
          <w:lang w:val="sq-AL"/>
        </w:rPr>
        <w:t>i ndjekjes së zbatimit të rekomandimeve të auditimit të brendshëm</w:t>
      </w:r>
      <w:r w:rsidR="0005123E">
        <w:rPr>
          <w:rFonts w:ascii="Garamond" w:hAnsi="Garamond"/>
          <w:sz w:val="24"/>
          <w:szCs w:val="24"/>
          <w:lang w:val="sq-AL"/>
        </w:rPr>
        <w:t>,</w:t>
      </w:r>
      <w:r w:rsidR="008C47BE" w:rsidRPr="00EF1DC4">
        <w:rPr>
          <w:rFonts w:ascii="Garamond" w:hAnsi="Garamond"/>
          <w:sz w:val="24"/>
          <w:szCs w:val="24"/>
          <w:lang w:val="sq-AL"/>
        </w:rPr>
        <w:t xml:space="preserve"> së bashku me pasqyrat përkatëse, dërgohet nga njësitë e auditimit të brendshëm në formë zyrtare dhe elektronike pranë Drejtorisë së Harmonizimit të Auditimit të Brendshëm, në Ministrinë e Financave dhe Ekonomisë, jo më vonë se data 10 </w:t>
      </w:r>
      <w:r w:rsidR="0005123E" w:rsidRPr="00EF1DC4">
        <w:rPr>
          <w:rFonts w:ascii="Garamond" w:hAnsi="Garamond"/>
          <w:sz w:val="24"/>
          <w:szCs w:val="24"/>
          <w:lang w:val="sq-AL"/>
        </w:rPr>
        <w:t xml:space="preserve">prill </w:t>
      </w:r>
      <w:r w:rsidR="008C47BE" w:rsidRPr="00EF1DC4">
        <w:rPr>
          <w:rFonts w:ascii="Garamond" w:hAnsi="Garamond"/>
          <w:sz w:val="24"/>
          <w:szCs w:val="24"/>
          <w:lang w:val="sq-AL"/>
        </w:rPr>
        <w:t xml:space="preserve">e vitit pasardhës. </w:t>
      </w:r>
    </w:p>
    <w:p w14:paraId="7DCCF2CE" w14:textId="77777777"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Për ndjekjen dhe zbatimin e këtij udhëzimi ngarkohen titullarët e njësive të qeverisjes së përgjithshme, drejtuesit dhe audituesit e njësive të auditimit të brendshëm dhe Drejtoria e Harmonizimit të Auditimit të Brendshëm në Ministrinë e Financave dhe Ekonomisë. </w:t>
      </w:r>
    </w:p>
    <w:p w14:paraId="21CE7DCF" w14:textId="77777777" w:rsidR="008C47BE" w:rsidRPr="00EF1DC4" w:rsidRDefault="008C47BE" w:rsidP="008C47BE">
      <w:pPr>
        <w:spacing w:after="0" w:line="240" w:lineRule="auto"/>
        <w:ind w:firstLine="284"/>
        <w:jc w:val="both"/>
        <w:rPr>
          <w:rFonts w:ascii="Garamond" w:hAnsi="Garamond"/>
          <w:sz w:val="24"/>
          <w:szCs w:val="24"/>
          <w:lang w:val="sq-AL"/>
        </w:rPr>
      </w:pPr>
      <w:r w:rsidRPr="00EF1DC4">
        <w:rPr>
          <w:rFonts w:ascii="Garamond" w:hAnsi="Garamond"/>
          <w:sz w:val="24"/>
          <w:szCs w:val="24"/>
          <w:lang w:val="sq-AL"/>
        </w:rPr>
        <w:t xml:space="preserve">Ky udhëzim hyn në fuqi menjëherë. </w:t>
      </w:r>
    </w:p>
    <w:p w14:paraId="09BD3ED3" w14:textId="77777777" w:rsidR="008C47BE" w:rsidRPr="00EF1DC4" w:rsidRDefault="008C47BE" w:rsidP="008C47BE">
      <w:pPr>
        <w:spacing w:after="0" w:line="240" w:lineRule="auto"/>
        <w:ind w:firstLine="284"/>
        <w:jc w:val="both"/>
        <w:rPr>
          <w:rFonts w:ascii="Garamond" w:hAnsi="Garamond"/>
          <w:sz w:val="24"/>
          <w:szCs w:val="24"/>
          <w:lang w:val="sq-AL"/>
        </w:rPr>
      </w:pPr>
    </w:p>
    <w:p w14:paraId="29BAEADB" w14:textId="0195F2D3" w:rsidR="008C47BE" w:rsidRPr="00EF1DC4" w:rsidRDefault="008C47BE" w:rsidP="00F11794">
      <w:pPr>
        <w:spacing w:after="0" w:line="240" w:lineRule="auto"/>
        <w:ind w:firstLine="284"/>
        <w:jc w:val="right"/>
        <w:rPr>
          <w:rFonts w:ascii="Garamond" w:hAnsi="Garamond"/>
          <w:sz w:val="24"/>
          <w:szCs w:val="24"/>
          <w:lang w:val="sq-AL"/>
        </w:rPr>
      </w:pPr>
      <w:r w:rsidRPr="00EF1DC4">
        <w:rPr>
          <w:rFonts w:ascii="Garamond" w:hAnsi="Garamond"/>
          <w:sz w:val="24"/>
          <w:szCs w:val="24"/>
          <w:lang w:val="sq-AL"/>
        </w:rPr>
        <w:t>MINISTËR</w:t>
      </w:r>
      <w:r w:rsidR="00F11794" w:rsidRPr="00EF1DC4">
        <w:rPr>
          <w:rFonts w:ascii="Garamond" w:hAnsi="Garamond"/>
          <w:sz w:val="24"/>
          <w:szCs w:val="24"/>
          <w:lang w:val="sq-AL"/>
        </w:rPr>
        <w:t xml:space="preserve"> I FINANCAVE DHE EKONOMISË</w:t>
      </w:r>
    </w:p>
    <w:p w14:paraId="1A28D8C6" w14:textId="049726D0" w:rsidR="008C47BE" w:rsidRPr="00EF1DC4" w:rsidRDefault="00F11794" w:rsidP="00F11794">
      <w:pPr>
        <w:spacing w:after="0" w:line="240" w:lineRule="auto"/>
        <w:ind w:firstLine="284"/>
        <w:jc w:val="right"/>
        <w:rPr>
          <w:rFonts w:ascii="Garamond" w:hAnsi="Garamond"/>
          <w:b/>
          <w:sz w:val="24"/>
          <w:szCs w:val="24"/>
          <w:lang w:val="sq-AL"/>
        </w:rPr>
      </w:pPr>
      <w:r w:rsidRPr="00EF1DC4">
        <w:rPr>
          <w:rFonts w:ascii="Garamond" w:hAnsi="Garamond"/>
          <w:b/>
          <w:sz w:val="24"/>
          <w:szCs w:val="24"/>
          <w:lang w:val="sq-AL"/>
        </w:rPr>
        <w:t xml:space="preserve">Anila Denaj </w:t>
      </w:r>
    </w:p>
    <w:p w14:paraId="143A84E9" w14:textId="77777777" w:rsidR="008C47BE" w:rsidRPr="00EF1DC4" w:rsidRDefault="008C47BE" w:rsidP="008C47BE">
      <w:pPr>
        <w:spacing w:after="0" w:line="240" w:lineRule="auto"/>
        <w:ind w:firstLine="284"/>
        <w:jc w:val="both"/>
        <w:rPr>
          <w:rFonts w:ascii="Garamond" w:hAnsi="Garamond"/>
          <w:sz w:val="24"/>
          <w:szCs w:val="24"/>
          <w:lang w:val="sq-AL"/>
        </w:rPr>
      </w:pPr>
    </w:p>
    <w:p w14:paraId="35B8A3AC" w14:textId="77777777" w:rsidR="00F11794" w:rsidRPr="00EF1DC4" w:rsidRDefault="00F11794" w:rsidP="008C47BE">
      <w:pPr>
        <w:spacing w:after="0" w:line="240" w:lineRule="auto"/>
        <w:ind w:firstLine="284"/>
        <w:jc w:val="both"/>
        <w:rPr>
          <w:rFonts w:ascii="Garamond" w:hAnsi="Garamond"/>
          <w:sz w:val="24"/>
          <w:szCs w:val="24"/>
          <w:lang w:val="sq-AL"/>
        </w:rPr>
      </w:pPr>
    </w:p>
    <w:p w14:paraId="076BDA79" w14:textId="77777777" w:rsidR="00F11794" w:rsidRPr="00EF1DC4" w:rsidRDefault="00F11794" w:rsidP="008C47BE">
      <w:pPr>
        <w:spacing w:after="0" w:line="240" w:lineRule="auto"/>
        <w:ind w:firstLine="284"/>
        <w:jc w:val="both"/>
        <w:rPr>
          <w:rFonts w:ascii="Garamond" w:hAnsi="Garamond"/>
          <w:sz w:val="24"/>
          <w:szCs w:val="24"/>
          <w:lang w:val="sq-AL"/>
        </w:rPr>
      </w:pPr>
    </w:p>
    <w:p w14:paraId="4FA91764" w14:textId="77777777" w:rsidR="00F11794" w:rsidRPr="00EF1DC4" w:rsidRDefault="00F11794" w:rsidP="008C47BE">
      <w:pPr>
        <w:spacing w:after="0" w:line="240" w:lineRule="auto"/>
        <w:ind w:firstLine="284"/>
        <w:jc w:val="both"/>
        <w:rPr>
          <w:rFonts w:ascii="Garamond" w:hAnsi="Garamond"/>
          <w:sz w:val="24"/>
          <w:szCs w:val="24"/>
          <w:lang w:val="sq-AL"/>
        </w:rPr>
      </w:pPr>
    </w:p>
    <w:p w14:paraId="24F34374" w14:textId="77777777" w:rsidR="00F11794" w:rsidRPr="00EF1DC4" w:rsidRDefault="00F11794" w:rsidP="008C47BE">
      <w:pPr>
        <w:spacing w:after="0" w:line="240" w:lineRule="auto"/>
        <w:ind w:firstLine="284"/>
        <w:jc w:val="both"/>
        <w:rPr>
          <w:rFonts w:ascii="Garamond" w:hAnsi="Garamond"/>
          <w:sz w:val="24"/>
          <w:szCs w:val="24"/>
          <w:lang w:val="sq-AL"/>
        </w:rPr>
      </w:pPr>
    </w:p>
    <w:p w14:paraId="236F70BD" w14:textId="77777777" w:rsidR="00F11794" w:rsidRPr="00EF1DC4" w:rsidRDefault="00F11794" w:rsidP="008C47BE">
      <w:pPr>
        <w:spacing w:after="0" w:line="240" w:lineRule="auto"/>
        <w:ind w:firstLine="284"/>
        <w:jc w:val="both"/>
        <w:rPr>
          <w:rFonts w:ascii="Garamond" w:hAnsi="Garamond"/>
          <w:sz w:val="24"/>
          <w:szCs w:val="24"/>
          <w:lang w:val="sq-AL"/>
        </w:rPr>
      </w:pPr>
    </w:p>
    <w:p w14:paraId="0544D3F6" w14:textId="77777777" w:rsidR="00F11794" w:rsidRPr="00EF1DC4" w:rsidRDefault="00F11794" w:rsidP="008C47BE">
      <w:pPr>
        <w:spacing w:after="0" w:line="240" w:lineRule="auto"/>
        <w:ind w:firstLine="284"/>
        <w:jc w:val="both"/>
        <w:rPr>
          <w:rFonts w:ascii="Garamond" w:hAnsi="Garamond"/>
          <w:sz w:val="24"/>
          <w:szCs w:val="24"/>
          <w:lang w:val="sq-AL"/>
        </w:rPr>
      </w:pPr>
    </w:p>
    <w:p w14:paraId="3C843AEA" w14:textId="77777777" w:rsidR="00F11794" w:rsidRPr="00EF1DC4" w:rsidRDefault="00F11794" w:rsidP="008C47BE">
      <w:pPr>
        <w:spacing w:after="0" w:line="240" w:lineRule="auto"/>
        <w:ind w:firstLine="284"/>
        <w:jc w:val="both"/>
        <w:rPr>
          <w:rFonts w:ascii="Garamond" w:hAnsi="Garamond"/>
          <w:sz w:val="24"/>
          <w:szCs w:val="24"/>
          <w:lang w:val="sq-AL"/>
        </w:rPr>
      </w:pPr>
    </w:p>
    <w:p w14:paraId="37D505D7" w14:textId="77777777" w:rsidR="00F11794" w:rsidRPr="00EF1DC4" w:rsidRDefault="00F11794" w:rsidP="008C47BE">
      <w:pPr>
        <w:spacing w:after="0" w:line="240" w:lineRule="auto"/>
        <w:ind w:firstLine="284"/>
        <w:jc w:val="both"/>
        <w:rPr>
          <w:rFonts w:ascii="Garamond" w:hAnsi="Garamond"/>
          <w:sz w:val="24"/>
          <w:szCs w:val="24"/>
          <w:lang w:val="sq-AL"/>
        </w:rPr>
      </w:pPr>
    </w:p>
    <w:p w14:paraId="024DD2FD" w14:textId="77777777" w:rsidR="00F11794" w:rsidRPr="00EF1DC4" w:rsidRDefault="00F11794" w:rsidP="008C47BE">
      <w:pPr>
        <w:spacing w:after="0" w:line="240" w:lineRule="auto"/>
        <w:ind w:firstLine="284"/>
        <w:jc w:val="both"/>
        <w:rPr>
          <w:rFonts w:ascii="Garamond" w:hAnsi="Garamond"/>
          <w:sz w:val="24"/>
          <w:szCs w:val="24"/>
          <w:lang w:val="sq-AL"/>
        </w:rPr>
      </w:pPr>
    </w:p>
    <w:p w14:paraId="7EA3EB21" w14:textId="77777777" w:rsidR="00F11794" w:rsidRPr="00EF1DC4" w:rsidRDefault="00F11794" w:rsidP="008C47BE">
      <w:pPr>
        <w:spacing w:after="0" w:line="240" w:lineRule="auto"/>
        <w:ind w:firstLine="284"/>
        <w:jc w:val="both"/>
        <w:rPr>
          <w:rFonts w:ascii="Garamond" w:hAnsi="Garamond"/>
          <w:sz w:val="24"/>
          <w:szCs w:val="24"/>
          <w:lang w:val="sq-AL"/>
        </w:rPr>
      </w:pPr>
    </w:p>
    <w:p w14:paraId="71804C2C" w14:textId="77777777" w:rsidR="00F11794" w:rsidRPr="00EF1DC4" w:rsidRDefault="00F11794" w:rsidP="008C47BE">
      <w:pPr>
        <w:spacing w:after="0" w:line="240" w:lineRule="auto"/>
        <w:ind w:firstLine="284"/>
        <w:jc w:val="both"/>
        <w:rPr>
          <w:rFonts w:ascii="Garamond" w:hAnsi="Garamond"/>
          <w:sz w:val="24"/>
          <w:szCs w:val="24"/>
          <w:lang w:val="sq-AL"/>
        </w:rPr>
      </w:pPr>
    </w:p>
    <w:p w14:paraId="61F71637" w14:textId="77777777" w:rsidR="00F11794" w:rsidRPr="00EF1DC4" w:rsidRDefault="00F11794" w:rsidP="008C47BE">
      <w:pPr>
        <w:spacing w:after="0" w:line="240" w:lineRule="auto"/>
        <w:ind w:firstLine="284"/>
        <w:jc w:val="both"/>
        <w:rPr>
          <w:rFonts w:ascii="Garamond" w:hAnsi="Garamond"/>
          <w:sz w:val="24"/>
          <w:szCs w:val="24"/>
          <w:lang w:val="sq-AL"/>
        </w:rPr>
      </w:pPr>
    </w:p>
    <w:p w14:paraId="5F1C1AEA" w14:textId="77777777" w:rsidR="00F11794" w:rsidRPr="00EF1DC4" w:rsidRDefault="00F11794" w:rsidP="008C47BE">
      <w:pPr>
        <w:spacing w:after="0" w:line="240" w:lineRule="auto"/>
        <w:ind w:firstLine="284"/>
        <w:jc w:val="both"/>
        <w:rPr>
          <w:rFonts w:ascii="Garamond" w:hAnsi="Garamond"/>
          <w:sz w:val="24"/>
          <w:szCs w:val="24"/>
          <w:lang w:val="sq-AL"/>
        </w:rPr>
      </w:pPr>
    </w:p>
    <w:p w14:paraId="5441622A" w14:textId="77777777" w:rsidR="00F11794" w:rsidRPr="00EF1DC4" w:rsidRDefault="00F11794" w:rsidP="008C47BE">
      <w:pPr>
        <w:spacing w:after="0" w:line="240" w:lineRule="auto"/>
        <w:ind w:firstLine="284"/>
        <w:jc w:val="both"/>
        <w:rPr>
          <w:rFonts w:ascii="Garamond" w:hAnsi="Garamond"/>
          <w:sz w:val="24"/>
          <w:szCs w:val="24"/>
          <w:lang w:val="sq-AL"/>
        </w:rPr>
      </w:pPr>
    </w:p>
    <w:p w14:paraId="6B5FD952" w14:textId="77777777" w:rsidR="00F11794" w:rsidRPr="00EF1DC4" w:rsidRDefault="00F11794" w:rsidP="008C47BE">
      <w:pPr>
        <w:spacing w:after="0" w:line="240" w:lineRule="auto"/>
        <w:ind w:firstLine="284"/>
        <w:jc w:val="both"/>
        <w:rPr>
          <w:rFonts w:ascii="Garamond" w:hAnsi="Garamond"/>
          <w:sz w:val="24"/>
          <w:szCs w:val="24"/>
          <w:lang w:val="sq-AL"/>
        </w:rPr>
      </w:pPr>
    </w:p>
    <w:p w14:paraId="5721067D" w14:textId="77777777" w:rsidR="00F11794" w:rsidRPr="00EF1DC4" w:rsidRDefault="00F11794" w:rsidP="008C47BE">
      <w:pPr>
        <w:spacing w:after="0" w:line="240" w:lineRule="auto"/>
        <w:ind w:firstLine="284"/>
        <w:jc w:val="both"/>
        <w:rPr>
          <w:rFonts w:ascii="Garamond" w:hAnsi="Garamond"/>
          <w:sz w:val="24"/>
          <w:szCs w:val="24"/>
          <w:lang w:val="sq-AL"/>
        </w:rPr>
      </w:pPr>
    </w:p>
    <w:p w14:paraId="2902D23D" w14:textId="77777777" w:rsidR="00F11794" w:rsidRPr="00EF1DC4" w:rsidRDefault="00F11794" w:rsidP="008C47BE">
      <w:pPr>
        <w:spacing w:after="0" w:line="240" w:lineRule="auto"/>
        <w:ind w:firstLine="284"/>
        <w:jc w:val="both"/>
        <w:rPr>
          <w:rFonts w:ascii="Garamond" w:hAnsi="Garamond"/>
          <w:sz w:val="24"/>
          <w:szCs w:val="24"/>
          <w:lang w:val="sq-AL"/>
        </w:rPr>
      </w:pPr>
    </w:p>
    <w:p w14:paraId="6C48260E" w14:textId="77777777" w:rsidR="00F11794" w:rsidRPr="00EF1DC4" w:rsidRDefault="00F11794" w:rsidP="008C47BE">
      <w:pPr>
        <w:spacing w:after="0" w:line="240" w:lineRule="auto"/>
        <w:ind w:firstLine="284"/>
        <w:jc w:val="both"/>
        <w:rPr>
          <w:rFonts w:ascii="Garamond" w:hAnsi="Garamond"/>
          <w:sz w:val="24"/>
          <w:szCs w:val="24"/>
          <w:lang w:val="sq-AL"/>
        </w:rPr>
      </w:pPr>
    </w:p>
    <w:p w14:paraId="4FF8666F" w14:textId="77777777" w:rsidR="00F11794" w:rsidRPr="00EF1DC4" w:rsidRDefault="00F11794" w:rsidP="008C47BE">
      <w:pPr>
        <w:spacing w:after="0" w:line="240" w:lineRule="auto"/>
        <w:ind w:firstLine="284"/>
        <w:jc w:val="both"/>
        <w:rPr>
          <w:rFonts w:ascii="Garamond" w:hAnsi="Garamond"/>
          <w:sz w:val="24"/>
          <w:szCs w:val="24"/>
          <w:lang w:val="sq-AL"/>
        </w:rPr>
        <w:sectPr w:rsidR="00F11794" w:rsidRPr="00EF1DC4">
          <w:pgSz w:w="12240" w:h="15840"/>
          <w:pgMar w:top="1440" w:right="1440" w:bottom="1440" w:left="1440" w:header="720" w:footer="720" w:gutter="0"/>
          <w:cols w:space="720"/>
          <w:docGrid w:linePitch="360"/>
        </w:sectPr>
      </w:pPr>
    </w:p>
    <w:tbl>
      <w:tblPr>
        <w:tblW w:w="17067" w:type="dxa"/>
        <w:tblInd w:w="-318" w:type="dxa"/>
        <w:tblLook w:val="04A0" w:firstRow="1" w:lastRow="0" w:firstColumn="1" w:lastColumn="0" w:noHBand="0" w:noVBand="1"/>
      </w:tblPr>
      <w:tblGrid>
        <w:gridCol w:w="426"/>
        <w:gridCol w:w="5793"/>
        <w:gridCol w:w="1283"/>
        <w:gridCol w:w="1416"/>
        <w:gridCol w:w="1372"/>
        <w:gridCol w:w="1372"/>
        <w:gridCol w:w="1372"/>
        <w:gridCol w:w="802"/>
        <w:gridCol w:w="799"/>
        <w:gridCol w:w="1176"/>
        <w:gridCol w:w="1256"/>
      </w:tblGrid>
      <w:tr w:rsidR="00B20BB2" w:rsidRPr="00EF1DC4" w14:paraId="37F341E7" w14:textId="77777777" w:rsidTr="00747ABE">
        <w:trPr>
          <w:trHeight w:val="375"/>
        </w:trPr>
        <w:tc>
          <w:tcPr>
            <w:tcW w:w="13836" w:type="dxa"/>
            <w:gridSpan w:val="8"/>
            <w:shd w:val="clear" w:color="auto" w:fill="auto"/>
            <w:noWrap/>
            <w:vAlign w:val="bottom"/>
            <w:hideMark/>
          </w:tcPr>
          <w:p w14:paraId="2381C709" w14:textId="6B741C49" w:rsidR="00B20BB2" w:rsidRPr="00EF1DC4" w:rsidRDefault="00747ABE" w:rsidP="00747ABE">
            <w:pPr>
              <w:spacing w:after="0" w:line="240" w:lineRule="auto"/>
              <w:jc w:val="center"/>
              <w:rPr>
                <w:rFonts w:ascii="Garamond" w:hAnsi="Garamond"/>
                <w:b/>
                <w:bCs/>
                <w:color w:val="000000"/>
                <w:sz w:val="20"/>
                <w:szCs w:val="20"/>
                <w:lang w:val="sq-AL"/>
              </w:rPr>
            </w:pPr>
            <w:r>
              <w:rPr>
                <w:rFonts w:ascii="Garamond" w:hAnsi="Garamond"/>
                <w:b/>
                <w:bCs/>
                <w:color w:val="000000"/>
                <w:sz w:val="20"/>
                <w:szCs w:val="20"/>
                <w:lang w:val="sq-AL"/>
              </w:rPr>
              <w:t xml:space="preserve">                                                                                                                                                                                                                                                 </w:t>
            </w:r>
            <w:r w:rsidR="006522A3" w:rsidRPr="00EF1DC4">
              <w:rPr>
                <w:rFonts w:ascii="Garamond" w:hAnsi="Garamond"/>
                <w:b/>
                <w:bCs/>
                <w:color w:val="000000"/>
                <w:sz w:val="20"/>
                <w:szCs w:val="20"/>
                <w:lang w:val="sq-AL"/>
              </w:rPr>
              <w:t>Pasqyra nr.</w:t>
            </w:r>
            <w:r w:rsidR="0005123E">
              <w:rPr>
                <w:rFonts w:ascii="Garamond" w:hAnsi="Garamond"/>
                <w:b/>
                <w:bCs/>
                <w:color w:val="000000"/>
                <w:sz w:val="20"/>
                <w:szCs w:val="20"/>
                <w:lang w:val="sq-AL"/>
              </w:rPr>
              <w:t xml:space="preserve"> </w:t>
            </w:r>
            <w:r w:rsidR="006522A3" w:rsidRPr="00EF1DC4">
              <w:rPr>
                <w:rFonts w:ascii="Garamond" w:hAnsi="Garamond"/>
                <w:b/>
                <w:bCs/>
                <w:color w:val="000000"/>
                <w:sz w:val="20"/>
                <w:szCs w:val="20"/>
                <w:lang w:val="sq-AL"/>
              </w:rPr>
              <w:t>1</w:t>
            </w:r>
            <w:r w:rsidR="00B20BB2" w:rsidRPr="00EF1DC4">
              <w:rPr>
                <w:rFonts w:ascii="Garamond" w:hAnsi="Garamond"/>
                <w:b/>
                <w:bCs/>
                <w:color w:val="000000"/>
                <w:sz w:val="20"/>
                <w:szCs w:val="20"/>
                <w:lang w:val="sq-AL"/>
              </w:rPr>
              <w:t xml:space="preserve"> </w:t>
            </w:r>
          </w:p>
          <w:p w14:paraId="19E85AD8" w14:textId="74B8FBC1" w:rsidR="00B20BB2" w:rsidRPr="00EF1DC4" w:rsidRDefault="00747ABE" w:rsidP="00046E3D">
            <w:pPr>
              <w:spacing w:after="0" w:line="240" w:lineRule="auto"/>
              <w:rPr>
                <w:rFonts w:ascii="Garamond" w:hAnsi="Garamond"/>
                <w:color w:val="000000"/>
                <w:sz w:val="20"/>
                <w:szCs w:val="20"/>
                <w:lang w:val="sq-AL"/>
              </w:rPr>
            </w:pPr>
            <w:r>
              <w:rPr>
                <w:rFonts w:ascii="Garamond" w:hAnsi="Garamond"/>
                <w:b/>
                <w:bCs/>
                <w:color w:val="000000"/>
                <w:sz w:val="20"/>
                <w:szCs w:val="20"/>
                <w:lang w:val="sq-AL"/>
              </w:rPr>
              <w:t xml:space="preserve">          </w:t>
            </w:r>
            <w:r w:rsidR="00B20BB2" w:rsidRPr="00EF1DC4">
              <w:rPr>
                <w:rFonts w:ascii="Garamond" w:hAnsi="Garamond"/>
                <w:b/>
                <w:bCs/>
                <w:color w:val="000000"/>
                <w:sz w:val="20"/>
                <w:szCs w:val="20"/>
                <w:lang w:val="sq-AL"/>
              </w:rPr>
              <w:t>NJËSIA E AUDITIMIT TË BRENDSHËM NË _______________________________</w:t>
            </w:r>
          </w:p>
        </w:tc>
        <w:tc>
          <w:tcPr>
            <w:tcW w:w="1975" w:type="dxa"/>
            <w:gridSpan w:val="2"/>
            <w:tcBorders>
              <w:top w:val="nil"/>
              <w:left w:val="nil"/>
              <w:right w:val="nil"/>
            </w:tcBorders>
            <w:shd w:val="clear" w:color="auto" w:fill="auto"/>
            <w:noWrap/>
            <w:vAlign w:val="bottom"/>
            <w:hideMark/>
          </w:tcPr>
          <w:p w14:paraId="01F1C96B" w14:textId="080A6E12" w:rsidR="00B20BB2" w:rsidRPr="00EF1DC4" w:rsidRDefault="00747ABE" w:rsidP="00046E3D">
            <w:pPr>
              <w:spacing w:after="0" w:line="240" w:lineRule="auto"/>
              <w:rPr>
                <w:rFonts w:ascii="Garamond" w:hAnsi="Garamond"/>
                <w:sz w:val="20"/>
                <w:szCs w:val="20"/>
                <w:lang w:val="sq-AL"/>
              </w:rPr>
            </w:pPr>
            <w:r>
              <w:rPr>
                <w:rFonts w:ascii="Garamond" w:hAnsi="Garamond"/>
                <w:sz w:val="20"/>
                <w:szCs w:val="20"/>
                <w:lang w:val="sq-AL"/>
              </w:rPr>
              <w:t xml:space="preserve">       </w:t>
            </w:r>
          </w:p>
        </w:tc>
        <w:tc>
          <w:tcPr>
            <w:tcW w:w="1256" w:type="dxa"/>
            <w:tcBorders>
              <w:top w:val="nil"/>
              <w:left w:val="nil"/>
              <w:right w:val="nil"/>
            </w:tcBorders>
            <w:shd w:val="clear" w:color="auto" w:fill="auto"/>
            <w:noWrap/>
            <w:vAlign w:val="bottom"/>
            <w:hideMark/>
          </w:tcPr>
          <w:p w14:paraId="33C8C325" w14:textId="77777777" w:rsidR="00B20BB2" w:rsidRPr="00EF1DC4" w:rsidRDefault="00B20BB2" w:rsidP="00046E3D">
            <w:pPr>
              <w:spacing w:after="0" w:line="240" w:lineRule="auto"/>
              <w:jc w:val="right"/>
              <w:rPr>
                <w:rFonts w:ascii="Garamond" w:hAnsi="Garamond"/>
                <w:b/>
                <w:bCs/>
                <w:color w:val="366092"/>
                <w:sz w:val="20"/>
                <w:szCs w:val="20"/>
                <w:lang w:val="sq-AL"/>
              </w:rPr>
            </w:pPr>
            <w:r w:rsidRPr="00EF1DC4">
              <w:rPr>
                <w:rFonts w:ascii="Garamond" w:hAnsi="Garamond"/>
                <w:b/>
                <w:bCs/>
                <w:color w:val="366092"/>
                <w:sz w:val="20"/>
                <w:szCs w:val="20"/>
                <w:lang w:val="sq-AL"/>
              </w:rPr>
              <w:t xml:space="preserve">Pasqyra 5 </w:t>
            </w:r>
          </w:p>
        </w:tc>
      </w:tr>
      <w:tr w:rsidR="00046E3D" w:rsidRPr="00EF1DC4" w14:paraId="40E4B183" w14:textId="77777777" w:rsidTr="00B20BB2">
        <w:trPr>
          <w:trHeight w:val="270"/>
        </w:trPr>
        <w:tc>
          <w:tcPr>
            <w:tcW w:w="426" w:type="dxa"/>
            <w:tcBorders>
              <w:left w:val="nil"/>
            </w:tcBorders>
            <w:shd w:val="clear" w:color="auto" w:fill="auto"/>
            <w:noWrap/>
            <w:vAlign w:val="bottom"/>
            <w:hideMark/>
          </w:tcPr>
          <w:p w14:paraId="0A341523" w14:textId="77777777" w:rsidR="00046E3D" w:rsidRPr="00EF1DC4" w:rsidRDefault="00046E3D" w:rsidP="00046E3D">
            <w:pPr>
              <w:spacing w:after="0" w:line="240" w:lineRule="auto"/>
              <w:jc w:val="right"/>
              <w:rPr>
                <w:rFonts w:ascii="Garamond" w:hAnsi="Garamond"/>
                <w:b/>
                <w:bCs/>
                <w:color w:val="366092"/>
                <w:sz w:val="20"/>
                <w:szCs w:val="20"/>
                <w:lang w:val="sq-AL"/>
              </w:rPr>
            </w:pPr>
          </w:p>
        </w:tc>
        <w:tc>
          <w:tcPr>
            <w:tcW w:w="5793" w:type="dxa"/>
            <w:shd w:val="clear" w:color="auto" w:fill="auto"/>
            <w:noWrap/>
            <w:vAlign w:val="bottom"/>
            <w:hideMark/>
          </w:tcPr>
          <w:p w14:paraId="0B1B8781" w14:textId="77777777" w:rsidR="00046E3D" w:rsidRPr="00EF1DC4" w:rsidRDefault="00046E3D" w:rsidP="00046E3D">
            <w:pPr>
              <w:pStyle w:val="NoSpacing"/>
              <w:rPr>
                <w:rFonts w:ascii="Garamond" w:hAnsi="Garamond"/>
                <w:sz w:val="20"/>
                <w:szCs w:val="20"/>
                <w:lang w:val="sq-AL"/>
              </w:rPr>
            </w:pPr>
          </w:p>
        </w:tc>
        <w:tc>
          <w:tcPr>
            <w:tcW w:w="1283" w:type="dxa"/>
            <w:shd w:val="clear" w:color="auto" w:fill="auto"/>
            <w:noWrap/>
            <w:vAlign w:val="bottom"/>
            <w:hideMark/>
          </w:tcPr>
          <w:p w14:paraId="3A2A24A6" w14:textId="77777777" w:rsidR="00046E3D" w:rsidRPr="00EF1DC4" w:rsidRDefault="00046E3D" w:rsidP="00046E3D">
            <w:pPr>
              <w:spacing w:after="0" w:line="240" w:lineRule="auto"/>
              <w:rPr>
                <w:rFonts w:ascii="Garamond" w:hAnsi="Garamond"/>
                <w:color w:val="000000"/>
                <w:sz w:val="20"/>
                <w:szCs w:val="20"/>
                <w:lang w:val="sq-AL"/>
              </w:rPr>
            </w:pPr>
          </w:p>
        </w:tc>
        <w:tc>
          <w:tcPr>
            <w:tcW w:w="1416" w:type="dxa"/>
            <w:shd w:val="clear" w:color="auto" w:fill="auto"/>
            <w:noWrap/>
            <w:vAlign w:val="bottom"/>
            <w:hideMark/>
          </w:tcPr>
          <w:p w14:paraId="7DCCC466" w14:textId="77777777" w:rsidR="00046E3D" w:rsidRPr="00EF1DC4" w:rsidRDefault="00046E3D" w:rsidP="00046E3D">
            <w:pPr>
              <w:spacing w:after="0" w:line="240" w:lineRule="auto"/>
              <w:rPr>
                <w:rFonts w:ascii="Garamond" w:hAnsi="Garamond"/>
                <w:color w:val="000000"/>
                <w:sz w:val="20"/>
                <w:szCs w:val="20"/>
                <w:lang w:val="sq-AL"/>
              </w:rPr>
            </w:pPr>
          </w:p>
        </w:tc>
        <w:tc>
          <w:tcPr>
            <w:tcW w:w="1372" w:type="dxa"/>
            <w:shd w:val="clear" w:color="auto" w:fill="auto"/>
            <w:noWrap/>
            <w:vAlign w:val="bottom"/>
            <w:hideMark/>
          </w:tcPr>
          <w:p w14:paraId="339783ED" w14:textId="77777777" w:rsidR="00046E3D" w:rsidRPr="00EF1DC4" w:rsidRDefault="00046E3D" w:rsidP="00046E3D">
            <w:pPr>
              <w:spacing w:after="0" w:line="240" w:lineRule="auto"/>
              <w:rPr>
                <w:rFonts w:ascii="Garamond" w:hAnsi="Garamond"/>
                <w:color w:val="000000"/>
                <w:sz w:val="20"/>
                <w:szCs w:val="20"/>
                <w:lang w:val="sq-AL"/>
              </w:rPr>
            </w:pPr>
          </w:p>
        </w:tc>
        <w:tc>
          <w:tcPr>
            <w:tcW w:w="1372" w:type="dxa"/>
            <w:shd w:val="clear" w:color="auto" w:fill="auto"/>
            <w:noWrap/>
            <w:vAlign w:val="bottom"/>
            <w:hideMark/>
          </w:tcPr>
          <w:p w14:paraId="56ACF323" w14:textId="77777777" w:rsidR="00046E3D" w:rsidRPr="00EF1DC4" w:rsidRDefault="00046E3D" w:rsidP="00046E3D">
            <w:pPr>
              <w:spacing w:after="0" w:line="240" w:lineRule="auto"/>
              <w:rPr>
                <w:rFonts w:ascii="Garamond" w:hAnsi="Garamond"/>
                <w:color w:val="000000"/>
                <w:sz w:val="20"/>
                <w:szCs w:val="20"/>
                <w:lang w:val="sq-AL"/>
              </w:rPr>
            </w:pPr>
          </w:p>
        </w:tc>
        <w:tc>
          <w:tcPr>
            <w:tcW w:w="1372" w:type="dxa"/>
            <w:shd w:val="clear" w:color="auto" w:fill="auto"/>
            <w:noWrap/>
            <w:vAlign w:val="bottom"/>
            <w:hideMark/>
          </w:tcPr>
          <w:p w14:paraId="43F86FF7" w14:textId="77777777" w:rsidR="00046E3D" w:rsidRPr="00EF1DC4" w:rsidRDefault="00046E3D" w:rsidP="00046E3D">
            <w:pPr>
              <w:spacing w:after="0" w:line="240" w:lineRule="auto"/>
              <w:rPr>
                <w:rFonts w:ascii="Garamond" w:hAnsi="Garamond"/>
                <w:color w:val="000000"/>
                <w:sz w:val="20"/>
                <w:szCs w:val="20"/>
                <w:lang w:val="sq-AL"/>
              </w:rPr>
            </w:pPr>
          </w:p>
        </w:tc>
        <w:tc>
          <w:tcPr>
            <w:tcW w:w="1601" w:type="dxa"/>
            <w:gridSpan w:val="2"/>
            <w:shd w:val="clear" w:color="auto" w:fill="auto"/>
            <w:noWrap/>
            <w:vAlign w:val="bottom"/>
            <w:hideMark/>
          </w:tcPr>
          <w:p w14:paraId="2CEC1FF0" w14:textId="77777777" w:rsidR="00046E3D" w:rsidRPr="00EF1DC4" w:rsidRDefault="00046E3D" w:rsidP="00046E3D">
            <w:pPr>
              <w:spacing w:after="0" w:line="240" w:lineRule="auto"/>
              <w:rPr>
                <w:rFonts w:ascii="Garamond" w:hAnsi="Garamond"/>
                <w:color w:val="000000"/>
                <w:sz w:val="20"/>
                <w:szCs w:val="20"/>
                <w:lang w:val="sq-AL"/>
              </w:rPr>
            </w:pPr>
          </w:p>
        </w:tc>
        <w:tc>
          <w:tcPr>
            <w:tcW w:w="1176" w:type="dxa"/>
            <w:tcBorders>
              <w:top w:val="nil"/>
            </w:tcBorders>
            <w:shd w:val="clear" w:color="auto" w:fill="auto"/>
            <w:noWrap/>
            <w:vAlign w:val="bottom"/>
            <w:hideMark/>
          </w:tcPr>
          <w:p w14:paraId="7991FF6B" w14:textId="77777777" w:rsidR="00046E3D" w:rsidRPr="00EF1DC4" w:rsidRDefault="00046E3D" w:rsidP="00046E3D">
            <w:pPr>
              <w:spacing w:after="0" w:line="240" w:lineRule="auto"/>
              <w:rPr>
                <w:rFonts w:ascii="Garamond" w:hAnsi="Garamond"/>
                <w:sz w:val="20"/>
                <w:szCs w:val="20"/>
                <w:lang w:val="sq-AL"/>
              </w:rPr>
            </w:pPr>
          </w:p>
        </w:tc>
        <w:tc>
          <w:tcPr>
            <w:tcW w:w="1256" w:type="dxa"/>
            <w:tcBorders>
              <w:top w:val="nil"/>
              <w:right w:val="nil"/>
            </w:tcBorders>
            <w:shd w:val="clear" w:color="auto" w:fill="auto"/>
            <w:noWrap/>
            <w:vAlign w:val="bottom"/>
            <w:hideMark/>
          </w:tcPr>
          <w:p w14:paraId="7100A5C7" w14:textId="77777777" w:rsidR="00046E3D" w:rsidRPr="00EF1DC4" w:rsidRDefault="00046E3D" w:rsidP="00046E3D">
            <w:pPr>
              <w:spacing w:after="0" w:line="240" w:lineRule="auto"/>
              <w:rPr>
                <w:rFonts w:ascii="Garamond" w:hAnsi="Garamond"/>
                <w:sz w:val="20"/>
                <w:szCs w:val="20"/>
                <w:lang w:val="sq-AL"/>
              </w:rPr>
            </w:pPr>
          </w:p>
        </w:tc>
      </w:tr>
      <w:tr w:rsidR="00046E3D" w:rsidRPr="00EF1DC4" w14:paraId="518ECEA9" w14:textId="77777777" w:rsidTr="00B20BB2">
        <w:trPr>
          <w:trHeight w:val="390"/>
        </w:trPr>
        <w:tc>
          <w:tcPr>
            <w:tcW w:w="426" w:type="dxa"/>
            <w:tcBorders>
              <w:left w:val="nil"/>
              <w:bottom w:val="nil"/>
              <w:right w:val="nil"/>
            </w:tcBorders>
            <w:shd w:val="clear" w:color="auto" w:fill="auto"/>
            <w:noWrap/>
            <w:vAlign w:val="bottom"/>
            <w:hideMark/>
          </w:tcPr>
          <w:p w14:paraId="207ACFED" w14:textId="77777777" w:rsidR="00046E3D" w:rsidRPr="00EF1DC4" w:rsidRDefault="00046E3D" w:rsidP="00046E3D">
            <w:pPr>
              <w:spacing w:after="0" w:line="240" w:lineRule="auto"/>
              <w:rPr>
                <w:rFonts w:ascii="Garamond" w:hAnsi="Garamond"/>
                <w:sz w:val="20"/>
                <w:szCs w:val="20"/>
                <w:lang w:val="sq-AL"/>
              </w:rPr>
            </w:pPr>
          </w:p>
        </w:tc>
        <w:tc>
          <w:tcPr>
            <w:tcW w:w="14209" w:type="dxa"/>
            <w:gridSpan w:val="8"/>
            <w:tcBorders>
              <w:left w:val="nil"/>
              <w:bottom w:val="nil"/>
              <w:right w:val="nil"/>
            </w:tcBorders>
            <w:shd w:val="clear" w:color="auto" w:fill="auto"/>
            <w:noWrap/>
            <w:vAlign w:val="bottom"/>
            <w:hideMark/>
          </w:tcPr>
          <w:p w14:paraId="228768B4" w14:textId="779F0C8D" w:rsidR="00046E3D" w:rsidRPr="00EF1DC4" w:rsidRDefault="00747ABE" w:rsidP="00046E3D">
            <w:pPr>
              <w:spacing w:after="0" w:line="240" w:lineRule="auto"/>
              <w:rPr>
                <w:rFonts w:ascii="Garamond" w:hAnsi="Garamond"/>
                <w:b/>
                <w:bCs/>
                <w:color w:val="000000"/>
                <w:sz w:val="20"/>
                <w:szCs w:val="20"/>
                <w:lang w:val="sq-AL"/>
              </w:rPr>
            </w:pPr>
            <w:r>
              <w:rPr>
                <w:rFonts w:ascii="Garamond" w:hAnsi="Garamond"/>
                <w:b/>
                <w:bCs/>
                <w:color w:val="000000"/>
                <w:sz w:val="20"/>
                <w:szCs w:val="20"/>
                <w:lang w:val="sq-AL"/>
              </w:rPr>
              <w:t xml:space="preserve"> </w:t>
            </w:r>
            <w:r w:rsidR="00046E3D" w:rsidRPr="00EF1DC4">
              <w:rPr>
                <w:rFonts w:ascii="Garamond" w:hAnsi="Garamond"/>
                <w:b/>
                <w:bCs/>
                <w:color w:val="000000"/>
                <w:sz w:val="20"/>
                <w:szCs w:val="20"/>
                <w:lang w:val="sq-AL"/>
              </w:rPr>
              <w:t>Rekomandimet e dhëna sipas kategorive për vitin _______________</w:t>
            </w:r>
          </w:p>
          <w:p w14:paraId="3FC87E4F" w14:textId="77777777" w:rsidR="00046E3D" w:rsidRPr="00EF1DC4" w:rsidRDefault="00046E3D" w:rsidP="00046E3D">
            <w:pPr>
              <w:spacing w:after="0" w:line="240" w:lineRule="auto"/>
              <w:rPr>
                <w:rFonts w:ascii="Garamond" w:hAnsi="Garamond"/>
                <w:b/>
                <w:bCs/>
                <w:color w:val="000000"/>
                <w:sz w:val="20"/>
                <w:szCs w:val="20"/>
                <w:lang w:val="sq-AL"/>
              </w:rPr>
            </w:pPr>
          </w:p>
          <w:tbl>
            <w:tblPr>
              <w:tblW w:w="47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
              <w:gridCol w:w="2967"/>
              <w:gridCol w:w="2011"/>
              <w:gridCol w:w="1418"/>
              <w:gridCol w:w="1418"/>
              <w:gridCol w:w="1557"/>
              <w:gridCol w:w="1274"/>
              <w:gridCol w:w="1987"/>
            </w:tblGrid>
            <w:tr w:rsidR="00046E3D" w:rsidRPr="004E47D1" w14:paraId="5E32AC6C" w14:textId="77777777" w:rsidTr="00046E3D">
              <w:trPr>
                <w:trHeight w:val="694"/>
              </w:trPr>
              <w:tc>
                <w:tcPr>
                  <w:tcW w:w="270" w:type="pct"/>
                  <w:vMerge w:val="restart"/>
                  <w:shd w:val="clear" w:color="auto" w:fill="F4B083"/>
                  <w:vAlign w:val="center"/>
                </w:tcPr>
                <w:p w14:paraId="09A26A07" w14:textId="7007C8C8"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Nr.</w:t>
                  </w:r>
                </w:p>
              </w:tc>
              <w:tc>
                <w:tcPr>
                  <w:tcW w:w="1111" w:type="pct"/>
                  <w:vMerge w:val="restart"/>
                  <w:shd w:val="clear" w:color="auto" w:fill="F4B083"/>
                  <w:vAlign w:val="center"/>
                </w:tcPr>
                <w:p w14:paraId="36CA5367" w14:textId="4564006E"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Rekomandimet e dhëna sipas prioritetit</w:t>
                  </w:r>
                </w:p>
              </w:tc>
              <w:tc>
                <w:tcPr>
                  <w:tcW w:w="753" w:type="pct"/>
                  <w:vMerge w:val="restart"/>
                  <w:shd w:val="clear" w:color="auto" w:fill="F4B083"/>
                  <w:vAlign w:val="center"/>
                </w:tcPr>
                <w:p w14:paraId="0AEE6D7D" w14:textId="0CBD67A0"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 xml:space="preserve">REKOMANDIME TË DHËNA NGA AB </w:t>
                  </w:r>
                </w:p>
              </w:tc>
              <w:tc>
                <w:tcPr>
                  <w:tcW w:w="1645" w:type="pct"/>
                  <w:gridSpan w:val="3"/>
                  <w:shd w:val="clear" w:color="auto" w:fill="F4B083"/>
                  <w:vAlign w:val="center"/>
                </w:tcPr>
                <w:p w14:paraId="77EB0A6E" w14:textId="18C013CB"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 xml:space="preserve">REKOMANDIME TË PRANUARA </w:t>
                  </w:r>
                </w:p>
                <w:p w14:paraId="0EFC1CBE"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477" w:type="pct"/>
                  <w:vMerge w:val="restart"/>
                  <w:shd w:val="clear" w:color="auto" w:fill="F4B083"/>
                </w:tcPr>
                <w:p w14:paraId="78E76562" w14:textId="492CD605"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 xml:space="preserve">TOTALI </w:t>
                  </w:r>
                </w:p>
                <w:p w14:paraId="602961ED" w14:textId="52358AFC"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 = b.1</w:t>
                  </w:r>
                </w:p>
                <w:p w14:paraId="2E9EAEB8" w14:textId="796AA9F8"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w:t>
                  </w:r>
                </w:p>
                <w:p w14:paraId="18A198B8" w14:textId="0B27CE94"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B.2</w:t>
                  </w:r>
                </w:p>
                <w:p w14:paraId="0A6C9673" w14:textId="0092296D"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w:t>
                  </w:r>
                </w:p>
                <w:p w14:paraId="02D477D2" w14:textId="79A72C67"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B.3</w:t>
                  </w:r>
                </w:p>
              </w:tc>
              <w:tc>
                <w:tcPr>
                  <w:tcW w:w="744" w:type="pct"/>
                  <w:vMerge w:val="restart"/>
                  <w:shd w:val="clear" w:color="auto" w:fill="F4B083"/>
                </w:tcPr>
                <w:p w14:paraId="2C05760D"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p w14:paraId="688EA47E"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p w14:paraId="43496976" w14:textId="6E6BDEA1" w:rsidR="00046E3D" w:rsidRPr="004E47D1" w:rsidRDefault="0005123E"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 xml:space="preserve">Rekomandime të </w:t>
                  </w:r>
                </w:p>
                <w:p w14:paraId="725FBF16" w14:textId="095765EA" w:rsidR="00046E3D" w:rsidRPr="004E47D1" w:rsidRDefault="0005123E" w:rsidP="0005123E">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papranuara</w:t>
                  </w:r>
                </w:p>
              </w:tc>
            </w:tr>
            <w:tr w:rsidR="00046E3D" w:rsidRPr="004E47D1" w14:paraId="1DE51114" w14:textId="77777777" w:rsidTr="00046E3D">
              <w:trPr>
                <w:trHeight w:val="694"/>
              </w:trPr>
              <w:tc>
                <w:tcPr>
                  <w:tcW w:w="270" w:type="pct"/>
                  <w:vMerge/>
                  <w:shd w:val="clear" w:color="auto" w:fill="F4B083"/>
                  <w:vAlign w:val="center"/>
                </w:tcPr>
                <w:p w14:paraId="590D87C5"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1111" w:type="pct"/>
                  <w:vMerge/>
                  <w:shd w:val="clear" w:color="auto" w:fill="F4B083"/>
                  <w:vAlign w:val="center"/>
                </w:tcPr>
                <w:p w14:paraId="771E76EA"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753" w:type="pct"/>
                  <w:vMerge/>
                  <w:shd w:val="clear" w:color="auto" w:fill="F4B083"/>
                  <w:vAlign w:val="center"/>
                </w:tcPr>
                <w:p w14:paraId="66C4F3DB"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531" w:type="pct"/>
                  <w:shd w:val="clear" w:color="auto" w:fill="F4B083"/>
                  <w:vAlign w:val="center"/>
                </w:tcPr>
                <w:p w14:paraId="2CCBF459"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Rekomandim i zbatuar</w:t>
                  </w:r>
                </w:p>
              </w:tc>
              <w:tc>
                <w:tcPr>
                  <w:tcW w:w="531" w:type="pct"/>
                  <w:shd w:val="clear" w:color="auto" w:fill="F4B083"/>
                  <w:vAlign w:val="center"/>
                </w:tcPr>
                <w:p w14:paraId="2769C15E"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Në proces zbatimi</w:t>
                  </w:r>
                </w:p>
              </w:tc>
              <w:tc>
                <w:tcPr>
                  <w:tcW w:w="583" w:type="pct"/>
                  <w:shd w:val="clear" w:color="auto" w:fill="F4B083"/>
                  <w:vAlign w:val="center"/>
                </w:tcPr>
                <w:p w14:paraId="1F2BEE1F"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Rekomandime të pazbatuara</w:t>
                  </w:r>
                </w:p>
              </w:tc>
              <w:tc>
                <w:tcPr>
                  <w:tcW w:w="477" w:type="pct"/>
                  <w:vMerge/>
                  <w:shd w:val="clear" w:color="auto" w:fill="F4B083"/>
                </w:tcPr>
                <w:p w14:paraId="735ACCDD"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744" w:type="pct"/>
                  <w:vMerge/>
                  <w:shd w:val="clear" w:color="auto" w:fill="F4B083"/>
                </w:tcPr>
                <w:p w14:paraId="7D721D90"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r>
            <w:tr w:rsidR="00046E3D" w:rsidRPr="004E47D1" w14:paraId="74066D01" w14:textId="77777777" w:rsidTr="00046E3D">
              <w:tc>
                <w:tcPr>
                  <w:tcW w:w="270" w:type="pct"/>
                  <w:shd w:val="clear" w:color="auto" w:fill="auto"/>
                  <w:vAlign w:val="center"/>
                </w:tcPr>
                <w:p w14:paraId="77CCF82A" w14:textId="53A67468" w:rsidR="00046E3D" w:rsidRPr="004E47D1" w:rsidRDefault="00046E3D" w:rsidP="0005123E">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a</w:t>
                  </w:r>
                  <w:r w:rsidR="0005123E" w:rsidRPr="004E47D1">
                    <w:rPr>
                      <w:rFonts w:ascii="Garamond" w:eastAsia="Calibri" w:hAnsi="Garamond"/>
                      <w:b/>
                      <w:bCs/>
                      <w:color w:val="000000"/>
                      <w:sz w:val="16"/>
                      <w:szCs w:val="16"/>
                      <w:lang w:val="sq-AL"/>
                    </w:rPr>
                    <w:t>)</w:t>
                  </w:r>
                </w:p>
              </w:tc>
              <w:tc>
                <w:tcPr>
                  <w:tcW w:w="1111" w:type="pct"/>
                  <w:shd w:val="clear" w:color="auto" w:fill="auto"/>
                  <w:vAlign w:val="center"/>
                </w:tcPr>
                <w:p w14:paraId="0D59638A"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1</w:t>
                  </w:r>
                </w:p>
              </w:tc>
              <w:tc>
                <w:tcPr>
                  <w:tcW w:w="753" w:type="pct"/>
                  <w:shd w:val="clear" w:color="auto" w:fill="auto"/>
                </w:tcPr>
                <w:p w14:paraId="394C5769"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(a) = (b) +(c)</w:t>
                  </w:r>
                </w:p>
              </w:tc>
              <w:tc>
                <w:tcPr>
                  <w:tcW w:w="531" w:type="pct"/>
                  <w:shd w:val="clear" w:color="auto" w:fill="auto"/>
                </w:tcPr>
                <w:p w14:paraId="40C22C6A"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(b.1)</w:t>
                  </w:r>
                </w:p>
              </w:tc>
              <w:tc>
                <w:tcPr>
                  <w:tcW w:w="531" w:type="pct"/>
                  <w:shd w:val="clear" w:color="auto" w:fill="auto"/>
                </w:tcPr>
                <w:p w14:paraId="742EAD1B"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(b.2)</w:t>
                  </w:r>
                </w:p>
              </w:tc>
              <w:tc>
                <w:tcPr>
                  <w:tcW w:w="583" w:type="pct"/>
                  <w:shd w:val="clear" w:color="auto" w:fill="auto"/>
                </w:tcPr>
                <w:p w14:paraId="3DB3D367"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(b.3)</w:t>
                  </w:r>
                </w:p>
              </w:tc>
              <w:tc>
                <w:tcPr>
                  <w:tcW w:w="477" w:type="pct"/>
                </w:tcPr>
                <w:p w14:paraId="36C1F427"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(b)</w:t>
                  </w:r>
                </w:p>
              </w:tc>
              <w:tc>
                <w:tcPr>
                  <w:tcW w:w="744" w:type="pct"/>
                </w:tcPr>
                <w:p w14:paraId="49C05EEC"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(c)</w:t>
                  </w:r>
                </w:p>
              </w:tc>
            </w:tr>
            <w:tr w:rsidR="00046E3D" w:rsidRPr="004E47D1" w14:paraId="24ACB3B2" w14:textId="77777777" w:rsidTr="00046E3D">
              <w:tc>
                <w:tcPr>
                  <w:tcW w:w="270" w:type="pct"/>
                  <w:shd w:val="clear" w:color="auto" w:fill="auto"/>
                  <w:vAlign w:val="center"/>
                </w:tcPr>
                <w:p w14:paraId="3590C76F"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iCs/>
                      <w:color w:val="000000"/>
                      <w:sz w:val="16"/>
                      <w:szCs w:val="16"/>
                      <w:lang w:val="sq-AL"/>
                    </w:rPr>
                    <w:t>I</w:t>
                  </w:r>
                </w:p>
              </w:tc>
              <w:tc>
                <w:tcPr>
                  <w:tcW w:w="1111" w:type="pct"/>
                  <w:shd w:val="clear" w:color="auto" w:fill="auto"/>
                  <w:vAlign w:val="center"/>
                </w:tcPr>
                <w:p w14:paraId="0E3FC1C6" w14:textId="75639702" w:rsidR="00046E3D" w:rsidRPr="004E47D1" w:rsidRDefault="00046E3D" w:rsidP="00747ABE">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iCs/>
                      <w:color w:val="000000"/>
                      <w:sz w:val="16"/>
                      <w:szCs w:val="16"/>
                      <w:lang w:val="sq-AL"/>
                    </w:rPr>
                    <w:t>Rekomandime të përmirësimi</w:t>
                  </w:r>
                  <w:r w:rsidR="00747ABE" w:rsidRPr="004E47D1">
                    <w:rPr>
                      <w:rFonts w:ascii="Garamond" w:eastAsia="Calibri" w:hAnsi="Garamond"/>
                      <w:b/>
                      <w:bCs/>
                      <w:iCs/>
                      <w:color w:val="000000"/>
                      <w:sz w:val="16"/>
                      <w:szCs w:val="16"/>
                      <w:lang w:val="sq-AL"/>
                    </w:rPr>
                    <w:t>t</w:t>
                  </w:r>
                  <w:r w:rsidRPr="004E47D1">
                    <w:rPr>
                      <w:rFonts w:ascii="Garamond" w:eastAsia="Calibri" w:hAnsi="Garamond"/>
                      <w:b/>
                      <w:bCs/>
                      <w:iCs/>
                      <w:color w:val="000000"/>
                      <w:sz w:val="16"/>
                      <w:szCs w:val="16"/>
                      <w:lang w:val="sq-AL"/>
                    </w:rPr>
                    <w:t xml:space="preserve"> </w:t>
                  </w:r>
                  <w:r w:rsidR="00747ABE" w:rsidRPr="004E47D1">
                    <w:rPr>
                      <w:rFonts w:ascii="Garamond" w:eastAsia="Calibri" w:hAnsi="Garamond"/>
                      <w:b/>
                      <w:bCs/>
                      <w:iCs/>
                      <w:color w:val="000000"/>
                      <w:sz w:val="16"/>
                      <w:szCs w:val="16"/>
                      <w:lang w:val="sq-AL"/>
                    </w:rPr>
                    <w:t>të</w:t>
                  </w:r>
                  <w:r w:rsidRPr="004E47D1">
                    <w:rPr>
                      <w:rFonts w:ascii="Garamond" w:eastAsia="Calibri" w:hAnsi="Garamond"/>
                      <w:b/>
                      <w:bCs/>
                      <w:iCs/>
                      <w:color w:val="000000"/>
                      <w:sz w:val="16"/>
                      <w:szCs w:val="16"/>
                      <w:lang w:val="sq-AL"/>
                    </w:rPr>
                    <w:t xml:space="preserve"> sistemeve</w:t>
                  </w:r>
                </w:p>
              </w:tc>
              <w:tc>
                <w:tcPr>
                  <w:tcW w:w="753" w:type="pct"/>
                  <w:shd w:val="clear" w:color="auto" w:fill="auto"/>
                </w:tcPr>
                <w:p w14:paraId="3EF9713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027A26B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232C60D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788B3B6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107374A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384E0899"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412CA382" w14:textId="77777777" w:rsidTr="00046E3D">
              <w:tc>
                <w:tcPr>
                  <w:tcW w:w="270" w:type="pct"/>
                  <w:shd w:val="clear" w:color="auto" w:fill="auto"/>
                  <w:vAlign w:val="bottom"/>
                </w:tcPr>
                <w:p w14:paraId="10766C8A" w14:textId="77777777" w:rsidR="00046E3D" w:rsidRPr="004E47D1" w:rsidRDefault="00046E3D" w:rsidP="00046E3D">
                  <w:pPr>
                    <w:spacing w:after="0" w:line="240" w:lineRule="auto"/>
                    <w:jc w:val="center"/>
                    <w:rPr>
                      <w:rFonts w:ascii="Garamond" w:eastAsia="Calibri" w:hAnsi="Garamond"/>
                      <w:color w:val="000000"/>
                      <w:sz w:val="16"/>
                      <w:szCs w:val="16"/>
                      <w:lang w:val="sq-AL"/>
                    </w:rPr>
                  </w:pPr>
                  <w:r w:rsidRPr="004E47D1">
                    <w:rPr>
                      <w:rFonts w:ascii="Garamond" w:eastAsia="Calibri" w:hAnsi="Garamond"/>
                      <w:color w:val="000000"/>
                      <w:sz w:val="16"/>
                      <w:szCs w:val="16"/>
                      <w:lang w:val="sq-AL"/>
                    </w:rPr>
                    <w:t>1</w:t>
                  </w:r>
                </w:p>
              </w:tc>
              <w:tc>
                <w:tcPr>
                  <w:tcW w:w="1111" w:type="pct"/>
                  <w:shd w:val="clear" w:color="auto" w:fill="auto"/>
                  <w:vAlign w:val="bottom"/>
                </w:tcPr>
                <w:p w14:paraId="2A2E9871"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p>
              </w:tc>
              <w:tc>
                <w:tcPr>
                  <w:tcW w:w="753" w:type="pct"/>
                  <w:shd w:val="clear" w:color="auto" w:fill="auto"/>
                </w:tcPr>
                <w:p w14:paraId="589AE444"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4933EDE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683A91A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29F2B299"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5EBA65E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2FE361D3"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6E64EF97" w14:textId="77777777" w:rsidTr="00046E3D">
              <w:tc>
                <w:tcPr>
                  <w:tcW w:w="270" w:type="pct"/>
                  <w:shd w:val="clear" w:color="auto" w:fill="auto"/>
                  <w:vAlign w:val="bottom"/>
                </w:tcPr>
                <w:p w14:paraId="6889937B" w14:textId="77777777" w:rsidR="00046E3D" w:rsidRPr="004E47D1" w:rsidRDefault="00046E3D" w:rsidP="00046E3D">
                  <w:pPr>
                    <w:spacing w:after="0" w:line="240" w:lineRule="auto"/>
                    <w:jc w:val="center"/>
                    <w:rPr>
                      <w:rFonts w:ascii="Garamond" w:eastAsia="Calibri" w:hAnsi="Garamond"/>
                      <w:color w:val="000000"/>
                      <w:sz w:val="16"/>
                      <w:szCs w:val="16"/>
                      <w:lang w:val="sq-AL"/>
                    </w:rPr>
                  </w:pPr>
                  <w:r w:rsidRPr="004E47D1">
                    <w:rPr>
                      <w:rFonts w:ascii="Garamond" w:eastAsia="Calibri" w:hAnsi="Garamond"/>
                      <w:color w:val="000000"/>
                      <w:sz w:val="16"/>
                      <w:szCs w:val="16"/>
                      <w:lang w:val="sq-AL"/>
                    </w:rPr>
                    <w:t>2</w:t>
                  </w:r>
                </w:p>
              </w:tc>
              <w:tc>
                <w:tcPr>
                  <w:tcW w:w="1111" w:type="pct"/>
                  <w:shd w:val="clear" w:color="auto" w:fill="auto"/>
                  <w:vAlign w:val="bottom"/>
                </w:tcPr>
                <w:p w14:paraId="00EBCD0C"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p>
              </w:tc>
              <w:tc>
                <w:tcPr>
                  <w:tcW w:w="753" w:type="pct"/>
                  <w:shd w:val="clear" w:color="auto" w:fill="auto"/>
                </w:tcPr>
                <w:p w14:paraId="71260665"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AD0440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02CDD4B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2D668870"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518CF240"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27366F9F"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51182C9E" w14:textId="77777777" w:rsidTr="00046E3D">
              <w:tc>
                <w:tcPr>
                  <w:tcW w:w="270" w:type="pct"/>
                  <w:shd w:val="clear" w:color="auto" w:fill="F4B083"/>
                  <w:vAlign w:val="bottom"/>
                </w:tcPr>
                <w:p w14:paraId="314862FA" w14:textId="77777777" w:rsidR="00046E3D" w:rsidRPr="004E47D1" w:rsidRDefault="00046E3D" w:rsidP="00046E3D">
                  <w:pPr>
                    <w:spacing w:after="0" w:line="240" w:lineRule="auto"/>
                    <w:jc w:val="center"/>
                    <w:rPr>
                      <w:rFonts w:ascii="Garamond" w:eastAsia="Calibri" w:hAnsi="Garamond"/>
                      <w:color w:val="000000"/>
                      <w:sz w:val="16"/>
                      <w:szCs w:val="16"/>
                      <w:lang w:val="sq-AL"/>
                    </w:rPr>
                  </w:pPr>
                </w:p>
              </w:tc>
              <w:tc>
                <w:tcPr>
                  <w:tcW w:w="1111" w:type="pct"/>
                  <w:shd w:val="clear" w:color="auto" w:fill="F4B083"/>
                  <w:vAlign w:val="bottom"/>
                </w:tcPr>
                <w:p w14:paraId="4109D2AF" w14:textId="44DF712A"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SHUMA</w:t>
                  </w:r>
                  <w:r w:rsidR="00EF1DC4" w:rsidRPr="004E47D1">
                    <w:rPr>
                      <w:rFonts w:ascii="Garamond" w:eastAsia="Calibri" w:hAnsi="Garamond"/>
                      <w:b/>
                      <w:bCs/>
                      <w:color w:val="000000"/>
                      <w:sz w:val="16"/>
                      <w:szCs w:val="16"/>
                      <w:lang w:val="sq-AL"/>
                    </w:rPr>
                    <w:t xml:space="preserve"> </w:t>
                  </w:r>
                  <w:r w:rsidRPr="004E47D1">
                    <w:rPr>
                      <w:rFonts w:ascii="Garamond" w:eastAsia="Calibri" w:hAnsi="Garamond"/>
                      <w:b/>
                      <w:bCs/>
                      <w:color w:val="000000"/>
                      <w:sz w:val="16"/>
                      <w:szCs w:val="16"/>
                      <w:lang w:val="sq-AL"/>
                    </w:rPr>
                    <w:t>1</w:t>
                  </w:r>
                </w:p>
              </w:tc>
              <w:tc>
                <w:tcPr>
                  <w:tcW w:w="753" w:type="pct"/>
                  <w:shd w:val="clear" w:color="auto" w:fill="F4B083"/>
                </w:tcPr>
                <w:p w14:paraId="30E45074"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41EF338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10999805"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F4B083"/>
                </w:tcPr>
                <w:p w14:paraId="6F69AB9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shd w:val="clear" w:color="auto" w:fill="F4B083"/>
                </w:tcPr>
                <w:p w14:paraId="43E8AD6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shd w:val="clear" w:color="auto" w:fill="F4B083"/>
                </w:tcPr>
                <w:p w14:paraId="50511179"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0CFD6CD0" w14:textId="77777777" w:rsidTr="00046E3D">
              <w:tc>
                <w:tcPr>
                  <w:tcW w:w="270" w:type="pct"/>
                  <w:shd w:val="clear" w:color="auto" w:fill="auto"/>
                  <w:vAlign w:val="center"/>
                </w:tcPr>
                <w:p w14:paraId="27748530"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iCs/>
                      <w:color w:val="000000"/>
                      <w:sz w:val="16"/>
                      <w:szCs w:val="16"/>
                      <w:lang w:val="sq-AL"/>
                    </w:rPr>
                    <w:t>II</w:t>
                  </w:r>
                </w:p>
              </w:tc>
              <w:tc>
                <w:tcPr>
                  <w:tcW w:w="1111" w:type="pct"/>
                  <w:shd w:val="clear" w:color="auto" w:fill="auto"/>
                  <w:vAlign w:val="center"/>
                </w:tcPr>
                <w:p w14:paraId="3C264978" w14:textId="682323C6" w:rsidR="00046E3D" w:rsidRPr="004E47D1" w:rsidRDefault="00046E3D" w:rsidP="00747ABE">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iCs/>
                      <w:color w:val="000000"/>
                      <w:sz w:val="16"/>
                      <w:szCs w:val="16"/>
                      <w:lang w:val="sq-AL"/>
                    </w:rPr>
                    <w:t>Rekomandime të përmirësimi</w:t>
                  </w:r>
                  <w:r w:rsidR="00747ABE" w:rsidRPr="004E47D1">
                    <w:rPr>
                      <w:rFonts w:ascii="Garamond" w:eastAsia="Calibri" w:hAnsi="Garamond"/>
                      <w:b/>
                      <w:bCs/>
                      <w:iCs/>
                      <w:color w:val="000000"/>
                      <w:sz w:val="16"/>
                      <w:szCs w:val="16"/>
                      <w:lang w:val="sq-AL"/>
                    </w:rPr>
                    <w:t>t të</w:t>
                  </w:r>
                  <w:r w:rsidRPr="004E47D1">
                    <w:rPr>
                      <w:rFonts w:ascii="Garamond" w:eastAsia="Calibri" w:hAnsi="Garamond"/>
                      <w:b/>
                      <w:bCs/>
                      <w:iCs/>
                      <w:color w:val="000000"/>
                      <w:sz w:val="16"/>
                      <w:szCs w:val="16"/>
                      <w:lang w:val="sq-AL"/>
                    </w:rPr>
                    <w:t xml:space="preserve"> kuadrit ligjor</w:t>
                  </w:r>
                </w:p>
              </w:tc>
              <w:tc>
                <w:tcPr>
                  <w:tcW w:w="753" w:type="pct"/>
                  <w:shd w:val="clear" w:color="auto" w:fill="auto"/>
                </w:tcPr>
                <w:p w14:paraId="23DD61E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7F02990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21B6DE18"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7F730C1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7BA4CD1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7C5CBE4C"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474B5B08" w14:textId="77777777" w:rsidTr="00046E3D">
              <w:tc>
                <w:tcPr>
                  <w:tcW w:w="270" w:type="pct"/>
                  <w:shd w:val="clear" w:color="auto" w:fill="auto"/>
                  <w:vAlign w:val="bottom"/>
                </w:tcPr>
                <w:p w14:paraId="71441D22" w14:textId="77777777" w:rsidR="00046E3D" w:rsidRPr="004E47D1" w:rsidRDefault="00046E3D" w:rsidP="00046E3D">
                  <w:pPr>
                    <w:spacing w:after="0" w:line="240" w:lineRule="auto"/>
                    <w:jc w:val="center"/>
                    <w:rPr>
                      <w:rFonts w:ascii="Garamond" w:eastAsia="Calibri" w:hAnsi="Garamond"/>
                      <w:color w:val="000000"/>
                      <w:sz w:val="16"/>
                      <w:szCs w:val="16"/>
                      <w:lang w:val="sq-AL"/>
                    </w:rPr>
                  </w:pPr>
                  <w:r w:rsidRPr="004E47D1">
                    <w:rPr>
                      <w:rFonts w:ascii="Garamond" w:eastAsia="Calibri" w:hAnsi="Garamond"/>
                      <w:color w:val="000000"/>
                      <w:sz w:val="16"/>
                      <w:szCs w:val="16"/>
                      <w:lang w:val="sq-AL"/>
                    </w:rPr>
                    <w:t>1</w:t>
                  </w:r>
                </w:p>
              </w:tc>
              <w:tc>
                <w:tcPr>
                  <w:tcW w:w="1111" w:type="pct"/>
                  <w:shd w:val="clear" w:color="auto" w:fill="auto"/>
                  <w:vAlign w:val="bottom"/>
                </w:tcPr>
                <w:p w14:paraId="5D1E9CAF"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p>
              </w:tc>
              <w:tc>
                <w:tcPr>
                  <w:tcW w:w="753" w:type="pct"/>
                  <w:shd w:val="clear" w:color="auto" w:fill="auto"/>
                </w:tcPr>
                <w:p w14:paraId="7A6DBED0"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F3E183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6C33CA1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19DE06C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75B7533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15004B09"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5D77A9EB" w14:textId="77777777" w:rsidTr="00046E3D">
              <w:tc>
                <w:tcPr>
                  <w:tcW w:w="270" w:type="pct"/>
                  <w:shd w:val="clear" w:color="auto" w:fill="auto"/>
                  <w:vAlign w:val="bottom"/>
                </w:tcPr>
                <w:p w14:paraId="30F015AD" w14:textId="77777777" w:rsidR="00046E3D" w:rsidRPr="004E47D1" w:rsidRDefault="00046E3D" w:rsidP="00046E3D">
                  <w:pPr>
                    <w:spacing w:after="0" w:line="240" w:lineRule="auto"/>
                    <w:jc w:val="center"/>
                    <w:rPr>
                      <w:rFonts w:ascii="Garamond" w:eastAsia="Calibri" w:hAnsi="Garamond"/>
                      <w:color w:val="000000"/>
                      <w:sz w:val="16"/>
                      <w:szCs w:val="16"/>
                      <w:lang w:val="sq-AL"/>
                    </w:rPr>
                  </w:pPr>
                  <w:r w:rsidRPr="004E47D1">
                    <w:rPr>
                      <w:rFonts w:ascii="Garamond" w:eastAsia="Calibri" w:hAnsi="Garamond"/>
                      <w:color w:val="000000"/>
                      <w:sz w:val="16"/>
                      <w:szCs w:val="16"/>
                      <w:lang w:val="sq-AL"/>
                    </w:rPr>
                    <w:t>2</w:t>
                  </w:r>
                </w:p>
              </w:tc>
              <w:tc>
                <w:tcPr>
                  <w:tcW w:w="1111" w:type="pct"/>
                  <w:shd w:val="clear" w:color="auto" w:fill="auto"/>
                  <w:vAlign w:val="bottom"/>
                </w:tcPr>
                <w:p w14:paraId="057C6A8A"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p>
              </w:tc>
              <w:tc>
                <w:tcPr>
                  <w:tcW w:w="753" w:type="pct"/>
                  <w:shd w:val="clear" w:color="auto" w:fill="auto"/>
                </w:tcPr>
                <w:p w14:paraId="110FD7B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27D29DE9"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600A9B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727CBD68"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367B216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2CBCAE4E"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02C6EC5D" w14:textId="77777777" w:rsidTr="00046E3D">
              <w:tc>
                <w:tcPr>
                  <w:tcW w:w="270" w:type="pct"/>
                  <w:shd w:val="clear" w:color="auto" w:fill="F4B083"/>
                  <w:vAlign w:val="bottom"/>
                </w:tcPr>
                <w:p w14:paraId="52BE966E" w14:textId="77777777" w:rsidR="00046E3D" w:rsidRPr="004E47D1" w:rsidRDefault="00046E3D" w:rsidP="00046E3D">
                  <w:pPr>
                    <w:spacing w:after="0" w:line="240" w:lineRule="auto"/>
                    <w:jc w:val="center"/>
                    <w:rPr>
                      <w:rFonts w:ascii="Garamond" w:eastAsia="Calibri" w:hAnsi="Garamond"/>
                      <w:color w:val="000000"/>
                      <w:sz w:val="16"/>
                      <w:szCs w:val="16"/>
                      <w:lang w:val="sq-AL"/>
                    </w:rPr>
                  </w:pPr>
                </w:p>
              </w:tc>
              <w:tc>
                <w:tcPr>
                  <w:tcW w:w="1111" w:type="pct"/>
                  <w:shd w:val="clear" w:color="auto" w:fill="F4B083"/>
                  <w:vAlign w:val="bottom"/>
                </w:tcPr>
                <w:p w14:paraId="749DCFAD" w14:textId="22796E15"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SHUMA</w:t>
                  </w:r>
                  <w:r w:rsidR="00EF1DC4" w:rsidRPr="004E47D1">
                    <w:rPr>
                      <w:rFonts w:ascii="Garamond" w:eastAsia="Calibri" w:hAnsi="Garamond"/>
                      <w:b/>
                      <w:bCs/>
                      <w:color w:val="000000"/>
                      <w:sz w:val="16"/>
                      <w:szCs w:val="16"/>
                      <w:lang w:val="sq-AL"/>
                    </w:rPr>
                    <w:t xml:space="preserve"> </w:t>
                  </w:r>
                  <w:r w:rsidRPr="004E47D1">
                    <w:rPr>
                      <w:rFonts w:ascii="Garamond" w:eastAsia="Calibri" w:hAnsi="Garamond"/>
                      <w:b/>
                      <w:bCs/>
                      <w:color w:val="000000"/>
                      <w:sz w:val="16"/>
                      <w:szCs w:val="16"/>
                      <w:lang w:val="sq-AL"/>
                    </w:rPr>
                    <w:t>2</w:t>
                  </w:r>
                </w:p>
              </w:tc>
              <w:tc>
                <w:tcPr>
                  <w:tcW w:w="753" w:type="pct"/>
                  <w:shd w:val="clear" w:color="auto" w:fill="F4B083"/>
                </w:tcPr>
                <w:p w14:paraId="6535184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40F071E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634F2B5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F4B083"/>
                </w:tcPr>
                <w:p w14:paraId="6F3DD8A8"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shd w:val="clear" w:color="auto" w:fill="F4B083"/>
                </w:tcPr>
                <w:p w14:paraId="32AD8624"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shd w:val="clear" w:color="auto" w:fill="F4B083"/>
                </w:tcPr>
                <w:p w14:paraId="45FFD624"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3C92FD04" w14:textId="77777777" w:rsidTr="00046E3D">
              <w:tc>
                <w:tcPr>
                  <w:tcW w:w="270" w:type="pct"/>
                  <w:shd w:val="clear" w:color="auto" w:fill="auto"/>
                </w:tcPr>
                <w:p w14:paraId="246651A0"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III</w:t>
                  </w:r>
                </w:p>
              </w:tc>
              <w:tc>
                <w:tcPr>
                  <w:tcW w:w="1111" w:type="pct"/>
                  <w:shd w:val="clear" w:color="auto" w:fill="auto"/>
                </w:tcPr>
                <w:p w14:paraId="0456368E"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iCs/>
                      <w:color w:val="000000"/>
                      <w:sz w:val="16"/>
                      <w:szCs w:val="16"/>
                      <w:lang w:val="sq-AL"/>
                    </w:rPr>
                    <w:t>Rekomandime të karakterit organizativ</w:t>
                  </w:r>
                </w:p>
              </w:tc>
              <w:tc>
                <w:tcPr>
                  <w:tcW w:w="753" w:type="pct"/>
                  <w:shd w:val="clear" w:color="auto" w:fill="auto"/>
                </w:tcPr>
                <w:p w14:paraId="7A779E6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A03E34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6233E8B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7C74D72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296FD9D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43054774"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58E58A01" w14:textId="77777777" w:rsidTr="00046E3D">
              <w:tc>
                <w:tcPr>
                  <w:tcW w:w="270" w:type="pct"/>
                  <w:shd w:val="clear" w:color="auto" w:fill="auto"/>
                </w:tcPr>
                <w:p w14:paraId="6E014E0E"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1</w:t>
                  </w:r>
                </w:p>
              </w:tc>
              <w:tc>
                <w:tcPr>
                  <w:tcW w:w="1111" w:type="pct"/>
                  <w:shd w:val="clear" w:color="auto" w:fill="auto"/>
                </w:tcPr>
                <w:p w14:paraId="431C537D"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p>
              </w:tc>
              <w:tc>
                <w:tcPr>
                  <w:tcW w:w="753" w:type="pct"/>
                  <w:shd w:val="clear" w:color="auto" w:fill="auto"/>
                </w:tcPr>
                <w:p w14:paraId="30BBCB89"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2F7C1A8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4712FCD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3E79D23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62825E39"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3E658D2B"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0505EDA2" w14:textId="77777777" w:rsidTr="00046E3D">
              <w:tc>
                <w:tcPr>
                  <w:tcW w:w="270" w:type="pct"/>
                  <w:shd w:val="clear" w:color="auto" w:fill="auto"/>
                </w:tcPr>
                <w:p w14:paraId="78EC2AF7"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2</w:t>
                  </w:r>
                </w:p>
              </w:tc>
              <w:tc>
                <w:tcPr>
                  <w:tcW w:w="1111" w:type="pct"/>
                  <w:shd w:val="clear" w:color="auto" w:fill="auto"/>
                </w:tcPr>
                <w:p w14:paraId="1739476F"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p>
              </w:tc>
              <w:tc>
                <w:tcPr>
                  <w:tcW w:w="753" w:type="pct"/>
                  <w:shd w:val="clear" w:color="auto" w:fill="auto"/>
                </w:tcPr>
                <w:p w14:paraId="0B7630F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0420E3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1127FF38"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4676B36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52CD48C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286D5295"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326F6F2A" w14:textId="77777777" w:rsidTr="00046E3D">
              <w:tc>
                <w:tcPr>
                  <w:tcW w:w="270" w:type="pct"/>
                  <w:shd w:val="clear" w:color="auto" w:fill="F4B083"/>
                </w:tcPr>
                <w:p w14:paraId="4F7A089D"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1111" w:type="pct"/>
                  <w:shd w:val="clear" w:color="auto" w:fill="F4B083"/>
                </w:tcPr>
                <w:p w14:paraId="17A941AF" w14:textId="163C71F6" w:rsidR="00046E3D" w:rsidRPr="004E47D1" w:rsidRDefault="00046E3D" w:rsidP="00046E3D">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color w:val="000000"/>
                      <w:sz w:val="16"/>
                      <w:szCs w:val="16"/>
                      <w:lang w:val="sq-AL"/>
                    </w:rPr>
                    <w:t>SHUMA</w:t>
                  </w:r>
                  <w:r w:rsidR="00EF1DC4" w:rsidRPr="004E47D1">
                    <w:rPr>
                      <w:rFonts w:ascii="Garamond" w:eastAsia="Calibri" w:hAnsi="Garamond"/>
                      <w:b/>
                      <w:bCs/>
                      <w:color w:val="000000"/>
                      <w:sz w:val="16"/>
                      <w:szCs w:val="16"/>
                      <w:lang w:val="sq-AL"/>
                    </w:rPr>
                    <w:t xml:space="preserve"> </w:t>
                  </w:r>
                  <w:r w:rsidRPr="004E47D1">
                    <w:rPr>
                      <w:rFonts w:ascii="Garamond" w:eastAsia="Calibri" w:hAnsi="Garamond"/>
                      <w:b/>
                      <w:bCs/>
                      <w:color w:val="000000"/>
                      <w:sz w:val="16"/>
                      <w:szCs w:val="16"/>
                      <w:lang w:val="sq-AL"/>
                    </w:rPr>
                    <w:t>3</w:t>
                  </w:r>
                </w:p>
              </w:tc>
              <w:tc>
                <w:tcPr>
                  <w:tcW w:w="753" w:type="pct"/>
                  <w:shd w:val="clear" w:color="auto" w:fill="F4B083"/>
                </w:tcPr>
                <w:p w14:paraId="5349977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49446F3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616C948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F4B083"/>
                </w:tcPr>
                <w:p w14:paraId="1D8A2A2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shd w:val="clear" w:color="auto" w:fill="F4B083"/>
                </w:tcPr>
                <w:p w14:paraId="587FD55C"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shd w:val="clear" w:color="auto" w:fill="F4B083"/>
                </w:tcPr>
                <w:p w14:paraId="3B29174B"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29B8DDAB" w14:textId="77777777" w:rsidTr="00046E3D">
              <w:tc>
                <w:tcPr>
                  <w:tcW w:w="270" w:type="pct"/>
                  <w:shd w:val="clear" w:color="auto" w:fill="auto"/>
                </w:tcPr>
                <w:p w14:paraId="78086CB4"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IV</w:t>
                  </w:r>
                </w:p>
              </w:tc>
              <w:tc>
                <w:tcPr>
                  <w:tcW w:w="1111" w:type="pct"/>
                  <w:shd w:val="clear" w:color="auto" w:fill="auto"/>
                </w:tcPr>
                <w:p w14:paraId="763F3C69"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r w:rsidRPr="004E47D1">
                    <w:rPr>
                      <w:rFonts w:ascii="Garamond" w:eastAsia="Calibri" w:hAnsi="Garamond"/>
                      <w:b/>
                      <w:bCs/>
                      <w:iCs/>
                      <w:color w:val="000000"/>
                      <w:sz w:val="16"/>
                      <w:szCs w:val="16"/>
                      <w:lang w:val="sq-AL"/>
                    </w:rPr>
                    <w:t>Rekomandime për arkëtime</w:t>
                  </w:r>
                </w:p>
              </w:tc>
              <w:tc>
                <w:tcPr>
                  <w:tcW w:w="753" w:type="pct"/>
                  <w:shd w:val="clear" w:color="auto" w:fill="auto"/>
                </w:tcPr>
                <w:p w14:paraId="72FD6E45"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7F7C3D15"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C403DB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278DB09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01BD43E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54E3296B"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5E158E11" w14:textId="77777777" w:rsidTr="00046E3D">
              <w:tc>
                <w:tcPr>
                  <w:tcW w:w="270" w:type="pct"/>
                  <w:shd w:val="clear" w:color="auto" w:fill="auto"/>
                </w:tcPr>
                <w:p w14:paraId="341CB3E7"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1</w:t>
                  </w:r>
                </w:p>
              </w:tc>
              <w:tc>
                <w:tcPr>
                  <w:tcW w:w="1111" w:type="pct"/>
                  <w:shd w:val="clear" w:color="auto" w:fill="auto"/>
                  <w:vAlign w:val="center"/>
                </w:tcPr>
                <w:p w14:paraId="4C2E6308" w14:textId="77777777" w:rsidR="00046E3D" w:rsidRPr="004E47D1" w:rsidRDefault="00046E3D" w:rsidP="00046E3D">
                  <w:pPr>
                    <w:spacing w:after="0" w:line="240" w:lineRule="auto"/>
                    <w:jc w:val="center"/>
                    <w:rPr>
                      <w:rFonts w:ascii="Garamond" w:eastAsia="Calibri" w:hAnsi="Garamond"/>
                      <w:b/>
                      <w:bCs/>
                      <w:iCs/>
                      <w:color w:val="000000"/>
                      <w:sz w:val="16"/>
                      <w:szCs w:val="16"/>
                      <w:lang w:val="sq-AL"/>
                    </w:rPr>
                  </w:pPr>
                </w:p>
              </w:tc>
              <w:tc>
                <w:tcPr>
                  <w:tcW w:w="753" w:type="pct"/>
                  <w:shd w:val="clear" w:color="auto" w:fill="auto"/>
                </w:tcPr>
                <w:p w14:paraId="2A9A1A00"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74E441A5"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73B75A5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5C1292B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4F92D30A"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4EB703B1"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7B184DCA" w14:textId="77777777" w:rsidTr="00046E3D">
              <w:tc>
                <w:tcPr>
                  <w:tcW w:w="270" w:type="pct"/>
                  <w:shd w:val="clear" w:color="auto" w:fill="auto"/>
                </w:tcPr>
                <w:p w14:paraId="7BF80A2C"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2</w:t>
                  </w:r>
                </w:p>
              </w:tc>
              <w:tc>
                <w:tcPr>
                  <w:tcW w:w="1111" w:type="pct"/>
                  <w:shd w:val="clear" w:color="auto" w:fill="auto"/>
                  <w:vAlign w:val="bottom"/>
                </w:tcPr>
                <w:p w14:paraId="75AB3EAE"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p>
              </w:tc>
              <w:tc>
                <w:tcPr>
                  <w:tcW w:w="753" w:type="pct"/>
                  <w:shd w:val="clear" w:color="auto" w:fill="auto"/>
                </w:tcPr>
                <w:p w14:paraId="45908D6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58E5DF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1B6F47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72CD541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4A20E96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6BA6DA79"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6FC45BF0" w14:textId="77777777" w:rsidTr="00046E3D">
              <w:tc>
                <w:tcPr>
                  <w:tcW w:w="270" w:type="pct"/>
                  <w:shd w:val="clear" w:color="auto" w:fill="F4B083"/>
                </w:tcPr>
                <w:p w14:paraId="6E6D25B5"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1111" w:type="pct"/>
                  <w:shd w:val="clear" w:color="auto" w:fill="F4B083"/>
                  <w:vAlign w:val="bottom"/>
                </w:tcPr>
                <w:p w14:paraId="6C4C7D2C"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r w:rsidRPr="004E47D1">
                    <w:rPr>
                      <w:rFonts w:ascii="Garamond" w:eastAsia="Calibri" w:hAnsi="Garamond"/>
                      <w:b/>
                      <w:bCs/>
                      <w:color w:val="000000"/>
                      <w:sz w:val="16"/>
                      <w:szCs w:val="16"/>
                      <w:lang w:val="sq-AL"/>
                    </w:rPr>
                    <w:t>SHUMA 4</w:t>
                  </w:r>
                </w:p>
              </w:tc>
              <w:tc>
                <w:tcPr>
                  <w:tcW w:w="753" w:type="pct"/>
                  <w:shd w:val="clear" w:color="auto" w:fill="F4B083"/>
                </w:tcPr>
                <w:p w14:paraId="4D6AFAE4"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1C27EB0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42710C9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F4B083"/>
                </w:tcPr>
                <w:p w14:paraId="05FDDA66"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shd w:val="clear" w:color="auto" w:fill="F4B083"/>
                </w:tcPr>
                <w:p w14:paraId="76B03C1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shd w:val="clear" w:color="auto" w:fill="F4B083"/>
                </w:tcPr>
                <w:p w14:paraId="61FE31AB"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2B50E120" w14:textId="77777777" w:rsidTr="00046E3D">
              <w:tc>
                <w:tcPr>
                  <w:tcW w:w="270" w:type="pct"/>
                  <w:shd w:val="clear" w:color="auto" w:fill="auto"/>
                </w:tcPr>
                <w:p w14:paraId="5B07F8D4"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V</w:t>
                  </w:r>
                </w:p>
              </w:tc>
              <w:tc>
                <w:tcPr>
                  <w:tcW w:w="1111" w:type="pct"/>
                  <w:shd w:val="clear" w:color="auto" w:fill="auto"/>
                  <w:vAlign w:val="bottom"/>
                </w:tcPr>
                <w:p w14:paraId="5BE1B38E" w14:textId="77777777" w:rsidR="00046E3D" w:rsidRPr="004E47D1" w:rsidRDefault="00046E3D" w:rsidP="00046E3D">
                  <w:pPr>
                    <w:spacing w:after="0" w:line="240" w:lineRule="auto"/>
                    <w:jc w:val="center"/>
                    <w:rPr>
                      <w:rFonts w:ascii="Garamond" w:eastAsia="Calibri" w:hAnsi="Garamond"/>
                      <w:b/>
                      <w:iCs/>
                      <w:color w:val="000000"/>
                      <w:sz w:val="16"/>
                      <w:szCs w:val="16"/>
                      <w:lang w:val="sq-AL"/>
                    </w:rPr>
                  </w:pPr>
                  <w:r w:rsidRPr="004E47D1">
                    <w:rPr>
                      <w:rFonts w:ascii="Garamond" w:eastAsia="Calibri" w:hAnsi="Garamond"/>
                      <w:b/>
                      <w:bCs/>
                      <w:iCs/>
                      <w:color w:val="000000"/>
                      <w:sz w:val="16"/>
                      <w:szCs w:val="16"/>
                      <w:lang w:val="sq-AL"/>
                    </w:rPr>
                    <w:t>Rekomandime të tjera</w:t>
                  </w:r>
                </w:p>
              </w:tc>
              <w:tc>
                <w:tcPr>
                  <w:tcW w:w="753" w:type="pct"/>
                  <w:shd w:val="clear" w:color="auto" w:fill="auto"/>
                </w:tcPr>
                <w:p w14:paraId="7CB246E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E579AA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61D41D0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216A902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1027FBC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68F21D09"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54C6F2A9" w14:textId="77777777" w:rsidTr="00046E3D">
              <w:tc>
                <w:tcPr>
                  <w:tcW w:w="270" w:type="pct"/>
                  <w:shd w:val="clear" w:color="auto" w:fill="auto"/>
                </w:tcPr>
                <w:p w14:paraId="58D94FF5"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1</w:t>
                  </w:r>
                </w:p>
              </w:tc>
              <w:tc>
                <w:tcPr>
                  <w:tcW w:w="1111" w:type="pct"/>
                  <w:shd w:val="clear" w:color="auto" w:fill="auto"/>
                  <w:vAlign w:val="bottom"/>
                </w:tcPr>
                <w:p w14:paraId="23DD40D9" w14:textId="77777777" w:rsidR="00046E3D" w:rsidRPr="004E47D1" w:rsidRDefault="00046E3D" w:rsidP="00046E3D">
                  <w:pPr>
                    <w:spacing w:after="0" w:line="240" w:lineRule="auto"/>
                    <w:rPr>
                      <w:rFonts w:ascii="Garamond" w:eastAsia="Calibri" w:hAnsi="Garamond"/>
                      <w:i/>
                      <w:iCs/>
                      <w:color w:val="000000"/>
                      <w:sz w:val="16"/>
                      <w:szCs w:val="16"/>
                      <w:lang w:val="sq-AL"/>
                    </w:rPr>
                  </w:pPr>
                </w:p>
              </w:tc>
              <w:tc>
                <w:tcPr>
                  <w:tcW w:w="753" w:type="pct"/>
                  <w:shd w:val="clear" w:color="auto" w:fill="auto"/>
                </w:tcPr>
                <w:p w14:paraId="7A0D8C4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74CCBDD7"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6D9BC6C8"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0C25D33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2225398E"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091DBC21"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63CF6B8A" w14:textId="77777777" w:rsidTr="00046E3D">
              <w:tc>
                <w:tcPr>
                  <w:tcW w:w="270" w:type="pct"/>
                  <w:shd w:val="clear" w:color="auto" w:fill="auto"/>
                </w:tcPr>
                <w:p w14:paraId="6F5831D5"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2</w:t>
                  </w:r>
                </w:p>
              </w:tc>
              <w:tc>
                <w:tcPr>
                  <w:tcW w:w="1111" w:type="pct"/>
                  <w:shd w:val="clear" w:color="auto" w:fill="auto"/>
                  <w:vAlign w:val="bottom"/>
                </w:tcPr>
                <w:p w14:paraId="257C9C8F" w14:textId="77777777" w:rsidR="00046E3D" w:rsidRPr="004E47D1" w:rsidRDefault="00046E3D" w:rsidP="00046E3D">
                  <w:pPr>
                    <w:spacing w:after="0" w:line="240" w:lineRule="auto"/>
                    <w:rPr>
                      <w:rFonts w:ascii="Garamond" w:eastAsia="Calibri" w:hAnsi="Garamond"/>
                      <w:i/>
                      <w:iCs/>
                      <w:color w:val="000000"/>
                      <w:sz w:val="16"/>
                      <w:szCs w:val="16"/>
                      <w:lang w:val="sq-AL"/>
                    </w:rPr>
                  </w:pPr>
                </w:p>
              </w:tc>
              <w:tc>
                <w:tcPr>
                  <w:tcW w:w="753" w:type="pct"/>
                  <w:shd w:val="clear" w:color="auto" w:fill="auto"/>
                </w:tcPr>
                <w:p w14:paraId="388EEE3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5E56A7A0"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auto"/>
                </w:tcPr>
                <w:p w14:paraId="3D697C9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auto"/>
                </w:tcPr>
                <w:p w14:paraId="12DC9F8B"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tcPr>
                <w:p w14:paraId="34E15B4F"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tcPr>
                <w:p w14:paraId="4478A7F0"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2201BD65" w14:textId="77777777" w:rsidTr="00046E3D">
              <w:tc>
                <w:tcPr>
                  <w:tcW w:w="270" w:type="pct"/>
                  <w:shd w:val="clear" w:color="auto" w:fill="F4B083"/>
                </w:tcPr>
                <w:p w14:paraId="275D86AB"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1111" w:type="pct"/>
                  <w:shd w:val="clear" w:color="auto" w:fill="F4B083"/>
                  <w:vAlign w:val="bottom"/>
                </w:tcPr>
                <w:p w14:paraId="4A04196C"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SHUMA 5</w:t>
                  </w:r>
                </w:p>
              </w:tc>
              <w:tc>
                <w:tcPr>
                  <w:tcW w:w="753" w:type="pct"/>
                  <w:shd w:val="clear" w:color="auto" w:fill="F4B083"/>
                </w:tcPr>
                <w:p w14:paraId="1A503322"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11C64C3D"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31" w:type="pct"/>
                  <w:shd w:val="clear" w:color="auto" w:fill="F4B083"/>
                </w:tcPr>
                <w:p w14:paraId="7F676C11"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583" w:type="pct"/>
                  <w:shd w:val="clear" w:color="auto" w:fill="F4B083"/>
                </w:tcPr>
                <w:p w14:paraId="3DA9B2F3"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477" w:type="pct"/>
                  <w:shd w:val="clear" w:color="auto" w:fill="F4B083"/>
                </w:tcPr>
                <w:p w14:paraId="3242E7F9" w14:textId="77777777" w:rsidR="00046E3D" w:rsidRPr="004E47D1" w:rsidRDefault="00046E3D" w:rsidP="00046E3D">
                  <w:pPr>
                    <w:spacing w:after="0" w:line="240" w:lineRule="auto"/>
                    <w:rPr>
                      <w:rFonts w:ascii="Garamond" w:eastAsia="Calibri" w:hAnsi="Garamond"/>
                      <w:b/>
                      <w:bCs/>
                      <w:color w:val="000000"/>
                      <w:sz w:val="16"/>
                      <w:szCs w:val="16"/>
                      <w:lang w:val="sq-AL"/>
                    </w:rPr>
                  </w:pPr>
                </w:p>
              </w:tc>
              <w:tc>
                <w:tcPr>
                  <w:tcW w:w="744" w:type="pct"/>
                  <w:shd w:val="clear" w:color="auto" w:fill="F4B083"/>
                </w:tcPr>
                <w:p w14:paraId="4BCA112D" w14:textId="77777777" w:rsidR="00046E3D" w:rsidRPr="004E47D1" w:rsidRDefault="00046E3D" w:rsidP="00046E3D">
                  <w:pPr>
                    <w:spacing w:after="0" w:line="240" w:lineRule="auto"/>
                    <w:rPr>
                      <w:rFonts w:ascii="Garamond" w:eastAsia="Calibri" w:hAnsi="Garamond"/>
                      <w:b/>
                      <w:bCs/>
                      <w:color w:val="000000"/>
                      <w:sz w:val="16"/>
                      <w:szCs w:val="16"/>
                      <w:lang w:val="sq-AL"/>
                    </w:rPr>
                  </w:pPr>
                </w:p>
              </w:tc>
            </w:tr>
            <w:tr w:rsidR="00046E3D" w:rsidRPr="004E47D1" w14:paraId="401B7590" w14:textId="77777777" w:rsidTr="00046E3D">
              <w:tc>
                <w:tcPr>
                  <w:tcW w:w="270" w:type="pct"/>
                  <w:shd w:val="clear" w:color="auto" w:fill="auto"/>
                </w:tcPr>
                <w:p w14:paraId="37CBA18F"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1111" w:type="pct"/>
                  <w:shd w:val="clear" w:color="auto" w:fill="auto"/>
                  <w:vAlign w:val="bottom"/>
                </w:tcPr>
                <w:p w14:paraId="1A01CAEF" w14:textId="45675E9D" w:rsidR="00046E3D" w:rsidRPr="004E47D1" w:rsidRDefault="00046E3D" w:rsidP="00046E3D">
                  <w:pPr>
                    <w:spacing w:after="0" w:line="240" w:lineRule="auto"/>
                    <w:jc w:val="center"/>
                    <w:rPr>
                      <w:rFonts w:ascii="Garamond" w:eastAsia="Calibri" w:hAnsi="Garamond"/>
                      <w:b/>
                      <w:bCs/>
                      <w:color w:val="000000"/>
                      <w:sz w:val="16"/>
                      <w:szCs w:val="16"/>
                      <w:lang w:val="sq-AL"/>
                    </w:rPr>
                  </w:pPr>
                  <w:r w:rsidRPr="004E47D1">
                    <w:rPr>
                      <w:rFonts w:ascii="Garamond" w:eastAsia="Calibri" w:hAnsi="Garamond"/>
                      <w:b/>
                      <w:bCs/>
                      <w:color w:val="000000"/>
                      <w:sz w:val="16"/>
                      <w:szCs w:val="16"/>
                      <w:lang w:val="sq-AL"/>
                    </w:rPr>
                    <w:t>TOTALI</w:t>
                  </w:r>
                  <w:r w:rsidR="00EF1DC4" w:rsidRPr="004E47D1">
                    <w:rPr>
                      <w:rFonts w:ascii="Garamond" w:eastAsia="Calibri" w:hAnsi="Garamond"/>
                      <w:b/>
                      <w:bCs/>
                      <w:color w:val="000000"/>
                      <w:sz w:val="16"/>
                      <w:szCs w:val="16"/>
                      <w:lang w:val="sq-AL"/>
                    </w:rPr>
                    <w:t xml:space="preserve"> </w:t>
                  </w:r>
                  <w:r w:rsidRPr="004E47D1">
                    <w:rPr>
                      <w:rFonts w:ascii="Garamond" w:eastAsia="Calibri" w:hAnsi="Garamond"/>
                      <w:b/>
                      <w:bCs/>
                      <w:color w:val="000000"/>
                      <w:sz w:val="16"/>
                      <w:szCs w:val="16"/>
                      <w:lang w:val="sq-AL"/>
                    </w:rPr>
                    <w:t>(SHUMA I+SHUMA 2+SHUMA 3 +SHUMA 4 + SHUMA 5)</w:t>
                  </w:r>
                </w:p>
              </w:tc>
              <w:tc>
                <w:tcPr>
                  <w:tcW w:w="753" w:type="pct"/>
                  <w:shd w:val="clear" w:color="auto" w:fill="auto"/>
                </w:tcPr>
                <w:p w14:paraId="51D30073"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531" w:type="pct"/>
                  <w:shd w:val="clear" w:color="auto" w:fill="auto"/>
                </w:tcPr>
                <w:p w14:paraId="26C51C83"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531" w:type="pct"/>
                  <w:shd w:val="clear" w:color="auto" w:fill="auto"/>
                </w:tcPr>
                <w:p w14:paraId="72E3942B"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583" w:type="pct"/>
                  <w:shd w:val="clear" w:color="auto" w:fill="auto"/>
                </w:tcPr>
                <w:p w14:paraId="1FB839DF"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477" w:type="pct"/>
                </w:tcPr>
                <w:p w14:paraId="7990EA6A"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c>
                <w:tcPr>
                  <w:tcW w:w="744" w:type="pct"/>
                </w:tcPr>
                <w:p w14:paraId="477DCC82" w14:textId="77777777" w:rsidR="00046E3D" w:rsidRPr="004E47D1" w:rsidRDefault="00046E3D" w:rsidP="00046E3D">
                  <w:pPr>
                    <w:spacing w:after="0" w:line="240" w:lineRule="auto"/>
                    <w:jc w:val="center"/>
                    <w:rPr>
                      <w:rFonts w:ascii="Garamond" w:eastAsia="Calibri" w:hAnsi="Garamond"/>
                      <w:b/>
                      <w:bCs/>
                      <w:color w:val="000000"/>
                      <w:sz w:val="16"/>
                      <w:szCs w:val="16"/>
                      <w:lang w:val="sq-AL"/>
                    </w:rPr>
                  </w:pPr>
                </w:p>
              </w:tc>
            </w:tr>
          </w:tbl>
          <w:p w14:paraId="7879E316" w14:textId="77777777" w:rsidR="00046E3D" w:rsidRPr="00EF1DC4" w:rsidRDefault="00046E3D" w:rsidP="00046E3D">
            <w:pPr>
              <w:spacing w:after="0" w:line="240" w:lineRule="auto"/>
              <w:rPr>
                <w:rFonts w:ascii="Garamond" w:hAnsi="Garamond"/>
                <w:b/>
                <w:bCs/>
                <w:color w:val="000000"/>
                <w:sz w:val="20"/>
                <w:szCs w:val="20"/>
                <w:lang w:val="sq-AL"/>
              </w:rPr>
            </w:pPr>
          </w:p>
        </w:tc>
        <w:tc>
          <w:tcPr>
            <w:tcW w:w="1176" w:type="dxa"/>
            <w:tcBorders>
              <w:left w:val="nil"/>
              <w:bottom w:val="nil"/>
              <w:right w:val="nil"/>
            </w:tcBorders>
            <w:shd w:val="clear" w:color="auto" w:fill="auto"/>
            <w:noWrap/>
            <w:vAlign w:val="bottom"/>
            <w:hideMark/>
          </w:tcPr>
          <w:p w14:paraId="7709B1A9" w14:textId="77777777" w:rsidR="00046E3D" w:rsidRPr="00EF1DC4" w:rsidRDefault="00046E3D" w:rsidP="00046E3D">
            <w:pPr>
              <w:spacing w:after="0" w:line="240" w:lineRule="auto"/>
              <w:rPr>
                <w:rFonts w:ascii="Garamond" w:hAnsi="Garamond"/>
                <w:b/>
                <w:bCs/>
                <w:color w:val="003366"/>
                <w:sz w:val="20"/>
                <w:szCs w:val="20"/>
                <w:lang w:val="sq-AL"/>
              </w:rPr>
            </w:pPr>
          </w:p>
        </w:tc>
        <w:tc>
          <w:tcPr>
            <w:tcW w:w="1256" w:type="dxa"/>
            <w:tcBorders>
              <w:left w:val="nil"/>
              <w:bottom w:val="nil"/>
              <w:right w:val="nil"/>
            </w:tcBorders>
            <w:shd w:val="clear" w:color="auto" w:fill="auto"/>
            <w:noWrap/>
            <w:vAlign w:val="bottom"/>
            <w:hideMark/>
          </w:tcPr>
          <w:p w14:paraId="49F1852C" w14:textId="77777777" w:rsidR="00046E3D" w:rsidRPr="00EF1DC4" w:rsidRDefault="00046E3D" w:rsidP="00046E3D">
            <w:pPr>
              <w:spacing w:after="0" w:line="240" w:lineRule="auto"/>
              <w:rPr>
                <w:rFonts w:ascii="Garamond" w:hAnsi="Garamond"/>
                <w:b/>
                <w:bCs/>
                <w:color w:val="366092"/>
                <w:sz w:val="20"/>
                <w:szCs w:val="20"/>
                <w:lang w:val="sq-AL"/>
              </w:rPr>
            </w:pPr>
            <w:r w:rsidRPr="00EF1DC4">
              <w:rPr>
                <w:rFonts w:ascii="Garamond" w:hAnsi="Garamond"/>
                <w:b/>
                <w:bCs/>
                <w:color w:val="366092"/>
                <w:sz w:val="20"/>
                <w:szCs w:val="20"/>
                <w:lang w:val="sq-AL"/>
              </w:rPr>
              <w:t>Në numër</w:t>
            </w:r>
          </w:p>
        </w:tc>
      </w:tr>
    </w:tbl>
    <w:p w14:paraId="1814F501" w14:textId="77777777" w:rsidR="00046E3D" w:rsidRPr="004E47D1" w:rsidRDefault="00046E3D" w:rsidP="00046E3D">
      <w:pPr>
        <w:spacing w:after="0" w:line="240" w:lineRule="auto"/>
        <w:ind w:firstLine="284"/>
        <w:jc w:val="right"/>
        <w:rPr>
          <w:rFonts w:ascii="Garamond" w:hAnsi="Garamond"/>
          <w:b/>
          <w:sz w:val="24"/>
          <w:szCs w:val="24"/>
          <w:lang w:val="sq-AL"/>
        </w:rPr>
      </w:pPr>
      <w:bookmarkStart w:id="0" w:name="_GoBack"/>
      <w:r w:rsidRPr="004E47D1">
        <w:rPr>
          <w:rFonts w:ascii="Garamond" w:hAnsi="Garamond"/>
          <w:b/>
          <w:sz w:val="24"/>
          <w:szCs w:val="24"/>
          <w:lang w:val="sq-AL"/>
        </w:rPr>
        <w:t>Drejtuesi i Njësisë së Auditimit të Brendshëm</w:t>
      </w:r>
    </w:p>
    <w:bookmarkEnd w:id="0"/>
    <w:p w14:paraId="3C2E7860" w14:textId="77777777" w:rsidR="004E47D1" w:rsidRDefault="004E47D1" w:rsidP="00747ABE">
      <w:pPr>
        <w:spacing w:after="0" w:line="240" w:lineRule="auto"/>
        <w:rPr>
          <w:rFonts w:ascii="Garamond" w:hAnsi="Garamond"/>
          <w:b/>
          <w:sz w:val="20"/>
          <w:szCs w:val="20"/>
          <w:lang w:val="sq-AL"/>
        </w:rPr>
      </w:pPr>
    </w:p>
    <w:p w14:paraId="5DCCDA42" w14:textId="77777777" w:rsidR="004E47D1" w:rsidRDefault="004E47D1" w:rsidP="00747ABE">
      <w:pPr>
        <w:spacing w:after="0" w:line="240" w:lineRule="auto"/>
        <w:rPr>
          <w:rFonts w:ascii="Garamond" w:hAnsi="Garamond"/>
          <w:b/>
          <w:sz w:val="20"/>
          <w:szCs w:val="20"/>
          <w:lang w:val="sq-AL"/>
        </w:rPr>
      </w:pPr>
    </w:p>
    <w:p w14:paraId="6314F536" w14:textId="77777777" w:rsidR="004E47D1" w:rsidRDefault="004E47D1" w:rsidP="00747ABE">
      <w:pPr>
        <w:spacing w:after="0" w:line="240" w:lineRule="auto"/>
        <w:rPr>
          <w:rFonts w:ascii="Garamond" w:hAnsi="Garamond"/>
          <w:b/>
          <w:sz w:val="20"/>
          <w:szCs w:val="20"/>
          <w:lang w:val="sq-AL"/>
        </w:rPr>
      </w:pPr>
    </w:p>
    <w:p w14:paraId="360FF95A" w14:textId="77777777" w:rsidR="004E47D1" w:rsidRDefault="004E47D1" w:rsidP="00747ABE">
      <w:pPr>
        <w:spacing w:after="0" w:line="240" w:lineRule="auto"/>
        <w:rPr>
          <w:rFonts w:ascii="Garamond" w:hAnsi="Garamond"/>
          <w:b/>
          <w:sz w:val="20"/>
          <w:szCs w:val="20"/>
          <w:lang w:val="sq-AL"/>
        </w:rPr>
      </w:pPr>
    </w:p>
    <w:p w14:paraId="1DDDB848" w14:textId="77777777" w:rsidR="004E47D1" w:rsidRDefault="004E47D1" w:rsidP="00747ABE">
      <w:pPr>
        <w:spacing w:after="0" w:line="240" w:lineRule="auto"/>
        <w:rPr>
          <w:rFonts w:ascii="Garamond" w:hAnsi="Garamond"/>
          <w:b/>
          <w:sz w:val="20"/>
          <w:szCs w:val="20"/>
          <w:lang w:val="sq-AL"/>
        </w:rPr>
      </w:pPr>
    </w:p>
    <w:p w14:paraId="5DF359AD" w14:textId="77777777" w:rsidR="004E47D1" w:rsidRDefault="004E47D1" w:rsidP="00747ABE">
      <w:pPr>
        <w:spacing w:after="0" w:line="240" w:lineRule="auto"/>
        <w:rPr>
          <w:rFonts w:ascii="Garamond" w:hAnsi="Garamond"/>
          <w:b/>
          <w:sz w:val="20"/>
          <w:szCs w:val="20"/>
          <w:lang w:val="sq-AL"/>
        </w:rPr>
      </w:pPr>
    </w:p>
    <w:p w14:paraId="5BC4328A" w14:textId="77777777" w:rsidR="004E47D1" w:rsidRDefault="004E47D1" w:rsidP="00747ABE">
      <w:pPr>
        <w:spacing w:after="0" w:line="240" w:lineRule="auto"/>
        <w:rPr>
          <w:rFonts w:ascii="Garamond" w:hAnsi="Garamond"/>
          <w:b/>
          <w:sz w:val="20"/>
          <w:szCs w:val="20"/>
          <w:lang w:val="sq-AL"/>
        </w:rPr>
      </w:pPr>
    </w:p>
    <w:p w14:paraId="71465736" w14:textId="4F4FE5DB" w:rsidR="00046E3D" w:rsidRPr="004E47D1" w:rsidRDefault="00046E3D" w:rsidP="00747ABE">
      <w:pPr>
        <w:spacing w:after="0" w:line="240" w:lineRule="auto"/>
        <w:rPr>
          <w:rFonts w:ascii="Garamond" w:hAnsi="Garamond"/>
          <w:b/>
          <w:sz w:val="20"/>
          <w:szCs w:val="20"/>
          <w:lang w:val="sq-AL"/>
        </w:rPr>
      </w:pPr>
      <w:r w:rsidRPr="004E47D1">
        <w:rPr>
          <w:rFonts w:ascii="Garamond" w:hAnsi="Garamond"/>
          <w:b/>
          <w:sz w:val="20"/>
          <w:szCs w:val="20"/>
          <w:lang w:val="sq-AL"/>
        </w:rPr>
        <w:t>NJËSIA E AUDITIMIT TË BRENDSHËM NË ______</w:t>
      </w:r>
      <w:r w:rsidR="004E47D1">
        <w:rPr>
          <w:rFonts w:ascii="Garamond" w:hAnsi="Garamond"/>
          <w:b/>
          <w:sz w:val="20"/>
          <w:szCs w:val="20"/>
          <w:lang w:val="sq-AL"/>
        </w:rPr>
        <w:t>_________________________</w:t>
      </w:r>
      <w:r w:rsidR="004E47D1">
        <w:rPr>
          <w:rFonts w:ascii="Garamond" w:hAnsi="Garamond"/>
          <w:b/>
          <w:sz w:val="20"/>
          <w:szCs w:val="20"/>
          <w:lang w:val="sq-AL"/>
        </w:rPr>
        <w:tab/>
      </w:r>
      <w:r w:rsidR="004E47D1">
        <w:rPr>
          <w:rFonts w:ascii="Garamond" w:hAnsi="Garamond"/>
          <w:b/>
          <w:sz w:val="20"/>
          <w:szCs w:val="20"/>
          <w:lang w:val="sq-AL"/>
        </w:rPr>
        <w:tab/>
      </w:r>
      <w:r w:rsidR="004E47D1">
        <w:rPr>
          <w:rFonts w:ascii="Garamond" w:hAnsi="Garamond"/>
          <w:b/>
          <w:sz w:val="20"/>
          <w:szCs w:val="20"/>
          <w:lang w:val="sq-AL"/>
        </w:rPr>
        <w:tab/>
      </w:r>
      <w:r w:rsidR="004E47D1">
        <w:rPr>
          <w:rFonts w:ascii="Garamond" w:hAnsi="Garamond"/>
          <w:b/>
          <w:sz w:val="20"/>
          <w:szCs w:val="20"/>
          <w:lang w:val="sq-AL"/>
        </w:rPr>
        <w:tab/>
      </w:r>
      <w:r w:rsidR="004E47D1">
        <w:rPr>
          <w:rFonts w:ascii="Garamond" w:hAnsi="Garamond"/>
          <w:b/>
          <w:sz w:val="20"/>
          <w:szCs w:val="20"/>
          <w:lang w:val="sq-AL"/>
        </w:rPr>
        <w:tab/>
      </w:r>
      <w:r w:rsidR="004E47D1">
        <w:rPr>
          <w:rFonts w:ascii="Garamond" w:hAnsi="Garamond"/>
          <w:b/>
          <w:sz w:val="20"/>
          <w:szCs w:val="20"/>
          <w:lang w:val="sq-AL"/>
        </w:rPr>
        <w:tab/>
      </w:r>
      <w:r w:rsidRPr="004E47D1">
        <w:rPr>
          <w:rFonts w:ascii="Garamond" w:hAnsi="Garamond"/>
          <w:b/>
          <w:sz w:val="20"/>
          <w:szCs w:val="20"/>
          <w:lang w:val="sq-AL"/>
        </w:rPr>
        <w:t>Pasqyra</w:t>
      </w:r>
      <w:r w:rsidR="00EF1DC4" w:rsidRPr="004E47D1">
        <w:rPr>
          <w:rFonts w:ascii="Garamond" w:hAnsi="Garamond"/>
          <w:b/>
          <w:sz w:val="20"/>
          <w:szCs w:val="20"/>
          <w:lang w:val="sq-AL"/>
        </w:rPr>
        <w:t xml:space="preserve"> </w:t>
      </w:r>
      <w:r w:rsidR="00747ABE" w:rsidRPr="004E47D1">
        <w:rPr>
          <w:rFonts w:ascii="Garamond" w:hAnsi="Garamond"/>
          <w:b/>
          <w:sz w:val="20"/>
          <w:szCs w:val="20"/>
          <w:lang w:val="sq-AL"/>
        </w:rPr>
        <w:t>nr</w:t>
      </w:r>
      <w:r w:rsidRPr="004E47D1">
        <w:rPr>
          <w:rFonts w:ascii="Garamond" w:hAnsi="Garamond"/>
          <w:b/>
          <w:sz w:val="20"/>
          <w:szCs w:val="20"/>
          <w:lang w:val="sq-AL"/>
        </w:rPr>
        <w:t>. 2</w:t>
      </w:r>
    </w:p>
    <w:p w14:paraId="328CB79E" w14:textId="77777777" w:rsidR="00046E3D" w:rsidRPr="004E47D1" w:rsidRDefault="00046E3D" w:rsidP="00046E3D">
      <w:pPr>
        <w:spacing w:after="0" w:line="240" w:lineRule="auto"/>
        <w:rPr>
          <w:rFonts w:ascii="Garamond" w:hAnsi="Garamond"/>
          <w:b/>
          <w:sz w:val="20"/>
          <w:szCs w:val="20"/>
          <w:lang w:val="sq-AL"/>
        </w:rPr>
      </w:pPr>
    </w:p>
    <w:p w14:paraId="7C9D56A0" w14:textId="227FFA5E" w:rsidR="00046E3D" w:rsidRPr="004E47D1" w:rsidRDefault="00EF1DC4" w:rsidP="00046E3D">
      <w:pPr>
        <w:spacing w:after="0" w:line="240" w:lineRule="auto"/>
        <w:rPr>
          <w:rFonts w:ascii="Garamond" w:hAnsi="Garamond"/>
          <w:b/>
          <w:sz w:val="20"/>
          <w:szCs w:val="20"/>
          <w:lang w:val="sq-AL"/>
        </w:rPr>
      </w:pPr>
      <w:r w:rsidRPr="004E47D1">
        <w:rPr>
          <w:rFonts w:ascii="Garamond" w:hAnsi="Garamond"/>
          <w:b/>
          <w:sz w:val="20"/>
          <w:szCs w:val="20"/>
          <w:lang w:val="sq-AL"/>
        </w:rPr>
        <w:t xml:space="preserve"> </w:t>
      </w:r>
      <w:r w:rsidR="00046E3D" w:rsidRPr="004E47D1">
        <w:rPr>
          <w:rFonts w:ascii="Garamond" w:hAnsi="Garamond"/>
          <w:b/>
          <w:sz w:val="20"/>
          <w:szCs w:val="20"/>
          <w:lang w:val="sq-AL"/>
        </w:rPr>
        <w:t>Verifikimi i ndjekjes së zbatimit të rekomandimeve të auditimit t</w:t>
      </w:r>
      <w:r w:rsidR="004E47D1">
        <w:rPr>
          <w:rFonts w:ascii="Garamond" w:hAnsi="Garamond"/>
          <w:b/>
          <w:sz w:val="20"/>
          <w:szCs w:val="20"/>
          <w:lang w:val="sq-AL"/>
        </w:rPr>
        <w:t>ë</w:t>
      </w:r>
      <w:r w:rsidR="00046E3D" w:rsidRPr="004E47D1">
        <w:rPr>
          <w:rFonts w:ascii="Garamond" w:hAnsi="Garamond"/>
          <w:b/>
          <w:sz w:val="20"/>
          <w:szCs w:val="20"/>
          <w:lang w:val="sq-AL"/>
        </w:rPr>
        <w:t xml:space="preserve"> brendshëm për vitin _____________________ </w:t>
      </w:r>
      <w:r w:rsidR="00046E3D" w:rsidRPr="004E47D1">
        <w:rPr>
          <w:rFonts w:ascii="Garamond" w:hAnsi="Garamond"/>
          <w:b/>
          <w:sz w:val="20"/>
          <w:szCs w:val="20"/>
          <w:lang w:val="sq-AL"/>
        </w:rPr>
        <w:tab/>
      </w:r>
      <w:r w:rsidR="00046E3D" w:rsidRPr="004E47D1">
        <w:rPr>
          <w:rFonts w:ascii="Garamond" w:hAnsi="Garamond"/>
          <w:b/>
          <w:sz w:val="20"/>
          <w:szCs w:val="20"/>
          <w:lang w:val="sq-AL"/>
        </w:rPr>
        <w:tab/>
      </w:r>
      <w:r w:rsidR="00046E3D" w:rsidRPr="004E47D1">
        <w:rPr>
          <w:rFonts w:ascii="Garamond" w:hAnsi="Garamond"/>
          <w:b/>
          <w:sz w:val="20"/>
          <w:szCs w:val="20"/>
          <w:lang w:val="sq-AL"/>
        </w:rPr>
        <w:tab/>
      </w:r>
      <w:r w:rsidR="00046E3D" w:rsidRPr="004E47D1">
        <w:rPr>
          <w:rFonts w:ascii="Garamond" w:hAnsi="Garamond"/>
          <w:b/>
          <w:sz w:val="20"/>
          <w:szCs w:val="20"/>
          <w:lang w:val="sq-AL"/>
        </w:rPr>
        <w:tab/>
      </w:r>
      <w:r w:rsidR="00046E3D" w:rsidRPr="004E47D1">
        <w:rPr>
          <w:rFonts w:ascii="Garamond" w:hAnsi="Garamond"/>
          <w:b/>
          <w:sz w:val="20"/>
          <w:szCs w:val="20"/>
          <w:lang w:val="sq-AL"/>
        </w:rPr>
        <w:tab/>
      </w:r>
    </w:p>
    <w:p w14:paraId="3B114092" w14:textId="77777777" w:rsidR="00046E3D" w:rsidRPr="004E47D1" w:rsidRDefault="00046E3D" w:rsidP="00046E3D">
      <w:pPr>
        <w:spacing w:after="0" w:line="240" w:lineRule="auto"/>
        <w:rPr>
          <w:rFonts w:ascii="Garamond" w:hAnsi="Garamond"/>
          <w:b/>
          <w:sz w:val="20"/>
          <w:szCs w:val="20"/>
          <w:lang w:val="sq-AL"/>
        </w:rPr>
      </w:pPr>
    </w:p>
    <w:tbl>
      <w:tblPr>
        <w:tblW w:w="0" w:type="auto"/>
        <w:tblLayout w:type="fixed"/>
        <w:tblLook w:val="04A0" w:firstRow="1" w:lastRow="0" w:firstColumn="1" w:lastColumn="0" w:noHBand="0" w:noVBand="1"/>
      </w:tblPr>
      <w:tblGrid>
        <w:gridCol w:w="918"/>
        <w:gridCol w:w="1759"/>
        <w:gridCol w:w="1121"/>
        <w:gridCol w:w="1260"/>
        <w:gridCol w:w="900"/>
        <w:gridCol w:w="990"/>
        <w:gridCol w:w="1260"/>
        <w:gridCol w:w="1080"/>
        <w:gridCol w:w="1800"/>
        <w:gridCol w:w="2088"/>
      </w:tblGrid>
      <w:tr w:rsidR="004E47D1" w:rsidRPr="004E47D1" w14:paraId="3F2141B0" w14:textId="77777777" w:rsidTr="004E47D1">
        <w:trPr>
          <w:trHeight w:val="319"/>
        </w:trPr>
        <w:tc>
          <w:tcPr>
            <w:tcW w:w="918" w:type="dxa"/>
            <w:tcBorders>
              <w:top w:val="nil"/>
              <w:left w:val="nil"/>
              <w:bottom w:val="single" w:sz="4" w:space="0" w:color="auto"/>
              <w:right w:val="nil"/>
            </w:tcBorders>
            <w:shd w:val="clear" w:color="000000" w:fill="FFFFFF"/>
            <w:noWrap/>
            <w:vAlign w:val="center"/>
            <w:hideMark/>
          </w:tcPr>
          <w:p w14:paraId="1FE6F20A"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1</w:t>
            </w:r>
          </w:p>
        </w:tc>
        <w:tc>
          <w:tcPr>
            <w:tcW w:w="1759" w:type="dxa"/>
            <w:tcBorders>
              <w:top w:val="nil"/>
              <w:left w:val="nil"/>
              <w:bottom w:val="single" w:sz="4" w:space="0" w:color="auto"/>
              <w:right w:val="nil"/>
            </w:tcBorders>
            <w:shd w:val="clear" w:color="000000" w:fill="FFFFFF"/>
            <w:noWrap/>
            <w:vAlign w:val="center"/>
            <w:hideMark/>
          </w:tcPr>
          <w:p w14:paraId="79E02AAB"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2</w:t>
            </w:r>
          </w:p>
        </w:tc>
        <w:tc>
          <w:tcPr>
            <w:tcW w:w="1121" w:type="dxa"/>
            <w:tcBorders>
              <w:top w:val="nil"/>
              <w:left w:val="nil"/>
              <w:bottom w:val="single" w:sz="4" w:space="0" w:color="auto"/>
              <w:right w:val="nil"/>
            </w:tcBorders>
            <w:shd w:val="clear" w:color="000000" w:fill="FFFFFF"/>
            <w:noWrap/>
            <w:vAlign w:val="center"/>
            <w:hideMark/>
          </w:tcPr>
          <w:p w14:paraId="27D1D570"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3</w:t>
            </w:r>
          </w:p>
        </w:tc>
        <w:tc>
          <w:tcPr>
            <w:tcW w:w="1260" w:type="dxa"/>
            <w:tcBorders>
              <w:top w:val="nil"/>
              <w:left w:val="nil"/>
              <w:bottom w:val="single" w:sz="4" w:space="0" w:color="auto"/>
              <w:right w:val="nil"/>
            </w:tcBorders>
            <w:shd w:val="clear" w:color="000000" w:fill="FFFFFF"/>
            <w:noWrap/>
            <w:vAlign w:val="center"/>
            <w:hideMark/>
          </w:tcPr>
          <w:p w14:paraId="37F5F225"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4</w:t>
            </w:r>
          </w:p>
        </w:tc>
        <w:tc>
          <w:tcPr>
            <w:tcW w:w="900" w:type="dxa"/>
            <w:tcBorders>
              <w:top w:val="nil"/>
              <w:left w:val="nil"/>
              <w:bottom w:val="single" w:sz="4" w:space="0" w:color="auto"/>
              <w:right w:val="nil"/>
            </w:tcBorders>
            <w:shd w:val="clear" w:color="000000" w:fill="FFFFFF"/>
            <w:noWrap/>
            <w:vAlign w:val="center"/>
            <w:hideMark/>
          </w:tcPr>
          <w:p w14:paraId="715741B7"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5</w:t>
            </w:r>
          </w:p>
        </w:tc>
        <w:tc>
          <w:tcPr>
            <w:tcW w:w="990" w:type="dxa"/>
            <w:tcBorders>
              <w:top w:val="nil"/>
              <w:left w:val="nil"/>
              <w:bottom w:val="single" w:sz="4" w:space="0" w:color="auto"/>
              <w:right w:val="nil"/>
            </w:tcBorders>
            <w:shd w:val="clear" w:color="000000" w:fill="FFFFFF"/>
            <w:noWrap/>
            <w:vAlign w:val="center"/>
            <w:hideMark/>
          </w:tcPr>
          <w:p w14:paraId="3B81063D"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6</w:t>
            </w:r>
          </w:p>
        </w:tc>
        <w:tc>
          <w:tcPr>
            <w:tcW w:w="1260" w:type="dxa"/>
            <w:tcBorders>
              <w:top w:val="nil"/>
              <w:left w:val="nil"/>
              <w:bottom w:val="single" w:sz="4" w:space="0" w:color="auto"/>
              <w:right w:val="nil"/>
            </w:tcBorders>
            <w:shd w:val="clear" w:color="000000" w:fill="FFFFFF"/>
            <w:noWrap/>
            <w:vAlign w:val="center"/>
            <w:hideMark/>
          </w:tcPr>
          <w:p w14:paraId="5FD91645"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7</w:t>
            </w:r>
          </w:p>
        </w:tc>
        <w:tc>
          <w:tcPr>
            <w:tcW w:w="1080" w:type="dxa"/>
            <w:tcBorders>
              <w:top w:val="nil"/>
              <w:left w:val="nil"/>
              <w:bottom w:val="single" w:sz="4" w:space="0" w:color="auto"/>
              <w:right w:val="nil"/>
            </w:tcBorders>
            <w:shd w:val="clear" w:color="000000" w:fill="FFFFFF"/>
            <w:noWrap/>
            <w:vAlign w:val="center"/>
            <w:hideMark/>
          </w:tcPr>
          <w:p w14:paraId="2638332E"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8</w:t>
            </w:r>
          </w:p>
        </w:tc>
        <w:tc>
          <w:tcPr>
            <w:tcW w:w="1800" w:type="dxa"/>
            <w:tcBorders>
              <w:top w:val="nil"/>
              <w:left w:val="nil"/>
              <w:bottom w:val="single" w:sz="4" w:space="0" w:color="auto"/>
              <w:right w:val="nil"/>
            </w:tcBorders>
            <w:shd w:val="clear" w:color="000000" w:fill="FFFFFF"/>
            <w:noWrap/>
            <w:vAlign w:val="center"/>
            <w:hideMark/>
          </w:tcPr>
          <w:p w14:paraId="55102495"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9</w:t>
            </w:r>
          </w:p>
        </w:tc>
        <w:tc>
          <w:tcPr>
            <w:tcW w:w="2088" w:type="dxa"/>
            <w:tcBorders>
              <w:top w:val="nil"/>
              <w:left w:val="nil"/>
              <w:bottom w:val="single" w:sz="4" w:space="0" w:color="auto"/>
              <w:right w:val="nil"/>
            </w:tcBorders>
            <w:shd w:val="clear" w:color="000000" w:fill="FFFFFF"/>
            <w:noWrap/>
            <w:vAlign w:val="center"/>
            <w:hideMark/>
          </w:tcPr>
          <w:p w14:paraId="67583CCC"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10</w:t>
            </w:r>
          </w:p>
        </w:tc>
      </w:tr>
      <w:tr w:rsidR="004E47D1" w:rsidRPr="004E47D1" w14:paraId="69C9C639" w14:textId="77777777" w:rsidTr="004E47D1">
        <w:trPr>
          <w:trHeight w:val="319"/>
        </w:trPr>
        <w:tc>
          <w:tcPr>
            <w:tcW w:w="918" w:type="dxa"/>
            <w:tcBorders>
              <w:top w:val="nil"/>
              <w:left w:val="nil"/>
              <w:bottom w:val="single" w:sz="4" w:space="0" w:color="auto"/>
              <w:right w:val="nil"/>
            </w:tcBorders>
            <w:shd w:val="clear" w:color="000000" w:fill="FFFFFF"/>
            <w:noWrap/>
            <w:vAlign w:val="bottom"/>
            <w:hideMark/>
          </w:tcPr>
          <w:p w14:paraId="79E1E622" w14:textId="77777777" w:rsidR="004E47D1" w:rsidRPr="004E47D1" w:rsidRDefault="004E47D1"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nil"/>
            </w:tcBorders>
            <w:shd w:val="clear" w:color="000000" w:fill="FFFFFF"/>
            <w:noWrap/>
            <w:vAlign w:val="bottom"/>
            <w:hideMark/>
          </w:tcPr>
          <w:p w14:paraId="6A46A773" w14:textId="77777777" w:rsidR="004E47D1" w:rsidRPr="004E47D1" w:rsidRDefault="004E47D1"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nil"/>
            </w:tcBorders>
            <w:shd w:val="clear" w:color="000000" w:fill="FFFFFF"/>
            <w:noWrap/>
            <w:vAlign w:val="bottom"/>
            <w:hideMark/>
          </w:tcPr>
          <w:p w14:paraId="3392E5C8" w14:textId="77777777" w:rsidR="004E47D1" w:rsidRPr="004E47D1" w:rsidRDefault="004E47D1"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nil"/>
            </w:tcBorders>
            <w:shd w:val="clear" w:color="000000" w:fill="FFFFFF"/>
            <w:noWrap/>
            <w:vAlign w:val="bottom"/>
            <w:hideMark/>
          </w:tcPr>
          <w:p w14:paraId="2585FEED" w14:textId="77777777" w:rsidR="004E47D1" w:rsidRPr="004E47D1" w:rsidRDefault="004E47D1"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6030" w:type="dxa"/>
            <w:gridSpan w:val="5"/>
            <w:tcBorders>
              <w:top w:val="single" w:sz="4" w:space="0" w:color="auto"/>
              <w:left w:val="single" w:sz="4" w:space="0" w:color="auto"/>
              <w:bottom w:val="single" w:sz="4" w:space="0" w:color="auto"/>
              <w:right w:val="nil"/>
            </w:tcBorders>
            <w:shd w:val="clear" w:color="000000" w:fill="D9D9D9"/>
            <w:vAlign w:val="center"/>
            <w:hideMark/>
          </w:tcPr>
          <w:p w14:paraId="3131F0E0" w14:textId="5F2AA57C" w:rsidR="004E47D1" w:rsidRPr="004E47D1" w:rsidRDefault="004E47D1" w:rsidP="004E47D1">
            <w:pPr>
              <w:spacing w:after="0" w:line="240" w:lineRule="auto"/>
              <w:jc w:val="center"/>
              <w:rPr>
                <w:rFonts w:ascii="Garamond" w:hAnsi="Garamond"/>
                <w:sz w:val="16"/>
                <w:szCs w:val="16"/>
                <w:lang w:val="sq-AL"/>
              </w:rPr>
            </w:pPr>
            <w:r w:rsidRPr="004E47D1">
              <w:rPr>
                <w:rFonts w:ascii="Garamond" w:hAnsi="Garamond"/>
                <w:b/>
                <w:sz w:val="16"/>
                <w:szCs w:val="16"/>
                <w:lang w:val="sq-AL"/>
              </w:rPr>
              <w:t>GJETJET</w:t>
            </w:r>
            <w:r w:rsidRPr="004E47D1">
              <w:rPr>
                <w:rFonts w:ascii="Garamond" w:hAnsi="Garamond"/>
                <w:sz w:val="16"/>
                <w:szCs w:val="16"/>
                <w:lang w:val="sq-AL"/>
              </w:rPr>
              <w:t> </w:t>
            </w:r>
          </w:p>
        </w:tc>
        <w:tc>
          <w:tcPr>
            <w:tcW w:w="2088" w:type="dxa"/>
            <w:tcBorders>
              <w:top w:val="nil"/>
              <w:left w:val="single" w:sz="4" w:space="0" w:color="auto"/>
              <w:bottom w:val="single" w:sz="4" w:space="0" w:color="auto"/>
              <w:right w:val="nil"/>
            </w:tcBorders>
            <w:shd w:val="clear" w:color="000000" w:fill="D9D9D9"/>
            <w:noWrap/>
            <w:vAlign w:val="bottom"/>
            <w:hideMark/>
          </w:tcPr>
          <w:p w14:paraId="63F28449" w14:textId="77777777" w:rsidR="004E47D1" w:rsidRPr="004E47D1" w:rsidRDefault="004E47D1"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3ADCD334" w14:textId="77777777" w:rsidTr="004E47D1">
        <w:trPr>
          <w:trHeight w:val="1022"/>
        </w:trPr>
        <w:tc>
          <w:tcPr>
            <w:tcW w:w="918" w:type="dxa"/>
            <w:tcBorders>
              <w:top w:val="nil"/>
              <w:left w:val="single" w:sz="4" w:space="0" w:color="auto"/>
              <w:bottom w:val="single" w:sz="4" w:space="0" w:color="auto"/>
              <w:right w:val="single" w:sz="4" w:space="0" w:color="auto"/>
            </w:tcBorders>
            <w:shd w:val="clear" w:color="000000" w:fill="D9D9D9"/>
            <w:vAlign w:val="center"/>
            <w:hideMark/>
          </w:tcPr>
          <w:p w14:paraId="7CC67383"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Viti i kryerjes së auditimit</w:t>
            </w:r>
          </w:p>
        </w:tc>
        <w:tc>
          <w:tcPr>
            <w:tcW w:w="1759" w:type="dxa"/>
            <w:tcBorders>
              <w:top w:val="nil"/>
              <w:left w:val="nil"/>
              <w:bottom w:val="single" w:sz="4" w:space="0" w:color="auto"/>
              <w:right w:val="single" w:sz="4" w:space="0" w:color="auto"/>
            </w:tcBorders>
            <w:shd w:val="clear" w:color="000000" w:fill="D9D9D9"/>
            <w:vAlign w:val="center"/>
            <w:hideMark/>
          </w:tcPr>
          <w:p w14:paraId="644A5DA0"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Subjekti i audituar</w:t>
            </w:r>
          </w:p>
        </w:tc>
        <w:tc>
          <w:tcPr>
            <w:tcW w:w="1121" w:type="dxa"/>
            <w:tcBorders>
              <w:top w:val="nil"/>
              <w:left w:val="nil"/>
              <w:bottom w:val="single" w:sz="4" w:space="0" w:color="auto"/>
              <w:right w:val="single" w:sz="4" w:space="0" w:color="auto"/>
            </w:tcBorders>
            <w:shd w:val="clear" w:color="000000" w:fill="D9D9D9"/>
            <w:vAlign w:val="center"/>
            <w:hideMark/>
          </w:tcPr>
          <w:p w14:paraId="13F6B8D7" w14:textId="799AFCDF"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 xml:space="preserve">Data e </w:t>
            </w:r>
            <w:r w:rsidR="004E47D1" w:rsidRPr="004E47D1">
              <w:rPr>
                <w:rFonts w:ascii="Garamond" w:hAnsi="Garamond"/>
                <w:b/>
                <w:sz w:val="16"/>
                <w:szCs w:val="16"/>
                <w:lang w:val="sq-AL"/>
              </w:rPr>
              <w:t xml:space="preserve">raportit përfundimtar </w:t>
            </w:r>
            <w:r w:rsidRPr="004E47D1">
              <w:rPr>
                <w:rFonts w:ascii="Garamond" w:hAnsi="Garamond"/>
                <w:b/>
                <w:sz w:val="16"/>
                <w:szCs w:val="16"/>
                <w:lang w:val="sq-AL"/>
              </w:rPr>
              <w:t xml:space="preserve">të </w:t>
            </w:r>
            <w:r w:rsidR="004E47D1" w:rsidRPr="004E47D1">
              <w:rPr>
                <w:rFonts w:ascii="Garamond" w:hAnsi="Garamond"/>
                <w:b/>
                <w:sz w:val="16"/>
                <w:szCs w:val="16"/>
                <w:lang w:val="sq-AL"/>
              </w:rPr>
              <w:t>auditimit</w:t>
            </w:r>
          </w:p>
        </w:tc>
        <w:tc>
          <w:tcPr>
            <w:tcW w:w="1260" w:type="dxa"/>
            <w:tcBorders>
              <w:top w:val="nil"/>
              <w:left w:val="nil"/>
              <w:bottom w:val="single" w:sz="4" w:space="0" w:color="auto"/>
              <w:right w:val="single" w:sz="4" w:space="0" w:color="auto"/>
            </w:tcBorders>
            <w:shd w:val="clear" w:color="000000" w:fill="D9D9D9"/>
            <w:vAlign w:val="center"/>
            <w:hideMark/>
          </w:tcPr>
          <w:p w14:paraId="7B1DD14A" w14:textId="1B07C0E6"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 xml:space="preserve">Lloji i </w:t>
            </w:r>
            <w:r w:rsidR="004E47D1" w:rsidRPr="004E47D1">
              <w:rPr>
                <w:rFonts w:ascii="Garamond" w:hAnsi="Garamond"/>
                <w:b/>
                <w:sz w:val="16"/>
                <w:szCs w:val="16"/>
                <w:lang w:val="sq-AL"/>
              </w:rPr>
              <w:t>auditimit</w:t>
            </w:r>
          </w:p>
        </w:tc>
        <w:tc>
          <w:tcPr>
            <w:tcW w:w="900" w:type="dxa"/>
            <w:tcBorders>
              <w:top w:val="nil"/>
              <w:left w:val="nil"/>
              <w:bottom w:val="single" w:sz="4" w:space="0" w:color="auto"/>
              <w:right w:val="single" w:sz="4" w:space="0" w:color="auto"/>
            </w:tcBorders>
            <w:shd w:val="clear" w:color="000000" w:fill="D9D9D9"/>
            <w:vAlign w:val="center"/>
            <w:hideMark/>
          </w:tcPr>
          <w:p w14:paraId="41F30522" w14:textId="5FB2406B"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Sistemi /</w:t>
            </w:r>
            <w:r w:rsidR="004E47D1" w:rsidRPr="004E47D1">
              <w:rPr>
                <w:rFonts w:ascii="Garamond" w:hAnsi="Garamond"/>
                <w:b/>
                <w:sz w:val="16"/>
                <w:szCs w:val="16"/>
                <w:lang w:val="sq-AL"/>
              </w:rPr>
              <w:t>fusha</w:t>
            </w:r>
          </w:p>
        </w:tc>
        <w:tc>
          <w:tcPr>
            <w:tcW w:w="990" w:type="dxa"/>
            <w:tcBorders>
              <w:top w:val="nil"/>
              <w:left w:val="nil"/>
              <w:bottom w:val="single" w:sz="4" w:space="0" w:color="auto"/>
              <w:right w:val="single" w:sz="4" w:space="0" w:color="auto"/>
            </w:tcBorders>
            <w:shd w:val="clear" w:color="000000" w:fill="D9D9D9"/>
            <w:vAlign w:val="center"/>
            <w:hideMark/>
          </w:tcPr>
          <w:p w14:paraId="2318CFEE" w14:textId="4E69FA89"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Nënsis</w:t>
            </w:r>
            <w:r w:rsidR="004E47D1">
              <w:rPr>
                <w:rFonts w:ascii="Garamond" w:hAnsi="Garamond"/>
                <w:b/>
                <w:sz w:val="16"/>
                <w:szCs w:val="16"/>
                <w:lang w:val="sq-AL"/>
              </w:rPr>
              <w:t>-</w:t>
            </w:r>
            <w:r w:rsidRPr="004E47D1">
              <w:rPr>
                <w:rFonts w:ascii="Garamond" w:hAnsi="Garamond"/>
                <w:b/>
                <w:sz w:val="16"/>
                <w:szCs w:val="16"/>
                <w:lang w:val="sq-AL"/>
              </w:rPr>
              <w:t>temi</w:t>
            </w:r>
          </w:p>
        </w:tc>
        <w:tc>
          <w:tcPr>
            <w:tcW w:w="1260" w:type="dxa"/>
            <w:tcBorders>
              <w:top w:val="nil"/>
              <w:left w:val="nil"/>
              <w:bottom w:val="single" w:sz="4" w:space="0" w:color="auto"/>
              <w:right w:val="single" w:sz="4" w:space="0" w:color="auto"/>
            </w:tcBorders>
            <w:shd w:val="clear" w:color="000000" w:fill="D9D9D9"/>
            <w:vAlign w:val="center"/>
            <w:hideMark/>
          </w:tcPr>
          <w:p w14:paraId="09EDAA7E" w14:textId="04A30BD8"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 xml:space="preserve">Niveli i </w:t>
            </w:r>
            <w:r w:rsidR="004E47D1" w:rsidRPr="004E47D1">
              <w:rPr>
                <w:rFonts w:ascii="Garamond" w:hAnsi="Garamond"/>
                <w:b/>
                <w:sz w:val="16"/>
                <w:szCs w:val="16"/>
                <w:lang w:val="sq-AL"/>
              </w:rPr>
              <w:t>riskut</w:t>
            </w:r>
          </w:p>
        </w:tc>
        <w:tc>
          <w:tcPr>
            <w:tcW w:w="1080" w:type="dxa"/>
            <w:tcBorders>
              <w:top w:val="nil"/>
              <w:left w:val="nil"/>
              <w:bottom w:val="single" w:sz="4" w:space="0" w:color="auto"/>
              <w:right w:val="single" w:sz="4" w:space="0" w:color="auto"/>
            </w:tcBorders>
            <w:shd w:val="clear" w:color="000000" w:fill="D9D9D9"/>
            <w:vAlign w:val="center"/>
            <w:hideMark/>
          </w:tcPr>
          <w:p w14:paraId="7DB24CC1" w14:textId="1380058F"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Përgjigja e subjektit</w:t>
            </w:r>
          </w:p>
        </w:tc>
        <w:tc>
          <w:tcPr>
            <w:tcW w:w="1800" w:type="dxa"/>
            <w:tcBorders>
              <w:top w:val="nil"/>
              <w:left w:val="nil"/>
              <w:bottom w:val="single" w:sz="4" w:space="0" w:color="auto"/>
              <w:right w:val="single" w:sz="4" w:space="0" w:color="auto"/>
            </w:tcBorders>
            <w:shd w:val="clear" w:color="000000" w:fill="D9D9D9"/>
            <w:vAlign w:val="center"/>
            <w:hideMark/>
          </w:tcPr>
          <w:p w14:paraId="3C379607" w14:textId="77777777" w:rsidR="00046E3D" w:rsidRPr="004E47D1" w:rsidRDefault="00046E3D"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Afati i implementimit të rekomandimit</w:t>
            </w:r>
          </w:p>
        </w:tc>
        <w:tc>
          <w:tcPr>
            <w:tcW w:w="2088" w:type="dxa"/>
            <w:tcBorders>
              <w:top w:val="nil"/>
              <w:left w:val="nil"/>
              <w:bottom w:val="single" w:sz="4" w:space="0" w:color="auto"/>
              <w:right w:val="single" w:sz="4" w:space="0" w:color="auto"/>
            </w:tcBorders>
            <w:shd w:val="clear" w:color="000000" w:fill="D9D9D9"/>
            <w:vAlign w:val="center"/>
            <w:hideMark/>
          </w:tcPr>
          <w:p w14:paraId="3B836595" w14:textId="3161F5CC" w:rsidR="00046E3D" w:rsidRPr="004E47D1" w:rsidRDefault="004E47D1" w:rsidP="004E47D1">
            <w:pPr>
              <w:spacing w:after="0" w:line="240" w:lineRule="auto"/>
              <w:jc w:val="center"/>
              <w:rPr>
                <w:rFonts w:ascii="Garamond" w:hAnsi="Garamond"/>
                <w:b/>
                <w:sz w:val="16"/>
                <w:szCs w:val="16"/>
                <w:lang w:val="sq-AL"/>
              </w:rPr>
            </w:pPr>
            <w:r w:rsidRPr="004E47D1">
              <w:rPr>
                <w:rFonts w:ascii="Garamond" w:hAnsi="Garamond"/>
                <w:b/>
                <w:sz w:val="16"/>
                <w:szCs w:val="16"/>
                <w:lang w:val="sq-AL"/>
              </w:rPr>
              <w:t>Statusi i</w:t>
            </w:r>
            <w:r w:rsidR="00046E3D" w:rsidRPr="004E47D1">
              <w:rPr>
                <w:rFonts w:ascii="Garamond" w:hAnsi="Garamond"/>
                <w:b/>
                <w:sz w:val="16"/>
                <w:szCs w:val="16"/>
                <w:lang w:val="sq-AL"/>
              </w:rPr>
              <w:t xml:space="preserve"> </w:t>
            </w:r>
            <w:r w:rsidRPr="004E47D1">
              <w:rPr>
                <w:rFonts w:ascii="Garamond" w:hAnsi="Garamond"/>
                <w:b/>
                <w:sz w:val="16"/>
                <w:szCs w:val="16"/>
                <w:lang w:val="sq-AL"/>
              </w:rPr>
              <w:t>rekomandimit</w:t>
            </w:r>
          </w:p>
        </w:tc>
      </w:tr>
      <w:tr w:rsidR="004E47D1" w:rsidRPr="004E47D1" w14:paraId="72BE368F"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center"/>
            <w:hideMark/>
          </w:tcPr>
          <w:p w14:paraId="449F5612"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2019</w:t>
            </w:r>
          </w:p>
        </w:tc>
        <w:tc>
          <w:tcPr>
            <w:tcW w:w="1759" w:type="dxa"/>
            <w:tcBorders>
              <w:top w:val="nil"/>
              <w:left w:val="nil"/>
              <w:bottom w:val="single" w:sz="4" w:space="0" w:color="auto"/>
              <w:right w:val="single" w:sz="4" w:space="0" w:color="auto"/>
            </w:tcBorders>
            <w:shd w:val="clear" w:color="auto" w:fill="auto"/>
            <w:noWrap/>
            <w:vAlign w:val="center"/>
            <w:hideMark/>
          </w:tcPr>
          <w:p w14:paraId="2FB5C4C3"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Ministria XXXXX</w:t>
            </w:r>
          </w:p>
        </w:tc>
        <w:tc>
          <w:tcPr>
            <w:tcW w:w="1121" w:type="dxa"/>
            <w:tcBorders>
              <w:top w:val="nil"/>
              <w:left w:val="nil"/>
              <w:bottom w:val="single" w:sz="4" w:space="0" w:color="auto"/>
              <w:right w:val="single" w:sz="4" w:space="0" w:color="auto"/>
            </w:tcBorders>
            <w:shd w:val="clear" w:color="auto" w:fill="auto"/>
            <w:noWrap/>
            <w:vAlign w:val="center"/>
            <w:hideMark/>
          </w:tcPr>
          <w:p w14:paraId="6B4A269B"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Tetor 2019</w:t>
            </w:r>
          </w:p>
        </w:tc>
        <w:tc>
          <w:tcPr>
            <w:tcW w:w="1260" w:type="dxa"/>
            <w:tcBorders>
              <w:top w:val="nil"/>
              <w:left w:val="nil"/>
              <w:bottom w:val="single" w:sz="4" w:space="0" w:color="auto"/>
              <w:right w:val="single" w:sz="4" w:space="0" w:color="auto"/>
            </w:tcBorders>
            <w:shd w:val="clear" w:color="000000" w:fill="DDEBF7"/>
            <w:noWrap/>
            <w:vAlign w:val="center"/>
            <w:hideMark/>
          </w:tcPr>
          <w:p w14:paraId="16B80A3D"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Aud. i përputhshmërisë</w:t>
            </w:r>
          </w:p>
        </w:tc>
        <w:tc>
          <w:tcPr>
            <w:tcW w:w="900" w:type="dxa"/>
            <w:tcBorders>
              <w:top w:val="nil"/>
              <w:left w:val="nil"/>
              <w:bottom w:val="single" w:sz="4" w:space="0" w:color="auto"/>
              <w:right w:val="single" w:sz="4" w:space="0" w:color="auto"/>
            </w:tcBorders>
            <w:shd w:val="clear" w:color="000000" w:fill="FF66CC"/>
            <w:noWrap/>
            <w:vAlign w:val="center"/>
            <w:hideMark/>
          </w:tcPr>
          <w:p w14:paraId="2D6D7870" w14:textId="7C434802"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3</w:t>
            </w:r>
            <w:r w:rsidR="004E47D1" w:rsidRPr="004E47D1">
              <w:rPr>
                <w:rFonts w:ascii="Garamond" w:hAnsi="Garamond"/>
                <w:sz w:val="16"/>
                <w:szCs w:val="16"/>
                <w:lang w:val="sq-AL"/>
              </w:rPr>
              <w:t xml:space="preserve">. </w:t>
            </w:r>
            <w:r w:rsidRPr="004E47D1">
              <w:rPr>
                <w:rFonts w:ascii="Garamond" w:hAnsi="Garamond"/>
                <w:sz w:val="16"/>
                <w:szCs w:val="16"/>
                <w:lang w:val="sq-AL"/>
              </w:rPr>
              <w:t>Prokurimi</w:t>
            </w:r>
          </w:p>
        </w:tc>
        <w:tc>
          <w:tcPr>
            <w:tcW w:w="990" w:type="dxa"/>
            <w:tcBorders>
              <w:top w:val="nil"/>
              <w:left w:val="nil"/>
              <w:bottom w:val="single" w:sz="4" w:space="0" w:color="auto"/>
              <w:right w:val="single" w:sz="4" w:space="0" w:color="auto"/>
            </w:tcBorders>
            <w:shd w:val="clear" w:color="000000" w:fill="FFCCFF"/>
            <w:noWrap/>
            <w:vAlign w:val="center"/>
            <w:hideMark/>
          </w:tcPr>
          <w:p w14:paraId="5BB235F4"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3.1 Planifikimi</w:t>
            </w:r>
          </w:p>
        </w:tc>
        <w:tc>
          <w:tcPr>
            <w:tcW w:w="1260" w:type="dxa"/>
            <w:tcBorders>
              <w:top w:val="nil"/>
              <w:left w:val="nil"/>
              <w:bottom w:val="single" w:sz="4" w:space="0" w:color="auto"/>
              <w:right w:val="single" w:sz="4" w:space="0" w:color="auto"/>
            </w:tcBorders>
            <w:shd w:val="clear" w:color="000000" w:fill="00B0F0"/>
            <w:noWrap/>
            <w:vAlign w:val="center"/>
            <w:hideMark/>
          </w:tcPr>
          <w:p w14:paraId="5ECCC69A"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I lartë</w:t>
            </w:r>
          </w:p>
        </w:tc>
        <w:tc>
          <w:tcPr>
            <w:tcW w:w="1080" w:type="dxa"/>
            <w:tcBorders>
              <w:top w:val="nil"/>
              <w:left w:val="nil"/>
              <w:bottom w:val="single" w:sz="4" w:space="0" w:color="auto"/>
              <w:right w:val="single" w:sz="4" w:space="0" w:color="auto"/>
            </w:tcBorders>
            <w:shd w:val="clear" w:color="000000" w:fill="A9D08E"/>
            <w:noWrap/>
            <w:vAlign w:val="center"/>
            <w:hideMark/>
          </w:tcPr>
          <w:p w14:paraId="70EBF089"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Pranuar plotësisht</w:t>
            </w:r>
          </w:p>
        </w:tc>
        <w:tc>
          <w:tcPr>
            <w:tcW w:w="1800" w:type="dxa"/>
            <w:tcBorders>
              <w:top w:val="nil"/>
              <w:left w:val="nil"/>
              <w:bottom w:val="single" w:sz="4" w:space="0" w:color="auto"/>
              <w:right w:val="single" w:sz="4" w:space="0" w:color="auto"/>
            </w:tcBorders>
            <w:shd w:val="clear" w:color="000000" w:fill="FFE699"/>
            <w:noWrap/>
            <w:vAlign w:val="center"/>
            <w:hideMark/>
          </w:tcPr>
          <w:p w14:paraId="2677BBDF" w14:textId="034CA3EB"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 xml:space="preserve">Rekomandimi të zbatohet </w:t>
            </w:r>
            <w:r w:rsidR="004E47D1" w:rsidRPr="004E47D1">
              <w:rPr>
                <w:rFonts w:ascii="Garamond" w:hAnsi="Garamond"/>
                <w:sz w:val="16"/>
                <w:szCs w:val="16"/>
                <w:lang w:val="sq-AL"/>
              </w:rPr>
              <w:t>menjëherë</w:t>
            </w:r>
          </w:p>
        </w:tc>
        <w:tc>
          <w:tcPr>
            <w:tcW w:w="2088" w:type="dxa"/>
            <w:tcBorders>
              <w:top w:val="nil"/>
              <w:left w:val="nil"/>
              <w:bottom w:val="single" w:sz="4" w:space="0" w:color="auto"/>
              <w:right w:val="single" w:sz="4" w:space="0" w:color="auto"/>
            </w:tcBorders>
            <w:shd w:val="clear" w:color="000000" w:fill="ACB9CA"/>
            <w:noWrap/>
            <w:vAlign w:val="center"/>
            <w:hideMark/>
          </w:tcPr>
          <w:p w14:paraId="5A6F167A" w14:textId="77777777" w:rsidR="00046E3D" w:rsidRPr="004E47D1" w:rsidRDefault="00046E3D" w:rsidP="004E47D1">
            <w:pPr>
              <w:spacing w:after="0" w:line="240" w:lineRule="auto"/>
              <w:rPr>
                <w:rFonts w:ascii="Garamond" w:hAnsi="Garamond"/>
                <w:sz w:val="16"/>
                <w:szCs w:val="16"/>
                <w:lang w:val="sq-AL"/>
              </w:rPr>
            </w:pPr>
            <w:r w:rsidRPr="004E47D1">
              <w:rPr>
                <w:rFonts w:ascii="Garamond" w:hAnsi="Garamond"/>
                <w:sz w:val="16"/>
                <w:szCs w:val="16"/>
                <w:lang w:val="sq-AL"/>
              </w:rPr>
              <w:t>Në proces zbatimi por i papërfunduar plotësisht</w:t>
            </w:r>
          </w:p>
        </w:tc>
      </w:tr>
      <w:tr w:rsidR="004E47D1" w:rsidRPr="004E47D1" w14:paraId="1C7C7A9E"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06400FE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62AEBF7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Agjencia YYYY</w:t>
            </w:r>
          </w:p>
        </w:tc>
        <w:tc>
          <w:tcPr>
            <w:tcW w:w="1121" w:type="dxa"/>
            <w:tcBorders>
              <w:top w:val="nil"/>
              <w:left w:val="nil"/>
              <w:bottom w:val="single" w:sz="4" w:space="0" w:color="auto"/>
              <w:right w:val="single" w:sz="4" w:space="0" w:color="auto"/>
            </w:tcBorders>
            <w:shd w:val="clear" w:color="auto" w:fill="auto"/>
            <w:noWrap/>
            <w:vAlign w:val="bottom"/>
            <w:hideMark/>
          </w:tcPr>
          <w:p w14:paraId="64F370E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6A3F046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0E984C3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03AFC1C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08AAB2B0"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1795BBEB"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6656DFC4"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2DD3414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03CC85C9"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6E78C4DB"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2A24EE0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Drejtoria Përgjithshme XXXXXXX</w:t>
            </w:r>
          </w:p>
        </w:tc>
        <w:tc>
          <w:tcPr>
            <w:tcW w:w="1121" w:type="dxa"/>
            <w:tcBorders>
              <w:top w:val="nil"/>
              <w:left w:val="nil"/>
              <w:bottom w:val="single" w:sz="4" w:space="0" w:color="auto"/>
              <w:right w:val="single" w:sz="4" w:space="0" w:color="auto"/>
            </w:tcBorders>
            <w:shd w:val="clear" w:color="auto" w:fill="auto"/>
            <w:noWrap/>
            <w:vAlign w:val="bottom"/>
            <w:hideMark/>
          </w:tcPr>
          <w:p w14:paraId="65CBA4A8"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5078AA61"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402D33E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212D6855"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660853E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68889D2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5C01331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3511B7F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76C0059C"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583522D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0985B1F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6909759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2AF0534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60B6D00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6058BB6B"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471AEE4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6F33338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1A4C2B1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771EE18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22F552BB"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3FA429C8"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17E3BE1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1700496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010DC8F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08E39AE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1EBB3EDB"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106724D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5FFD6D6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185A5B4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5D6C689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5D265F24"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38739CA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464DD93C"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3393A478"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421968FC"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63DD59C5"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3DC9CCA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01BE218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619FF1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5E5C8354"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1E271A3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75B1B7A0"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241CBEC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7DCF6B7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195AEDFB"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506874B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5253B6E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709D7F61"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652CB1E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EB2134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109A909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14AAC0C3"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1811F12F"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3DDE7D9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1B841B0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360E0FAC"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547C066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350FBF1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3821DAD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05D5915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6D35C6F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431FD8F0"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37D240E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01DEF24F"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035E622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56E94AD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4EE8E28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57487A9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1293C940"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A9C604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6C26A7A9"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21FAE1C0"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30B3573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6B24E7D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24AD0967"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61027406"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3629F448"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028D406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7FED805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5562902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1404E2E"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5B040EC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B7E0D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3A39EF00"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5B92AAB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r w:rsidR="004E47D1" w:rsidRPr="004E47D1" w14:paraId="5FC00372" w14:textId="77777777" w:rsidTr="004E47D1">
        <w:trPr>
          <w:trHeight w:val="319"/>
        </w:trPr>
        <w:tc>
          <w:tcPr>
            <w:tcW w:w="918" w:type="dxa"/>
            <w:tcBorders>
              <w:top w:val="nil"/>
              <w:left w:val="single" w:sz="4" w:space="0" w:color="auto"/>
              <w:bottom w:val="single" w:sz="4" w:space="0" w:color="auto"/>
              <w:right w:val="single" w:sz="4" w:space="0" w:color="auto"/>
            </w:tcBorders>
            <w:shd w:val="clear" w:color="auto" w:fill="auto"/>
            <w:noWrap/>
            <w:vAlign w:val="bottom"/>
            <w:hideMark/>
          </w:tcPr>
          <w:p w14:paraId="1D4E67B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759" w:type="dxa"/>
            <w:tcBorders>
              <w:top w:val="nil"/>
              <w:left w:val="nil"/>
              <w:bottom w:val="single" w:sz="4" w:space="0" w:color="auto"/>
              <w:right w:val="single" w:sz="4" w:space="0" w:color="auto"/>
            </w:tcBorders>
            <w:shd w:val="clear" w:color="auto" w:fill="auto"/>
            <w:noWrap/>
            <w:vAlign w:val="bottom"/>
            <w:hideMark/>
          </w:tcPr>
          <w:p w14:paraId="63EECE1F"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121" w:type="dxa"/>
            <w:tcBorders>
              <w:top w:val="nil"/>
              <w:left w:val="nil"/>
              <w:bottom w:val="single" w:sz="4" w:space="0" w:color="auto"/>
              <w:right w:val="single" w:sz="4" w:space="0" w:color="auto"/>
            </w:tcBorders>
            <w:shd w:val="clear" w:color="auto" w:fill="auto"/>
            <w:noWrap/>
            <w:vAlign w:val="bottom"/>
            <w:hideMark/>
          </w:tcPr>
          <w:p w14:paraId="5B665CE4"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01068AAC"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00" w:type="dxa"/>
            <w:tcBorders>
              <w:top w:val="nil"/>
              <w:left w:val="nil"/>
              <w:bottom w:val="single" w:sz="4" w:space="0" w:color="auto"/>
              <w:right w:val="single" w:sz="4" w:space="0" w:color="auto"/>
            </w:tcBorders>
            <w:shd w:val="clear" w:color="auto" w:fill="auto"/>
            <w:noWrap/>
            <w:vAlign w:val="bottom"/>
            <w:hideMark/>
          </w:tcPr>
          <w:p w14:paraId="730294EA"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517CA32"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260" w:type="dxa"/>
            <w:tcBorders>
              <w:top w:val="nil"/>
              <w:left w:val="nil"/>
              <w:bottom w:val="single" w:sz="4" w:space="0" w:color="auto"/>
              <w:right w:val="single" w:sz="4" w:space="0" w:color="auto"/>
            </w:tcBorders>
            <w:shd w:val="clear" w:color="auto" w:fill="auto"/>
            <w:noWrap/>
            <w:vAlign w:val="bottom"/>
            <w:hideMark/>
          </w:tcPr>
          <w:p w14:paraId="3CB4C8D7"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E89B06D"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03423B04"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c>
          <w:tcPr>
            <w:tcW w:w="2088" w:type="dxa"/>
            <w:tcBorders>
              <w:top w:val="nil"/>
              <w:left w:val="nil"/>
              <w:bottom w:val="single" w:sz="4" w:space="0" w:color="auto"/>
              <w:right w:val="single" w:sz="4" w:space="0" w:color="auto"/>
            </w:tcBorders>
            <w:shd w:val="clear" w:color="auto" w:fill="auto"/>
            <w:noWrap/>
            <w:vAlign w:val="bottom"/>
            <w:hideMark/>
          </w:tcPr>
          <w:p w14:paraId="1EDEADD8" w14:textId="77777777" w:rsidR="00046E3D" w:rsidRPr="004E47D1" w:rsidRDefault="00046E3D" w:rsidP="00046E3D">
            <w:pPr>
              <w:spacing w:after="0" w:line="240" w:lineRule="auto"/>
              <w:rPr>
                <w:rFonts w:ascii="Garamond" w:hAnsi="Garamond"/>
                <w:sz w:val="16"/>
                <w:szCs w:val="16"/>
                <w:lang w:val="sq-AL"/>
              </w:rPr>
            </w:pPr>
            <w:r w:rsidRPr="004E47D1">
              <w:rPr>
                <w:rFonts w:ascii="Garamond" w:hAnsi="Garamond"/>
                <w:sz w:val="16"/>
                <w:szCs w:val="16"/>
                <w:lang w:val="sq-AL"/>
              </w:rPr>
              <w:t> </w:t>
            </w:r>
          </w:p>
        </w:tc>
      </w:tr>
    </w:tbl>
    <w:p w14:paraId="57C7D190" w14:textId="77777777" w:rsidR="00046E3D" w:rsidRPr="004E47D1" w:rsidRDefault="00046E3D" w:rsidP="00046E3D">
      <w:pPr>
        <w:spacing w:after="0" w:line="240" w:lineRule="auto"/>
        <w:rPr>
          <w:rFonts w:ascii="Garamond" w:hAnsi="Garamond"/>
          <w:b/>
          <w:sz w:val="20"/>
          <w:szCs w:val="20"/>
          <w:lang w:val="sq-AL"/>
        </w:rPr>
      </w:pPr>
    </w:p>
    <w:p w14:paraId="732BB797" w14:textId="64584D23" w:rsidR="00046E3D" w:rsidRPr="004E47D1" w:rsidRDefault="00046E3D" w:rsidP="00046E3D">
      <w:pPr>
        <w:spacing w:after="0" w:line="240" w:lineRule="auto"/>
        <w:ind w:firstLine="284"/>
        <w:jc w:val="right"/>
        <w:rPr>
          <w:rFonts w:ascii="Garamond" w:hAnsi="Garamond"/>
          <w:b/>
          <w:sz w:val="24"/>
          <w:szCs w:val="24"/>
          <w:lang w:val="sq-AL"/>
        </w:rPr>
      </w:pPr>
      <w:r w:rsidRPr="004E47D1">
        <w:rPr>
          <w:rFonts w:ascii="Garamond" w:hAnsi="Garamond"/>
          <w:b/>
          <w:sz w:val="24"/>
          <w:szCs w:val="24"/>
          <w:lang w:val="sq-AL"/>
        </w:rPr>
        <w:t>Drejtuesi i Njësisë së Auditimit të Brendshëm</w:t>
      </w:r>
    </w:p>
    <w:p w14:paraId="4D23B47A" w14:textId="77777777" w:rsidR="00F11794" w:rsidRPr="00EF1DC4" w:rsidRDefault="00F11794" w:rsidP="00046E3D">
      <w:pPr>
        <w:spacing w:after="0" w:line="240" w:lineRule="auto"/>
        <w:rPr>
          <w:rFonts w:ascii="Garamond" w:hAnsi="Garamond"/>
          <w:sz w:val="20"/>
          <w:szCs w:val="20"/>
          <w:lang w:val="sq-AL"/>
        </w:rPr>
      </w:pPr>
    </w:p>
    <w:sectPr w:rsidR="00F11794" w:rsidRPr="00EF1DC4" w:rsidSect="00F1179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45F4D" w14:textId="77777777" w:rsidR="00DC3F2B" w:rsidRDefault="00DC3F2B" w:rsidP="008C47BE">
      <w:pPr>
        <w:spacing w:after="0" w:line="240" w:lineRule="auto"/>
      </w:pPr>
      <w:r>
        <w:separator/>
      </w:r>
    </w:p>
  </w:endnote>
  <w:endnote w:type="continuationSeparator" w:id="0">
    <w:p w14:paraId="7A5B95A2" w14:textId="77777777" w:rsidR="00DC3F2B" w:rsidRDefault="00DC3F2B" w:rsidP="008C47BE">
      <w:pPr>
        <w:spacing w:after="0" w:line="240" w:lineRule="auto"/>
      </w:pPr>
      <w:r>
        <w:continuationSeparator/>
      </w:r>
    </w:p>
  </w:endnote>
  <w:endnote w:type="continuationNotice" w:id="1">
    <w:p w14:paraId="67371ED9" w14:textId="77777777" w:rsidR="00537911" w:rsidRDefault="005379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LTStd-Book">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Optima LT Std">
    <w:panose1 w:val="00000000000000000000"/>
    <w:charset w:val="00"/>
    <w:family w:val="swiss"/>
    <w:notTrueType/>
    <w:pitch w:val="variable"/>
    <w:sig w:usb0="00000003" w:usb1="00000000" w:usb2="00000000" w:usb3="00000000" w:csb0="00000001" w:csb1="00000000"/>
  </w:font>
  <w:font w:name="Optima LT Std Demi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242F4B" w14:textId="77777777" w:rsidR="00DC3F2B" w:rsidRDefault="00DC3F2B" w:rsidP="008C47BE">
      <w:pPr>
        <w:spacing w:after="0" w:line="240" w:lineRule="auto"/>
      </w:pPr>
      <w:r>
        <w:separator/>
      </w:r>
    </w:p>
  </w:footnote>
  <w:footnote w:type="continuationSeparator" w:id="0">
    <w:p w14:paraId="4F10E03D" w14:textId="77777777" w:rsidR="00DC3F2B" w:rsidRDefault="00DC3F2B" w:rsidP="008C47BE">
      <w:pPr>
        <w:spacing w:after="0" w:line="240" w:lineRule="auto"/>
      </w:pPr>
      <w:r>
        <w:continuationSeparator/>
      </w:r>
    </w:p>
  </w:footnote>
  <w:footnote w:type="continuationNotice" w:id="1">
    <w:p w14:paraId="2BB8B61A" w14:textId="77777777" w:rsidR="00537911" w:rsidRDefault="00537911">
      <w:pPr>
        <w:spacing w:after="0" w:line="240" w:lineRule="auto"/>
      </w:pPr>
    </w:p>
  </w:footnote>
  <w:footnote w:id="2">
    <w:p w14:paraId="2C10DE3A" w14:textId="3B3B16EC" w:rsidR="00DC3F2B" w:rsidRPr="004C1814" w:rsidRDefault="00DC3F2B" w:rsidP="008C47BE">
      <w:pPr>
        <w:pStyle w:val="FootnoteText"/>
        <w:rPr>
          <w:rFonts w:ascii="Garamond" w:hAnsi="Garamond"/>
          <w:lang w:val="sq-AL"/>
        </w:rPr>
      </w:pPr>
      <w:r w:rsidRPr="004C1814">
        <w:rPr>
          <w:rStyle w:val="FootnoteReference"/>
          <w:rFonts w:ascii="Garamond" w:hAnsi="Garamond"/>
          <w:lang w:val="sq-AL"/>
        </w:rPr>
        <w:footnoteRef/>
      </w:r>
      <w:r w:rsidRPr="004C1814">
        <w:rPr>
          <w:rFonts w:ascii="Garamond" w:hAnsi="Garamond"/>
          <w:lang w:val="sq-AL"/>
        </w:rPr>
        <w:t xml:space="preserve"> </w:t>
      </w:r>
      <w:r w:rsidRPr="004C1814">
        <w:rPr>
          <w:rFonts w:ascii="Garamond" w:eastAsia="AvenirLTStd-Book" w:hAnsi="Garamond"/>
          <w:color w:val="000000"/>
          <w:lang w:val="sq-AL"/>
        </w:rPr>
        <w:t>Manuali i Auditimit të Brendshëm</w:t>
      </w:r>
      <w:r w:rsidRPr="004C1814">
        <w:rPr>
          <w:rFonts w:ascii="Garamond" w:hAnsi="Garamond"/>
          <w:lang w:val="sq-AL"/>
        </w:rPr>
        <w:t xml:space="preserve">, </w:t>
      </w:r>
      <w:r w:rsidR="004C1814" w:rsidRPr="004C1814">
        <w:rPr>
          <w:rFonts w:ascii="Garamond" w:hAnsi="Garamond"/>
          <w:lang w:val="sq-AL"/>
        </w:rPr>
        <w:t xml:space="preserve">kapitulli </w:t>
      </w:r>
      <w:r w:rsidRPr="004C1814">
        <w:rPr>
          <w:rFonts w:ascii="Garamond" w:hAnsi="Garamond"/>
          <w:lang w:val="sq-AL"/>
        </w:rPr>
        <w:t>IV</w:t>
      </w:r>
      <w:r w:rsidR="004C1814">
        <w:rPr>
          <w:rFonts w:ascii="Garamond" w:hAnsi="Garamond"/>
          <w:lang w:val="sq-AL"/>
        </w:rPr>
        <w:t>,</w:t>
      </w:r>
      <w:r w:rsidRPr="004C1814">
        <w:rPr>
          <w:rFonts w:ascii="Garamond" w:hAnsi="Garamond"/>
          <w:lang w:val="sq-AL"/>
        </w:rPr>
        <w:t xml:space="preserve"> “Mbi </w:t>
      </w:r>
      <w:r w:rsidR="004C1814" w:rsidRPr="004C1814">
        <w:rPr>
          <w:rFonts w:ascii="Garamond" w:hAnsi="Garamond"/>
          <w:lang w:val="sq-AL"/>
        </w:rPr>
        <w:t xml:space="preserve">plotësimin e pasqyrave për hartimin e raportit vjetor </w:t>
      </w:r>
      <w:r w:rsidRPr="004C1814">
        <w:rPr>
          <w:rFonts w:ascii="Garamond" w:hAnsi="Garamond"/>
          <w:lang w:val="sq-AL"/>
        </w:rPr>
        <w:t>të NJAB</w:t>
      </w:r>
      <w:r w:rsidR="004C1814">
        <w:rPr>
          <w:rFonts w:ascii="Garamond" w:hAnsi="Garamond"/>
          <w:lang w:val="sq-AL"/>
        </w:rPr>
        <w:t>-së”</w:t>
      </w:r>
      <w:r w:rsidRPr="004C1814">
        <w:rPr>
          <w:rFonts w:ascii="Garamond" w:hAnsi="Garamond"/>
          <w:lang w:val="sq-AL"/>
        </w:rPr>
        <w:t xml:space="preserve">, </w:t>
      </w:r>
      <w:r w:rsidR="004C1814" w:rsidRPr="004C1814">
        <w:rPr>
          <w:rFonts w:ascii="Garamond" w:hAnsi="Garamond"/>
          <w:lang w:val="sq-AL"/>
        </w:rPr>
        <w:t xml:space="preserve">pasqyra </w:t>
      </w:r>
      <w:r w:rsidRPr="004C1814">
        <w:rPr>
          <w:rFonts w:ascii="Garamond" w:hAnsi="Garamond"/>
          <w:lang w:val="sq-AL"/>
        </w:rPr>
        <w:t xml:space="preserve">5 “Rekomandimet e dhëna nga NJAB </w:t>
      </w:r>
      <w:r w:rsidR="004C1814">
        <w:rPr>
          <w:rFonts w:ascii="Garamond" w:hAnsi="Garamond"/>
          <w:lang w:val="sq-AL"/>
        </w:rPr>
        <w:t xml:space="preserve">–ja </w:t>
      </w:r>
      <w:r w:rsidRPr="004C1814">
        <w:rPr>
          <w:rFonts w:ascii="Garamond" w:hAnsi="Garamond"/>
          <w:lang w:val="sq-AL"/>
        </w:rPr>
        <w:t>sipas kategorive”</w:t>
      </w:r>
      <w:r w:rsidR="004C1814">
        <w:rPr>
          <w:rFonts w:ascii="Garamond" w:hAnsi="Garamond"/>
          <w:lang w:val="sq-AL"/>
        </w:rPr>
        <w:t>,</w:t>
      </w:r>
    </w:p>
  </w:footnote>
  <w:footnote w:id="3">
    <w:p w14:paraId="1E2A2DB1" w14:textId="47E456E3" w:rsidR="00DC3F2B" w:rsidRPr="00126F10" w:rsidRDefault="00DC3F2B" w:rsidP="002B4308">
      <w:pPr>
        <w:pStyle w:val="FootnoteText"/>
        <w:jc w:val="both"/>
        <w:rPr>
          <w:rFonts w:ascii="Garamond" w:hAnsi="Garamond"/>
          <w:lang w:val="sq-AL"/>
        </w:rPr>
      </w:pPr>
      <w:r w:rsidRPr="00126F10">
        <w:rPr>
          <w:rStyle w:val="FootnoteReference"/>
          <w:rFonts w:ascii="Garamond" w:hAnsi="Garamond"/>
          <w:lang w:val="sq-AL"/>
        </w:rPr>
        <w:footnoteRef/>
      </w:r>
      <w:r w:rsidRPr="00126F10">
        <w:rPr>
          <w:rFonts w:ascii="Garamond" w:hAnsi="Garamond"/>
          <w:lang w:val="sq-AL"/>
        </w:rPr>
        <w:t xml:space="preserve"> </w:t>
      </w:r>
      <w:r w:rsidRPr="00126F10">
        <w:rPr>
          <w:rFonts w:ascii="Garamond" w:hAnsi="Garamond"/>
          <w:lang w:val="sq-AL"/>
        </w:rPr>
        <w:t xml:space="preserve">Kujdes! Për efekt të </w:t>
      </w:r>
      <w:r w:rsidR="008F5119" w:rsidRPr="00126F10">
        <w:rPr>
          <w:rFonts w:ascii="Garamond" w:hAnsi="Garamond"/>
          <w:lang w:val="sq-AL"/>
        </w:rPr>
        <w:t>raportimit vjetor</w:t>
      </w:r>
      <w:r w:rsidR="008F5119">
        <w:rPr>
          <w:rFonts w:ascii="Garamond" w:hAnsi="Garamond"/>
          <w:lang w:val="sq-AL"/>
        </w:rPr>
        <w:t>,</w:t>
      </w:r>
      <w:r w:rsidR="008F5119" w:rsidRPr="00126F10">
        <w:rPr>
          <w:rFonts w:ascii="Garamond" w:hAnsi="Garamond"/>
          <w:lang w:val="sq-AL"/>
        </w:rPr>
        <w:t xml:space="preserve"> </w:t>
      </w:r>
      <w:r w:rsidRPr="00126F10">
        <w:rPr>
          <w:rFonts w:ascii="Garamond" w:hAnsi="Garamond"/>
          <w:lang w:val="sq-AL"/>
        </w:rPr>
        <w:t xml:space="preserve">të gjitha verifikimet e zbatimit të rekomandimeve të raportohen si 1 (një) </w:t>
      </w:r>
      <w:r w:rsidR="008F5119" w:rsidRPr="00126F10">
        <w:rPr>
          <w:rFonts w:ascii="Garamond" w:hAnsi="Garamond"/>
          <w:lang w:val="sq-AL"/>
        </w:rPr>
        <w:t xml:space="preserve">angazhim </w:t>
      </w:r>
      <w:r w:rsidRPr="00126F10">
        <w:rPr>
          <w:rFonts w:ascii="Garamond" w:hAnsi="Garamond"/>
          <w:lang w:val="sq-AL"/>
        </w:rPr>
        <w:t>auditimi nga NJAB</w:t>
      </w:r>
      <w:r w:rsidR="00126F10">
        <w:rPr>
          <w:rFonts w:ascii="Garamond" w:hAnsi="Garamond"/>
          <w:lang w:val="sq-AL"/>
        </w:rPr>
        <w:t>-ja</w:t>
      </w:r>
      <w:r w:rsidRPr="00126F10">
        <w:rPr>
          <w:rFonts w:ascii="Garamond" w:hAnsi="Garamond"/>
          <w:lang w:val="sq-AL"/>
        </w:rPr>
        <w:t>.</w:t>
      </w:r>
      <w:r w:rsidR="00EF1DC4" w:rsidRPr="00126F10">
        <w:rPr>
          <w:rFonts w:ascii="Garamond" w:hAnsi="Garamond"/>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18"/>
      </v:shape>
    </w:pict>
  </w:numPicBullet>
  <w:abstractNum w:abstractNumId="0" w15:restartNumberingAfterBreak="0">
    <w:nsid w:val="004D421F"/>
    <w:multiLevelType w:val="hybridMultilevel"/>
    <w:tmpl w:val="DCC8A732"/>
    <w:lvl w:ilvl="0" w:tplc="47DC3F0E">
      <w:start w:val="1"/>
      <w:numFmt w:val="bullet"/>
      <w:lvlText w:val="▪"/>
      <w:lvlJc w:val="left"/>
      <w:pPr>
        <w:ind w:left="1080" w:hanging="3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3871D4"/>
    <w:multiLevelType w:val="hybridMultilevel"/>
    <w:tmpl w:val="5920718A"/>
    <w:lvl w:ilvl="0" w:tplc="2C74D0D2">
      <w:start w:val="1"/>
      <w:numFmt w:val="lowerRoman"/>
      <w:lvlText w:val="%1."/>
      <w:lvlJc w:val="left"/>
      <w:pPr>
        <w:ind w:left="720" w:hanging="360"/>
      </w:pPr>
      <w:rPr>
        <w:rFonts w:ascii="Times New Roman" w:eastAsia="AvenirLTStd-Book"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A51EC3"/>
    <w:multiLevelType w:val="hybridMultilevel"/>
    <w:tmpl w:val="0A386770"/>
    <w:lvl w:ilvl="0" w:tplc="E4426B6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B58B6"/>
    <w:multiLevelType w:val="multilevel"/>
    <w:tmpl w:val="8E12C230"/>
    <w:lvl w:ilvl="0">
      <w:start w:val="4"/>
      <w:numFmt w:val="decimal"/>
      <w:lvlText w:val="%1."/>
      <w:lvlJc w:val="left"/>
      <w:pPr>
        <w:ind w:left="360" w:hanging="360"/>
      </w:pPr>
      <w:rPr>
        <w:rFonts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AB02399"/>
    <w:multiLevelType w:val="hybridMultilevel"/>
    <w:tmpl w:val="BD64564C"/>
    <w:lvl w:ilvl="0" w:tplc="04090019">
      <w:start w:val="1"/>
      <w:numFmt w:val="lowerLetter"/>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B4F7F19"/>
    <w:multiLevelType w:val="hybridMultilevel"/>
    <w:tmpl w:val="55AC1EDA"/>
    <w:lvl w:ilvl="0" w:tplc="0409000F">
      <w:start w:val="1"/>
      <w:numFmt w:val="decimal"/>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C8A3E51"/>
    <w:multiLevelType w:val="hybridMultilevel"/>
    <w:tmpl w:val="3662A410"/>
    <w:lvl w:ilvl="0" w:tplc="DA50AE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352B6"/>
    <w:multiLevelType w:val="hybridMultilevel"/>
    <w:tmpl w:val="D200F556"/>
    <w:lvl w:ilvl="0" w:tplc="0409000F">
      <w:start w:val="1"/>
      <w:numFmt w:val="decimal"/>
      <w:lvlText w:val="%1."/>
      <w:lvlJc w:val="left"/>
      <w:pPr>
        <w:ind w:left="360" w:hanging="360"/>
      </w:pPr>
      <w:rPr>
        <w:rFonts w:hint="default"/>
        <w:color w:val="000000"/>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8" w15:restartNumberingAfterBreak="0">
    <w:nsid w:val="12532E39"/>
    <w:multiLevelType w:val="hybridMultilevel"/>
    <w:tmpl w:val="0156AC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0742E8"/>
    <w:multiLevelType w:val="hybridMultilevel"/>
    <w:tmpl w:val="1BE2EC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3E2A0B"/>
    <w:multiLevelType w:val="hybridMultilevel"/>
    <w:tmpl w:val="45263706"/>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C687211"/>
    <w:multiLevelType w:val="hybridMultilevel"/>
    <w:tmpl w:val="AD2AB8DC"/>
    <w:lvl w:ilvl="0" w:tplc="6AEAFF1A">
      <w:start w:val="1"/>
      <w:numFmt w:val="bullet"/>
      <w:lvlText w:val="•"/>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3322F31A">
      <w:start w:val="1"/>
      <w:numFmt w:val="bullet"/>
      <w:lvlText w:val="o"/>
      <w:lvlJc w:val="left"/>
      <w:pPr>
        <w:ind w:left="14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C5B691EC">
      <w:start w:val="1"/>
      <w:numFmt w:val="bullet"/>
      <w:lvlText w:val="▪"/>
      <w:lvlJc w:val="left"/>
      <w:pPr>
        <w:ind w:left="21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620122E">
      <w:start w:val="1"/>
      <w:numFmt w:val="bullet"/>
      <w:lvlText w:val="•"/>
      <w:lvlJc w:val="left"/>
      <w:pPr>
        <w:ind w:left="28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ABA0875E">
      <w:start w:val="1"/>
      <w:numFmt w:val="bullet"/>
      <w:lvlText w:val="o"/>
      <w:lvlJc w:val="left"/>
      <w:pPr>
        <w:ind w:left="36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89A62656">
      <w:start w:val="1"/>
      <w:numFmt w:val="bullet"/>
      <w:lvlText w:val="▪"/>
      <w:lvlJc w:val="left"/>
      <w:pPr>
        <w:ind w:left="43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19B47AE0">
      <w:start w:val="1"/>
      <w:numFmt w:val="bullet"/>
      <w:lvlText w:val="•"/>
      <w:lvlJc w:val="left"/>
      <w:pPr>
        <w:ind w:left="50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3FBA4CFA">
      <w:start w:val="1"/>
      <w:numFmt w:val="bullet"/>
      <w:lvlText w:val="o"/>
      <w:lvlJc w:val="left"/>
      <w:pPr>
        <w:ind w:left="57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8B88484A">
      <w:start w:val="1"/>
      <w:numFmt w:val="bullet"/>
      <w:lvlText w:val="▪"/>
      <w:lvlJc w:val="left"/>
      <w:pPr>
        <w:ind w:left="64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1F443D8A"/>
    <w:multiLevelType w:val="hybridMultilevel"/>
    <w:tmpl w:val="60A27F0E"/>
    <w:lvl w:ilvl="0" w:tplc="24620E3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E36613"/>
    <w:multiLevelType w:val="hybridMultilevel"/>
    <w:tmpl w:val="896C5E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F351C2"/>
    <w:multiLevelType w:val="hybridMultilevel"/>
    <w:tmpl w:val="14C67788"/>
    <w:lvl w:ilvl="0" w:tplc="1020DCBC">
      <w:start w:val="2"/>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D9716B"/>
    <w:multiLevelType w:val="hybridMultilevel"/>
    <w:tmpl w:val="36E2ED96"/>
    <w:lvl w:ilvl="0" w:tplc="698A6446">
      <w:numFmt w:val="bullet"/>
      <w:lvlText w:val="-"/>
      <w:lvlJc w:val="left"/>
      <w:pPr>
        <w:tabs>
          <w:tab w:val="num" w:pos="1860"/>
        </w:tabs>
        <w:ind w:left="1860" w:hanging="360"/>
      </w:pPr>
      <w:rPr>
        <w:rFonts w:ascii="Times New Roman" w:eastAsia="Times New Roman" w:hAnsi="Times New Roman" w:cs="Times New Roman" w:hint="default"/>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6" w15:restartNumberingAfterBreak="0">
    <w:nsid w:val="27B21242"/>
    <w:multiLevelType w:val="hybridMultilevel"/>
    <w:tmpl w:val="512C76FC"/>
    <w:lvl w:ilvl="0" w:tplc="04090019">
      <w:start w:val="1"/>
      <w:numFmt w:val="lowerLetter"/>
      <w:lvlText w:val="%1."/>
      <w:lvlJc w:val="left"/>
      <w:pPr>
        <w:ind w:left="765" w:hanging="7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7FF1E18"/>
    <w:multiLevelType w:val="hybridMultilevel"/>
    <w:tmpl w:val="E5C438EE"/>
    <w:lvl w:ilvl="0" w:tplc="501477A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53350"/>
    <w:multiLevelType w:val="hybridMultilevel"/>
    <w:tmpl w:val="72D038AE"/>
    <w:lvl w:ilvl="0" w:tplc="0B00827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043CA"/>
    <w:multiLevelType w:val="hybridMultilevel"/>
    <w:tmpl w:val="2D82241E"/>
    <w:lvl w:ilvl="0" w:tplc="D93A07E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15491F"/>
    <w:multiLevelType w:val="hybridMultilevel"/>
    <w:tmpl w:val="53C06808"/>
    <w:lvl w:ilvl="0" w:tplc="CD3E74B2">
      <w:start w:val="9"/>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1E78F7"/>
    <w:multiLevelType w:val="hybridMultilevel"/>
    <w:tmpl w:val="12D267F0"/>
    <w:lvl w:ilvl="0" w:tplc="CA78F974">
      <w:start w:val="1"/>
      <w:numFmt w:val="decimal"/>
      <w:lvlText w:val="%1."/>
      <w:lvlJc w:val="left"/>
      <w:pPr>
        <w:ind w:left="54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A87E2C"/>
    <w:multiLevelType w:val="hybridMultilevel"/>
    <w:tmpl w:val="C018103E"/>
    <w:lvl w:ilvl="0" w:tplc="5FA6E13E">
      <w:start w:val="1"/>
      <w:numFmt w:val="lowerLetter"/>
      <w:lvlText w:val="%1."/>
      <w:lvlJc w:val="left"/>
      <w:pPr>
        <w:ind w:left="780" w:hanging="360"/>
      </w:pPr>
      <w:rPr>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390652CF"/>
    <w:multiLevelType w:val="hybridMultilevel"/>
    <w:tmpl w:val="E85214F6"/>
    <w:lvl w:ilvl="0" w:tplc="81E847BE">
      <w:start w:val="1"/>
      <w:numFmt w:val="lowerLetter"/>
      <w:lvlText w:val="%1."/>
      <w:lvlJc w:val="left"/>
      <w:pPr>
        <w:ind w:left="1440" w:hanging="360"/>
      </w:pPr>
      <w:rPr>
        <w:lang w:val="en-U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97F0F83"/>
    <w:multiLevelType w:val="hybridMultilevel"/>
    <w:tmpl w:val="4C9433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D23C25"/>
    <w:multiLevelType w:val="hybridMultilevel"/>
    <w:tmpl w:val="EFE84060"/>
    <w:lvl w:ilvl="0" w:tplc="0409000F">
      <w:start w:val="1"/>
      <w:numFmt w:val="decimal"/>
      <w:lvlText w:val="%1."/>
      <w:lvlJc w:val="left"/>
      <w:pPr>
        <w:ind w:left="720" w:hanging="360"/>
      </w:pPr>
      <w:rPr>
        <w:rFonts w:hint="default"/>
      </w:rPr>
    </w:lvl>
    <w:lvl w:ilvl="1" w:tplc="ECFAE4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695AA8"/>
    <w:multiLevelType w:val="hybridMultilevel"/>
    <w:tmpl w:val="4C1AE732"/>
    <w:lvl w:ilvl="0" w:tplc="04090019">
      <w:start w:val="1"/>
      <w:numFmt w:val="lowerLetter"/>
      <w:lvlText w:val="%1."/>
      <w:lvlJc w:val="left"/>
      <w:pPr>
        <w:tabs>
          <w:tab w:val="num" w:pos="1800"/>
        </w:tabs>
        <w:ind w:left="180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55214E2"/>
    <w:multiLevelType w:val="hybridMultilevel"/>
    <w:tmpl w:val="AA589EC6"/>
    <w:lvl w:ilvl="0" w:tplc="F57647D4">
      <w:start w:val="1"/>
      <w:numFmt w:val="lowerRoman"/>
      <w:lvlText w:val="%1"/>
      <w:lvlJc w:val="left"/>
      <w:pPr>
        <w:ind w:left="1440" w:hanging="360"/>
      </w:pPr>
      <w:rPr>
        <w:rFonts w:ascii="Times New Roman" w:eastAsia="Times New Roman" w:hAnsi="Times New Roman" w:cs="Times New Roman" w:hint="default"/>
        <w:b/>
        <w:i/>
        <w:strike w:val="0"/>
        <w:dstrike w:val="0"/>
        <w:color w:val="000000"/>
        <w:sz w:val="24"/>
        <w:u w:val="none" w:color="000000"/>
        <w:bdr w:val="none" w:sz="0" w:space="0" w:color="auto"/>
        <w:shd w:val="clear" w:color="auto" w:fill="auto"/>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7B52166"/>
    <w:multiLevelType w:val="hybridMultilevel"/>
    <w:tmpl w:val="DE90B6EC"/>
    <w:lvl w:ilvl="0" w:tplc="04090007">
      <w:start w:val="1"/>
      <w:numFmt w:val="bullet"/>
      <w:lvlText w:val=""/>
      <w:lvlPicBulletId w:val="0"/>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80243D1"/>
    <w:multiLevelType w:val="hybridMultilevel"/>
    <w:tmpl w:val="E362DE84"/>
    <w:lvl w:ilvl="0" w:tplc="E8CA4A1E">
      <w:start w:val="1"/>
      <w:numFmt w:val="lowerLetter"/>
      <w:lvlText w:val="%1)"/>
      <w:lvlJc w:val="left"/>
      <w:pPr>
        <w:ind w:left="1485" w:hanging="76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82D259F"/>
    <w:multiLevelType w:val="hybridMultilevel"/>
    <w:tmpl w:val="DAD26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9B4199"/>
    <w:multiLevelType w:val="hybridMultilevel"/>
    <w:tmpl w:val="76DAE61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4C0C3FC1"/>
    <w:multiLevelType w:val="hybridMultilevel"/>
    <w:tmpl w:val="167E4B7C"/>
    <w:lvl w:ilvl="0" w:tplc="718A5886">
      <w:start w:val="1"/>
      <w:numFmt w:val="decimal"/>
      <w:lvlText w:val="%1."/>
      <w:lvlJc w:val="left"/>
      <w:pPr>
        <w:ind w:left="180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24199A"/>
    <w:multiLevelType w:val="hybridMultilevel"/>
    <w:tmpl w:val="DC10D65A"/>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70659EC"/>
    <w:multiLevelType w:val="hybridMultilevel"/>
    <w:tmpl w:val="D77AF02A"/>
    <w:lvl w:ilvl="0" w:tplc="29088DEA">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B9F297A"/>
    <w:multiLevelType w:val="hybridMultilevel"/>
    <w:tmpl w:val="57D02C72"/>
    <w:lvl w:ilvl="0" w:tplc="680059C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5E3F03"/>
    <w:multiLevelType w:val="hybridMultilevel"/>
    <w:tmpl w:val="25105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97343D"/>
    <w:multiLevelType w:val="hybridMultilevel"/>
    <w:tmpl w:val="692AD22A"/>
    <w:lvl w:ilvl="0" w:tplc="47DC3F0E">
      <w:start w:val="1"/>
      <w:numFmt w:val="bullet"/>
      <w:lvlText w:val="▪"/>
      <w:lvlJc w:val="left"/>
      <w:pPr>
        <w:ind w:left="1800" w:hanging="3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5DF675DF"/>
    <w:multiLevelType w:val="hybridMultilevel"/>
    <w:tmpl w:val="9282F288"/>
    <w:lvl w:ilvl="0" w:tplc="A50EB980">
      <w:start w:val="1"/>
      <w:numFmt w:val="lowerLetter"/>
      <w:lvlText w:val="%1"/>
      <w:lvlJc w:val="left"/>
      <w:pPr>
        <w:ind w:left="720" w:hanging="360"/>
      </w:pPr>
      <w:rPr>
        <w:rFonts w:ascii="Times New Roman" w:eastAsia="Times New Roman" w:hAnsi="Times New Roman" w:cs="Times New Roman" w:hint="default"/>
        <w:b/>
        <w:i w:val="0"/>
        <w:strike w:val="0"/>
        <w:dstrike w:val="0"/>
        <w:color w:val="000000"/>
        <w:sz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6E1637"/>
    <w:multiLevelType w:val="hybridMultilevel"/>
    <w:tmpl w:val="E45C52F2"/>
    <w:lvl w:ilvl="0" w:tplc="0409000F">
      <w:start w:val="1"/>
      <w:numFmt w:val="decimal"/>
      <w:lvlText w:val="%1."/>
      <w:lvlJc w:val="left"/>
      <w:pPr>
        <w:tabs>
          <w:tab w:val="num" w:pos="0"/>
        </w:tabs>
        <w:ind w:left="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0" w15:restartNumberingAfterBreak="0">
    <w:nsid w:val="6BD217F3"/>
    <w:multiLevelType w:val="hybridMultilevel"/>
    <w:tmpl w:val="DAE4EDF0"/>
    <w:lvl w:ilvl="0" w:tplc="F5149B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0C1C94"/>
    <w:multiLevelType w:val="hybridMultilevel"/>
    <w:tmpl w:val="11A2E4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840CD7"/>
    <w:multiLevelType w:val="hybridMultilevel"/>
    <w:tmpl w:val="6936DE4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6A0F90"/>
    <w:multiLevelType w:val="hybridMultilevel"/>
    <w:tmpl w:val="82FA2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597621"/>
    <w:multiLevelType w:val="hybridMultilevel"/>
    <w:tmpl w:val="88DC064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7F1D44D1"/>
    <w:multiLevelType w:val="hybridMultilevel"/>
    <w:tmpl w:val="8DA6A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3"/>
  </w:num>
  <w:num w:numId="3">
    <w:abstractNumId w:val="3"/>
  </w:num>
  <w:num w:numId="4">
    <w:abstractNumId w:val="5"/>
  </w:num>
  <w:num w:numId="5">
    <w:abstractNumId w:val="25"/>
  </w:num>
  <w:num w:numId="6">
    <w:abstractNumId w:val="2"/>
  </w:num>
  <w:num w:numId="7">
    <w:abstractNumId w:val="30"/>
  </w:num>
  <w:num w:numId="8">
    <w:abstractNumId w:val="43"/>
  </w:num>
  <w:num w:numId="9">
    <w:abstractNumId w:val="8"/>
  </w:num>
  <w:num w:numId="10">
    <w:abstractNumId w:val="15"/>
  </w:num>
  <w:num w:numId="11">
    <w:abstractNumId w:val="9"/>
  </w:num>
  <w:num w:numId="12">
    <w:abstractNumId w:val="28"/>
  </w:num>
  <w:num w:numId="13">
    <w:abstractNumId w:val="39"/>
  </w:num>
  <w:num w:numId="14">
    <w:abstractNumId w:val="40"/>
  </w:num>
  <w:num w:numId="15">
    <w:abstractNumId w:val="35"/>
  </w:num>
  <w:num w:numId="16">
    <w:abstractNumId w:val="17"/>
  </w:num>
  <w:num w:numId="17">
    <w:abstractNumId w:val="22"/>
  </w:num>
  <w:num w:numId="18">
    <w:abstractNumId w:val="18"/>
  </w:num>
  <w:num w:numId="19">
    <w:abstractNumId w:val="44"/>
  </w:num>
  <w:num w:numId="20">
    <w:abstractNumId w:val="4"/>
  </w:num>
  <w:num w:numId="21">
    <w:abstractNumId w:val="6"/>
  </w:num>
  <w:num w:numId="22">
    <w:abstractNumId w:val="19"/>
  </w:num>
  <w:num w:numId="23">
    <w:abstractNumId w:val="31"/>
  </w:num>
  <w:num w:numId="24">
    <w:abstractNumId w:val="14"/>
  </w:num>
  <w:num w:numId="25">
    <w:abstractNumId w:val="21"/>
  </w:num>
  <w:num w:numId="26">
    <w:abstractNumId w:val="24"/>
  </w:num>
  <w:num w:numId="27">
    <w:abstractNumId w:val="1"/>
  </w:num>
  <w:num w:numId="28">
    <w:abstractNumId w:val="20"/>
  </w:num>
  <w:num w:numId="29">
    <w:abstractNumId w:val="33"/>
  </w:num>
  <w:num w:numId="30">
    <w:abstractNumId w:val="34"/>
  </w:num>
  <w:num w:numId="31">
    <w:abstractNumId w:val="11"/>
  </w:num>
  <w:num w:numId="32">
    <w:abstractNumId w:val="37"/>
  </w:num>
  <w:num w:numId="33">
    <w:abstractNumId w:val="0"/>
  </w:num>
  <w:num w:numId="34">
    <w:abstractNumId w:val="38"/>
  </w:num>
  <w:num w:numId="35">
    <w:abstractNumId w:val="27"/>
  </w:num>
  <w:num w:numId="36">
    <w:abstractNumId w:val="29"/>
  </w:num>
  <w:num w:numId="37">
    <w:abstractNumId w:val="12"/>
  </w:num>
  <w:num w:numId="38">
    <w:abstractNumId w:val="36"/>
  </w:num>
  <w:num w:numId="39">
    <w:abstractNumId w:val="32"/>
  </w:num>
  <w:num w:numId="40">
    <w:abstractNumId w:val="7"/>
  </w:num>
  <w:num w:numId="41">
    <w:abstractNumId w:val="45"/>
  </w:num>
  <w:num w:numId="42">
    <w:abstractNumId w:val="16"/>
  </w:num>
  <w:num w:numId="43">
    <w:abstractNumId w:val="13"/>
  </w:num>
  <w:num w:numId="44">
    <w:abstractNumId w:val="41"/>
  </w:num>
  <w:num w:numId="45">
    <w:abstractNumId w:val="10"/>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AA6"/>
    <w:rsid w:val="00046E3D"/>
    <w:rsid w:val="0005123E"/>
    <w:rsid w:val="00126F10"/>
    <w:rsid w:val="00154882"/>
    <w:rsid w:val="001E4C82"/>
    <w:rsid w:val="001E7C07"/>
    <w:rsid w:val="002856B5"/>
    <w:rsid w:val="002B4308"/>
    <w:rsid w:val="002E0FEF"/>
    <w:rsid w:val="004C1814"/>
    <w:rsid w:val="004E47D1"/>
    <w:rsid w:val="004E65DF"/>
    <w:rsid w:val="0053431F"/>
    <w:rsid w:val="00537911"/>
    <w:rsid w:val="005C08F2"/>
    <w:rsid w:val="00601AB4"/>
    <w:rsid w:val="006522A3"/>
    <w:rsid w:val="006F654B"/>
    <w:rsid w:val="00747ABE"/>
    <w:rsid w:val="008C47BE"/>
    <w:rsid w:val="008F5119"/>
    <w:rsid w:val="008F5AA6"/>
    <w:rsid w:val="009F436C"/>
    <w:rsid w:val="00AC1695"/>
    <w:rsid w:val="00AD7E00"/>
    <w:rsid w:val="00B20BB2"/>
    <w:rsid w:val="00DC3F2B"/>
    <w:rsid w:val="00EF1DC4"/>
    <w:rsid w:val="00F1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13FE29"/>
  <w15:docId w15:val="{FB0F1C38-3314-491C-BBA8-29C071BB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C47BE"/>
    <w:pPr>
      <w:keepNext/>
      <w:autoSpaceDE w:val="0"/>
      <w:autoSpaceDN w:val="0"/>
      <w:spacing w:after="0" w:line="240" w:lineRule="auto"/>
      <w:outlineLvl w:val="0"/>
    </w:pPr>
    <w:rPr>
      <w:rFonts w:ascii="Arial" w:eastAsia="Times New Roman" w:hAnsi="Arial" w:cs="Arial"/>
      <w:sz w:val="24"/>
      <w:szCs w:val="24"/>
    </w:rPr>
  </w:style>
  <w:style w:type="paragraph" w:styleId="Heading2">
    <w:name w:val="heading 2"/>
    <w:aliases w:val="h2,h2 main heading, Char"/>
    <w:basedOn w:val="Normal"/>
    <w:next w:val="Normal"/>
    <w:link w:val="Heading2Char"/>
    <w:qFormat/>
    <w:rsid w:val="008C47BE"/>
    <w:pPr>
      <w:keepNext/>
      <w:spacing w:after="0" w:line="240" w:lineRule="auto"/>
      <w:outlineLvl w:val="1"/>
    </w:pPr>
    <w:rPr>
      <w:rFonts w:ascii="Arial" w:eastAsia="Times New Roman" w:hAnsi="Arial" w:cs="Times New Roman"/>
      <w:sz w:val="44"/>
      <w:szCs w:val="20"/>
    </w:rPr>
  </w:style>
  <w:style w:type="paragraph" w:styleId="Heading3">
    <w:name w:val="heading 3"/>
    <w:basedOn w:val="Normal"/>
    <w:next w:val="Normal"/>
    <w:link w:val="Heading3Char"/>
    <w:qFormat/>
    <w:rsid w:val="008C47BE"/>
    <w:pPr>
      <w:keepNext/>
      <w:spacing w:after="0" w:line="240" w:lineRule="auto"/>
      <w:jc w:val="center"/>
      <w:outlineLvl w:val="2"/>
    </w:pPr>
    <w:rPr>
      <w:rFonts w:ascii="Times New Roman" w:eastAsia="Times New Roman" w:hAnsi="Times New Roman" w:cs="Times New Roman"/>
      <w:b/>
      <w:bCs/>
      <w:sz w:val="28"/>
      <w:szCs w:val="24"/>
    </w:rPr>
  </w:style>
  <w:style w:type="paragraph" w:styleId="Heading4">
    <w:name w:val="heading 4"/>
    <w:basedOn w:val="Normal"/>
    <w:next w:val="Normal"/>
    <w:link w:val="Heading4Char"/>
    <w:qFormat/>
    <w:rsid w:val="008C47BE"/>
    <w:pPr>
      <w:keepNext/>
      <w:spacing w:after="0" w:line="240" w:lineRule="auto"/>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qFormat/>
    <w:rsid w:val="008C47BE"/>
    <w:pPr>
      <w:keepNext/>
      <w:overflowPunct w:val="0"/>
      <w:autoSpaceDE w:val="0"/>
      <w:autoSpaceDN w:val="0"/>
      <w:adjustRightInd w:val="0"/>
      <w:spacing w:after="0" w:line="240" w:lineRule="auto"/>
      <w:jc w:val="both"/>
      <w:textAlignment w:val="baseline"/>
      <w:outlineLvl w:val="4"/>
    </w:pPr>
    <w:rPr>
      <w:rFonts w:ascii="Arial" w:eastAsia="Times New Roman" w:hAnsi="Arial" w:cs="Arial"/>
      <w:sz w:val="24"/>
      <w:szCs w:val="20"/>
      <w:lang w:val="en-AU"/>
    </w:rPr>
  </w:style>
  <w:style w:type="paragraph" w:styleId="Heading6">
    <w:name w:val="heading 6"/>
    <w:basedOn w:val="Normal"/>
    <w:next w:val="Normal"/>
    <w:link w:val="Heading6Char"/>
    <w:qFormat/>
    <w:rsid w:val="008C47BE"/>
    <w:pPr>
      <w:keepNext/>
      <w:spacing w:after="0" w:line="240" w:lineRule="auto"/>
      <w:jc w:val="center"/>
      <w:outlineLvl w:val="5"/>
    </w:pPr>
    <w:rPr>
      <w:rFonts w:ascii="Times New Roman" w:eastAsia="Times New Roman" w:hAnsi="Times New Roman" w:cs="Times New Roman"/>
      <w:b/>
      <w:sz w:val="24"/>
      <w:szCs w:val="20"/>
    </w:rPr>
  </w:style>
  <w:style w:type="paragraph" w:styleId="Heading7">
    <w:name w:val="heading 7"/>
    <w:basedOn w:val="Normal"/>
    <w:next w:val="Normal"/>
    <w:link w:val="Heading7Char"/>
    <w:qFormat/>
    <w:rsid w:val="008C47BE"/>
    <w:pPr>
      <w:keepNext/>
      <w:spacing w:after="0" w:line="240" w:lineRule="auto"/>
      <w:jc w:val="both"/>
      <w:outlineLvl w:val="6"/>
    </w:pPr>
    <w:rPr>
      <w:rFonts w:ascii="Times New Roman" w:eastAsia="Times New Roman" w:hAnsi="Times New Roman" w:cs="Times New Roman"/>
      <w:b/>
      <w:bCs/>
      <w:sz w:val="20"/>
      <w:szCs w:val="24"/>
    </w:rPr>
  </w:style>
  <w:style w:type="paragraph" w:styleId="Heading8">
    <w:name w:val="heading 8"/>
    <w:basedOn w:val="Normal"/>
    <w:next w:val="Normal"/>
    <w:link w:val="Heading8Char"/>
    <w:qFormat/>
    <w:rsid w:val="008C47BE"/>
    <w:pPr>
      <w:keepNext/>
      <w:spacing w:after="0" w:line="240" w:lineRule="auto"/>
      <w:jc w:val="center"/>
      <w:outlineLvl w:val="7"/>
    </w:pPr>
    <w:rPr>
      <w:rFonts w:ascii="Times New Roman" w:eastAsia="Times New Roman" w:hAnsi="Times New Roman" w:cs="Times New Roman"/>
      <w:sz w:val="28"/>
      <w:szCs w:val="24"/>
    </w:rPr>
  </w:style>
  <w:style w:type="paragraph" w:styleId="Heading9">
    <w:name w:val="heading 9"/>
    <w:basedOn w:val="Normal"/>
    <w:next w:val="Normal"/>
    <w:link w:val="Heading9Char"/>
    <w:qFormat/>
    <w:rsid w:val="008C47BE"/>
    <w:pPr>
      <w:keepNext/>
      <w:spacing w:after="0" w:line="240" w:lineRule="auto"/>
      <w:jc w:val="both"/>
      <w:outlineLvl w:val="8"/>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47BE"/>
    <w:rPr>
      <w:rFonts w:ascii="Arial" w:eastAsia="Times New Roman" w:hAnsi="Arial" w:cs="Arial"/>
      <w:sz w:val="24"/>
      <w:szCs w:val="24"/>
    </w:rPr>
  </w:style>
  <w:style w:type="character" w:customStyle="1" w:styleId="Heading2Char">
    <w:name w:val="Heading 2 Char"/>
    <w:aliases w:val="h2 Char,h2 main heading Char, Char Char"/>
    <w:basedOn w:val="DefaultParagraphFont"/>
    <w:link w:val="Heading2"/>
    <w:rsid w:val="008C47BE"/>
    <w:rPr>
      <w:rFonts w:ascii="Arial" w:eastAsia="Times New Roman" w:hAnsi="Arial" w:cs="Times New Roman"/>
      <w:sz w:val="44"/>
      <w:szCs w:val="20"/>
    </w:rPr>
  </w:style>
  <w:style w:type="character" w:customStyle="1" w:styleId="Heading3Char">
    <w:name w:val="Heading 3 Char"/>
    <w:basedOn w:val="DefaultParagraphFont"/>
    <w:link w:val="Heading3"/>
    <w:rsid w:val="008C47BE"/>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8C47BE"/>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8C47BE"/>
    <w:rPr>
      <w:rFonts w:ascii="Arial" w:eastAsia="Times New Roman" w:hAnsi="Arial" w:cs="Arial"/>
      <w:sz w:val="24"/>
      <w:szCs w:val="20"/>
      <w:lang w:val="en-AU"/>
    </w:rPr>
  </w:style>
  <w:style w:type="character" w:customStyle="1" w:styleId="Heading6Char">
    <w:name w:val="Heading 6 Char"/>
    <w:basedOn w:val="DefaultParagraphFont"/>
    <w:link w:val="Heading6"/>
    <w:rsid w:val="008C47BE"/>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8C47BE"/>
    <w:rPr>
      <w:rFonts w:ascii="Times New Roman" w:eastAsia="Times New Roman" w:hAnsi="Times New Roman" w:cs="Times New Roman"/>
      <w:b/>
      <w:bCs/>
      <w:sz w:val="20"/>
      <w:szCs w:val="24"/>
    </w:rPr>
  </w:style>
  <w:style w:type="character" w:customStyle="1" w:styleId="Heading8Char">
    <w:name w:val="Heading 8 Char"/>
    <w:basedOn w:val="DefaultParagraphFont"/>
    <w:link w:val="Heading8"/>
    <w:rsid w:val="008C47BE"/>
    <w:rPr>
      <w:rFonts w:ascii="Times New Roman" w:eastAsia="Times New Roman" w:hAnsi="Times New Roman" w:cs="Times New Roman"/>
      <w:sz w:val="28"/>
      <w:szCs w:val="24"/>
    </w:rPr>
  </w:style>
  <w:style w:type="character" w:customStyle="1" w:styleId="Heading9Char">
    <w:name w:val="Heading 9 Char"/>
    <w:basedOn w:val="DefaultParagraphFont"/>
    <w:link w:val="Heading9"/>
    <w:rsid w:val="008C47BE"/>
    <w:rPr>
      <w:rFonts w:ascii="Times New Roman" w:eastAsia="Times New Roman" w:hAnsi="Times New Roman" w:cs="Times New Roman"/>
      <w:sz w:val="28"/>
      <w:szCs w:val="24"/>
    </w:rPr>
  </w:style>
  <w:style w:type="paragraph" w:styleId="Title">
    <w:name w:val="Title"/>
    <w:basedOn w:val="Normal"/>
    <w:link w:val="TitleChar"/>
    <w:qFormat/>
    <w:rsid w:val="008C47BE"/>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8C47BE"/>
    <w:rPr>
      <w:rFonts w:ascii="Times New Roman" w:eastAsia="Times New Roman" w:hAnsi="Times New Roman" w:cs="Times New Roman"/>
      <w:sz w:val="28"/>
      <w:szCs w:val="20"/>
    </w:rPr>
  </w:style>
  <w:style w:type="paragraph" w:styleId="Subtitle">
    <w:name w:val="Subtitle"/>
    <w:basedOn w:val="Normal"/>
    <w:link w:val="SubtitleChar"/>
    <w:uiPriority w:val="11"/>
    <w:qFormat/>
    <w:rsid w:val="008C47BE"/>
    <w:pPr>
      <w:spacing w:after="0" w:line="240" w:lineRule="auto"/>
      <w:jc w:val="center"/>
    </w:pPr>
    <w:rPr>
      <w:rFonts w:ascii="Arial" w:eastAsia="Times New Roman" w:hAnsi="Arial" w:cs="Times New Roman"/>
      <w:b/>
      <w:sz w:val="20"/>
      <w:szCs w:val="20"/>
    </w:rPr>
  </w:style>
  <w:style w:type="character" w:customStyle="1" w:styleId="SubtitleChar">
    <w:name w:val="Subtitle Char"/>
    <w:basedOn w:val="DefaultParagraphFont"/>
    <w:link w:val="Subtitle"/>
    <w:uiPriority w:val="11"/>
    <w:rsid w:val="008C47BE"/>
    <w:rPr>
      <w:rFonts w:ascii="Arial" w:eastAsia="Times New Roman" w:hAnsi="Arial" w:cs="Times New Roman"/>
      <w:b/>
      <w:sz w:val="20"/>
      <w:szCs w:val="20"/>
    </w:rPr>
  </w:style>
  <w:style w:type="paragraph" w:styleId="BodyText">
    <w:name w:val="Body Text"/>
    <w:aliases w:val="Body Text Diana,Body Text x,Body Text Char Char,Body Text Char3 Char Char,Body Text Char2 Char1 Char Char,Body Text Char Char1 Char1 Char Char,Body Text Char2 Char Char Char Char Char,Body Text Char Char1 Char Char Char Char Char"/>
    <w:basedOn w:val="Normal"/>
    <w:link w:val="BodyTextChar"/>
    <w:rsid w:val="008C47BE"/>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aliases w:val="Body Text Diana Char,Body Text x Char,Body Text Char Char Char1,Body Text Char3 Char Char Char1,Body Text Char2 Char1 Char Char Char1,Body Text Char Char1 Char1 Char Char Char1,Body Text Char2 Char Char Char Char Char Char1"/>
    <w:basedOn w:val="DefaultParagraphFont"/>
    <w:link w:val="BodyText"/>
    <w:rsid w:val="008C47BE"/>
    <w:rPr>
      <w:rFonts w:ascii="Times New Roman" w:eastAsia="Times New Roman" w:hAnsi="Times New Roman" w:cs="Times New Roman"/>
      <w:sz w:val="24"/>
      <w:szCs w:val="24"/>
    </w:rPr>
  </w:style>
  <w:style w:type="paragraph" w:styleId="BodyText3">
    <w:name w:val="Body Text 3"/>
    <w:basedOn w:val="Normal"/>
    <w:link w:val="BodyText3Char"/>
    <w:rsid w:val="008C47BE"/>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AU"/>
    </w:rPr>
  </w:style>
  <w:style w:type="character" w:customStyle="1" w:styleId="BodyText3Char">
    <w:name w:val="Body Text 3 Char"/>
    <w:basedOn w:val="DefaultParagraphFont"/>
    <w:link w:val="BodyText3"/>
    <w:rsid w:val="008C47BE"/>
    <w:rPr>
      <w:rFonts w:ascii="Arial" w:eastAsia="Times New Roman" w:hAnsi="Arial" w:cs="Times New Roman"/>
      <w:sz w:val="24"/>
      <w:szCs w:val="20"/>
      <w:lang w:val="en-AU"/>
    </w:rPr>
  </w:style>
  <w:style w:type="paragraph" w:styleId="BodyText2">
    <w:name w:val="Body Text 2"/>
    <w:basedOn w:val="Normal"/>
    <w:link w:val="BodyText2Char"/>
    <w:rsid w:val="008C47BE"/>
    <w:pPr>
      <w:spacing w:after="0" w:line="240" w:lineRule="auto"/>
      <w:jc w:val="both"/>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8C47BE"/>
    <w:rPr>
      <w:rFonts w:ascii="Times New Roman" w:eastAsia="Times New Roman" w:hAnsi="Times New Roman" w:cs="Times New Roman"/>
      <w:b/>
      <w:bCs/>
      <w:sz w:val="24"/>
      <w:szCs w:val="24"/>
    </w:rPr>
  </w:style>
  <w:style w:type="paragraph" w:styleId="BodyTextIndent3">
    <w:name w:val="Body Text Indent 3"/>
    <w:basedOn w:val="Normal"/>
    <w:link w:val="BodyTextIndent3Char"/>
    <w:rsid w:val="008C47BE"/>
    <w:pPr>
      <w:autoSpaceDE w:val="0"/>
      <w:autoSpaceDN w:val="0"/>
      <w:spacing w:after="0" w:line="240" w:lineRule="auto"/>
      <w:ind w:firstLine="720"/>
      <w:jc w:val="both"/>
    </w:pPr>
    <w:rPr>
      <w:rFonts w:ascii="Arial" w:eastAsia="Times New Roman" w:hAnsi="Arial" w:cs="Arial"/>
      <w:sz w:val="24"/>
      <w:szCs w:val="24"/>
    </w:rPr>
  </w:style>
  <w:style w:type="character" w:customStyle="1" w:styleId="BodyTextIndent3Char">
    <w:name w:val="Body Text Indent 3 Char"/>
    <w:basedOn w:val="DefaultParagraphFont"/>
    <w:link w:val="BodyTextIndent3"/>
    <w:rsid w:val="008C47BE"/>
    <w:rPr>
      <w:rFonts w:ascii="Arial" w:eastAsia="Times New Roman" w:hAnsi="Arial" w:cs="Arial"/>
      <w:sz w:val="24"/>
      <w:szCs w:val="24"/>
    </w:rPr>
  </w:style>
  <w:style w:type="character" w:customStyle="1" w:styleId="MessageHeaderLabel">
    <w:name w:val="Message Header Label"/>
    <w:rsid w:val="008C47BE"/>
    <w:rPr>
      <w:rFonts w:ascii="Arial" w:hAnsi="Arial" w:cs="Arial"/>
      <w:b/>
      <w:bCs/>
      <w:spacing w:val="-4"/>
      <w:sz w:val="18"/>
      <w:szCs w:val="18"/>
      <w:vertAlign w:val="baseline"/>
    </w:rPr>
  </w:style>
  <w:style w:type="paragraph" w:styleId="Header">
    <w:name w:val="header"/>
    <w:basedOn w:val="Normal"/>
    <w:link w:val="HeaderChar"/>
    <w:uiPriority w:val="99"/>
    <w:rsid w:val="008C47BE"/>
    <w:pPr>
      <w:tabs>
        <w:tab w:val="center" w:pos="4320"/>
        <w:tab w:val="right" w:pos="8640"/>
      </w:tabs>
      <w:spacing w:after="0" w:line="240" w:lineRule="auto"/>
    </w:pPr>
    <w:rPr>
      <w:rFonts w:ascii="Times New Roman" w:eastAsia="Times New Roman" w:hAnsi="Times New Roman" w:cs="Times New Roman"/>
      <w:color w:val="000000"/>
      <w:sz w:val="24"/>
      <w:szCs w:val="20"/>
    </w:rPr>
  </w:style>
  <w:style w:type="character" w:customStyle="1" w:styleId="HeaderChar">
    <w:name w:val="Header Char"/>
    <w:basedOn w:val="DefaultParagraphFont"/>
    <w:link w:val="Header"/>
    <w:uiPriority w:val="99"/>
    <w:rsid w:val="008C47BE"/>
    <w:rPr>
      <w:rFonts w:ascii="Times New Roman" w:eastAsia="Times New Roman" w:hAnsi="Times New Roman" w:cs="Times New Roman"/>
      <w:color w:val="000000"/>
      <w:sz w:val="24"/>
      <w:szCs w:val="20"/>
    </w:rPr>
  </w:style>
  <w:style w:type="character" w:styleId="Hyperlink">
    <w:name w:val="Hyperlink"/>
    <w:rsid w:val="008C47BE"/>
    <w:rPr>
      <w:color w:val="0000FF"/>
      <w:u w:val="single"/>
    </w:rPr>
  </w:style>
  <w:style w:type="paragraph" w:styleId="Caption">
    <w:name w:val="caption"/>
    <w:basedOn w:val="Normal"/>
    <w:next w:val="Normal"/>
    <w:qFormat/>
    <w:rsid w:val="008C47BE"/>
    <w:pPr>
      <w:spacing w:after="0" w:line="240" w:lineRule="auto"/>
    </w:pPr>
    <w:rPr>
      <w:rFonts w:ascii="Times New Roman" w:eastAsia="Times New Roman" w:hAnsi="Times New Roman" w:cs="Times New Roman"/>
      <w:b/>
      <w:sz w:val="24"/>
      <w:szCs w:val="24"/>
    </w:rPr>
  </w:style>
  <w:style w:type="character" w:customStyle="1" w:styleId="CharCharChar">
    <w:name w:val="Char Char Char"/>
    <w:rsid w:val="008C47BE"/>
    <w:rPr>
      <w:rFonts w:ascii="Arial" w:hAnsi="Arial"/>
      <w:sz w:val="24"/>
      <w:lang w:val="en-US" w:eastAsia="en-US" w:bidi="ar-SA"/>
    </w:rPr>
  </w:style>
  <w:style w:type="paragraph" w:styleId="Closing">
    <w:name w:val="Closing"/>
    <w:basedOn w:val="BodyText"/>
    <w:next w:val="Normal"/>
    <w:link w:val="ClosingChar"/>
    <w:rsid w:val="008C47BE"/>
    <w:pPr>
      <w:keepNext/>
      <w:spacing w:after="60" w:line="220" w:lineRule="atLeast"/>
      <w:jc w:val="left"/>
    </w:pPr>
    <w:rPr>
      <w:rFonts w:ascii="Arial" w:eastAsia="MS Mincho" w:hAnsi="Arial" w:cs="Arial"/>
      <w:spacing w:val="-5"/>
      <w:sz w:val="20"/>
      <w:szCs w:val="20"/>
    </w:rPr>
  </w:style>
  <w:style w:type="character" w:customStyle="1" w:styleId="ClosingChar">
    <w:name w:val="Closing Char"/>
    <w:basedOn w:val="DefaultParagraphFont"/>
    <w:link w:val="Closing"/>
    <w:rsid w:val="008C47BE"/>
    <w:rPr>
      <w:rFonts w:ascii="Arial" w:eastAsia="MS Mincho" w:hAnsi="Arial" w:cs="Arial"/>
      <w:spacing w:val="-5"/>
      <w:sz w:val="20"/>
      <w:szCs w:val="20"/>
    </w:rPr>
  </w:style>
  <w:style w:type="paragraph" w:styleId="Footer">
    <w:name w:val="footer"/>
    <w:basedOn w:val="Normal"/>
    <w:link w:val="FooterChar"/>
    <w:uiPriority w:val="99"/>
    <w:rsid w:val="008C47BE"/>
    <w:pPr>
      <w:tabs>
        <w:tab w:val="center" w:pos="4153"/>
        <w:tab w:val="right" w:pos="8306"/>
      </w:tabs>
      <w:autoSpaceDE w:val="0"/>
      <w:autoSpaceDN w:val="0"/>
      <w:adjustRightInd w:val="0"/>
      <w:spacing w:before="120" w:after="120" w:line="240" w:lineRule="auto"/>
    </w:pPr>
    <w:rPr>
      <w:rFonts w:ascii="Trebuchet MS" w:eastAsia="MS Mincho" w:hAnsi="Trebuchet MS" w:cs="Times New Roman"/>
      <w:color w:val="000000"/>
      <w:sz w:val="24"/>
      <w:szCs w:val="24"/>
      <w:lang w:val="sq-AL" w:eastAsia="en-GB"/>
    </w:rPr>
  </w:style>
  <w:style w:type="character" w:customStyle="1" w:styleId="FooterChar">
    <w:name w:val="Footer Char"/>
    <w:basedOn w:val="DefaultParagraphFont"/>
    <w:link w:val="Footer"/>
    <w:uiPriority w:val="99"/>
    <w:rsid w:val="008C47BE"/>
    <w:rPr>
      <w:rFonts w:ascii="Trebuchet MS" w:eastAsia="MS Mincho" w:hAnsi="Trebuchet MS" w:cs="Times New Roman"/>
      <w:color w:val="000000"/>
      <w:sz w:val="24"/>
      <w:szCs w:val="24"/>
      <w:lang w:val="sq-AL" w:eastAsia="en-GB"/>
    </w:rPr>
  </w:style>
  <w:style w:type="paragraph" w:customStyle="1" w:styleId="Paragrafi">
    <w:name w:val="Paragrafi"/>
    <w:rsid w:val="008C47BE"/>
    <w:pPr>
      <w:widowControl w:val="0"/>
      <w:spacing w:after="0" w:line="240" w:lineRule="auto"/>
      <w:ind w:firstLine="720"/>
      <w:jc w:val="both"/>
    </w:pPr>
    <w:rPr>
      <w:rFonts w:ascii="CG Times" w:eastAsia="Batang" w:hAnsi="CG Times" w:cs="Times New Roman"/>
      <w:szCs w:val="20"/>
    </w:rPr>
  </w:style>
  <w:style w:type="paragraph" w:customStyle="1" w:styleId="Default">
    <w:name w:val="Default"/>
    <w:rsid w:val="008C47BE"/>
    <w:pPr>
      <w:autoSpaceDE w:val="0"/>
      <w:autoSpaceDN w:val="0"/>
      <w:adjustRightInd w:val="0"/>
      <w:spacing w:after="0" w:line="240" w:lineRule="auto"/>
    </w:pPr>
    <w:rPr>
      <w:rFonts w:ascii="Trebuchet MS" w:eastAsia="MS Mincho" w:hAnsi="Trebuchet MS" w:cs="Trebuchet MS"/>
      <w:color w:val="000000"/>
      <w:sz w:val="24"/>
      <w:szCs w:val="24"/>
      <w:lang w:val="en-GB" w:eastAsia="en-GB"/>
    </w:rPr>
  </w:style>
  <w:style w:type="paragraph" w:styleId="NormalWeb">
    <w:name w:val="Normal (Web)"/>
    <w:basedOn w:val="Normal"/>
    <w:rsid w:val="008C47BE"/>
    <w:pPr>
      <w:autoSpaceDE w:val="0"/>
      <w:autoSpaceDN w:val="0"/>
      <w:adjustRightInd w:val="0"/>
      <w:spacing w:before="100" w:beforeAutospacing="1" w:after="100" w:afterAutospacing="1" w:line="240" w:lineRule="auto"/>
    </w:pPr>
    <w:rPr>
      <w:rFonts w:ascii="Trebuchet MS" w:eastAsia="MS Mincho" w:hAnsi="Trebuchet MS" w:cs="Times New Roman"/>
      <w:color w:val="000000"/>
      <w:sz w:val="24"/>
      <w:szCs w:val="24"/>
      <w:lang w:val="sq-AL" w:eastAsia="en-GB"/>
    </w:rPr>
  </w:style>
  <w:style w:type="paragraph" w:customStyle="1" w:styleId="1">
    <w:name w:val="?????. ????????1"/>
    <w:basedOn w:val="Normal"/>
    <w:rsid w:val="008C47BE"/>
    <w:pPr>
      <w:autoSpaceDE w:val="0"/>
      <w:autoSpaceDN w:val="0"/>
      <w:adjustRightInd w:val="0"/>
      <w:spacing w:before="120" w:after="120" w:line="360" w:lineRule="auto"/>
      <w:ind w:firstLine="720"/>
      <w:jc w:val="both"/>
    </w:pPr>
    <w:rPr>
      <w:rFonts w:ascii="Trebuchet MS" w:eastAsia="MS Mincho" w:hAnsi="Trebuchet MS" w:cs="Times New Roman"/>
      <w:color w:val="000000"/>
      <w:sz w:val="24"/>
      <w:szCs w:val="24"/>
      <w:lang w:val="bg-BG"/>
    </w:rPr>
  </w:style>
  <w:style w:type="paragraph" w:styleId="BodyTextIndent">
    <w:name w:val="Body Text Indent"/>
    <w:basedOn w:val="Normal"/>
    <w:link w:val="BodyTextIndentChar"/>
    <w:rsid w:val="008C47BE"/>
    <w:pPr>
      <w:autoSpaceDE w:val="0"/>
      <w:autoSpaceDN w:val="0"/>
      <w:adjustRightInd w:val="0"/>
      <w:spacing w:before="120" w:after="120" w:line="240" w:lineRule="auto"/>
      <w:ind w:left="283"/>
    </w:pPr>
    <w:rPr>
      <w:rFonts w:ascii="Trebuchet MS" w:eastAsia="MS Mincho" w:hAnsi="Trebuchet MS" w:cs="Times New Roman"/>
      <w:color w:val="000000"/>
      <w:sz w:val="24"/>
      <w:szCs w:val="24"/>
      <w:lang w:val="sq-AL" w:eastAsia="en-GB"/>
    </w:rPr>
  </w:style>
  <w:style w:type="character" w:customStyle="1" w:styleId="BodyTextIndentChar">
    <w:name w:val="Body Text Indent Char"/>
    <w:basedOn w:val="DefaultParagraphFont"/>
    <w:link w:val="BodyTextIndent"/>
    <w:rsid w:val="008C47BE"/>
    <w:rPr>
      <w:rFonts w:ascii="Trebuchet MS" w:eastAsia="MS Mincho" w:hAnsi="Trebuchet MS" w:cs="Times New Roman"/>
      <w:color w:val="000000"/>
      <w:sz w:val="24"/>
      <w:szCs w:val="24"/>
      <w:lang w:val="sq-AL" w:eastAsia="en-GB"/>
    </w:rPr>
  </w:style>
  <w:style w:type="paragraph" w:styleId="BodyTextIndent2">
    <w:name w:val="Body Text Indent 2"/>
    <w:basedOn w:val="Normal"/>
    <w:link w:val="BodyTextIndent2Char"/>
    <w:rsid w:val="008C47BE"/>
    <w:pPr>
      <w:autoSpaceDE w:val="0"/>
      <w:autoSpaceDN w:val="0"/>
      <w:adjustRightInd w:val="0"/>
      <w:spacing w:before="120" w:after="120" w:line="480" w:lineRule="auto"/>
      <w:ind w:left="283"/>
    </w:pPr>
    <w:rPr>
      <w:rFonts w:ascii="Trebuchet MS" w:eastAsia="MS Mincho" w:hAnsi="Trebuchet MS" w:cs="Times New Roman"/>
      <w:color w:val="000000"/>
      <w:sz w:val="24"/>
      <w:szCs w:val="24"/>
      <w:lang w:val="sq-AL" w:eastAsia="en-GB"/>
    </w:rPr>
  </w:style>
  <w:style w:type="character" w:customStyle="1" w:styleId="BodyTextIndent2Char">
    <w:name w:val="Body Text Indent 2 Char"/>
    <w:basedOn w:val="DefaultParagraphFont"/>
    <w:link w:val="BodyTextIndent2"/>
    <w:rsid w:val="008C47BE"/>
    <w:rPr>
      <w:rFonts w:ascii="Trebuchet MS" w:eastAsia="MS Mincho" w:hAnsi="Trebuchet MS" w:cs="Times New Roman"/>
      <w:color w:val="000000"/>
      <w:sz w:val="24"/>
      <w:szCs w:val="24"/>
      <w:lang w:val="sq-AL" w:eastAsia="en-GB"/>
    </w:rPr>
  </w:style>
  <w:style w:type="paragraph" w:styleId="TOC1">
    <w:name w:val="toc 1"/>
    <w:basedOn w:val="Normal"/>
    <w:next w:val="Normal"/>
    <w:autoRedefine/>
    <w:rsid w:val="008C47BE"/>
    <w:pPr>
      <w:autoSpaceDE w:val="0"/>
      <w:autoSpaceDN w:val="0"/>
      <w:adjustRightInd w:val="0"/>
      <w:spacing w:before="120" w:after="120" w:line="240" w:lineRule="auto"/>
    </w:pPr>
    <w:rPr>
      <w:rFonts w:ascii="Trebuchet MS" w:eastAsia="SimSun" w:hAnsi="Trebuchet MS" w:cs="Times New Roman"/>
      <w:color w:val="000000"/>
      <w:sz w:val="24"/>
      <w:szCs w:val="24"/>
      <w:lang w:val="sq-AL"/>
    </w:rPr>
  </w:style>
  <w:style w:type="paragraph" w:customStyle="1" w:styleId="TableBody">
    <w:name w:val="TableBody"/>
    <w:basedOn w:val="Normal"/>
    <w:rsid w:val="008C47BE"/>
    <w:pPr>
      <w:keepNext/>
      <w:autoSpaceDE w:val="0"/>
      <w:autoSpaceDN w:val="0"/>
      <w:adjustRightInd w:val="0"/>
      <w:spacing w:before="40" w:after="40" w:line="240" w:lineRule="atLeast"/>
      <w:ind w:left="170" w:right="57"/>
      <w:jc w:val="right"/>
    </w:pPr>
    <w:rPr>
      <w:rFonts w:ascii="Optima LT Std" w:eastAsia="MS Mincho" w:hAnsi="Optima LT Std" w:cs="Times New Roman"/>
      <w:color w:val="003882"/>
      <w:sz w:val="18"/>
      <w:szCs w:val="20"/>
      <w:lang w:val="sq-AL"/>
    </w:rPr>
  </w:style>
  <w:style w:type="paragraph" w:customStyle="1" w:styleId="TableHeading">
    <w:name w:val="TableHeading"/>
    <w:basedOn w:val="Normal"/>
    <w:next w:val="Normal"/>
    <w:rsid w:val="008C47BE"/>
    <w:pPr>
      <w:keepNext/>
      <w:autoSpaceDE w:val="0"/>
      <w:autoSpaceDN w:val="0"/>
      <w:adjustRightInd w:val="0"/>
      <w:spacing w:before="20" w:after="20" w:line="240" w:lineRule="atLeast"/>
      <w:ind w:left="170" w:right="57"/>
      <w:jc w:val="right"/>
    </w:pPr>
    <w:rPr>
      <w:rFonts w:ascii="Optima LT Std DemiBold" w:eastAsia="MS Mincho" w:hAnsi="Optima LT Std DemiBold" w:cs="Times New Roman"/>
      <w:color w:val="003882"/>
      <w:sz w:val="18"/>
      <w:szCs w:val="20"/>
      <w:lang w:val="sq-AL"/>
    </w:rPr>
  </w:style>
  <w:style w:type="paragraph" w:customStyle="1" w:styleId="TableSource">
    <w:name w:val="TableSource"/>
    <w:basedOn w:val="TableBody"/>
    <w:rsid w:val="008C47BE"/>
    <w:pPr>
      <w:spacing w:before="60" w:after="240" w:line="200" w:lineRule="atLeast"/>
      <w:jc w:val="left"/>
    </w:pPr>
    <w:rPr>
      <w:sz w:val="16"/>
      <w:szCs w:val="16"/>
    </w:rPr>
  </w:style>
  <w:style w:type="paragraph" w:customStyle="1" w:styleId="TableTitle">
    <w:name w:val="TableTitle"/>
    <w:basedOn w:val="Normal"/>
    <w:rsid w:val="008C47BE"/>
    <w:pPr>
      <w:keepNext/>
      <w:autoSpaceDE w:val="0"/>
      <w:autoSpaceDN w:val="0"/>
      <w:adjustRightInd w:val="0"/>
      <w:spacing w:before="60" w:after="60" w:line="240" w:lineRule="atLeast"/>
      <w:ind w:left="170" w:right="57"/>
    </w:pPr>
    <w:rPr>
      <w:rFonts w:ascii="Optima LT Std DemiBold" w:eastAsia="MS Mincho" w:hAnsi="Optima LT Std DemiBold" w:cs="Times New Roman"/>
      <w:b/>
      <w:color w:val="FFFFFF"/>
      <w:sz w:val="18"/>
      <w:szCs w:val="18"/>
      <w:lang w:val="sq-AL"/>
    </w:rPr>
  </w:style>
  <w:style w:type="paragraph" w:customStyle="1" w:styleId="Car1">
    <w:name w:val="Car1"/>
    <w:basedOn w:val="Heading3"/>
    <w:rsid w:val="008C47BE"/>
    <w:pPr>
      <w:autoSpaceDE w:val="0"/>
      <w:autoSpaceDN w:val="0"/>
      <w:adjustRightInd w:val="0"/>
      <w:spacing w:before="240" w:after="60"/>
      <w:ind w:left="360"/>
      <w:jc w:val="left"/>
    </w:pPr>
    <w:rPr>
      <w:rFonts w:ascii="Arial" w:eastAsia="MS Mincho" w:hAnsi="Arial" w:cs="Arial"/>
      <w:color w:val="000000"/>
      <w:sz w:val="20"/>
      <w:szCs w:val="20"/>
      <w:lang w:val="sq-AL"/>
    </w:rPr>
  </w:style>
  <w:style w:type="paragraph" w:styleId="CommentText">
    <w:name w:val="annotation text"/>
    <w:basedOn w:val="Normal"/>
    <w:link w:val="CommentTextChar"/>
    <w:rsid w:val="008C47BE"/>
    <w:pPr>
      <w:autoSpaceDE w:val="0"/>
      <w:autoSpaceDN w:val="0"/>
      <w:adjustRightInd w:val="0"/>
      <w:spacing w:before="120" w:after="120" w:line="240" w:lineRule="auto"/>
    </w:pPr>
    <w:rPr>
      <w:rFonts w:ascii="Trebuchet MS" w:eastAsia="MS Mincho" w:hAnsi="Trebuchet MS" w:cs="Times New Roman"/>
      <w:color w:val="000000"/>
      <w:sz w:val="20"/>
      <w:szCs w:val="20"/>
    </w:rPr>
  </w:style>
  <w:style w:type="character" w:customStyle="1" w:styleId="CommentTextChar">
    <w:name w:val="Comment Text Char"/>
    <w:basedOn w:val="DefaultParagraphFont"/>
    <w:link w:val="CommentText"/>
    <w:rsid w:val="008C47BE"/>
    <w:rPr>
      <w:rFonts w:ascii="Trebuchet MS" w:eastAsia="MS Mincho" w:hAnsi="Trebuchet MS" w:cs="Times New Roman"/>
      <w:color w:val="000000"/>
      <w:sz w:val="20"/>
      <w:szCs w:val="20"/>
    </w:rPr>
  </w:style>
  <w:style w:type="paragraph" w:styleId="BalloonText">
    <w:name w:val="Balloon Text"/>
    <w:basedOn w:val="Normal"/>
    <w:link w:val="BalloonTextChar"/>
    <w:uiPriority w:val="99"/>
    <w:rsid w:val="008C47BE"/>
    <w:pPr>
      <w:autoSpaceDE w:val="0"/>
      <w:autoSpaceDN w:val="0"/>
      <w:adjustRightInd w:val="0"/>
      <w:spacing w:before="120" w:after="120" w:line="240" w:lineRule="auto"/>
    </w:pPr>
    <w:rPr>
      <w:rFonts w:ascii="Tahoma" w:eastAsia="MS Mincho" w:hAnsi="Tahoma" w:cs="Tahoma"/>
      <w:color w:val="000000"/>
      <w:sz w:val="16"/>
      <w:szCs w:val="16"/>
      <w:lang w:val="sq-AL" w:eastAsia="en-GB"/>
    </w:rPr>
  </w:style>
  <w:style w:type="character" w:customStyle="1" w:styleId="BalloonTextChar">
    <w:name w:val="Balloon Text Char"/>
    <w:basedOn w:val="DefaultParagraphFont"/>
    <w:link w:val="BalloonText"/>
    <w:uiPriority w:val="99"/>
    <w:rsid w:val="008C47BE"/>
    <w:rPr>
      <w:rFonts w:ascii="Tahoma" w:eastAsia="MS Mincho" w:hAnsi="Tahoma" w:cs="Tahoma"/>
      <w:color w:val="000000"/>
      <w:sz w:val="16"/>
      <w:szCs w:val="16"/>
      <w:lang w:val="sq-AL" w:eastAsia="en-GB"/>
    </w:rPr>
  </w:style>
  <w:style w:type="character" w:styleId="Strong">
    <w:name w:val="Strong"/>
    <w:qFormat/>
    <w:rsid w:val="008C47BE"/>
    <w:rPr>
      <w:b/>
      <w:bCs/>
    </w:rPr>
  </w:style>
  <w:style w:type="paragraph" w:customStyle="1" w:styleId="Trupi">
    <w:name w:val="Trupi"/>
    <w:basedOn w:val="Default"/>
    <w:next w:val="Default"/>
    <w:rsid w:val="008C47BE"/>
    <w:rPr>
      <w:rFonts w:ascii="Times New Roman" w:hAnsi="Times New Roman" w:cs="Times New Roman"/>
      <w:color w:val="auto"/>
    </w:rPr>
  </w:style>
  <w:style w:type="character" w:styleId="Emphasis">
    <w:name w:val="Emphasis"/>
    <w:qFormat/>
    <w:rsid w:val="008C47BE"/>
    <w:rPr>
      <w:i/>
      <w:iCs/>
      <w:color w:val="000000"/>
      <w:sz w:val="22"/>
      <w:szCs w:val="22"/>
    </w:rPr>
  </w:style>
  <w:style w:type="paragraph" w:styleId="ListParagraph">
    <w:name w:val="List Paragraph"/>
    <w:basedOn w:val="Normal"/>
    <w:uiPriority w:val="34"/>
    <w:qFormat/>
    <w:rsid w:val="008C47BE"/>
    <w:pPr>
      <w:spacing w:after="200" w:line="276" w:lineRule="auto"/>
      <w:ind w:left="720"/>
      <w:contextualSpacing/>
    </w:pPr>
    <w:rPr>
      <w:rFonts w:ascii="Calibri" w:eastAsia="Calibri" w:hAnsi="Calibri" w:cs="Times New Roman"/>
      <w:lang w:val="sq-AL"/>
    </w:rPr>
  </w:style>
  <w:style w:type="paragraph" w:customStyle="1" w:styleId="Style">
    <w:name w:val="Style"/>
    <w:rsid w:val="008C47BE"/>
    <w:pPr>
      <w:widowControl w:val="0"/>
      <w:autoSpaceDE w:val="0"/>
      <w:autoSpaceDN w:val="0"/>
      <w:adjustRightInd w:val="0"/>
      <w:spacing w:after="0" w:line="240" w:lineRule="auto"/>
    </w:pPr>
    <w:rPr>
      <w:rFonts w:ascii="Times New Roman" w:eastAsia="MS Mincho" w:hAnsi="Times New Roman" w:cs="Times New Roman"/>
      <w:sz w:val="24"/>
      <w:szCs w:val="24"/>
      <w:lang w:val="en-GB" w:eastAsia="en-GB"/>
    </w:rPr>
  </w:style>
  <w:style w:type="table" w:styleId="TableGrid">
    <w:name w:val="Table Grid"/>
    <w:basedOn w:val="TableNormal"/>
    <w:rsid w:val="008C47B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ntrupi2">
    <w:name w:val="Nëntrupi 2"/>
    <w:basedOn w:val="Default"/>
    <w:next w:val="Default"/>
    <w:rsid w:val="008C47BE"/>
    <w:pPr>
      <w:spacing w:after="60"/>
    </w:pPr>
    <w:rPr>
      <w:rFonts w:ascii="Times New Roman" w:hAnsi="Times New Roman" w:cs="Times New Roman"/>
      <w:color w:val="auto"/>
      <w:lang w:val="en-US" w:eastAsia="en-US"/>
    </w:rPr>
  </w:style>
  <w:style w:type="paragraph" w:styleId="TOC2">
    <w:name w:val="toc 2"/>
    <w:basedOn w:val="Normal"/>
    <w:next w:val="Normal"/>
    <w:autoRedefine/>
    <w:rsid w:val="008C47BE"/>
    <w:pPr>
      <w:autoSpaceDE w:val="0"/>
      <w:autoSpaceDN w:val="0"/>
      <w:adjustRightInd w:val="0"/>
      <w:spacing w:before="120" w:after="120" w:line="240" w:lineRule="auto"/>
      <w:ind w:left="240"/>
    </w:pPr>
    <w:rPr>
      <w:rFonts w:ascii="Trebuchet MS" w:eastAsia="MS Mincho" w:hAnsi="Trebuchet MS" w:cs="Times New Roman"/>
      <w:color w:val="000000"/>
      <w:sz w:val="24"/>
      <w:szCs w:val="24"/>
      <w:lang w:val="sq-AL" w:eastAsia="en-GB"/>
    </w:rPr>
  </w:style>
  <w:style w:type="paragraph" w:styleId="TOC3">
    <w:name w:val="toc 3"/>
    <w:basedOn w:val="Normal"/>
    <w:next w:val="Normal"/>
    <w:autoRedefine/>
    <w:rsid w:val="008C47BE"/>
    <w:pPr>
      <w:autoSpaceDE w:val="0"/>
      <w:autoSpaceDN w:val="0"/>
      <w:adjustRightInd w:val="0"/>
      <w:spacing w:before="120" w:after="120" w:line="240" w:lineRule="auto"/>
      <w:ind w:left="480"/>
    </w:pPr>
    <w:rPr>
      <w:rFonts w:ascii="Trebuchet MS" w:eastAsia="MS Mincho" w:hAnsi="Trebuchet MS" w:cs="Times New Roman"/>
      <w:color w:val="000000"/>
      <w:sz w:val="24"/>
      <w:szCs w:val="24"/>
      <w:lang w:val="sq-AL" w:eastAsia="en-GB"/>
    </w:rPr>
  </w:style>
  <w:style w:type="paragraph" w:customStyle="1" w:styleId="NormalTimesNewRoman">
    <w:name w:val="Normal + Times New Roman"/>
    <w:aliases w:val="Bold"/>
    <w:basedOn w:val="Normal"/>
    <w:link w:val="NormalTimesNewRomanChar"/>
    <w:rsid w:val="008C47BE"/>
    <w:pPr>
      <w:autoSpaceDE w:val="0"/>
      <w:autoSpaceDN w:val="0"/>
      <w:adjustRightInd w:val="0"/>
      <w:spacing w:before="120" w:after="120" w:line="240" w:lineRule="auto"/>
    </w:pPr>
    <w:rPr>
      <w:rFonts w:ascii="Times New Roman" w:eastAsia="MS Mincho" w:hAnsi="Times New Roman" w:cs="Times New Roman"/>
      <w:bCs/>
      <w:i/>
      <w:iCs/>
      <w:color w:val="000000"/>
      <w:sz w:val="24"/>
      <w:szCs w:val="24"/>
      <w:lang w:val="sq-AL" w:eastAsia="en-GB"/>
    </w:rPr>
  </w:style>
  <w:style w:type="character" w:customStyle="1" w:styleId="NormalTimesNewRomanChar">
    <w:name w:val="Normal + Times New Roman Char"/>
    <w:aliases w:val="Bold Char"/>
    <w:link w:val="NormalTimesNewRoman"/>
    <w:rsid w:val="008C47BE"/>
    <w:rPr>
      <w:rFonts w:ascii="Times New Roman" w:eastAsia="MS Mincho" w:hAnsi="Times New Roman" w:cs="Times New Roman"/>
      <w:bCs/>
      <w:i/>
      <w:iCs/>
      <w:color w:val="000000"/>
      <w:sz w:val="24"/>
      <w:szCs w:val="24"/>
      <w:lang w:val="sq-AL" w:eastAsia="en-GB"/>
    </w:rPr>
  </w:style>
  <w:style w:type="paragraph" w:styleId="Revision">
    <w:name w:val="Revision"/>
    <w:hidden/>
    <w:uiPriority w:val="99"/>
    <w:semiHidden/>
    <w:rsid w:val="008C47BE"/>
    <w:pPr>
      <w:spacing w:after="0" w:line="240" w:lineRule="auto"/>
    </w:pPr>
    <w:rPr>
      <w:rFonts w:ascii="Trebuchet MS" w:eastAsia="MS Mincho" w:hAnsi="Trebuchet MS" w:cs="Times New Roman"/>
      <w:color w:val="000000"/>
      <w:sz w:val="24"/>
      <w:szCs w:val="24"/>
      <w:lang w:val="en-GB" w:eastAsia="en-GB"/>
    </w:rPr>
  </w:style>
  <w:style w:type="paragraph" w:customStyle="1" w:styleId="tabletext">
    <w:name w:val="tabletext"/>
    <w:basedOn w:val="Normal"/>
    <w:rsid w:val="008C47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unhideWhenUsed/>
    <w:rsid w:val="008C47BE"/>
    <w:rPr>
      <w:sz w:val="16"/>
      <w:szCs w:val="16"/>
    </w:rPr>
  </w:style>
  <w:style w:type="paragraph" w:styleId="CommentSubject">
    <w:name w:val="annotation subject"/>
    <w:basedOn w:val="CommentText"/>
    <w:next w:val="CommentText"/>
    <w:link w:val="CommentSubjectChar"/>
    <w:unhideWhenUsed/>
    <w:rsid w:val="008C47BE"/>
    <w:rPr>
      <w:b/>
      <w:bCs/>
      <w:lang w:val="sq-AL" w:eastAsia="en-GB"/>
    </w:rPr>
  </w:style>
  <w:style w:type="character" w:customStyle="1" w:styleId="CommentSubjectChar">
    <w:name w:val="Comment Subject Char"/>
    <w:basedOn w:val="CommentTextChar"/>
    <w:link w:val="CommentSubject"/>
    <w:rsid w:val="008C47BE"/>
    <w:rPr>
      <w:rFonts w:ascii="Trebuchet MS" w:eastAsia="MS Mincho" w:hAnsi="Trebuchet MS" w:cs="Times New Roman"/>
      <w:b/>
      <w:bCs/>
      <w:color w:val="000000"/>
      <w:sz w:val="20"/>
      <w:szCs w:val="20"/>
      <w:lang w:val="sq-AL" w:eastAsia="en-GB"/>
    </w:rPr>
  </w:style>
  <w:style w:type="paragraph" w:customStyle="1" w:styleId="hcp1">
    <w:name w:val="hcp1"/>
    <w:basedOn w:val="Normal"/>
    <w:rsid w:val="008C47BE"/>
    <w:pPr>
      <w:spacing w:before="100" w:beforeAutospacing="1" w:after="100" w:afterAutospacing="1" w:line="240" w:lineRule="auto"/>
    </w:pPr>
    <w:rPr>
      <w:rFonts w:ascii="Verdana" w:eastAsia="Times New Roman" w:hAnsi="Verdana" w:cs="Times New Roman"/>
      <w:sz w:val="24"/>
      <w:szCs w:val="24"/>
      <w:lang w:val="en-GB" w:eastAsia="en-GB"/>
    </w:rPr>
  </w:style>
  <w:style w:type="paragraph" w:customStyle="1" w:styleId="NAOHeading2">
    <w:name w:val="NAO Heading 2"/>
    <w:basedOn w:val="Normal"/>
    <w:link w:val="NAOHeading2Char"/>
    <w:rsid w:val="008C47BE"/>
    <w:pPr>
      <w:keepNext/>
      <w:spacing w:before="240" w:after="120" w:line="280" w:lineRule="exact"/>
      <w:outlineLvl w:val="0"/>
    </w:pPr>
    <w:rPr>
      <w:rFonts w:ascii="Trebuchet MS" w:eastAsia="Times New Roman" w:hAnsi="Trebuchet MS" w:cs="Times New Roman"/>
      <w:b/>
      <w:color w:val="16508E"/>
      <w:sz w:val="28"/>
      <w:szCs w:val="20"/>
      <w:lang w:val="en-GB"/>
    </w:rPr>
  </w:style>
  <w:style w:type="character" w:customStyle="1" w:styleId="NAOHeading2Char">
    <w:name w:val="NAO Heading 2 Char"/>
    <w:link w:val="NAOHeading2"/>
    <w:rsid w:val="008C47BE"/>
    <w:rPr>
      <w:rFonts w:ascii="Trebuchet MS" w:eastAsia="Times New Roman" w:hAnsi="Trebuchet MS" w:cs="Times New Roman"/>
      <w:b/>
      <w:color w:val="16508E"/>
      <w:sz w:val="28"/>
      <w:szCs w:val="20"/>
      <w:lang w:val="en-GB"/>
    </w:rPr>
  </w:style>
  <w:style w:type="paragraph" w:customStyle="1" w:styleId="bullet2">
    <w:name w:val="bullet2"/>
    <w:basedOn w:val="Normal"/>
    <w:rsid w:val="008C47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ongtext1">
    <w:name w:val="long_text1"/>
    <w:rsid w:val="008C47BE"/>
    <w:rPr>
      <w:sz w:val="20"/>
      <w:szCs w:val="20"/>
    </w:rPr>
  </w:style>
  <w:style w:type="paragraph" w:customStyle="1" w:styleId="bullet1">
    <w:name w:val="bullet1"/>
    <w:basedOn w:val="Normal"/>
    <w:rsid w:val="008C47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PageNumber">
    <w:name w:val="page number"/>
    <w:basedOn w:val="DefaultParagraphFont"/>
    <w:rsid w:val="008C47BE"/>
  </w:style>
  <w:style w:type="paragraph" w:customStyle="1" w:styleId="Documenttitle">
    <w:name w:val="Document title"/>
    <w:basedOn w:val="Normal"/>
    <w:rsid w:val="008C47BE"/>
    <w:pPr>
      <w:keepNext/>
      <w:spacing w:before="360" w:after="240" w:line="280" w:lineRule="atLeast"/>
    </w:pPr>
    <w:rPr>
      <w:rFonts w:ascii="Trebuchet MS" w:eastAsia="Times New Roman" w:hAnsi="Trebuchet MS" w:cs="Times New Roman"/>
      <w:b/>
      <w:bCs/>
      <w:color w:val="16508E"/>
      <w:kern w:val="28"/>
      <w:sz w:val="44"/>
      <w:szCs w:val="20"/>
      <w:lang w:val="sq-AL"/>
    </w:rPr>
  </w:style>
  <w:style w:type="paragraph" w:customStyle="1" w:styleId="Default1">
    <w:name w:val="Default1"/>
    <w:basedOn w:val="Default"/>
    <w:next w:val="Default"/>
    <w:rsid w:val="008C47BE"/>
    <w:rPr>
      <w:rFonts w:ascii="Arial" w:eastAsia="Batang" w:hAnsi="Arial" w:cs="Times New Roman"/>
      <w:color w:val="auto"/>
      <w:lang w:val="en-US" w:eastAsia="ko-KR"/>
    </w:rPr>
  </w:style>
  <w:style w:type="character" w:customStyle="1" w:styleId="d-bray">
    <w:name w:val="d-bray"/>
    <w:semiHidden/>
    <w:rsid w:val="008C47BE"/>
    <w:rPr>
      <w:rFonts w:ascii="Arial" w:hAnsi="Arial" w:cs="Arial"/>
      <w:b w:val="0"/>
      <w:bCs w:val="0"/>
      <w:i w:val="0"/>
      <w:iCs w:val="0"/>
      <w:strike w:val="0"/>
      <w:color w:val="auto"/>
      <w:sz w:val="22"/>
      <w:szCs w:val="22"/>
      <w:u w:val="none"/>
    </w:rPr>
  </w:style>
  <w:style w:type="character" w:styleId="FollowedHyperlink">
    <w:name w:val="FollowedHyperlink"/>
    <w:rsid w:val="008C47BE"/>
    <w:rPr>
      <w:color w:val="800080"/>
      <w:u w:val="single"/>
    </w:rPr>
  </w:style>
  <w:style w:type="character" w:customStyle="1" w:styleId="CharChar17">
    <w:name w:val="Char Char17"/>
    <w:locked/>
    <w:rsid w:val="008C47BE"/>
    <w:rPr>
      <w:rFonts w:ascii="Trebuchet MS" w:eastAsia="MS Mincho" w:hAnsi="Trebuchet MS"/>
      <w:b/>
      <w:bCs/>
      <w:color w:val="000000"/>
      <w:kern w:val="36"/>
      <w:sz w:val="48"/>
      <w:szCs w:val="48"/>
      <w:lang w:val="sq-AL" w:eastAsia="en-GB" w:bidi="ar-SA"/>
    </w:rPr>
  </w:style>
  <w:style w:type="paragraph" w:styleId="z-TopofForm">
    <w:name w:val="HTML Top of Form"/>
    <w:basedOn w:val="Normal"/>
    <w:next w:val="Normal"/>
    <w:link w:val="z-TopofFormChar"/>
    <w:hidden/>
    <w:rsid w:val="008C47B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8C47BE"/>
    <w:rPr>
      <w:rFonts w:ascii="Arial" w:eastAsia="Times New Roman" w:hAnsi="Arial" w:cs="Arial"/>
      <w:vanish/>
      <w:sz w:val="16"/>
      <w:szCs w:val="16"/>
    </w:rPr>
  </w:style>
  <w:style w:type="paragraph" w:styleId="z-BottomofForm">
    <w:name w:val="HTML Bottom of Form"/>
    <w:basedOn w:val="Normal"/>
    <w:next w:val="Normal"/>
    <w:link w:val="z-BottomofFormChar"/>
    <w:hidden/>
    <w:rsid w:val="008C47B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8C47BE"/>
    <w:rPr>
      <w:rFonts w:ascii="Arial" w:eastAsia="Times New Roman" w:hAnsi="Arial" w:cs="Arial"/>
      <w:vanish/>
      <w:sz w:val="16"/>
      <w:szCs w:val="16"/>
    </w:rPr>
  </w:style>
  <w:style w:type="character" w:customStyle="1" w:styleId="shorttext1">
    <w:name w:val="short_text1"/>
    <w:rsid w:val="008C47BE"/>
    <w:rPr>
      <w:sz w:val="29"/>
      <w:szCs w:val="29"/>
    </w:rPr>
  </w:style>
  <w:style w:type="paragraph" w:styleId="NoSpacing">
    <w:name w:val="No Spacing"/>
    <w:uiPriority w:val="1"/>
    <w:qFormat/>
    <w:rsid w:val="008C47BE"/>
    <w:pPr>
      <w:spacing w:after="0" w:line="240" w:lineRule="auto"/>
    </w:pPr>
    <w:rPr>
      <w:rFonts w:ascii="Times New Roman" w:eastAsia="Times New Roman" w:hAnsi="Times New Roman" w:cs="Times New Roman"/>
      <w:sz w:val="24"/>
      <w:szCs w:val="24"/>
    </w:rPr>
  </w:style>
  <w:style w:type="paragraph" w:customStyle="1" w:styleId="NormalWeb49">
    <w:name w:val="Normal (Web)49"/>
    <w:basedOn w:val="Normal"/>
    <w:rsid w:val="008C47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dyTextCharCharChar">
    <w:name w:val="Body Text Char Char Char"/>
    <w:aliases w:val="Body Text Char3 Char Char Char,Body Text Char2 Char1 Char Char Char,Body Text Char Char1 Char1 Char Char Char,Body Text Char2 Char Char Char Char Char Char,Body Text Char Char1 Char Char Char Char Char Char"/>
    <w:rsid w:val="008C47BE"/>
    <w:rPr>
      <w:rFonts w:ascii="Arial" w:hAnsi="Arial" w:cs="Arial"/>
      <w:noProof w:val="0"/>
      <w:sz w:val="16"/>
      <w:szCs w:val="16"/>
      <w:lang w:val="en-GB" w:eastAsia="en-US" w:bidi="ar-SA"/>
    </w:rPr>
  </w:style>
  <w:style w:type="paragraph" w:customStyle="1" w:styleId="Bdytxt">
    <w:name w:val="Bdytxt"/>
    <w:basedOn w:val="Normal"/>
    <w:rsid w:val="008C47BE"/>
    <w:pPr>
      <w:spacing w:before="120" w:after="120" w:line="360" w:lineRule="auto"/>
    </w:pPr>
    <w:rPr>
      <w:rFonts w:ascii="Times New Roman" w:eastAsia="Times New Roman" w:hAnsi="Times New Roman" w:cs="Times New Roman"/>
      <w:szCs w:val="20"/>
      <w:lang w:val="en-GB" w:eastAsia="en-GB"/>
    </w:rPr>
  </w:style>
  <w:style w:type="paragraph" w:styleId="BlockText">
    <w:name w:val="Block Text"/>
    <w:basedOn w:val="Normal"/>
    <w:rsid w:val="008C47BE"/>
    <w:pPr>
      <w:spacing w:after="0" w:line="240" w:lineRule="auto"/>
      <w:ind w:left="209" w:right="389"/>
      <w:jc w:val="both"/>
    </w:pPr>
    <w:rPr>
      <w:rFonts w:ascii="Times New Roman" w:eastAsia="Times New Roman" w:hAnsi="Times New Roman" w:cs="Times New Roman"/>
      <w:sz w:val="24"/>
      <w:szCs w:val="24"/>
      <w:lang w:val="sq-AL"/>
    </w:rPr>
  </w:style>
  <w:style w:type="paragraph" w:customStyle="1" w:styleId="clearformating">
    <w:name w:val="clear formating"/>
    <w:basedOn w:val="Normal"/>
    <w:rsid w:val="008C47BE"/>
    <w:pPr>
      <w:spacing w:before="257" w:after="100" w:line="240" w:lineRule="auto"/>
      <w:ind w:left="547"/>
      <w:jc w:val="both"/>
    </w:pPr>
    <w:rPr>
      <w:rFonts w:ascii="Times New Roman" w:eastAsia="Times New Roman" w:hAnsi="Times New Roman" w:cs="Times New Roman"/>
      <w:sz w:val="24"/>
      <w:szCs w:val="24"/>
    </w:rPr>
  </w:style>
  <w:style w:type="paragraph" w:styleId="TOC4">
    <w:name w:val="toc 4"/>
    <w:basedOn w:val="Normal"/>
    <w:next w:val="Normal"/>
    <w:autoRedefine/>
    <w:rsid w:val="008C47BE"/>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rsid w:val="008C47BE"/>
    <w:pPr>
      <w:spacing w:after="0" w:line="240" w:lineRule="auto"/>
      <w:ind w:left="960"/>
    </w:pPr>
    <w:rPr>
      <w:rFonts w:ascii="Times New Roman" w:eastAsia="Times New Roman" w:hAnsi="Times New Roman" w:cs="Times New Roman"/>
      <w:sz w:val="24"/>
      <w:szCs w:val="24"/>
    </w:rPr>
  </w:style>
  <w:style w:type="paragraph" w:styleId="TOC6">
    <w:name w:val="toc 6"/>
    <w:basedOn w:val="Normal"/>
    <w:next w:val="Normal"/>
    <w:autoRedefine/>
    <w:rsid w:val="008C47BE"/>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rsid w:val="008C47BE"/>
    <w:pPr>
      <w:spacing w:after="0" w:line="240" w:lineRule="auto"/>
      <w:ind w:left="1440"/>
    </w:pPr>
    <w:rPr>
      <w:rFonts w:ascii="Times New Roman" w:eastAsia="Times New Roman" w:hAnsi="Times New Roman" w:cs="Times New Roman"/>
      <w:sz w:val="24"/>
      <w:szCs w:val="24"/>
    </w:rPr>
  </w:style>
  <w:style w:type="paragraph" w:styleId="TOC8">
    <w:name w:val="toc 8"/>
    <w:basedOn w:val="Normal"/>
    <w:next w:val="Normal"/>
    <w:autoRedefine/>
    <w:rsid w:val="008C47BE"/>
    <w:pPr>
      <w:spacing w:after="0" w:line="240" w:lineRule="auto"/>
      <w:ind w:left="1680"/>
    </w:pPr>
    <w:rPr>
      <w:rFonts w:ascii="Times New Roman" w:eastAsia="Times New Roman" w:hAnsi="Times New Roman" w:cs="Times New Roman"/>
      <w:sz w:val="24"/>
      <w:szCs w:val="24"/>
    </w:rPr>
  </w:style>
  <w:style w:type="paragraph" w:styleId="TOC9">
    <w:name w:val="toc 9"/>
    <w:basedOn w:val="Normal"/>
    <w:next w:val="Normal"/>
    <w:autoRedefine/>
    <w:rsid w:val="008C47BE"/>
    <w:pPr>
      <w:spacing w:after="0" w:line="240" w:lineRule="auto"/>
      <w:ind w:left="1920"/>
    </w:pPr>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8C47BE"/>
    <w:pPr>
      <w:spacing w:line="240" w:lineRule="exact"/>
    </w:pPr>
    <w:rPr>
      <w:rFonts w:ascii="Tahoma" w:eastAsia="MS Mincho" w:hAnsi="Tahoma" w:cs="Times New Roman"/>
      <w:sz w:val="20"/>
      <w:szCs w:val="20"/>
    </w:rPr>
  </w:style>
  <w:style w:type="paragraph" w:styleId="ListBullet2">
    <w:name w:val="List Bullet 2"/>
    <w:basedOn w:val="Normal"/>
    <w:autoRedefine/>
    <w:rsid w:val="008C47BE"/>
    <w:pPr>
      <w:spacing w:after="0" w:line="240" w:lineRule="auto"/>
      <w:jc w:val="both"/>
    </w:pPr>
    <w:rPr>
      <w:rFonts w:ascii="Book Antiqua" w:eastAsia="Times New Roman" w:hAnsi="Book Antiqua" w:cs="Arial"/>
      <w:b/>
      <w:sz w:val="24"/>
      <w:szCs w:val="24"/>
      <w:lang w:val="pt-BR"/>
    </w:rPr>
  </w:style>
  <w:style w:type="character" w:customStyle="1" w:styleId="dictdef1">
    <w:name w:val="dictdef1"/>
    <w:rsid w:val="008C47BE"/>
    <w:rPr>
      <w:color w:val="000000"/>
      <w:sz w:val="18"/>
      <w:szCs w:val="18"/>
    </w:rPr>
  </w:style>
  <w:style w:type="paragraph" w:customStyle="1" w:styleId="CM45">
    <w:name w:val="CM45"/>
    <w:basedOn w:val="Normal"/>
    <w:next w:val="Normal"/>
    <w:rsid w:val="008C47BE"/>
    <w:pPr>
      <w:widowControl w:val="0"/>
      <w:autoSpaceDE w:val="0"/>
      <w:autoSpaceDN w:val="0"/>
      <w:adjustRightInd w:val="0"/>
      <w:spacing w:after="125" w:line="240" w:lineRule="auto"/>
    </w:pPr>
    <w:rPr>
      <w:rFonts w:ascii="Bookman Old Style" w:eastAsia="Times New Roman" w:hAnsi="Bookman Old Style" w:cs="Times New Roman"/>
      <w:sz w:val="24"/>
      <w:szCs w:val="24"/>
      <w:lang w:val="en-GB" w:eastAsia="en-GB"/>
    </w:rPr>
  </w:style>
  <w:style w:type="paragraph" w:customStyle="1" w:styleId="CharCharCharCharCharChar">
    <w:name w:val="Char Char Char Char Char Char"/>
    <w:basedOn w:val="Normal"/>
    <w:rsid w:val="008C47BE"/>
    <w:pPr>
      <w:spacing w:line="240" w:lineRule="exact"/>
    </w:pPr>
    <w:rPr>
      <w:rFonts w:ascii="Tahoma" w:eastAsia="MS Mincho" w:hAnsi="Tahoma" w:cs="Times New Roman"/>
      <w:sz w:val="20"/>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8C47BE"/>
    <w:pPr>
      <w:spacing w:line="240" w:lineRule="exact"/>
    </w:pPr>
    <w:rPr>
      <w:rFonts w:ascii="Tahoma" w:eastAsia="MS Mincho" w:hAnsi="Tahoma" w:cs="Times New Roman"/>
      <w:sz w:val="20"/>
      <w:szCs w:val="20"/>
    </w:rPr>
  </w:style>
  <w:style w:type="paragraph" w:customStyle="1" w:styleId="CharCharCharCharCharCharCharCharCharCharCharCharCharCharCharChar">
    <w:name w:val="Char Char Char Char Char Char Char Char Char Char Char Char Char Char Char Char"/>
    <w:basedOn w:val="Normal"/>
    <w:rsid w:val="008C47BE"/>
    <w:pPr>
      <w:spacing w:line="240" w:lineRule="exact"/>
    </w:pPr>
    <w:rPr>
      <w:rFonts w:ascii="Tahoma" w:eastAsia="MS Mincho" w:hAnsi="Tahoma" w:cs="Times New Roman"/>
      <w:sz w:val="20"/>
      <w:szCs w:val="20"/>
    </w:rPr>
  </w:style>
  <w:style w:type="paragraph" w:customStyle="1" w:styleId="CharCharCharCharCharCharCharCharCharChar">
    <w:name w:val="Char Char Char Char Char Char Char Char Char Char"/>
    <w:basedOn w:val="Normal"/>
    <w:rsid w:val="008C47BE"/>
    <w:pPr>
      <w:spacing w:line="240" w:lineRule="exact"/>
    </w:pPr>
    <w:rPr>
      <w:rFonts w:ascii="Tahoma" w:eastAsia="MS Mincho" w:hAnsi="Tahoma" w:cs="Times New Roman"/>
      <w:sz w:val="20"/>
      <w:szCs w:val="20"/>
    </w:rPr>
  </w:style>
  <w:style w:type="paragraph" w:customStyle="1" w:styleId="CharCharCharCharCharCharCharCharCharCharCharCharChar">
    <w:name w:val="Char Char Char Char Char Char Char Char Char Char Char Char Char"/>
    <w:basedOn w:val="Normal"/>
    <w:rsid w:val="008C47BE"/>
    <w:pPr>
      <w:spacing w:line="240" w:lineRule="exact"/>
    </w:pPr>
    <w:rPr>
      <w:rFonts w:ascii="Tahoma" w:eastAsia="MS Mincho" w:hAnsi="Tahoma" w:cs="Times New Roman"/>
      <w:sz w:val="20"/>
      <w:szCs w:val="20"/>
    </w:rPr>
  </w:style>
  <w:style w:type="character" w:customStyle="1" w:styleId="tlid-translation">
    <w:name w:val="tlid-translation"/>
    <w:rsid w:val="008C47BE"/>
  </w:style>
  <w:style w:type="paragraph" w:styleId="FootnoteText">
    <w:name w:val="footnote text"/>
    <w:basedOn w:val="Normal"/>
    <w:link w:val="FootnoteTextChar"/>
    <w:rsid w:val="008C47B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C47BE"/>
    <w:rPr>
      <w:rFonts w:ascii="Times New Roman" w:eastAsia="Times New Roman" w:hAnsi="Times New Roman" w:cs="Times New Roman"/>
      <w:sz w:val="20"/>
      <w:szCs w:val="20"/>
    </w:rPr>
  </w:style>
  <w:style w:type="character" w:styleId="FootnoteReference">
    <w:name w:val="footnote reference"/>
    <w:rsid w:val="008C47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97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800A69CD1984D8695547043327616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2020-11-02T13:21:36Z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2020-11-01T23:00:00Z</Date_x0020_protokolli>
    <Titulli xmlns="0e656187-b300-4fb0-8bf4-3a50f872073c">Mbi  ndjekjen e zbatimit të rekomandimeve të dhëna nga auditimi i brendshëm në sektorin publik</Titulli>
    <Modifikuesi xmlns="0e656187-b300-4fb0-8bf4-3a50f872073c">vjollca.pacrami</Modifikuesi>
    <Nr_x002e__x0020_prot_x0020_QBZ xmlns="0e656187-b300-4fb0-8bf4-3a50f872073c">1622/1</Nr_x002e__x0020_prot_x0020_QBZ>
    <Data_x0020_e_x0020_Modifikimit xmlns="0e656187-b300-4fb0-8bf4-3a50f872073c">2020-11-03T09:55:44Z</Data_x0020_e_x0020_Modifikimit>
    <Dekretuar xmlns="0e656187-b300-4fb0-8bf4-3a50f872073c">false</Dekretuar>
    <Data xmlns="0e656187-b300-4fb0-8bf4-3a50f872073c">2020-10-26T23:00:00Z</Data>
    <Nr_x002e__x0020_protokolli_x0020_i_x0020_aktit xmlns="0e656187-b300-4fb0-8bf4-3a50f872073c">20255/1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800A69CD1984D8695547043327616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5CAF5-E359-46BD-88F7-43FDE3AA3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28A564-87BB-4BD3-A425-B43E7D0315EB}">
  <ds:schemaRefs>
    <ds:schemaRef ds:uri="http://purl.org/dc/terms/"/>
    <ds:schemaRef ds:uri="http://schemas.microsoft.com/office/2006/metadata/properties"/>
    <ds:schemaRef ds:uri="0e656187-b300-4fb0-8bf4-3a50f872073c"/>
    <ds:schemaRef ds:uri="http://www.w3.org/XML/1998/namespace"/>
    <ds:schemaRef ds:uri="http://schemas.microsoft.com/office/2006/documentManagement/types"/>
    <ds:schemaRef ds:uri="http://purl.org/dc/elements/1.1/"/>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EFC88145-2D70-42AB-B6B5-2CF54ECC0DAC}">
  <ds:schemaRefs>
    <ds:schemaRef ds:uri="http://schemas.microsoft.com/sharepoint/v3/contenttype/forms"/>
  </ds:schemaRefs>
</ds:datastoreItem>
</file>

<file path=customXml/itemProps4.xml><?xml version="1.0" encoding="utf-8"?>
<ds:datastoreItem xmlns:ds="http://schemas.openxmlformats.org/officeDocument/2006/customXml" ds:itemID="{B40DD695-4C85-4DDB-83C2-8F2D43AC30F8}">
  <ds:schemaRefs>
    <ds:schemaRef ds:uri="http://schemas.microsoft.com/sharepoint/v3/contenttype/forms"/>
  </ds:schemaRefs>
</ds:datastoreItem>
</file>

<file path=customXml/itemProps5.xml><?xml version="1.0" encoding="utf-8"?>
<ds:datastoreItem xmlns:ds="http://schemas.openxmlformats.org/officeDocument/2006/customXml" ds:itemID="{735AF345-3AFB-4575-A188-F5FDED4C8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FDE87FE-5CDB-40F8-8AB9-FB1D6392B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Mbi ndjekjen e zbatimit të rekomandimeve të dhëna nga auditimi i brendshëm në sektorin publik</vt:lpstr>
    </vt:vector>
  </TitlesOfParts>
  <Company/>
  <LinksUpToDate>false</LinksUpToDate>
  <CharactersWithSpaces>13086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ndjekjen e zbatimit të rekomandimeve të dhëna nga auditimi i brendshëm në sektorin publik</dc:title>
  <dc:creator>Entela Suli</dc:creator>
  <cp:lastModifiedBy>Alma Lisaku</cp:lastModifiedBy>
  <cp:revision>25</cp:revision>
  <dcterms:created xsi:type="dcterms:W3CDTF">2020-11-02T13:22:00Z</dcterms:created>
  <dcterms:modified xsi:type="dcterms:W3CDTF">2020-11-03T11:21:00Z</dcterms:modified>
</cp:coreProperties>
</file>