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9A6A" w14:textId="77777777" w:rsidR="009E0CE9" w:rsidRPr="006A3C94" w:rsidRDefault="009E0CE9" w:rsidP="009E0C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C94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CBE588D" w14:textId="5C333451" w:rsidR="009E0CE9" w:rsidRPr="006A3C94" w:rsidRDefault="00C1767B" w:rsidP="009E0C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C94">
        <w:rPr>
          <w:rFonts w:ascii="Garamond" w:hAnsi="Garamond"/>
          <w:b/>
          <w:sz w:val="24"/>
          <w:szCs w:val="24"/>
          <w:lang w:val="sq-AL"/>
        </w:rPr>
        <w:t>Nr. 45, d</w:t>
      </w:r>
      <w:r w:rsidR="009E0CE9" w:rsidRPr="006A3C94">
        <w:rPr>
          <w:rFonts w:ascii="Garamond" w:hAnsi="Garamond"/>
          <w:b/>
          <w:sz w:val="24"/>
          <w:szCs w:val="24"/>
          <w:lang w:val="sq-AL"/>
        </w:rPr>
        <w:t>atë 26.11.2020</w:t>
      </w:r>
    </w:p>
    <w:p w14:paraId="4D57E157" w14:textId="77777777" w:rsidR="009E0CE9" w:rsidRPr="006A3C94" w:rsidRDefault="009E0CE9" w:rsidP="009E0C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6CAD12" w14:textId="1825A223" w:rsidR="009E0CE9" w:rsidRPr="006A3C94" w:rsidRDefault="009E0CE9" w:rsidP="009E0C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C94">
        <w:rPr>
          <w:rFonts w:ascii="Garamond" w:hAnsi="Garamond"/>
          <w:b/>
          <w:sz w:val="24"/>
          <w:szCs w:val="24"/>
          <w:lang w:val="sq-AL"/>
        </w:rPr>
        <w:t>PËR DISA SHTESA DHE NDRYS</w:t>
      </w:r>
      <w:r w:rsidR="006A3C94">
        <w:rPr>
          <w:rFonts w:ascii="Garamond" w:hAnsi="Garamond"/>
          <w:b/>
          <w:sz w:val="24"/>
          <w:szCs w:val="24"/>
          <w:lang w:val="sq-AL"/>
        </w:rPr>
        <w:t>HIME NË UDHËZIMIN NR. 24, DATË 2.</w:t>
      </w:r>
      <w:r w:rsidRPr="006A3C94">
        <w:rPr>
          <w:rFonts w:ascii="Garamond" w:hAnsi="Garamond"/>
          <w:b/>
          <w:sz w:val="24"/>
          <w:szCs w:val="24"/>
          <w:lang w:val="sq-AL"/>
        </w:rPr>
        <w:t>9.2008</w:t>
      </w:r>
      <w:r w:rsidR="006A3C94">
        <w:rPr>
          <w:rFonts w:ascii="Garamond" w:hAnsi="Garamond"/>
          <w:b/>
          <w:sz w:val="24"/>
          <w:szCs w:val="24"/>
          <w:lang w:val="sq-AL"/>
        </w:rPr>
        <w:t>,</w:t>
      </w:r>
      <w:r w:rsidRPr="006A3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A3C94">
        <w:rPr>
          <w:rFonts w:ascii="Garamond" w:hAnsi="Garamond"/>
          <w:b/>
          <w:sz w:val="24"/>
          <w:szCs w:val="24"/>
          <w:lang w:val="sq-AL"/>
        </w:rPr>
        <w:t>“</w:t>
      </w:r>
      <w:r w:rsidRPr="006A3C94">
        <w:rPr>
          <w:rFonts w:ascii="Garamond" w:hAnsi="Garamond"/>
          <w:b/>
          <w:sz w:val="24"/>
          <w:szCs w:val="24"/>
          <w:lang w:val="sq-AL"/>
        </w:rPr>
        <w:t>PËR PROCEDURAT TATIMORE NË REPUBLIKËN E SHQIPËRISË</w:t>
      </w:r>
      <w:r w:rsidR="006A3C94">
        <w:rPr>
          <w:rFonts w:ascii="Garamond" w:hAnsi="Garamond"/>
          <w:b/>
          <w:sz w:val="24"/>
          <w:szCs w:val="24"/>
          <w:lang w:val="sq-AL"/>
        </w:rPr>
        <w:t>”, TË NDRYSHUAR</w:t>
      </w:r>
    </w:p>
    <w:p w14:paraId="47386142" w14:textId="77777777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F7F306" w14:textId="624A8A01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>Në mbështetje të nenit 102, pika 4 të Kushtetutës së Republikës së Shqipërisë, të nenit 10</w:t>
      </w:r>
      <w:r w:rsidR="006A3C94">
        <w:rPr>
          <w:rFonts w:ascii="Garamond" w:hAnsi="Garamond"/>
          <w:sz w:val="24"/>
          <w:szCs w:val="24"/>
          <w:lang w:val="sq-AL"/>
        </w:rPr>
        <w:t>,</w:t>
      </w:r>
      <w:r w:rsidRPr="006A3C94">
        <w:rPr>
          <w:rFonts w:ascii="Garamond" w:hAnsi="Garamond"/>
          <w:sz w:val="24"/>
          <w:szCs w:val="24"/>
          <w:lang w:val="sq-AL"/>
        </w:rPr>
        <w:t xml:space="preserve"> pika 1</w:t>
      </w:r>
      <w:r w:rsidR="006A3C94">
        <w:rPr>
          <w:rFonts w:ascii="Garamond" w:hAnsi="Garamond"/>
          <w:sz w:val="24"/>
          <w:szCs w:val="24"/>
          <w:lang w:val="sq-AL"/>
        </w:rPr>
        <w:t xml:space="preserve">, të ligjit </w:t>
      </w:r>
      <w:r w:rsidRPr="006A3C94">
        <w:rPr>
          <w:rFonts w:ascii="Garamond" w:hAnsi="Garamond"/>
          <w:sz w:val="24"/>
          <w:szCs w:val="24"/>
          <w:lang w:val="sq-AL"/>
        </w:rPr>
        <w:t>nr.</w:t>
      </w:r>
      <w:r w:rsidR="006A3C94">
        <w:rPr>
          <w:rFonts w:ascii="Garamond" w:hAnsi="Garamond"/>
          <w:sz w:val="24"/>
          <w:szCs w:val="24"/>
          <w:lang w:val="sq-AL"/>
        </w:rPr>
        <w:t xml:space="preserve"> 9920, datë 19.</w:t>
      </w:r>
      <w:r w:rsidRPr="006A3C94">
        <w:rPr>
          <w:rFonts w:ascii="Garamond" w:hAnsi="Garamond"/>
          <w:sz w:val="24"/>
          <w:szCs w:val="24"/>
          <w:lang w:val="sq-AL"/>
        </w:rPr>
        <w:t>5.2008</w:t>
      </w:r>
      <w:r w:rsidR="006A3C94">
        <w:rPr>
          <w:rFonts w:ascii="Garamond" w:hAnsi="Garamond"/>
          <w:sz w:val="24"/>
          <w:szCs w:val="24"/>
          <w:lang w:val="sq-AL"/>
        </w:rPr>
        <w:t>,</w:t>
      </w:r>
      <w:r w:rsidRPr="006A3C94">
        <w:rPr>
          <w:rFonts w:ascii="Garamond" w:hAnsi="Garamond"/>
          <w:sz w:val="24"/>
          <w:szCs w:val="24"/>
          <w:lang w:val="sq-AL"/>
        </w:rPr>
        <w:t xml:space="preserve"> “Për </w:t>
      </w:r>
      <w:r w:rsidR="006A3C94" w:rsidRPr="006A3C94">
        <w:rPr>
          <w:rFonts w:ascii="Garamond" w:hAnsi="Garamond"/>
          <w:sz w:val="24"/>
          <w:szCs w:val="24"/>
          <w:lang w:val="sq-AL"/>
        </w:rPr>
        <w:t xml:space="preserve">procedurat tatimore </w:t>
      </w:r>
      <w:r w:rsidRPr="006A3C94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6A3C94">
        <w:rPr>
          <w:rFonts w:ascii="Garamond" w:hAnsi="Garamond"/>
          <w:sz w:val="24"/>
          <w:szCs w:val="24"/>
          <w:lang w:val="sq-AL"/>
        </w:rPr>
        <w:t>të</w:t>
      </w:r>
      <w:r w:rsidRPr="006A3C94">
        <w:rPr>
          <w:rFonts w:ascii="Garamond" w:hAnsi="Garamond"/>
          <w:sz w:val="24"/>
          <w:szCs w:val="24"/>
          <w:lang w:val="sq-AL"/>
        </w:rPr>
        <w:t xml:space="preserve"> ndryshuar, </w:t>
      </w:r>
      <w:r w:rsidR="006A3C94">
        <w:rPr>
          <w:rFonts w:ascii="Garamond" w:hAnsi="Garamond"/>
          <w:sz w:val="24"/>
          <w:szCs w:val="24"/>
          <w:lang w:val="sq-AL"/>
        </w:rPr>
        <w:t>m</w:t>
      </w:r>
      <w:r w:rsidRPr="006A3C94">
        <w:rPr>
          <w:rFonts w:ascii="Garamond" w:hAnsi="Garamond"/>
          <w:sz w:val="24"/>
          <w:szCs w:val="24"/>
          <w:lang w:val="sq-AL"/>
        </w:rPr>
        <w:t>inistri i Financave dhe Ekonomisë,</w:t>
      </w:r>
    </w:p>
    <w:p w14:paraId="3B33030C" w14:textId="77777777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8C358" w14:textId="609D25F2" w:rsidR="009E0CE9" w:rsidRPr="006A3C94" w:rsidRDefault="009E0CE9" w:rsidP="009E0C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>UDHËZON</w:t>
      </w:r>
      <w:r w:rsidR="006A3C94">
        <w:rPr>
          <w:rFonts w:ascii="Garamond" w:hAnsi="Garamond"/>
          <w:sz w:val="24"/>
          <w:szCs w:val="24"/>
          <w:lang w:val="sq-AL"/>
        </w:rPr>
        <w:t>:</w:t>
      </w:r>
    </w:p>
    <w:p w14:paraId="5D4F348D" w14:textId="77777777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3AD497" w14:textId="47751079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>Në udhëzimin nr.</w:t>
      </w:r>
      <w:r w:rsidR="006A3C94">
        <w:rPr>
          <w:rFonts w:ascii="Garamond" w:hAnsi="Garamond"/>
          <w:sz w:val="24"/>
          <w:szCs w:val="24"/>
          <w:lang w:val="sq-AL"/>
        </w:rPr>
        <w:t xml:space="preserve"> 24, datë 2.</w:t>
      </w:r>
      <w:r w:rsidRPr="006A3C94">
        <w:rPr>
          <w:rFonts w:ascii="Garamond" w:hAnsi="Garamond"/>
          <w:sz w:val="24"/>
          <w:szCs w:val="24"/>
          <w:lang w:val="sq-AL"/>
        </w:rPr>
        <w:t>9.2008</w:t>
      </w:r>
      <w:r w:rsidR="006A3C94">
        <w:rPr>
          <w:rFonts w:ascii="Garamond" w:hAnsi="Garamond"/>
          <w:sz w:val="24"/>
          <w:szCs w:val="24"/>
          <w:lang w:val="sq-AL"/>
        </w:rPr>
        <w:t>,</w:t>
      </w:r>
      <w:r w:rsidRPr="006A3C94">
        <w:rPr>
          <w:rFonts w:ascii="Garamond" w:hAnsi="Garamond"/>
          <w:sz w:val="24"/>
          <w:szCs w:val="24"/>
          <w:lang w:val="sq-AL"/>
        </w:rPr>
        <w:t xml:space="preserve"> “Për procedurat tatimore në Republikën e Shqipër</w:t>
      </w:r>
      <w:r w:rsidR="006A3C94">
        <w:rPr>
          <w:rFonts w:ascii="Garamond" w:hAnsi="Garamond"/>
          <w:sz w:val="24"/>
          <w:szCs w:val="24"/>
          <w:lang w:val="sq-AL"/>
        </w:rPr>
        <w:t>isë”, të</w:t>
      </w:r>
      <w:r w:rsidRPr="006A3C94">
        <w:rPr>
          <w:rFonts w:ascii="Garamond" w:hAnsi="Garamond"/>
          <w:sz w:val="24"/>
          <w:szCs w:val="24"/>
          <w:lang w:val="sq-AL"/>
        </w:rPr>
        <w:t xml:space="preserve"> ndryshuar, bëhen këto shtesa dhe ndryshime:</w:t>
      </w:r>
    </w:p>
    <w:p w14:paraId="78A3764B" w14:textId="050C526F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 xml:space="preserve">1. Në </w:t>
      </w:r>
      <w:r w:rsidR="006A3C94">
        <w:rPr>
          <w:rFonts w:ascii="Garamond" w:hAnsi="Garamond"/>
          <w:sz w:val="24"/>
          <w:szCs w:val="24"/>
          <w:lang w:val="sq-AL"/>
        </w:rPr>
        <w:t>p</w:t>
      </w:r>
      <w:r w:rsidRPr="006A3C94">
        <w:rPr>
          <w:rFonts w:ascii="Garamond" w:hAnsi="Garamond"/>
          <w:sz w:val="24"/>
          <w:szCs w:val="24"/>
          <w:lang w:val="sq-AL"/>
        </w:rPr>
        <w:t>ikën 90.1 bëhen këto ndryshime dhe shtesa:</w:t>
      </w:r>
    </w:p>
    <w:p w14:paraId="31FE2677" w14:textId="4A9B3120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>- Në paragrafin e katërmbëdhjetë</w:t>
      </w:r>
      <w:r w:rsidR="00CA0259">
        <w:rPr>
          <w:rFonts w:ascii="Garamond" w:hAnsi="Garamond"/>
          <w:sz w:val="24"/>
          <w:szCs w:val="24"/>
          <w:lang w:val="sq-AL"/>
        </w:rPr>
        <w:t>,</w:t>
      </w:r>
      <w:r w:rsidRPr="006A3C94">
        <w:rPr>
          <w:rFonts w:ascii="Garamond" w:hAnsi="Garamond"/>
          <w:sz w:val="24"/>
          <w:szCs w:val="24"/>
          <w:lang w:val="sq-AL"/>
        </w:rPr>
        <w:t xml:space="preserve"> në fjalinë e dytë</w:t>
      </w:r>
      <w:r w:rsidR="00CA0259">
        <w:rPr>
          <w:rFonts w:ascii="Garamond" w:hAnsi="Garamond"/>
          <w:sz w:val="24"/>
          <w:szCs w:val="24"/>
          <w:lang w:val="sq-AL"/>
        </w:rPr>
        <w:t>,</w:t>
      </w:r>
      <w:r w:rsidRPr="006A3C94">
        <w:rPr>
          <w:rFonts w:ascii="Garamond" w:hAnsi="Garamond"/>
          <w:sz w:val="24"/>
          <w:szCs w:val="24"/>
          <w:lang w:val="sq-AL"/>
        </w:rPr>
        <w:t xml:space="preserve"> pas shprehjes</w:t>
      </w:r>
      <w:r w:rsidR="006A3C94">
        <w:rPr>
          <w:rFonts w:ascii="Garamond" w:hAnsi="Garamond"/>
          <w:sz w:val="24"/>
          <w:szCs w:val="24"/>
          <w:lang w:val="sq-AL"/>
        </w:rPr>
        <w:t xml:space="preserve"> “Për këtë qëllim”</w:t>
      </w:r>
      <w:r w:rsidR="00CA0259">
        <w:rPr>
          <w:rFonts w:ascii="Garamond" w:hAnsi="Garamond"/>
          <w:sz w:val="24"/>
          <w:szCs w:val="24"/>
          <w:lang w:val="sq-AL"/>
        </w:rPr>
        <w:t>,</w:t>
      </w:r>
      <w:r w:rsidRPr="006A3C94">
        <w:rPr>
          <w:rFonts w:ascii="Garamond" w:hAnsi="Garamond"/>
          <w:sz w:val="24"/>
          <w:szCs w:val="24"/>
          <w:lang w:val="sq-AL"/>
        </w:rPr>
        <w:t xml:space="preserve"> shtohet togfjalëshi “pasi merr vendimin e gjykatës së formës së prerë dhe në zbatim të nenit 99</w:t>
      </w:r>
      <w:r w:rsidR="006A3C94">
        <w:rPr>
          <w:rFonts w:ascii="Garamond" w:hAnsi="Garamond"/>
          <w:sz w:val="24"/>
          <w:szCs w:val="24"/>
          <w:lang w:val="sq-AL"/>
        </w:rPr>
        <w:t xml:space="preserve">, të ligjit </w:t>
      </w:r>
      <w:r w:rsidR="00310C44">
        <w:rPr>
          <w:rFonts w:ascii="Garamond" w:hAnsi="Garamond"/>
          <w:sz w:val="24"/>
          <w:szCs w:val="24"/>
          <w:lang w:val="sq-AL"/>
        </w:rPr>
        <w:t xml:space="preserve">nr. </w:t>
      </w:r>
      <w:bookmarkStart w:id="0" w:name="_GoBack"/>
      <w:bookmarkEnd w:id="0"/>
      <w:r w:rsidR="006A3C94" w:rsidRPr="00310C44">
        <w:rPr>
          <w:rFonts w:ascii="Garamond" w:hAnsi="Garamond"/>
          <w:sz w:val="24"/>
          <w:szCs w:val="24"/>
          <w:lang w:val="sq-AL"/>
        </w:rPr>
        <w:t>9920/2008,</w:t>
      </w:r>
      <w:r w:rsidRPr="006A3C94">
        <w:rPr>
          <w:rFonts w:ascii="Garamond" w:hAnsi="Garamond"/>
          <w:sz w:val="24"/>
          <w:szCs w:val="24"/>
          <w:lang w:val="sq-AL"/>
        </w:rPr>
        <w:t xml:space="preserve"> si dhe procedurave dhe afateve</w:t>
      </w:r>
      <w:r w:rsidR="006A3C94">
        <w:rPr>
          <w:rFonts w:ascii="Garamond" w:hAnsi="Garamond"/>
          <w:sz w:val="24"/>
          <w:szCs w:val="24"/>
          <w:lang w:val="sq-AL"/>
        </w:rPr>
        <w:t xml:space="preserve"> të parashikuara në paragrafin </w:t>
      </w:r>
      <w:r w:rsidRPr="006A3C94">
        <w:rPr>
          <w:rFonts w:ascii="Garamond" w:hAnsi="Garamond"/>
          <w:sz w:val="24"/>
          <w:szCs w:val="24"/>
          <w:lang w:val="sq-AL"/>
        </w:rPr>
        <w:t xml:space="preserve">99 të këtij </w:t>
      </w:r>
      <w:r w:rsidR="006A3C94">
        <w:rPr>
          <w:rFonts w:ascii="Garamond" w:hAnsi="Garamond"/>
          <w:sz w:val="24"/>
          <w:szCs w:val="24"/>
          <w:lang w:val="sq-AL"/>
        </w:rPr>
        <w:t>u</w:t>
      </w:r>
      <w:r w:rsidRPr="006A3C94">
        <w:rPr>
          <w:rFonts w:ascii="Garamond" w:hAnsi="Garamond"/>
          <w:sz w:val="24"/>
          <w:szCs w:val="24"/>
          <w:lang w:val="sq-AL"/>
        </w:rPr>
        <w:t>dhëzimi”.</w:t>
      </w:r>
    </w:p>
    <w:p w14:paraId="3CDD8ED6" w14:textId="20139FC4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 xml:space="preserve">- </w:t>
      </w:r>
      <w:r w:rsidR="006A3C94">
        <w:rPr>
          <w:rFonts w:ascii="Garamond" w:hAnsi="Garamond"/>
          <w:sz w:val="24"/>
          <w:szCs w:val="24"/>
          <w:lang w:val="sq-AL"/>
        </w:rPr>
        <w:t>Paragrafi 15</w:t>
      </w:r>
      <w:r w:rsidRPr="006A3C94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72AE07F9" w14:textId="3ED41F56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>2. Në pikën 99.1, në paragrafin e parë</w:t>
      </w:r>
      <w:r w:rsidR="006A3C94">
        <w:rPr>
          <w:rFonts w:ascii="Garamond" w:hAnsi="Garamond"/>
          <w:sz w:val="24"/>
          <w:szCs w:val="24"/>
          <w:lang w:val="sq-AL"/>
        </w:rPr>
        <w:t>,</w:t>
      </w:r>
      <w:r w:rsidRPr="006A3C94">
        <w:rPr>
          <w:rFonts w:ascii="Garamond" w:hAnsi="Garamond"/>
          <w:sz w:val="24"/>
          <w:szCs w:val="24"/>
          <w:lang w:val="sq-AL"/>
        </w:rPr>
        <w:t xml:space="preserve"> në fjalinë e fundit</w:t>
      </w:r>
      <w:r w:rsidR="006A3C94">
        <w:rPr>
          <w:rFonts w:ascii="Garamond" w:hAnsi="Garamond"/>
          <w:sz w:val="24"/>
          <w:szCs w:val="24"/>
          <w:lang w:val="sq-AL"/>
        </w:rPr>
        <w:t>,</w:t>
      </w:r>
      <w:r w:rsidRPr="006A3C94">
        <w:rPr>
          <w:rFonts w:ascii="Garamond" w:hAnsi="Garamond"/>
          <w:sz w:val="24"/>
          <w:szCs w:val="24"/>
          <w:lang w:val="sq-AL"/>
        </w:rPr>
        <w:t xml:space="preserve"> shtohet togfjalëshi “dhe pasi të ketë një vendim gjyqësor të formës së prerë fillon marrjen e masave </w:t>
      </w:r>
      <w:r w:rsidR="006A3C94" w:rsidRPr="006A3C94">
        <w:rPr>
          <w:rFonts w:ascii="Garamond" w:hAnsi="Garamond"/>
          <w:sz w:val="24"/>
          <w:szCs w:val="24"/>
          <w:lang w:val="sq-AL"/>
        </w:rPr>
        <w:t>shtrënguese</w:t>
      </w:r>
      <w:r w:rsidRPr="006A3C94">
        <w:rPr>
          <w:rFonts w:ascii="Garamond" w:hAnsi="Garamond"/>
          <w:sz w:val="24"/>
          <w:szCs w:val="24"/>
          <w:lang w:val="sq-AL"/>
        </w:rPr>
        <w:t xml:space="preserve"> me bllokimin e llogarive dhe aktiveve të tjera”.</w:t>
      </w:r>
    </w:p>
    <w:p w14:paraId="2EFFA37A" w14:textId="5BCB7E04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>Ky udhëzim hyn në fuqi me botimin në Fletoren Zyrtare.</w:t>
      </w:r>
    </w:p>
    <w:p w14:paraId="202F4575" w14:textId="77777777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36EE35" w14:textId="77777777" w:rsidR="009E0CE9" w:rsidRPr="006A3C94" w:rsidRDefault="009E0CE9" w:rsidP="009E0C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107ADF92" w14:textId="2C5D401F" w:rsidR="009E0CE9" w:rsidRPr="006A3C94" w:rsidRDefault="009E0CE9" w:rsidP="009E0C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3C94">
        <w:rPr>
          <w:rFonts w:ascii="Garamond" w:hAnsi="Garamond"/>
          <w:sz w:val="24"/>
          <w:szCs w:val="24"/>
          <w:lang w:val="sq-AL"/>
        </w:rPr>
        <w:t>DHE EKONOMISË</w:t>
      </w:r>
    </w:p>
    <w:p w14:paraId="1A513D05" w14:textId="5B32FD94" w:rsidR="009E0CE9" w:rsidRPr="006A3C94" w:rsidRDefault="009E0CE9" w:rsidP="009E0C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A3C94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6A3C94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54DFA4A0" w14:textId="77777777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3B739A" w14:textId="77777777" w:rsidR="009E0CE9" w:rsidRPr="006A3C94" w:rsidRDefault="009E0CE9" w:rsidP="009E0C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E0CE9" w:rsidRPr="006A3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1C4FDF"/>
    <w:multiLevelType w:val="hybridMultilevel"/>
    <w:tmpl w:val="B8449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5B86"/>
    <w:multiLevelType w:val="hybridMultilevel"/>
    <w:tmpl w:val="81AC0908"/>
    <w:lvl w:ilvl="0" w:tplc="AAA281F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BD"/>
    <w:rsid w:val="00310C44"/>
    <w:rsid w:val="003250BD"/>
    <w:rsid w:val="003D1182"/>
    <w:rsid w:val="00630FD5"/>
    <w:rsid w:val="006A3C94"/>
    <w:rsid w:val="008B4F47"/>
    <w:rsid w:val="008C1CEA"/>
    <w:rsid w:val="009570C9"/>
    <w:rsid w:val="009E0CE9"/>
    <w:rsid w:val="00C1767B"/>
    <w:rsid w:val="00CA0259"/>
    <w:rsid w:val="00DB7F0A"/>
    <w:rsid w:val="00D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BD57"/>
  <w15:docId w15:val="{8ACB3BD7-AF66-4AD0-8EA8-193368E5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9E0CE9"/>
    <w:rPr>
      <w:noProof/>
      <w:lang w:val="sq-AL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9E0CE9"/>
    <w:pPr>
      <w:spacing w:after="0" w:line="276" w:lineRule="auto"/>
      <w:ind w:left="720"/>
      <w:contextualSpacing/>
      <w:jc w:val="both"/>
    </w:pPr>
    <w:rPr>
      <w:noProof/>
      <w:lang w:val="sq-AL" w:eastAsia="x-none"/>
    </w:rPr>
  </w:style>
  <w:style w:type="paragraph" w:customStyle="1" w:styleId="Default">
    <w:name w:val="Default"/>
    <w:rsid w:val="009E0CE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kti">
    <w:name w:val="Akti"/>
    <w:rsid w:val="009E0CE9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rsid w:val="009E0CE9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b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9E0CE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2020-11-27T11:59:26Z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2020-11-26T23:00:00Z</Date_x0020_protokolli>
    <Titulli xmlns="0e656187-b300-4fb0-8bf4-3a50f872073c">Për disa shtesa dhe ndryshime në udhëzimin nr.24, datë 02.09.2008 "Për procedurat tatimore në Republikën e Shqipërisë", i ndryshuar</Titulli>
    <Modifikuesi xmlns="0e656187-b300-4fb0-8bf4-3a50f872073c">Fjora.Korita</Modifikuesi>
    <Nr_x002e__x0020_prot_x0020_QBZ xmlns="0e656187-b300-4fb0-8bf4-3a50f872073c">1773/1</Nr_x002e__x0020_prot_x0020_QBZ>
    <Data_x0020_e_x0020_Modifikimit xmlns="0e656187-b300-4fb0-8bf4-3a50f872073c">2020-12-01T08:52:09Z</Data_x0020_e_x0020_Modifikimit>
    <Dekretuar xmlns="0e656187-b300-4fb0-8bf4-3a50f872073c">false</Dekretuar>
    <Data xmlns="0e656187-b300-4fb0-8bf4-3a50f872073c">2020-11-25T23:00:00Z</Data>
    <Nr_x002e__x0020_protokolli_x0020_i_x0020_aktit xmlns="0e656187-b300-4fb0-8bf4-3a50f872073c">22103/1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70A034978F40A088962F772B2910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70A034978F40A088962F772B2910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3A5FC-1B77-4C8F-8FE8-A6A2926E7E91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EE3C34E-0000-48EC-BFCB-0A70C2A13F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BE7B7-AE2A-4E20-B462-76AB9F3F0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B1933A-7B61-49E7-AD8D-A9174A87D1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6737F6-2933-499E-A883-0E8D81148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C5A98D-3B37-47BC-87AE-7A2AF481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nr.24, datë 02.09.2008 "Për procedurat tatimore në Republikën e Shqipërisë", i ndryshuar</vt:lpstr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nr.24, datë 02.09.2008 "Për procedurat tatimore në Republikën e Shqipërisë", i ndryshuar</dc:title>
  <dc:creator>Entela Suli</dc:creator>
  <cp:lastModifiedBy>Amarilda Halilaj</cp:lastModifiedBy>
  <cp:revision>8</cp:revision>
  <dcterms:created xsi:type="dcterms:W3CDTF">2020-11-27T12:04:00Z</dcterms:created>
  <dcterms:modified xsi:type="dcterms:W3CDTF">2020-12-01T09:01:00Z</dcterms:modified>
</cp:coreProperties>
</file>