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9411F5" w14:textId="77777777" w:rsidR="0025772C" w:rsidRPr="00A771FD" w:rsidRDefault="0025772C" w:rsidP="00A771F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771FD">
        <w:rPr>
          <w:rFonts w:ascii="Garamond" w:hAnsi="Garamond"/>
          <w:b/>
          <w:sz w:val="24"/>
          <w:szCs w:val="24"/>
        </w:rPr>
        <w:t>UDHËZIM</w:t>
      </w:r>
    </w:p>
    <w:p w14:paraId="51C7345B" w14:textId="367CAB41" w:rsidR="0025772C" w:rsidRPr="00A771FD" w:rsidRDefault="0025772C" w:rsidP="00A771F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771FD">
        <w:rPr>
          <w:rFonts w:ascii="Garamond" w:hAnsi="Garamond"/>
          <w:b/>
          <w:sz w:val="24"/>
          <w:szCs w:val="24"/>
        </w:rPr>
        <w:t xml:space="preserve">Nr. </w:t>
      </w:r>
      <w:r w:rsidR="00002798" w:rsidRPr="00A771FD">
        <w:rPr>
          <w:rFonts w:ascii="Garamond" w:hAnsi="Garamond"/>
          <w:b/>
          <w:sz w:val="24"/>
          <w:szCs w:val="24"/>
        </w:rPr>
        <w:t>5</w:t>
      </w:r>
      <w:r w:rsidRPr="00A771FD">
        <w:rPr>
          <w:rFonts w:ascii="Garamond" w:hAnsi="Garamond"/>
          <w:b/>
          <w:sz w:val="24"/>
          <w:szCs w:val="24"/>
        </w:rPr>
        <w:t xml:space="preserve">, datë </w:t>
      </w:r>
      <w:r w:rsidR="00002798" w:rsidRPr="00A771FD">
        <w:rPr>
          <w:rFonts w:ascii="Garamond" w:hAnsi="Garamond"/>
          <w:b/>
          <w:sz w:val="24"/>
          <w:szCs w:val="24"/>
        </w:rPr>
        <w:t>23.2.</w:t>
      </w:r>
      <w:r w:rsidRPr="00A771FD">
        <w:rPr>
          <w:rFonts w:ascii="Garamond" w:hAnsi="Garamond"/>
          <w:b/>
          <w:sz w:val="24"/>
          <w:szCs w:val="24"/>
        </w:rPr>
        <w:t>2021</w:t>
      </w:r>
    </w:p>
    <w:p w14:paraId="08714627" w14:textId="77777777" w:rsidR="0025772C" w:rsidRPr="00A771FD" w:rsidRDefault="0025772C" w:rsidP="000A093B">
      <w:pPr>
        <w:spacing w:after="0" w:line="240" w:lineRule="auto"/>
        <w:rPr>
          <w:rFonts w:ascii="Garamond" w:hAnsi="Garamond"/>
          <w:b/>
          <w:sz w:val="24"/>
          <w:szCs w:val="24"/>
        </w:rPr>
      </w:pPr>
    </w:p>
    <w:p w14:paraId="629D4795" w14:textId="396AE8A2" w:rsidR="00D355ED" w:rsidRPr="00A771FD" w:rsidRDefault="004B5F40" w:rsidP="00A17EC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771FD">
        <w:rPr>
          <w:rFonts w:ascii="Garamond" w:hAnsi="Garamond"/>
          <w:b/>
          <w:sz w:val="24"/>
          <w:szCs w:val="24"/>
        </w:rPr>
        <w:t>P</w:t>
      </w:r>
      <w:r w:rsidR="00605451" w:rsidRPr="00A771FD">
        <w:rPr>
          <w:rFonts w:ascii="Garamond" w:hAnsi="Garamond"/>
          <w:b/>
          <w:sz w:val="24"/>
          <w:szCs w:val="24"/>
        </w:rPr>
        <w:t>Ë</w:t>
      </w:r>
      <w:r w:rsidRPr="00A771FD">
        <w:rPr>
          <w:rFonts w:ascii="Garamond" w:hAnsi="Garamond"/>
          <w:b/>
          <w:sz w:val="24"/>
          <w:szCs w:val="24"/>
        </w:rPr>
        <w:t>R</w:t>
      </w:r>
      <w:r w:rsidR="00A17EC4">
        <w:rPr>
          <w:rFonts w:ascii="Garamond" w:hAnsi="Garamond"/>
          <w:b/>
          <w:sz w:val="24"/>
          <w:szCs w:val="24"/>
        </w:rPr>
        <w:t xml:space="preserve"> </w:t>
      </w:r>
      <w:r w:rsidR="002628CC" w:rsidRPr="00A771FD">
        <w:rPr>
          <w:rFonts w:ascii="Garamond" w:hAnsi="Garamond"/>
          <w:b/>
          <w:sz w:val="24"/>
          <w:szCs w:val="24"/>
        </w:rPr>
        <w:t xml:space="preserve">DISA SHTESA DHE </w:t>
      </w:r>
      <w:r w:rsidR="00A24D95" w:rsidRPr="00A771FD">
        <w:rPr>
          <w:rFonts w:ascii="Garamond" w:hAnsi="Garamond"/>
          <w:b/>
          <w:sz w:val="24"/>
          <w:szCs w:val="24"/>
        </w:rPr>
        <w:t xml:space="preserve">NJË NDRYSHIM </w:t>
      </w:r>
      <w:r w:rsidRPr="00A771FD">
        <w:rPr>
          <w:rFonts w:ascii="Garamond" w:hAnsi="Garamond"/>
          <w:b/>
          <w:sz w:val="24"/>
          <w:szCs w:val="24"/>
        </w:rPr>
        <w:t>N</w:t>
      </w:r>
      <w:r w:rsidR="00605451" w:rsidRPr="00A771FD">
        <w:rPr>
          <w:rFonts w:ascii="Garamond" w:hAnsi="Garamond"/>
          <w:b/>
          <w:sz w:val="24"/>
          <w:szCs w:val="24"/>
        </w:rPr>
        <w:t>Ë</w:t>
      </w:r>
      <w:r w:rsidRPr="00A771FD">
        <w:rPr>
          <w:rFonts w:ascii="Garamond" w:hAnsi="Garamond"/>
          <w:b/>
          <w:sz w:val="24"/>
          <w:szCs w:val="24"/>
        </w:rPr>
        <w:t xml:space="preserve"> UDH</w:t>
      </w:r>
      <w:r w:rsidR="00605451" w:rsidRPr="00A771FD">
        <w:rPr>
          <w:rFonts w:ascii="Garamond" w:hAnsi="Garamond"/>
          <w:b/>
          <w:sz w:val="24"/>
          <w:szCs w:val="24"/>
        </w:rPr>
        <w:t>Ë</w:t>
      </w:r>
      <w:r w:rsidRPr="00A771FD">
        <w:rPr>
          <w:rFonts w:ascii="Garamond" w:hAnsi="Garamond"/>
          <w:b/>
          <w:sz w:val="24"/>
          <w:szCs w:val="24"/>
        </w:rPr>
        <w:t xml:space="preserve">ZIMIN NR. </w:t>
      </w:r>
      <w:r w:rsidR="002628CC" w:rsidRPr="00A771FD">
        <w:rPr>
          <w:rFonts w:ascii="Garamond" w:hAnsi="Garamond"/>
          <w:b/>
          <w:sz w:val="24"/>
          <w:szCs w:val="24"/>
        </w:rPr>
        <w:t>1</w:t>
      </w:r>
      <w:r w:rsidRPr="00A771FD">
        <w:rPr>
          <w:rFonts w:ascii="Garamond" w:hAnsi="Garamond"/>
          <w:b/>
          <w:sz w:val="24"/>
          <w:szCs w:val="24"/>
        </w:rPr>
        <w:t xml:space="preserve">6, DATË </w:t>
      </w:r>
      <w:r w:rsidR="002628CC" w:rsidRPr="00A771FD">
        <w:rPr>
          <w:rFonts w:ascii="Garamond" w:hAnsi="Garamond"/>
          <w:b/>
          <w:sz w:val="24"/>
          <w:szCs w:val="24"/>
        </w:rPr>
        <w:t>3.4.2020</w:t>
      </w:r>
      <w:r w:rsidR="009632AD" w:rsidRPr="00A771FD">
        <w:rPr>
          <w:rFonts w:ascii="Garamond" w:hAnsi="Garamond"/>
          <w:b/>
          <w:sz w:val="24"/>
          <w:szCs w:val="24"/>
        </w:rPr>
        <w:t>,</w:t>
      </w:r>
      <w:r w:rsidRPr="00A771FD">
        <w:rPr>
          <w:rFonts w:ascii="Garamond" w:hAnsi="Garamond"/>
          <w:b/>
          <w:sz w:val="24"/>
          <w:szCs w:val="24"/>
        </w:rPr>
        <w:t xml:space="preserve"> </w:t>
      </w:r>
      <w:r w:rsidR="00A17EC4">
        <w:rPr>
          <w:rFonts w:ascii="Garamond" w:hAnsi="Garamond"/>
          <w:b/>
          <w:sz w:val="24"/>
          <w:szCs w:val="24"/>
        </w:rPr>
        <w:t>“</w:t>
      </w:r>
      <w:r w:rsidRPr="00A771FD">
        <w:rPr>
          <w:rFonts w:ascii="Garamond" w:hAnsi="Garamond"/>
          <w:b/>
          <w:sz w:val="24"/>
          <w:szCs w:val="24"/>
        </w:rPr>
        <w:t xml:space="preserve">PËR </w:t>
      </w:r>
      <w:r w:rsidR="002628CC" w:rsidRPr="00A771FD">
        <w:rPr>
          <w:rFonts w:ascii="Garamond" w:hAnsi="Garamond"/>
          <w:b/>
          <w:sz w:val="24"/>
          <w:szCs w:val="24"/>
        </w:rPr>
        <w:t>FATURË</w:t>
      </w:r>
      <w:r w:rsidR="00A17EC4">
        <w:rPr>
          <w:rFonts w:ascii="Garamond" w:hAnsi="Garamond"/>
          <w:b/>
          <w:sz w:val="24"/>
          <w:szCs w:val="24"/>
        </w:rPr>
        <w:t>N DHE SISTEMIN E MONITORIMIT TË QARKULLIMIT</w:t>
      </w:r>
      <w:r w:rsidRPr="00A771FD">
        <w:rPr>
          <w:rFonts w:ascii="Garamond" w:hAnsi="Garamond"/>
          <w:b/>
          <w:sz w:val="24"/>
          <w:szCs w:val="24"/>
        </w:rPr>
        <w:t>”</w:t>
      </w:r>
    </w:p>
    <w:p w14:paraId="07F55A5E" w14:textId="77777777" w:rsidR="002628CC" w:rsidRPr="00A771FD" w:rsidRDefault="002628CC" w:rsidP="00A771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7A284D2" w14:textId="03604F54" w:rsidR="00283FCF" w:rsidRPr="00A771FD" w:rsidRDefault="000C6C9C" w:rsidP="00A771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71FD">
        <w:rPr>
          <w:rFonts w:ascii="Garamond" w:hAnsi="Garamond"/>
          <w:sz w:val="24"/>
          <w:szCs w:val="24"/>
        </w:rPr>
        <w:t>Në mbështetje të nenit 10</w:t>
      </w:r>
      <w:r w:rsidR="001C6627" w:rsidRPr="00A771FD">
        <w:rPr>
          <w:rFonts w:ascii="Garamond" w:hAnsi="Garamond"/>
          <w:sz w:val="24"/>
          <w:szCs w:val="24"/>
        </w:rPr>
        <w:t>2</w:t>
      </w:r>
      <w:r w:rsidR="002628CC" w:rsidRPr="00A771FD">
        <w:rPr>
          <w:rFonts w:ascii="Garamond" w:hAnsi="Garamond"/>
          <w:sz w:val="24"/>
          <w:szCs w:val="24"/>
        </w:rPr>
        <w:t xml:space="preserve">, paragrafi 4, </w:t>
      </w:r>
      <w:r w:rsidR="00A17EC4">
        <w:rPr>
          <w:rFonts w:ascii="Garamond" w:hAnsi="Garamond"/>
          <w:sz w:val="24"/>
          <w:szCs w:val="24"/>
        </w:rPr>
        <w:t>të</w:t>
      </w:r>
      <w:r w:rsidR="002628CC" w:rsidRPr="00A771FD">
        <w:rPr>
          <w:rFonts w:ascii="Garamond" w:hAnsi="Garamond"/>
          <w:sz w:val="24"/>
          <w:szCs w:val="24"/>
        </w:rPr>
        <w:t xml:space="preserve"> </w:t>
      </w:r>
      <w:r w:rsidRPr="00A771FD">
        <w:rPr>
          <w:rFonts w:ascii="Garamond" w:hAnsi="Garamond"/>
          <w:sz w:val="24"/>
          <w:szCs w:val="24"/>
        </w:rPr>
        <w:t>Kushtetutës së Republikës së Shqipërisë</w:t>
      </w:r>
      <w:r w:rsidR="00A17EC4">
        <w:rPr>
          <w:rFonts w:ascii="Garamond" w:hAnsi="Garamond"/>
          <w:sz w:val="24"/>
          <w:szCs w:val="24"/>
        </w:rPr>
        <w:t>,</w:t>
      </w:r>
      <w:r w:rsidRPr="00A771FD">
        <w:rPr>
          <w:rFonts w:ascii="Garamond" w:hAnsi="Garamond"/>
          <w:sz w:val="24"/>
          <w:szCs w:val="24"/>
        </w:rPr>
        <w:t xml:space="preserve"> dhe </w:t>
      </w:r>
      <w:r w:rsidR="00A17EC4">
        <w:rPr>
          <w:rFonts w:ascii="Garamond" w:hAnsi="Garamond"/>
          <w:sz w:val="24"/>
          <w:szCs w:val="24"/>
        </w:rPr>
        <w:t xml:space="preserve">të </w:t>
      </w:r>
      <w:r w:rsidR="002628CC" w:rsidRPr="00A771FD">
        <w:rPr>
          <w:rFonts w:ascii="Garamond" w:hAnsi="Garamond"/>
          <w:sz w:val="24"/>
          <w:szCs w:val="24"/>
        </w:rPr>
        <w:t>nenit 47</w:t>
      </w:r>
      <w:r w:rsidR="00A17EC4">
        <w:rPr>
          <w:rFonts w:ascii="Garamond" w:hAnsi="Garamond"/>
          <w:sz w:val="24"/>
          <w:szCs w:val="24"/>
        </w:rPr>
        <w:t>,</w:t>
      </w:r>
      <w:r w:rsidR="002628CC" w:rsidRPr="00A771FD">
        <w:rPr>
          <w:rFonts w:ascii="Garamond" w:hAnsi="Garamond"/>
          <w:sz w:val="24"/>
          <w:szCs w:val="24"/>
        </w:rPr>
        <w:t xml:space="preserve"> të ligjit nr. 87/2019, datë 18.12.2019, “Për faturën dhe sistemin e monitorimit të qarkullimit”, </w:t>
      </w:r>
      <w:r w:rsidR="00A17EC4">
        <w:rPr>
          <w:rFonts w:ascii="Garamond" w:hAnsi="Garamond"/>
          <w:sz w:val="24"/>
          <w:szCs w:val="24"/>
        </w:rPr>
        <w:t>të</w:t>
      </w:r>
      <w:r w:rsidR="002628CC" w:rsidRPr="00A771FD">
        <w:rPr>
          <w:rFonts w:ascii="Garamond" w:hAnsi="Garamond"/>
          <w:sz w:val="24"/>
          <w:szCs w:val="24"/>
        </w:rPr>
        <w:t xml:space="preserve"> ndryshuar, m</w:t>
      </w:r>
      <w:r w:rsidRPr="00A771FD">
        <w:rPr>
          <w:rFonts w:ascii="Garamond" w:hAnsi="Garamond"/>
          <w:sz w:val="24"/>
          <w:szCs w:val="24"/>
        </w:rPr>
        <w:t>inistri i Financave dhe Ekonomis</w:t>
      </w:r>
      <w:r w:rsidR="006D5621" w:rsidRPr="00A771FD">
        <w:rPr>
          <w:rFonts w:ascii="Garamond" w:hAnsi="Garamond"/>
          <w:sz w:val="24"/>
          <w:szCs w:val="24"/>
        </w:rPr>
        <w:t>ë</w:t>
      </w:r>
    </w:p>
    <w:p w14:paraId="22B2F375" w14:textId="77777777" w:rsidR="00A771FD" w:rsidRDefault="00A771FD" w:rsidP="00A771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4568DCA" w14:textId="26FE25E0" w:rsidR="002628CC" w:rsidRPr="00A771FD" w:rsidRDefault="000C6C9C" w:rsidP="00A771F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A771FD">
        <w:rPr>
          <w:rFonts w:ascii="Garamond" w:hAnsi="Garamond"/>
          <w:sz w:val="24"/>
          <w:szCs w:val="24"/>
        </w:rPr>
        <w:t>UDHËZON:</w:t>
      </w:r>
    </w:p>
    <w:p w14:paraId="463283E1" w14:textId="77777777" w:rsidR="00A771FD" w:rsidRDefault="00A771FD" w:rsidP="00A771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78A60C4" w14:textId="6E8708D9" w:rsidR="002628CC" w:rsidRPr="00A771FD" w:rsidRDefault="002628CC" w:rsidP="00A771F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A771FD">
        <w:rPr>
          <w:rFonts w:ascii="Garamond" w:hAnsi="Garamond"/>
          <w:sz w:val="24"/>
          <w:szCs w:val="24"/>
        </w:rPr>
        <w:t>Neni 1</w:t>
      </w:r>
    </w:p>
    <w:p w14:paraId="7EFFC0DD" w14:textId="77777777" w:rsidR="00CB6DA1" w:rsidRPr="00A771FD" w:rsidRDefault="00CB6DA1" w:rsidP="00A771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AF05A3" w14:textId="546CCD8E" w:rsidR="002628CC" w:rsidRPr="00A771FD" w:rsidRDefault="00CB6DA1" w:rsidP="00A17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71FD">
        <w:rPr>
          <w:rFonts w:ascii="Garamond" w:hAnsi="Garamond"/>
          <w:sz w:val="24"/>
          <w:szCs w:val="24"/>
        </w:rPr>
        <w:t xml:space="preserve">Në </w:t>
      </w:r>
      <w:r w:rsidR="00ED3579" w:rsidRPr="00A771FD">
        <w:rPr>
          <w:rFonts w:ascii="Garamond" w:hAnsi="Garamond"/>
          <w:sz w:val="24"/>
          <w:szCs w:val="24"/>
        </w:rPr>
        <w:t>nenin 20</w:t>
      </w:r>
      <w:r w:rsidR="00A17EC4">
        <w:rPr>
          <w:rFonts w:ascii="Garamond" w:hAnsi="Garamond"/>
          <w:sz w:val="24"/>
          <w:szCs w:val="24"/>
        </w:rPr>
        <w:t>,</w:t>
      </w:r>
      <w:r w:rsidR="00ED3579" w:rsidRPr="00A771FD">
        <w:rPr>
          <w:rFonts w:ascii="Garamond" w:hAnsi="Garamond"/>
          <w:sz w:val="24"/>
          <w:szCs w:val="24"/>
        </w:rPr>
        <w:t xml:space="preserve"> “Regjistrimi i faturave në librin e shitjes dhe librin e blerjes”</w:t>
      </w:r>
      <w:r w:rsidR="00A17EC4">
        <w:rPr>
          <w:rFonts w:ascii="Garamond" w:hAnsi="Garamond"/>
          <w:sz w:val="24"/>
          <w:szCs w:val="24"/>
        </w:rPr>
        <w:t>,</w:t>
      </w:r>
      <w:r w:rsidR="00ED3579" w:rsidRPr="00A771FD">
        <w:rPr>
          <w:rFonts w:ascii="Garamond" w:hAnsi="Garamond"/>
          <w:sz w:val="24"/>
          <w:szCs w:val="24"/>
        </w:rPr>
        <w:t xml:space="preserve"> të </w:t>
      </w:r>
      <w:r w:rsidRPr="00A771FD">
        <w:rPr>
          <w:rFonts w:ascii="Garamond" w:hAnsi="Garamond"/>
          <w:sz w:val="24"/>
          <w:szCs w:val="24"/>
        </w:rPr>
        <w:t>u</w:t>
      </w:r>
      <w:r w:rsidR="00ED3579" w:rsidRPr="00A771FD">
        <w:rPr>
          <w:rFonts w:ascii="Garamond" w:hAnsi="Garamond"/>
          <w:sz w:val="24"/>
          <w:szCs w:val="24"/>
        </w:rPr>
        <w:t>dhëzimit</w:t>
      </w:r>
      <w:r w:rsidRPr="00A771FD">
        <w:rPr>
          <w:rFonts w:ascii="Garamond" w:hAnsi="Garamond"/>
          <w:sz w:val="24"/>
          <w:szCs w:val="24"/>
        </w:rPr>
        <w:t xml:space="preserve"> nr. 16, datë 3.4.2020, “Për faturën dhe sistemin e monitorimit të qarkullimit”, bëhen disa shtesa dhe një </w:t>
      </w:r>
      <w:r w:rsidR="00ED3579" w:rsidRPr="00A771FD">
        <w:rPr>
          <w:rFonts w:ascii="Garamond" w:hAnsi="Garamond"/>
          <w:sz w:val="24"/>
          <w:szCs w:val="24"/>
        </w:rPr>
        <w:t>ndryshim si më poshtë</w:t>
      </w:r>
      <w:r w:rsidRPr="00A771FD">
        <w:rPr>
          <w:rFonts w:ascii="Garamond" w:hAnsi="Garamond"/>
          <w:sz w:val="24"/>
          <w:szCs w:val="24"/>
        </w:rPr>
        <w:t>:</w:t>
      </w:r>
    </w:p>
    <w:p w14:paraId="3701FF28" w14:textId="0BF2A4F0" w:rsidR="009632AD" w:rsidRPr="00A771FD" w:rsidRDefault="00A771FD" w:rsidP="00A771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2628CC" w:rsidRPr="00A771FD">
        <w:rPr>
          <w:rFonts w:ascii="Garamond" w:hAnsi="Garamond"/>
          <w:sz w:val="24"/>
          <w:szCs w:val="24"/>
        </w:rPr>
        <w:t>Në pikën 11</w:t>
      </w:r>
      <w:r w:rsidR="0025772C" w:rsidRPr="00A771FD">
        <w:rPr>
          <w:rFonts w:ascii="Garamond" w:hAnsi="Garamond"/>
          <w:sz w:val="24"/>
          <w:szCs w:val="24"/>
        </w:rPr>
        <w:t>, pas paragrafit të parë</w:t>
      </w:r>
      <w:r w:rsidR="001318BC" w:rsidRPr="00A771FD">
        <w:rPr>
          <w:rFonts w:ascii="Garamond" w:hAnsi="Garamond"/>
          <w:sz w:val="24"/>
          <w:szCs w:val="24"/>
        </w:rPr>
        <w:t xml:space="preserve"> </w:t>
      </w:r>
      <w:r w:rsidR="009632AD" w:rsidRPr="00A771FD">
        <w:rPr>
          <w:rFonts w:ascii="Garamond" w:hAnsi="Garamond"/>
          <w:sz w:val="24"/>
          <w:szCs w:val="24"/>
        </w:rPr>
        <w:t>shtohen dy paragrafë</w:t>
      </w:r>
      <w:r w:rsidR="0025772C" w:rsidRPr="00A771FD">
        <w:rPr>
          <w:rFonts w:ascii="Garamond" w:hAnsi="Garamond"/>
          <w:sz w:val="24"/>
          <w:szCs w:val="24"/>
        </w:rPr>
        <w:t xml:space="preserve"> me këtë përmbajtje</w:t>
      </w:r>
      <w:r w:rsidR="002628CC" w:rsidRPr="00A771FD">
        <w:rPr>
          <w:rFonts w:ascii="Garamond" w:hAnsi="Garamond"/>
          <w:sz w:val="24"/>
          <w:szCs w:val="24"/>
        </w:rPr>
        <w:t>:</w:t>
      </w:r>
    </w:p>
    <w:p w14:paraId="5A6516F1" w14:textId="53CBE7D3" w:rsidR="002628CC" w:rsidRPr="00A17EC4" w:rsidRDefault="002628CC" w:rsidP="00A771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7EC4">
        <w:rPr>
          <w:rFonts w:ascii="Garamond" w:hAnsi="Garamond"/>
          <w:sz w:val="24"/>
          <w:szCs w:val="24"/>
        </w:rPr>
        <w:t>“</w:t>
      </w:r>
      <w:r w:rsidR="00AB2644" w:rsidRPr="00A17EC4">
        <w:rPr>
          <w:rFonts w:ascii="Garamond" w:hAnsi="Garamond"/>
          <w:sz w:val="24"/>
          <w:szCs w:val="24"/>
        </w:rPr>
        <w:t>Nëse blerësi që ka refuzuar faturën, kryen pagesën e plotë apo të pjesshme të faturës së refuzuar nëpërmjet sistemit bankar, atëherë kjo faturë çmohet automatikisht e pranuar dhe regjistrohet në librin e blerjes së blerësit pavarësisht refuzimit paraprak.</w:t>
      </w:r>
    </w:p>
    <w:p w14:paraId="50896D88" w14:textId="4588836D" w:rsidR="00AB2644" w:rsidRPr="00A17EC4" w:rsidRDefault="00AB2644" w:rsidP="00A771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7EC4">
        <w:rPr>
          <w:rFonts w:ascii="Garamond" w:hAnsi="Garamond"/>
          <w:sz w:val="24"/>
          <w:szCs w:val="24"/>
        </w:rPr>
        <w:t xml:space="preserve">Faturat e </w:t>
      </w:r>
      <w:proofErr w:type="spellStart"/>
      <w:r w:rsidRPr="00A17EC4">
        <w:rPr>
          <w:rFonts w:ascii="Garamond" w:hAnsi="Garamond"/>
          <w:sz w:val="24"/>
          <w:szCs w:val="24"/>
        </w:rPr>
        <w:t>fiskalizuara</w:t>
      </w:r>
      <w:proofErr w:type="spellEnd"/>
      <w:r w:rsidRPr="00A17EC4">
        <w:rPr>
          <w:rFonts w:ascii="Garamond" w:hAnsi="Garamond"/>
          <w:sz w:val="24"/>
          <w:szCs w:val="24"/>
        </w:rPr>
        <w:t xml:space="preserve"> nga subjekte që ushtrojnë aktivitet në fushën e telekomunikacionit,</w:t>
      </w:r>
      <w:r w:rsidR="00C16FCD" w:rsidRPr="00A17EC4">
        <w:rPr>
          <w:rFonts w:ascii="Garamond" w:hAnsi="Garamond"/>
          <w:sz w:val="24"/>
          <w:szCs w:val="24"/>
        </w:rPr>
        <w:t xml:space="preserve"> sigurimeve,</w:t>
      </w:r>
      <w:r w:rsidRPr="00A17EC4">
        <w:rPr>
          <w:rFonts w:ascii="Garamond" w:hAnsi="Garamond"/>
          <w:sz w:val="24"/>
          <w:szCs w:val="24"/>
        </w:rPr>
        <w:t xml:space="preserve"> </w:t>
      </w:r>
      <w:r w:rsidR="00A24D95" w:rsidRPr="00A17EC4">
        <w:rPr>
          <w:rFonts w:ascii="Garamond" w:hAnsi="Garamond"/>
          <w:sz w:val="24"/>
          <w:szCs w:val="24"/>
        </w:rPr>
        <w:t>furnizimit t</w:t>
      </w:r>
      <w:r w:rsidRPr="00A17EC4">
        <w:rPr>
          <w:rFonts w:ascii="Garamond" w:hAnsi="Garamond"/>
          <w:sz w:val="24"/>
          <w:szCs w:val="24"/>
        </w:rPr>
        <w:t xml:space="preserve">ë energjisë </w:t>
      </w:r>
      <w:r w:rsidR="007B38ED" w:rsidRPr="00A17EC4">
        <w:rPr>
          <w:rFonts w:ascii="Garamond" w:hAnsi="Garamond"/>
          <w:sz w:val="24"/>
          <w:szCs w:val="24"/>
        </w:rPr>
        <w:t xml:space="preserve">elektrike </w:t>
      </w:r>
      <w:r w:rsidRPr="00A17EC4">
        <w:rPr>
          <w:rFonts w:ascii="Garamond" w:hAnsi="Garamond"/>
          <w:sz w:val="24"/>
          <w:szCs w:val="24"/>
        </w:rPr>
        <w:t xml:space="preserve">dhe ujit për konsumatorët finalë, </w:t>
      </w:r>
      <w:r w:rsidR="004F36B5" w:rsidRPr="00A17EC4">
        <w:rPr>
          <w:rFonts w:ascii="Garamond" w:hAnsi="Garamond"/>
          <w:sz w:val="24"/>
          <w:szCs w:val="24"/>
        </w:rPr>
        <w:t xml:space="preserve">si dhe </w:t>
      </w:r>
      <w:r w:rsidRPr="00A17EC4">
        <w:rPr>
          <w:rFonts w:ascii="Garamond" w:hAnsi="Garamond"/>
          <w:sz w:val="24"/>
          <w:szCs w:val="24"/>
        </w:rPr>
        <w:t xml:space="preserve">faturat mujore të lidhura me kontrata afatgjata </w:t>
      </w:r>
      <w:proofErr w:type="spellStart"/>
      <w:r w:rsidRPr="00A17EC4">
        <w:rPr>
          <w:rFonts w:ascii="Garamond" w:hAnsi="Garamond"/>
          <w:i/>
          <w:sz w:val="24"/>
          <w:szCs w:val="24"/>
        </w:rPr>
        <w:t>leasing</w:t>
      </w:r>
      <w:proofErr w:type="spellEnd"/>
      <w:r w:rsidRPr="00A17EC4">
        <w:rPr>
          <w:rFonts w:ascii="Garamond" w:hAnsi="Garamond"/>
          <w:sz w:val="24"/>
          <w:szCs w:val="24"/>
        </w:rPr>
        <w:t xml:space="preserve"> dhe fatura të ngjashme me to, të </w:t>
      </w:r>
      <w:r w:rsidR="004F36B5" w:rsidRPr="00A17EC4">
        <w:rPr>
          <w:rFonts w:ascii="Garamond" w:hAnsi="Garamond"/>
          <w:sz w:val="24"/>
          <w:szCs w:val="24"/>
        </w:rPr>
        <w:t xml:space="preserve">cilat lëshohen në mënyrë të </w:t>
      </w:r>
      <w:r w:rsidRPr="00A17EC4">
        <w:rPr>
          <w:rFonts w:ascii="Garamond" w:hAnsi="Garamond"/>
          <w:sz w:val="24"/>
          <w:szCs w:val="24"/>
        </w:rPr>
        <w:t xml:space="preserve">vazhdueshme dhe mbi bazën e një kontrate afatgjatë të lidhur paraprakisht nga palët, do të çmohen të </w:t>
      </w:r>
      <w:proofErr w:type="spellStart"/>
      <w:r w:rsidRPr="00A17EC4">
        <w:rPr>
          <w:rFonts w:ascii="Garamond" w:hAnsi="Garamond"/>
          <w:sz w:val="24"/>
          <w:szCs w:val="24"/>
        </w:rPr>
        <w:t>fiskalizuara</w:t>
      </w:r>
      <w:proofErr w:type="spellEnd"/>
      <w:r w:rsidRPr="00A17EC4">
        <w:rPr>
          <w:rFonts w:ascii="Garamond" w:hAnsi="Garamond"/>
          <w:sz w:val="24"/>
          <w:szCs w:val="24"/>
        </w:rPr>
        <w:t xml:space="preserve"> automatikisht dhe pavarësisht statusit të blerësit nëse është aktiv apo pasiv.”.</w:t>
      </w:r>
    </w:p>
    <w:p w14:paraId="7C9D09AD" w14:textId="1EC53223" w:rsidR="0025772C" w:rsidRPr="00A771FD" w:rsidRDefault="00A771FD" w:rsidP="00A771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AB2644" w:rsidRPr="00A771FD">
        <w:rPr>
          <w:rFonts w:ascii="Garamond" w:hAnsi="Garamond"/>
          <w:sz w:val="24"/>
          <w:szCs w:val="24"/>
        </w:rPr>
        <w:t xml:space="preserve">Pika 13 </w:t>
      </w:r>
      <w:r w:rsidR="0025772C" w:rsidRPr="00A771FD">
        <w:rPr>
          <w:rFonts w:ascii="Garamond" w:hAnsi="Garamond"/>
          <w:sz w:val="24"/>
          <w:szCs w:val="24"/>
        </w:rPr>
        <w:t xml:space="preserve">riformulohet </w:t>
      </w:r>
      <w:r w:rsidR="004F36B5" w:rsidRPr="00A771FD">
        <w:rPr>
          <w:rFonts w:ascii="Garamond" w:hAnsi="Garamond"/>
          <w:sz w:val="24"/>
          <w:szCs w:val="24"/>
        </w:rPr>
        <w:t>si më poshtë</w:t>
      </w:r>
      <w:r w:rsidR="0025772C" w:rsidRPr="00A771FD">
        <w:rPr>
          <w:rFonts w:ascii="Garamond" w:hAnsi="Garamond"/>
          <w:sz w:val="24"/>
          <w:szCs w:val="24"/>
        </w:rPr>
        <w:t xml:space="preserve"> vijon</w:t>
      </w:r>
      <w:r w:rsidR="00AB2644" w:rsidRPr="00A771FD">
        <w:rPr>
          <w:rFonts w:ascii="Garamond" w:hAnsi="Garamond"/>
          <w:sz w:val="24"/>
          <w:szCs w:val="24"/>
        </w:rPr>
        <w:t>:</w:t>
      </w:r>
    </w:p>
    <w:p w14:paraId="3BC433D4" w14:textId="5847B66F" w:rsidR="002628CC" w:rsidRPr="00A17EC4" w:rsidRDefault="00AB2644" w:rsidP="00A771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17EC4">
        <w:rPr>
          <w:rFonts w:ascii="Garamond" w:hAnsi="Garamond"/>
          <w:sz w:val="24"/>
          <w:szCs w:val="24"/>
        </w:rPr>
        <w:t xml:space="preserve">“Të dhënat nga librat e blerjeve dhe shitjeve të evidentuara deri </w:t>
      </w:r>
      <w:r w:rsidR="004F36B5" w:rsidRPr="00A17EC4">
        <w:rPr>
          <w:rFonts w:ascii="Garamond" w:hAnsi="Garamond"/>
          <w:sz w:val="24"/>
          <w:szCs w:val="24"/>
        </w:rPr>
        <w:t>n</w:t>
      </w:r>
      <w:r w:rsidRPr="00A17EC4">
        <w:rPr>
          <w:rFonts w:ascii="Garamond" w:hAnsi="Garamond"/>
          <w:sz w:val="24"/>
          <w:szCs w:val="24"/>
        </w:rPr>
        <w:t xml:space="preserve">ë ditën e </w:t>
      </w:r>
      <w:r w:rsidR="004F36B5" w:rsidRPr="00A17EC4">
        <w:rPr>
          <w:rFonts w:ascii="Garamond" w:hAnsi="Garamond"/>
          <w:sz w:val="24"/>
          <w:szCs w:val="24"/>
        </w:rPr>
        <w:t>dhjetë</w:t>
      </w:r>
      <w:r w:rsidRPr="00A17EC4">
        <w:rPr>
          <w:rFonts w:ascii="Garamond" w:hAnsi="Garamond"/>
          <w:sz w:val="24"/>
          <w:szCs w:val="24"/>
        </w:rPr>
        <w:t xml:space="preserve"> të muajit pasardhës, nëse nuk janë deklaruar nga ana e tatimpaguesit</w:t>
      </w:r>
      <w:r w:rsidR="000A093B">
        <w:rPr>
          <w:rFonts w:ascii="Garamond" w:hAnsi="Garamond"/>
          <w:sz w:val="24"/>
          <w:szCs w:val="24"/>
        </w:rPr>
        <w:t>,</w:t>
      </w:r>
      <w:r w:rsidRPr="00A17EC4">
        <w:rPr>
          <w:rFonts w:ascii="Garamond" w:hAnsi="Garamond"/>
          <w:sz w:val="24"/>
          <w:szCs w:val="24"/>
        </w:rPr>
        <w:t xml:space="preserve"> do të deklarohen automatikisht. Këto të dhëna do të përdoren për të plotësuar dhe </w:t>
      </w:r>
      <w:proofErr w:type="spellStart"/>
      <w:r w:rsidRPr="00A17EC4">
        <w:rPr>
          <w:rFonts w:ascii="Garamond" w:hAnsi="Garamond"/>
          <w:sz w:val="24"/>
          <w:szCs w:val="24"/>
        </w:rPr>
        <w:t>kontabilizuar</w:t>
      </w:r>
      <w:proofErr w:type="spellEnd"/>
      <w:r w:rsidRPr="00A17EC4">
        <w:rPr>
          <w:rFonts w:ascii="Garamond" w:hAnsi="Garamond"/>
          <w:sz w:val="24"/>
          <w:szCs w:val="24"/>
        </w:rPr>
        <w:t xml:space="preserve"> deklaratën e TVSH-së </w:t>
      </w:r>
      <w:r w:rsidR="00AD1878">
        <w:rPr>
          <w:rFonts w:ascii="Garamond" w:hAnsi="Garamond"/>
          <w:sz w:val="24"/>
          <w:szCs w:val="24"/>
        </w:rPr>
        <w:t>s</w:t>
      </w:r>
      <w:r w:rsidRPr="00A17EC4">
        <w:rPr>
          <w:rFonts w:ascii="Garamond" w:hAnsi="Garamond"/>
          <w:sz w:val="24"/>
          <w:szCs w:val="24"/>
        </w:rPr>
        <w:t xml:space="preserve">ë muajit </w:t>
      </w:r>
      <w:proofErr w:type="spellStart"/>
      <w:r w:rsidRPr="00A17EC4">
        <w:rPr>
          <w:rFonts w:ascii="Garamond" w:hAnsi="Garamond"/>
          <w:sz w:val="24"/>
          <w:szCs w:val="24"/>
        </w:rPr>
        <w:t>respektiv</w:t>
      </w:r>
      <w:proofErr w:type="spellEnd"/>
      <w:r w:rsidR="004F36B5" w:rsidRPr="00A17EC4">
        <w:rPr>
          <w:rFonts w:ascii="Garamond" w:hAnsi="Garamond"/>
          <w:sz w:val="24"/>
          <w:szCs w:val="24"/>
        </w:rPr>
        <w:t>,</w:t>
      </w:r>
      <w:r w:rsidRPr="00A17EC4">
        <w:rPr>
          <w:rFonts w:ascii="Garamond" w:hAnsi="Garamond"/>
          <w:sz w:val="24"/>
          <w:szCs w:val="24"/>
        </w:rPr>
        <w:t xml:space="preserve"> pavarësisht nëse tatimpaguesi ka konfirmuar ose jo këto të dhëna.</w:t>
      </w:r>
      <w:r w:rsidR="00CB6DA1" w:rsidRPr="00A17EC4">
        <w:rPr>
          <w:rFonts w:ascii="Garamond" w:hAnsi="Garamond"/>
          <w:sz w:val="24"/>
          <w:szCs w:val="24"/>
        </w:rPr>
        <w:t>”.</w:t>
      </w:r>
    </w:p>
    <w:p w14:paraId="3DADDB74" w14:textId="77777777" w:rsidR="00CB6DA1" w:rsidRPr="00A17EC4" w:rsidRDefault="00CB6DA1" w:rsidP="00A771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0494070" w14:textId="3764E810" w:rsidR="0047393E" w:rsidRPr="00A771FD" w:rsidRDefault="00F70F2A" w:rsidP="00A771F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A771FD">
        <w:rPr>
          <w:rFonts w:ascii="Garamond" w:hAnsi="Garamond"/>
          <w:sz w:val="24"/>
          <w:szCs w:val="24"/>
        </w:rPr>
        <w:t xml:space="preserve">Neni </w:t>
      </w:r>
      <w:r w:rsidR="0025772C" w:rsidRPr="00A771FD">
        <w:rPr>
          <w:rFonts w:ascii="Garamond" w:hAnsi="Garamond"/>
          <w:sz w:val="24"/>
          <w:szCs w:val="24"/>
        </w:rPr>
        <w:t>2</w:t>
      </w:r>
    </w:p>
    <w:p w14:paraId="18ECF058" w14:textId="77777777" w:rsidR="00822EED" w:rsidRPr="00A771FD" w:rsidRDefault="00822EED" w:rsidP="00A771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3CDB8F" w14:textId="64F15032" w:rsidR="00AB2644" w:rsidRPr="00A771FD" w:rsidRDefault="00F70F2A" w:rsidP="00A771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71FD">
        <w:rPr>
          <w:rFonts w:ascii="Garamond" w:hAnsi="Garamond"/>
          <w:sz w:val="24"/>
          <w:szCs w:val="24"/>
        </w:rPr>
        <w:t>Ky udhëzim hyn në</w:t>
      </w:r>
      <w:r w:rsidR="00A17EC4">
        <w:rPr>
          <w:rFonts w:ascii="Garamond" w:hAnsi="Garamond"/>
          <w:sz w:val="24"/>
          <w:szCs w:val="24"/>
        </w:rPr>
        <w:t xml:space="preserve"> fuqi menjëherë pas botimit në Fletoren Zyrtare</w:t>
      </w:r>
      <w:r w:rsidRPr="00A771FD">
        <w:rPr>
          <w:rFonts w:ascii="Garamond" w:hAnsi="Garamond"/>
          <w:sz w:val="24"/>
          <w:szCs w:val="24"/>
        </w:rPr>
        <w:t xml:space="preserve"> dhe fillon të zbatohet në përputhje me afatet e përcaktuara në </w:t>
      </w:r>
      <w:r w:rsidR="00A17EC4">
        <w:rPr>
          <w:rFonts w:ascii="Garamond" w:hAnsi="Garamond"/>
          <w:sz w:val="24"/>
          <w:szCs w:val="24"/>
        </w:rPr>
        <w:t>l</w:t>
      </w:r>
      <w:r w:rsidRPr="00A771FD">
        <w:rPr>
          <w:rFonts w:ascii="Garamond" w:hAnsi="Garamond"/>
          <w:sz w:val="24"/>
          <w:szCs w:val="24"/>
        </w:rPr>
        <w:t>igj.</w:t>
      </w:r>
      <w:bookmarkStart w:id="0" w:name="_GoBack"/>
      <w:bookmarkEnd w:id="0"/>
    </w:p>
    <w:p w14:paraId="5AE6F2E7" w14:textId="77777777" w:rsidR="00F70F2A" w:rsidRPr="00A771FD" w:rsidRDefault="00F70F2A" w:rsidP="00A771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FDDA44A" w14:textId="0F954293" w:rsidR="00A771FD" w:rsidRDefault="009632AD" w:rsidP="00A771F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A771FD">
        <w:rPr>
          <w:rFonts w:ascii="Garamond" w:hAnsi="Garamond"/>
          <w:sz w:val="24"/>
          <w:szCs w:val="24"/>
        </w:rPr>
        <w:t>MINISTËR I FINANCAVE DHE EK</w:t>
      </w:r>
      <w:r w:rsidR="00AD1878">
        <w:rPr>
          <w:rFonts w:ascii="Garamond" w:hAnsi="Garamond"/>
          <w:sz w:val="24"/>
          <w:szCs w:val="24"/>
        </w:rPr>
        <w:t>ONOMISË</w:t>
      </w:r>
    </w:p>
    <w:p w14:paraId="4DD1BF58" w14:textId="152BCA9C" w:rsidR="009632AD" w:rsidRPr="00A771FD" w:rsidRDefault="00A771FD" w:rsidP="00A771F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A771FD">
        <w:rPr>
          <w:rFonts w:ascii="Garamond" w:hAnsi="Garamond"/>
          <w:b/>
          <w:sz w:val="24"/>
          <w:szCs w:val="24"/>
        </w:rPr>
        <w:t xml:space="preserve">Anila </w:t>
      </w:r>
      <w:proofErr w:type="spellStart"/>
      <w:r w:rsidRPr="00A771FD">
        <w:rPr>
          <w:rFonts w:ascii="Garamond" w:hAnsi="Garamond"/>
          <w:b/>
          <w:sz w:val="24"/>
          <w:szCs w:val="24"/>
        </w:rPr>
        <w:t>Denaj</w:t>
      </w:r>
      <w:proofErr w:type="spellEnd"/>
      <w:r w:rsidRPr="00A771FD">
        <w:rPr>
          <w:rFonts w:ascii="Garamond" w:hAnsi="Garamond"/>
          <w:b/>
          <w:sz w:val="24"/>
          <w:szCs w:val="24"/>
        </w:rPr>
        <w:t xml:space="preserve"> </w:t>
      </w:r>
    </w:p>
    <w:p w14:paraId="64E29E78" w14:textId="7874B8CC" w:rsidR="00F4196D" w:rsidRPr="002C10A0" w:rsidRDefault="00F4196D" w:rsidP="009632AD">
      <w:pPr>
        <w:pStyle w:val="Default"/>
        <w:spacing w:line="276" w:lineRule="auto"/>
        <w:jc w:val="center"/>
        <w:rPr>
          <w:b/>
          <w:color w:val="auto"/>
        </w:rPr>
      </w:pPr>
    </w:p>
    <w:sectPr w:rsidR="00F4196D" w:rsidRPr="002C10A0" w:rsidSect="00F70F2A">
      <w:pgSz w:w="11906" w:h="16838"/>
      <w:pgMar w:top="900" w:right="1440" w:bottom="1530" w:left="144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05AD8A" w14:textId="77777777" w:rsidR="00A17EC4" w:rsidRDefault="00A17EC4" w:rsidP="00283FCF">
      <w:pPr>
        <w:spacing w:after="0" w:line="240" w:lineRule="auto"/>
      </w:pPr>
      <w:r>
        <w:separator/>
      </w:r>
    </w:p>
  </w:endnote>
  <w:endnote w:type="continuationSeparator" w:id="0">
    <w:p w14:paraId="3398B02C" w14:textId="77777777" w:rsidR="00A17EC4" w:rsidRDefault="00A17EC4" w:rsidP="00283FCF">
      <w:pPr>
        <w:spacing w:after="0" w:line="240" w:lineRule="auto"/>
      </w:pPr>
      <w:r>
        <w:continuationSeparator/>
      </w:r>
    </w:p>
  </w:endnote>
  <w:endnote w:type="continuationNotice" w:id="1">
    <w:p w14:paraId="5C6DE005" w14:textId="77777777" w:rsidR="00A17EC4" w:rsidRDefault="00A17E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F404FE" w14:textId="77777777" w:rsidR="00A17EC4" w:rsidRDefault="00A17EC4" w:rsidP="00283FCF">
      <w:pPr>
        <w:spacing w:after="0" w:line="240" w:lineRule="auto"/>
      </w:pPr>
      <w:r>
        <w:separator/>
      </w:r>
    </w:p>
  </w:footnote>
  <w:footnote w:type="continuationSeparator" w:id="0">
    <w:p w14:paraId="40A39289" w14:textId="77777777" w:rsidR="00A17EC4" w:rsidRDefault="00A17EC4" w:rsidP="00283FCF">
      <w:pPr>
        <w:spacing w:after="0" w:line="240" w:lineRule="auto"/>
      </w:pPr>
      <w:r>
        <w:continuationSeparator/>
      </w:r>
    </w:p>
  </w:footnote>
  <w:footnote w:type="continuationNotice" w:id="1">
    <w:p w14:paraId="5B6F1684" w14:textId="77777777" w:rsidR="00A17EC4" w:rsidRDefault="00A17EC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77260"/>
    <w:multiLevelType w:val="hybridMultilevel"/>
    <w:tmpl w:val="B9463DE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2B031C"/>
    <w:multiLevelType w:val="hybridMultilevel"/>
    <w:tmpl w:val="C44C496A"/>
    <w:lvl w:ilvl="0" w:tplc="4F6408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6C8E0B24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DC9022B8">
      <w:start w:val="1"/>
      <w:numFmt w:val="lowerRoman"/>
      <w:lvlText w:val="%3."/>
      <w:lvlJc w:val="right"/>
      <w:pPr>
        <w:ind w:left="2160" w:hanging="180"/>
      </w:pPr>
      <w:rPr>
        <w:b/>
      </w:r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2504A1"/>
    <w:multiLevelType w:val="multilevel"/>
    <w:tmpl w:val="C7CC84E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3FAC79AE"/>
    <w:multiLevelType w:val="hybridMultilevel"/>
    <w:tmpl w:val="CBC60A8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7658C3"/>
    <w:multiLevelType w:val="hybridMultilevel"/>
    <w:tmpl w:val="3C829832"/>
    <w:lvl w:ilvl="0" w:tplc="2DDA53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0A4D3A"/>
    <w:multiLevelType w:val="hybridMultilevel"/>
    <w:tmpl w:val="778000CC"/>
    <w:lvl w:ilvl="0" w:tplc="CB2E58E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EA74588"/>
    <w:multiLevelType w:val="hybridMultilevel"/>
    <w:tmpl w:val="61649FE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2942E9"/>
    <w:multiLevelType w:val="multilevel"/>
    <w:tmpl w:val="28629B8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8">
    <w:nsid w:val="76FD29CE"/>
    <w:multiLevelType w:val="hybridMultilevel"/>
    <w:tmpl w:val="17FEAD2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AA268C1"/>
    <w:multiLevelType w:val="multilevel"/>
    <w:tmpl w:val="FE34DFA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7"/>
  </w:num>
  <w:num w:numId="6">
    <w:abstractNumId w:val="5"/>
  </w:num>
  <w:num w:numId="7">
    <w:abstractNumId w:val="6"/>
  </w:num>
  <w:num w:numId="8">
    <w:abstractNumId w:val="4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NORMAL"/>
  </w:docVars>
  <w:rsids>
    <w:rsidRoot w:val="000C6C9C"/>
    <w:rsid w:val="00000B54"/>
    <w:rsid w:val="000013D2"/>
    <w:rsid w:val="00002798"/>
    <w:rsid w:val="0000641C"/>
    <w:rsid w:val="00040E39"/>
    <w:rsid w:val="00041EF1"/>
    <w:rsid w:val="00056AE2"/>
    <w:rsid w:val="0006412B"/>
    <w:rsid w:val="000763F1"/>
    <w:rsid w:val="000768B0"/>
    <w:rsid w:val="0009648F"/>
    <w:rsid w:val="000A093B"/>
    <w:rsid w:val="000B033A"/>
    <w:rsid w:val="000B649F"/>
    <w:rsid w:val="000C011B"/>
    <w:rsid w:val="000C399C"/>
    <w:rsid w:val="000C6C9C"/>
    <w:rsid w:val="000C7CC1"/>
    <w:rsid w:val="000D3A7F"/>
    <w:rsid w:val="000E5452"/>
    <w:rsid w:val="000F2E60"/>
    <w:rsid w:val="00107943"/>
    <w:rsid w:val="0012441A"/>
    <w:rsid w:val="001318BC"/>
    <w:rsid w:val="001664B0"/>
    <w:rsid w:val="00166B8C"/>
    <w:rsid w:val="00166F64"/>
    <w:rsid w:val="001673A6"/>
    <w:rsid w:val="00173413"/>
    <w:rsid w:val="001B66A8"/>
    <w:rsid w:val="001C175A"/>
    <w:rsid w:val="001C6627"/>
    <w:rsid w:val="001F43EE"/>
    <w:rsid w:val="00202D31"/>
    <w:rsid w:val="002030B5"/>
    <w:rsid w:val="0022486E"/>
    <w:rsid w:val="00240FCC"/>
    <w:rsid w:val="0025772C"/>
    <w:rsid w:val="002628CC"/>
    <w:rsid w:val="002670FA"/>
    <w:rsid w:val="00283FCF"/>
    <w:rsid w:val="00287066"/>
    <w:rsid w:val="002A1682"/>
    <w:rsid w:val="002A27CB"/>
    <w:rsid w:val="002C10A0"/>
    <w:rsid w:val="002D03BA"/>
    <w:rsid w:val="002D2A07"/>
    <w:rsid w:val="002E68BB"/>
    <w:rsid w:val="0030165F"/>
    <w:rsid w:val="00305B73"/>
    <w:rsid w:val="003421F9"/>
    <w:rsid w:val="003508D4"/>
    <w:rsid w:val="0035194D"/>
    <w:rsid w:val="00380019"/>
    <w:rsid w:val="003B330F"/>
    <w:rsid w:val="003D06DB"/>
    <w:rsid w:val="003D48D7"/>
    <w:rsid w:val="003E43E3"/>
    <w:rsid w:val="003F6600"/>
    <w:rsid w:val="00401274"/>
    <w:rsid w:val="00403670"/>
    <w:rsid w:val="0040701D"/>
    <w:rsid w:val="00410499"/>
    <w:rsid w:val="004246DF"/>
    <w:rsid w:val="00427B5A"/>
    <w:rsid w:val="00454360"/>
    <w:rsid w:val="0047393E"/>
    <w:rsid w:val="0049110B"/>
    <w:rsid w:val="00496061"/>
    <w:rsid w:val="00497017"/>
    <w:rsid w:val="004A0309"/>
    <w:rsid w:val="004B5F40"/>
    <w:rsid w:val="004B7B5F"/>
    <w:rsid w:val="004C4641"/>
    <w:rsid w:val="004D1F63"/>
    <w:rsid w:val="004E2D89"/>
    <w:rsid w:val="004E3A36"/>
    <w:rsid w:val="004F36B5"/>
    <w:rsid w:val="004F43A5"/>
    <w:rsid w:val="004F46F8"/>
    <w:rsid w:val="00541D87"/>
    <w:rsid w:val="005453A9"/>
    <w:rsid w:val="00556128"/>
    <w:rsid w:val="00556699"/>
    <w:rsid w:val="005667A3"/>
    <w:rsid w:val="00567320"/>
    <w:rsid w:val="005864A9"/>
    <w:rsid w:val="0059520E"/>
    <w:rsid w:val="005A3DDF"/>
    <w:rsid w:val="005A49D9"/>
    <w:rsid w:val="005C18F8"/>
    <w:rsid w:val="005C493B"/>
    <w:rsid w:val="005C5608"/>
    <w:rsid w:val="005D0BB3"/>
    <w:rsid w:val="005D6839"/>
    <w:rsid w:val="005E0048"/>
    <w:rsid w:val="005E26BF"/>
    <w:rsid w:val="005E4392"/>
    <w:rsid w:val="005F6778"/>
    <w:rsid w:val="00605451"/>
    <w:rsid w:val="00642394"/>
    <w:rsid w:val="00657494"/>
    <w:rsid w:val="006603C7"/>
    <w:rsid w:val="00665DF1"/>
    <w:rsid w:val="006706FD"/>
    <w:rsid w:val="006A17CD"/>
    <w:rsid w:val="006A4F7D"/>
    <w:rsid w:val="006B1089"/>
    <w:rsid w:val="006C3F34"/>
    <w:rsid w:val="006D45AA"/>
    <w:rsid w:val="006D5621"/>
    <w:rsid w:val="007149B4"/>
    <w:rsid w:val="00717B6B"/>
    <w:rsid w:val="00733088"/>
    <w:rsid w:val="00733AC6"/>
    <w:rsid w:val="00745545"/>
    <w:rsid w:val="007472E1"/>
    <w:rsid w:val="00772961"/>
    <w:rsid w:val="00774D07"/>
    <w:rsid w:val="007750F0"/>
    <w:rsid w:val="007969A9"/>
    <w:rsid w:val="007A32B7"/>
    <w:rsid w:val="007B38ED"/>
    <w:rsid w:val="007C5E73"/>
    <w:rsid w:val="007D65E1"/>
    <w:rsid w:val="007E09D0"/>
    <w:rsid w:val="007F78B5"/>
    <w:rsid w:val="00806F8F"/>
    <w:rsid w:val="0081476C"/>
    <w:rsid w:val="00817957"/>
    <w:rsid w:val="00822EED"/>
    <w:rsid w:val="0082413C"/>
    <w:rsid w:val="00827F34"/>
    <w:rsid w:val="00837F26"/>
    <w:rsid w:val="00850AFD"/>
    <w:rsid w:val="0086799A"/>
    <w:rsid w:val="00873D20"/>
    <w:rsid w:val="00874DBE"/>
    <w:rsid w:val="008811B1"/>
    <w:rsid w:val="00881F01"/>
    <w:rsid w:val="008A7C81"/>
    <w:rsid w:val="008B01EC"/>
    <w:rsid w:val="008B4177"/>
    <w:rsid w:val="008D6CA1"/>
    <w:rsid w:val="008F6010"/>
    <w:rsid w:val="009010A3"/>
    <w:rsid w:val="009072AF"/>
    <w:rsid w:val="00911782"/>
    <w:rsid w:val="009240E6"/>
    <w:rsid w:val="0094555F"/>
    <w:rsid w:val="009632AD"/>
    <w:rsid w:val="009814B2"/>
    <w:rsid w:val="009819AE"/>
    <w:rsid w:val="009B1001"/>
    <w:rsid w:val="009C6CDA"/>
    <w:rsid w:val="00A17EC4"/>
    <w:rsid w:val="00A24D95"/>
    <w:rsid w:val="00A3265B"/>
    <w:rsid w:val="00A464C3"/>
    <w:rsid w:val="00A72706"/>
    <w:rsid w:val="00A7400E"/>
    <w:rsid w:val="00A771FD"/>
    <w:rsid w:val="00AB1C32"/>
    <w:rsid w:val="00AB2644"/>
    <w:rsid w:val="00AC4D37"/>
    <w:rsid w:val="00AC71CB"/>
    <w:rsid w:val="00AC7A0F"/>
    <w:rsid w:val="00AD1878"/>
    <w:rsid w:val="00AD7C31"/>
    <w:rsid w:val="00AE590B"/>
    <w:rsid w:val="00AE6D52"/>
    <w:rsid w:val="00B000FA"/>
    <w:rsid w:val="00B06B1D"/>
    <w:rsid w:val="00B10AE3"/>
    <w:rsid w:val="00B1452A"/>
    <w:rsid w:val="00B15F70"/>
    <w:rsid w:val="00B22DCA"/>
    <w:rsid w:val="00B40539"/>
    <w:rsid w:val="00B62431"/>
    <w:rsid w:val="00B63B05"/>
    <w:rsid w:val="00B66F9F"/>
    <w:rsid w:val="00B70499"/>
    <w:rsid w:val="00B706CE"/>
    <w:rsid w:val="00B75274"/>
    <w:rsid w:val="00B85B87"/>
    <w:rsid w:val="00B85F8E"/>
    <w:rsid w:val="00B8600A"/>
    <w:rsid w:val="00B86B99"/>
    <w:rsid w:val="00BA1D09"/>
    <w:rsid w:val="00BC06DC"/>
    <w:rsid w:val="00BC54A6"/>
    <w:rsid w:val="00BD3ACF"/>
    <w:rsid w:val="00BE3C07"/>
    <w:rsid w:val="00BF2F74"/>
    <w:rsid w:val="00BF4FB2"/>
    <w:rsid w:val="00C001F4"/>
    <w:rsid w:val="00C057B4"/>
    <w:rsid w:val="00C06D48"/>
    <w:rsid w:val="00C07CA3"/>
    <w:rsid w:val="00C16FCD"/>
    <w:rsid w:val="00C3283A"/>
    <w:rsid w:val="00C81C62"/>
    <w:rsid w:val="00CA1A35"/>
    <w:rsid w:val="00CB6DA1"/>
    <w:rsid w:val="00CB74D9"/>
    <w:rsid w:val="00CC1DDE"/>
    <w:rsid w:val="00CC4958"/>
    <w:rsid w:val="00CE1E56"/>
    <w:rsid w:val="00CE2148"/>
    <w:rsid w:val="00D024D4"/>
    <w:rsid w:val="00D11F07"/>
    <w:rsid w:val="00D32A0D"/>
    <w:rsid w:val="00D355ED"/>
    <w:rsid w:val="00D35E6D"/>
    <w:rsid w:val="00D8566D"/>
    <w:rsid w:val="00D87B8A"/>
    <w:rsid w:val="00DA4364"/>
    <w:rsid w:val="00DA4F76"/>
    <w:rsid w:val="00DC2BD1"/>
    <w:rsid w:val="00DD4B67"/>
    <w:rsid w:val="00DF47B9"/>
    <w:rsid w:val="00DF7E73"/>
    <w:rsid w:val="00E20959"/>
    <w:rsid w:val="00E348DF"/>
    <w:rsid w:val="00EA141F"/>
    <w:rsid w:val="00EA5893"/>
    <w:rsid w:val="00EB1E23"/>
    <w:rsid w:val="00ED3579"/>
    <w:rsid w:val="00ED7360"/>
    <w:rsid w:val="00EF2ECE"/>
    <w:rsid w:val="00F04FAA"/>
    <w:rsid w:val="00F160CD"/>
    <w:rsid w:val="00F16AAD"/>
    <w:rsid w:val="00F4196D"/>
    <w:rsid w:val="00F41BB6"/>
    <w:rsid w:val="00F70F2A"/>
    <w:rsid w:val="00F825E4"/>
    <w:rsid w:val="00F840F6"/>
    <w:rsid w:val="00F871D3"/>
    <w:rsid w:val="00F92366"/>
    <w:rsid w:val="00FA1630"/>
    <w:rsid w:val="00FC1BB3"/>
    <w:rsid w:val="00FD6D7F"/>
    <w:rsid w:val="00FE2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E3893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C6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6C9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0C6C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0C6C9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F2F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2F7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2F7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2F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2F74"/>
    <w:rPr>
      <w:b/>
      <w:bCs/>
      <w:sz w:val="20"/>
      <w:szCs w:val="20"/>
    </w:rPr>
  </w:style>
  <w:style w:type="character" w:customStyle="1" w:styleId="st">
    <w:name w:val="st"/>
    <w:basedOn w:val="DefaultParagraphFont"/>
    <w:rsid w:val="0086799A"/>
  </w:style>
  <w:style w:type="character" w:styleId="Emphasis">
    <w:name w:val="Emphasis"/>
    <w:basedOn w:val="DefaultParagraphFont"/>
    <w:uiPriority w:val="20"/>
    <w:qFormat/>
    <w:rsid w:val="0086799A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283F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3FCF"/>
  </w:style>
  <w:style w:type="paragraph" w:styleId="Footer">
    <w:name w:val="footer"/>
    <w:basedOn w:val="Normal"/>
    <w:link w:val="FooterChar"/>
    <w:uiPriority w:val="99"/>
    <w:unhideWhenUsed/>
    <w:rsid w:val="00283F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3FCF"/>
  </w:style>
  <w:style w:type="character" w:styleId="Hyperlink">
    <w:name w:val="Hyperlink"/>
    <w:basedOn w:val="DefaultParagraphFont"/>
    <w:uiPriority w:val="99"/>
    <w:unhideWhenUsed/>
    <w:rsid w:val="00283FCF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283FCF"/>
    <w:pPr>
      <w:spacing w:after="0" w:line="240" w:lineRule="auto"/>
    </w:pPr>
    <w:rPr>
      <w:rFonts w:ascii="Calibri" w:eastAsia="Times New Roman" w:hAnsi="Calibri" w:cs="Times New Roman"/>
      <w:lang w:eastAsia="sq-AL"/>
    </w:rPr>
  </w:style>
  <w:style w:type="paragraph" w:customStyle="1" w:styleId="Default">
    <w:name w:val="Default"/>
    <w:rsid w:val="004B5F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E20959"/>
    <w:pPr>
      <w:spacing w:after="0" w:line="240" w:lineRule="auto"/>
    </w:pPr>
  </w:style>
  <w:style w:type="character" w:customStyle="1" w:styleId="MessageHeaderLabel">
    <w:name w:val="Message Header Label"/>
    <w:rsid w:val="003E43E3"/>
    <w:rPr>
      <w:rFonts w:ascii="Arial Black" w:hAnsi="Arial Black" w:hint="default"/>
      <w:spacing w:val="-10"/>
      <w:sz w:val="18"/>
    </w:rPr>
  </w:style>
  <w:style w:type="character" w:styleId="Strong">
    <w:name w:val="Strong"/>
    <w:basedOn w:val="DefaultParagraphFont"/>
    <w:uiPriority w:val="22"/>
    <w:qFormat/>
    <w:rsid w:val="003E43E3"/>
    <w:rPr>
      <w:b/>
      <w:bCs/>
    </w:rPr>
  </w:style>
  <w:style w:type="character" w:customStyle="1" w:styleId="fontstyle01">
    <w:name w:val="fontstyle01"/>
    <w:basedOn w:val="DefaultParagraphFont"/>
    <w:rsid w:val="002628CC"/>
    <w:rPr>
      <w:rFonts w:ascii="Garamond" w:hAnsi="Garamond" w:hint="default"/>
      <w:b w:val="0"/>
      <w:bCs w:val="0"/>
      <w:i w:val="0"/>
      <w:iCs w:val="0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C6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6C9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0C6C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0C6C9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F2F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2F7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2F7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2F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2F74"/>
    <w:rPr>
      <w:b/>
      <w:bCs/>
      <w:sz w:val="20"/>
      <w:szCs w:val="20"/>
    </w:rPr>
  </w:style>
  <w:style w:type="character" w:customStyle="1" w:styleId="st">
    <w:name w:val="st"/>
    <w:basedOn w:val="DefaultParagraphFont"/>
    <w:rsid w:val="0086799A"/>
  </w:style>
  <w:style w:type="character" w:styleId="Emphasis">
    <w:name w:val="Emphasis"/>
    <w:basedOn w:val="DefaultParagraphFont"/>
    <w:uiPriority w:val="20"/>
    <w:qFormat/>
    <w:rsid w:val="0086799A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283F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3FCF"/>
  </w:style>
  <w:style w:type="paragraph" w:styleId="Footer">
    <w:name w:val="footer"/>
    <w:basedOn w:val="Normal"/>
    <w:link w:val="FooterChar"/>
    <w:uiPriority w:val="99"/>
    <w:unhideWhenUsed/>
    <w:rsid w:val="00283F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3FCF"/>
  </w:style>
  <w:style w:type="character" w:styleId="Hyperlink">
    <w:name w:val="Hyperlink"/>
    <w:basedOn w:val="DefaultParagraphFont"/>
    <w:uiPriority w:val="99"/>
    <w:unhideWhenUsed/>
    <w:rsid w:val="00283FCF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283FCF"/>
    <w:pPr>
      <w:spacing w:after="0" w:line="240" w:lineRule="auto"/>
    </w:pPr>
    <w:rPr>
      <w:rFonts w:ascii="Calibri" w:eastAsia="Times New Roman" w:hAnsi="Calibri" w:cs="Times New Roman"/>
      <w:lang w:eastAsia="sq-AL"/>
    </w:rPr>
  </w:style>
  <w:style w:type="paragraph" w:customStyle="1" w:styleId="Default">
    <w:name w:val="Default"/>
    <w:rsid w:val="004B5F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E20959"/>
    <w:pPr>
      <w:spacing w:after="0" w:line="240" w:lineRule="auto"/>
    </w:pPr>
  </w:style>
  <w:style w:type="character" w:customStyle="1" w:styleId="MessageHeaderLabel">
    <w:name w:val="Message Header Label"/>
    <w:rsid w:val="003E43E3"/>
    <w:rPr>
      <w:rFonts w:ascii="Arial Black" w:hAnsi="Arial Black" w:hint="default"/>
      <w:spacing w:val="-10"/>
      <w:sz w:val="18"/>
    </w:rPr>
  </w:style>
  <w:style w:type="character" w:styleId="Strong">
    <w:name w:val="Strong"/>
    <w:basedOn w:val="DefaultParagraphFont"/>
    <w:uiPriority w:val="22"/>
    <w:qFormat/>
    <w:rsid w:val="003E43E3"/>
    <w:rPr>
      <w:b/>
      <w:bCs/>
    </w:rPr>
  </w:style>
  <w:style w:type="character" w:customStyle="1" w:styleId="fontstyle01">
    <w:name w:val="fontstyle01"/>
    <w:basedOn w:val="DefaultParagraphFont"/>
    <w:rsid w:val="002628CC"/>
    <w:rPr>
      <w:rFonts w:ascii="Garamond" w:hAnsi="Garamond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95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4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</Nr_x002e__x0020_akti>
    <Data_x0020_e_x0020_Krijimit xmlns="0e656187-b300-4fb0-8bf4-3a50f872073c">2021-02-25T11:28:30Z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2021-02-24T23:00:00Z</Date_x0020_protokolli>
    <Titulli xmlns="0e656187-b300-4fb0-8bf4-3a50f872073c">Për disa shtesa dhe një ndryshim në udhëzimin nr. 16, datë 3.4.2020, "Për faturën dhe sistemin e monitorimit të qarkullimit</Titulli>
    <Modifikuesi xmlns="0e656187-b300-4fb0-8bf4-3a50f872073c">nevila.samarxhi</Modifikuesi>
    <Nr_x002e__x0020_prot_x0020_QBZ xmlns="0e656187-b300-4fb0-8bf4-3a50f872073c">327/1</Nr_x002e__x0020_prot_x0020_QBZ>
    <Data_x0020_e_x0020_Modifikimit xmlns="0e656187-b300-4fb0-8bf4-3a50f872073c">2021-02-25T12:04:11Z</Data_x0020_e_x0020_Modifikimit>
    <Dekretuar xmlns="0e656187-b300-4fb0-8bf4-3a50f872073c">false</Dekretuar>
    <Data xmlns="0e656187-b300-4fb0-8bf4-3a50f872073c">2021-02-22T23:00:00Z</Data>
    <Nr_x002e__x0020_protokolli_x0020_i_x0020_aktit xmlns="0e656187-b300-4fb0-8bf4-3a50f872073c">3751/1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DFFD4EB0654645AA18FD9251261B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DFFD4EB0654645AA18FD9251261B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CB51A2-B161-48E8-AE48-37FF2E57AF35}">
  <ds:schemaRefs>
    <ds:schemaRef ds:uri="http://schemas.microsoft.com/office/2006/documentManagement/types"/>
    <ds:schemaRef ds:uri="http://purl.org/dc/terms/"/>
    <ds:schemaRef ds:uri="http://purl.org/dc/dcmitype/"/>
    <ds:schemaRef ds:uri="http://www.w3.org/XML/1998/namespace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BA8E5439-01F0-44D2-9218-45B461FB95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DF33AB-E439-4166-8EE8-57F2624219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575F586-348D-448D-95AD-E9050177E17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EACEEC5-907C-4306-BE7C-AEC1A0D630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E138C33-00AB-485C-8772-CCBA38351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një ndryshim në udhëzimin nr. 16, datë 3.4.2020, "Për faturën dhe sistemin e monitorimit të qarkullimit</vt:lpstr>
    </vt:vector>
  </TitlesOfParts>
  <Company>EEAS</Company>
  <LinksUpToDate>false</LinksUpToDate>
  <CharactersWithSpaces>2066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një ndryshim në udhëzimin nr. 16, datë 3.4.2020, "Për faturën dhe sistemin e monitorimit të qarkullimit</dc:title>
  <dc:creator>Mariel Frroku</dc:creator>
  <cp:lastModifiedBy>Fjora Cahani</cp:lastModifiedBy>
  <cp:revision>7</cp:revision>
  <cp:lastPrinted>2019-10-23T08:28:00Z</cp:lastPrinted>
  <dcterms:created xsi:type="dcterms:W3CDTF">2021-02-25T11:22:00Z</dcterms:created>
  <dcterms:modified xsi:type="dcterms:W3CDTF">2021-02-26T09:35:00Z</dcterms:modified>
</cp:coreProperties>
</file>