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23852" w14:textId="77777777" w:rsidR="002C2C3A" w:rsidRPr="00FD047A" w:rsidRDefault="00FF7119" w:rsidP="00FD047A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FD047A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06023853" w14:textId="03CC70E8" w:rsidR="002C2C3A" w:rsidRPr="00FD047A" w:rsidRDefault="002C2C3A" w:rsidP="00FD047A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FD047A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8D2779" w:rsidRPr="00FD047A">
        <w:rPr>
          <w:rFonts w:ascii="Garamond" w:hAnsi="Garamond" w:cs="Times New Roman"/>
          <w:b/>
          <w:sz w:val="24"/>
          <w:szCs w:val="24"/>
          <w:lang w:val="sq-AL"/>
        </w:rPr>
        <w:t>2</w:t>
      </w:r>
      <w:r w:rsidR="004E2470" w:rsidRPr="00FD047A">
        <w:rPr>
          <w:rFonts w:ascii="Garamond" w:hAnsi="Garamond" w:cs="Times New Roman"/>
          <w:b/>
          <w:sz w:val="24"/>
          <w:szCs w:val="24"/>
          <w:lang w:val="sq-AL"/>
        </w:rPr>
        <w:t>7</w:t>
      </w:r>
      <w:r w:rsidRPr="00FD047A">
        <w:rPr>
          <w:rFonts w:ascii="Garamond" w:hAnsi="Garamond" w:cs="Times New Roman"/>
          <w:b/>
          <w:sz w:val="24"/>
          <w:szCs w:val="24"/>
          <w:lang w:val="sq-AL"/>
        </w:rPr>
        <w:t xml:space="preserve">, datë </w:t>
      </w:r>
      <w:r w:rsidR="004E2470" w:rsidRPr="00FD047A">
        <w:rPr>
          <w:rFonts w:ascii="Garamond" w:hAnsi="Garamond" w:cs="Times New Roman"/>
          <w:b/>
          <w:sz w:val="24"/>
          <w:szCs w:val="24"/>
          <w:lang w:val="sq-AL"/>
        </w:rPr>
        <w:t>31</w:t>
      </w:r>
      <w:r w:rsidR="00235274" w:rsidRPr="00FD047A">
        <w:rPr>
          <w:rFonts w:ascii="Garamond" w:hAnsi="Garamond" w:cs="Times New Roman"/>
          <w:b/>
          <w:sz w:val="24"/>
          <w:szCs w:val="24"/>
          <w:lang w:val="sq-AL"/>
        </w:rPr>
        <w:t>.12</w:t>
      </w:r>
      <w:r w:rsidRPr="00FD047A">
        <w:rPr>
          <w:rFonts w:ascii="Garamond" w:hAnsi="Garamond" w:cs="Times New Roman"/>
          <w:b/>
          <w:sz w:val="24"/>
          <w:szCs w:val="24"/>
          <w:lang w:val="sq-AL"/>
        </w:rPr>
        <w:t>.2021</w:t>
      </w:r>
    </w:p>
    <w:p w14:paraId="2C86AD97" w14:textId="77777777" w:rsidR="00FD047A" w:rsidRDefault="00FD047A" w:rsidP="00FD047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</w:pPr>
    </w:p>
    <w:p w14:paraId="382CE3A0" w14:textId="1E32947A" w:rsidR="00C91DF1" w:rsidRDefault="00C91DF1" w:rsidP="00573E29">
      <w:pPr>
        <w:spacing w:after="0" w:line="240" w:lineRule="auto"/>
        <w:jc w:val="center"/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 xml:space="preserve">PËR DISA NDRYSHIME NË UDHËZIMIN NR. 16, DATË 3.4.2020, </w:t>
      </w:r>
      <w:r w:rsidR="00591AC5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>PËR</w:t>
      </w:r>
      <w:r w:rsidR="006E18E1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 xml:space="preserve"> </w:t>
      </w:r>
      <w:r w:rsidRPr="00FD047A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>FATURËN DHE SISTEMIN E MONITORIMIT TË QARKULLIMIT</w:t>
      </w:r>
      <w:r w:rsidR="00591AC5"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  <w:t>”</w:t>
      </w:r>
    </w:p>
    <w:p w14:paraId="5C1061F7" w14:textId="77777777" w:rsidR="00471A5F" w:rsidRPr="00FD047A" w:rsidRDefault="00471A5F" w:rsidP="00FD047A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pacing w:val="-3"/>
          <w:w w:val="105"/>
          <w:sz w:val="24"/>
          <w:szCs w:val="24"/>
          <w:lang w:val="sq-AL"/>
        </w:rPr>
      </w:pPr>
    </w:p>
    <w:p w14:paraId="2D2535E9" w14:textId="7B0EE4A2" w:rsidR="00C91DF1" w:rsidRDefault="00C91DF1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spacing w:val="-3"/>
          <w:w w:val="105"/>
          <w:sz w:val="24"/>
          <w:szCs w:val="24"/>
          <w:lang w:val="sq-AL"/>
        </w:rPr>
        <w:t xml:space="preserve">Në mbështetje të nenit 102, paragrafi 4, të Kushtetutës së Republikës së Shqipërisë, dhe të </w:t>
      </w:r>
      <w:r w:rsidRPr="00FD047A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 xml:space="preserve">nenit 47, të ligjit nr. 87/2019, datë 18.12.2019, </w:t>
      </w:r>
      <w:r w:rsidR="00591AC5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 xml:space="preserve">Për faturën dhe sistemin e monitorimit të 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qarkullimit</w:t>
      </w:r>
      <w:r w:rsidR="00591AC5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”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, të ndryshuar, ministri i Financave dhe Ekonomisë</w:t>
      </w:r>
    </w:p>
    <w:p w14:paraId="7CE8ACF7" w14:textId="77777777" w:rsidR="00FD047A" w:rsidRPr="00FD047A" w:rsidRDefault="00FD047A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spacing w:val="-3"/>
          <w:w w:val="105"/>
          <w:sz w:val="24"/>
          <w:szCs w:val="24"/>
          <w:lang w:val="sq-AL"/>
        </w:rPr>
      </w:pPr>
    </w:p>
    <w:p w14:paraId="0791FBBF" w14:textId="77777777" w:rsidR="00C91DF1" w:rsidRPr="00591AC5" w:rsidRDefault="00C91DF1" w:rsidP="00591AC5">
      <w:pPr>
        <w:spacing w:after="0" w:line="240" w:lineRule="auto"/>
        <w:ind w:firstLine="284"/>
        <w:jc w:val="center"/>
        <w:rPr>
          <w:rFonts w:ascii="Garamond" w:hAnsi="Garamond"/>
          <w:color w:val="000000"/>
          <w:w w:val="105"/>
          <w:sz w:val="24"/>
          <w:szCs w:val="24"/>
          <w:lang w:val="sq-AL"/>
        </w:rPr>
      </w:pPr>
      <w:r w:rsidRPr="00591AC5">
        <w:rPr>
          <w:rFonts w:ascii="Garamond" w:hAnsi="Garamond"/>
          <w:color w:val="000000"/>
          <w:w w:val="105"/>
          <w:sz w:val="24"/>
          <w:szCs w:val="24"/>
          <w:lang w:val="sq-AL"/>
        </w:rPr>
        <w:t>UDHËZON:</w:t>
      </w:r>
    </w:p>
    <w:p w14:paraId="05408CF9" w14:textId="77777777" w:rsidR="00FD047A" w:rsidRPr="00FD047A" w:rsidRDefault="00FD047A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w w:val="105"/>
          <w:sz w:val="24"/>
          <w:szCs w:val="24"/>
          <w:lang w:val="sq-AL"/>
        </w:rPr>
      </w:pPr>
    </w:p>
    <w:p w14:paraId="06738889" w14:textId="0566106B" w:rsidR="00C91DF1" w:rsidRPr="00FD047A" w:rsidRDefault="00C91DF1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 xml:space="preserve">Në udhëzimin nr. 16, datë 3.4.2020, </w:t>
      </w:r>
      <w:r w:rsidR="00591AC5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>Për faturën dhe sistemin e monitorimit të qarkullimit</w:t>
      </w:r>
      <w:r w:rsidR="00591AC5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>”</w:t>
      </w:r>
      <w:r w:rsidR="00573E29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>,</w:t>
      </w:r>
      <w:r w:rsidRPr="00FD047A">
        <w:rPr>
          <w:rFonts w:ascii="Garamond" w:hAnsi="Garamond"/>
          <w:color w:val="000000"/>
          <w:spacing w:val="-5"/>
          <w:w w:val="105"/>
          <w:sz w:val="24"/>
          <w:szCs w:val="24"/>
          <w:lang w:val="sq-AL"/>
        </w:rPr>
        <w:t xml:space="preserve"> i 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ndryshuar, bëhen ndryshimet si më poshtë:</w:t>
      </w:r>
    </w:p>
    <w:p w14:paraId="6DF1B5C9" w14:textId="77777777" w:rsidR="00FD047A" w:rsidRDefault="00FD047A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w w:val="105"/>
          <w:sz w:val="24"/>
          <w:szCs w:val="24"/>
          <w:lang w:val="sq-AL"/>
        </w:rPr>
      </w:pPr>
    </w:p>
    <w:p w14:paraId="1949A173" w14:textId="77777777" w:rsidR="00C91DF1" w:rsidRPr="00FD047A" w:rsidRDefault="00C91DF1" w:rsidP="00591AC5">
      <w:pPr>
        <w:spacing w:after="0" w:line="240" w:lineRule="auto"/>
        <w:ind w:firstLine="284"/>
        <w:jc w:val="center"/>
        <w:rPr>
          <w:rFonts w:ascii="Garamond" w:hAnsi="Garamond"/>
          <w:color w:val="000000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Neni 1</w:t>
      </w:r>
    </w:p>
    <w:p w14:paraId="1576CABD" w14:textId="77777777" w:rsidR="00591AC5" w:rsidRDefault="00591AC5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w w:val="105"/>
          <w:sz w:val="24"/>
          <w:szCs w:val="24"/>
          <w:lang w:val="sq-AL"/>
        </w:rPr>
      </w:pPr>
    </w:p>
    <w:p w14:paraId="38C37CAA" w14:textId="3F5F4443" w:rsidR="00C91DF1" w:rsidRPr="00FD047A" w:rsidRDefault="00C91DF1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 xml:space="preserve">Në nenin 5 </w:t>
      </w:r>
      <w:r w:rsidR="00591AC5">
        <w:rPr>
          <w:rFonts w:ascii="Garamond" w:hAnsi="Garamond"/>
          <w:color w:val="000000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Tatimpaguesit që përjashtohen nga detyrimi për të lëshuar faturë</w:t>
      </w:r>
      <w:r w:rsidR="00591AC5">
        <w:rPr>
          <w:rFonts w:ascii="Garamond" w:hAnsi="Garamond"/>
          <w:color w:val="000000"/>
          <w:w w:val="105"/>
          <w:sz w:val="24"/>
          <w:szCs w:val="24"/>
          <w:lang w:val="sq-AL"/>
        </w:rPr>
        <w:t>”</w:t>
      </w: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, g</w:t>
      </w:r>
      <w:r w:rsidR="00591AC5">
        <w:rPr>
          <w:rFonts w:ascii="Garamond" w:hAnsi="Garamond"/>
          <w:color w:val="000000"/>
          <w:w w:val="105"/>
          <w:sz w:val="24"/>
          <w:szCs w:val="24"/>
          <w:lang w:val="sq-AL"/>
        </w:rPr>
        <w:t>e</w:t>
      </w: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 xml:space="preserve">rma </w:t>
      </w:r>
      <w:r w:rsidR="00591AC5">
        <w:rPr>
          <w:rFonts w:ascii="Garamond" w:hAnsi="Garamond"/>
          <w:color w:val="000000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b</w:t>
      </w:r>
      <w:r w:rsidR="00591AC5">
        <w:rPr>
          <w:rFonts w:ascii="Garamond" w:hAnsi="Garamond"/>
          <w:color w:val="000000"/>
          <w:w w:val="105"/>
          <w:sz w:val="24"/>
          <w:szCs w:val="24"/>
          <w:lang w:val="sq-AL"/>
        </w:rPr>
        <w:t>”</w:t>
      </w:r>
      <w:r w:rsidR="00573E29">
        <w:rPr>
          <w:rFonts w:ascii="Garamond" w:hAnsi="Garamond"/>
          <w:color w:val="000000"/>
          <w:w w:val="105"/>
          <w:sz w:val="24"/>
          <w:szCs w:val="24"/>
          <w:lang w:val="sq-AL"/>
        </w:rPr>
        <w:t>,</w:t>
      </w: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 xml:space="preserve"> e 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pikës 1, ndryshon me përmbajtje si më poshtë vijon:</w:t>
      </w:r>
    </w:p>
    <w:p w14:paraId="72BD945D" w14:textId="45F50393" w:rsidR="00FD047A" w:rsidRDefault="00591AC5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w w:val="105"/>
          <w:sz w:val="24"/>
          <w:szCs w:val="24"/>
          <w:lang w:val="sq-AL"/>
        </w:rPr>
      </w:pPr>
      <w:r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>“</w:t>
      </w:r>
      <w:r w:rsidR="00C91DF1" w:rsidRPr="00FD047A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>b)</w:t>
      </w:r>
      <w:r w:rsidR="00573E29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 xml:space="preserve"> </w:t>
      </w:r>
      <w:r w:rsidR="00C91DF1" w:rsidRPr="00FD047A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>tatimpagues</w:t>
      </w:r>
      <w:r w:rsidR="00573E29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>it që ofrojnë shërbimin taksi t</w:t>
      </w:r>
      <w:r w:rsidR="00C91DF1" w:rsidRPr="00FD047A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 xml:space="preserve">ë pajisur me taksimetër dhe ata që shesin bileta ose abone për transport pasagjerësh në sektorin e transportit publik urban brenda qytetit </w:t>
      </w:r>
      <w:r w:rsidR="00C91DF1" w:rsidRPr="00FD047A">
        <w:rPr>
          <w:rFonts w:ascii="Garamond" w:hAnsi="Garamond"/>
          <w:i/>
          <w:color w:val="000000"/>
          <w:spacing w:val="1"/>
          <w:w w:val="105"/>
          <w:sz w:val="24"/>
          <w:szCs w:val="24"/>
          <w:lang w:val="sq-AL"/>
        </w:rPr>
        <w:t xml:space="preserve">(autobusë) në përputhje me vendimin e njësive të vetëqeverisjes vendore, nëse fatura e </w:t>
      </w:r>
      <w:r w:rsidR="00C91DF1" w:rsidRPr="00FD047A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taksimetrit, bileta ose abon</w:t>
      </w:r>
      <w:r w:rsidR="00573E29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e</w:t>
      </w:r>
      <w:r w:rsidR="00C91DF1" w:rsidRPr="00FD047A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ja u jepet pasagjerëve direkt nga drejtuesi i mjetit ose nga një person i autorizuar;</w:t>
      </w:r>
      <w:r w:rsidR="00573E29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”.</w:t>
      </w:r>
    </w:p>
    <w:p w14:paraId="0DEC1EF8" w14:textId="77777777" w:rsidR="00C91DF1" w:rsidRPr="00FD047A" w:rsidRDefault="00C91DF1" w:rsidP="00591AC5">
      <w:pPr>
        <w:spacing w:after="0" w:line="240" w:lineRule="auto"/>
        <w:ind w:firstLine="284"/>
        <w:jc w:val="center"/>
        <w:rPr>
          <w:rFonts w:ascii="Garamond" w:hAnsi="Garamond"/>
          <w:color w:val="000000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Neni 2</w:t>
      </w:r>
    </w:p>
    <w:p w14:paraId="2E040276" w14:textId="77777777" w:rsidR="00591AC5" w:rsidRDefault="00591AC5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</w:pPr>
    </w:p>
    <w:p w14:paraId="366CBD47" w14:textId="0DA23D79" w:rsidR="00C91DF1" w:rsidRPr="00FD047A" w:rsidRDefault="00C91DF1" w:rsidP="00591AC5">
      <w:pPr>
        <w:spacing w:after="0" w:line="240" w:lineRule="auto"/>
        <w:ind w:firstLine="284"/>
        <w:jc w:val="both"/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 xml:space="preserve">Në nenin 20 </w:t>
      </w:r>
      <w:r w:rsidR="00591AC5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“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Regjistrimi i faturave në librin e shitjes dhe librin e ble</w:t>
      </w:r>
      <w:r w:rsidR="00272BE1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rj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es</w:t>
      </w:r>
      <w:r w:rsidR="00591AC5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”</w:t>
      </w:r>
      <w:r w:rsidRPr="00FD047A">
        <w:rPr>
          <w:rFonts w:ascii="Garamond" w:hAnsi="Garamond"/>
          <w:color w:val="000000"/>
          <w:spacing w:val="-2"/>
          <w:w w:val="105"/>
          <w:sz w:val="24"/>
          <w:szCs w:val="24"/>
          <w:lang w:val="sq-AL"/>
        </w:rPr>
        <w:t>, paragrafi i fundit i pikës 11, ndryshon me përmbajtje si vijon;</w:t>
      </w:r>
    </w:p>
    <w:p w14:paraId="04A61494" w14:textId="4EC307F9" w:rsidR="00C91DF1" w:rsidRDefault="00591AC5" w:rsidP="00591AC5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w w:val="105"/>
          <w:sz w:val="24"/>
          <w:szCs w:val="24"/>
          <w:lang w:val="sq-AL"/>
        </w:rPr>
      </w:pPr>
      <w:r>
        <w:rPr>
          <w:rFonts w:ascii="Garamond" w:hAnsi="Garamond"/>
          <w:i/>
          <w:color w:val="000000"/>
          <w:spacing w:val="-3"/>
          <w:w w:val="105"/>
          <w:sz w:val="24"/>
          <w:szCs w:val="24"/>
          <w:lang w:val="sq-AL"/>
        </w:rPr>
        <w:t>“</w:t>
      </w:r>
      <w:r w:rsidR="00C91DF1" w:rsidRPr="00FD047A">
        <w:rPr>
          <w:rFonts w:ascii="Garamond" w:hAnsi="Garamond"/>
          <w:i/>
          <w:color w:val="000000"/>
          <w:spacing w:val="-3"/>
          <w:w w:val="105"/>
          <w:sz w:val="24"/>
          <w:szCs w:val="24"/>
          <w:lang w:val="sq-AL"/>
        </w:rPr>
        <w:t xml:space="preserve">Faturat e fiskalizuara nga subjekte që ushtrojnë aktivitet në fushën e telekomunikacionit, </w:t>
      </w:r>
      <w:r w:rsidR="00C91DF1" w:rsidRPr="00FD047A">
        <w:rPr>
          <w:rFonts w:ascii="Garamond" w:hAnsi="Garamond"/>
          <w:i/>
          <w:color w:val="000000"/>
          <w:spacing w:val="-1"/>
          <w:w w:val="105"/>
          <w:sz w:val="24"/>
          <w:szCs w:val="24"/>
          <w:lang w:val="sq-AL"/>
        </w:rPr>
        <w:t xml:space="preserve">sigurimeve, furnizimit të energjisë elektrike dhe ujit për konsumatorët finalë, si dhe faturat </w:t>
      </w:r>
      <w:r w:rsidR="00C91DF1" w:rsidRPr="00FD047A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>mujore të lidhura me kontrata afatgjata leasing</w:t>
      </w:r>
      <w:r w:rsidR="00272BE1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 xml:space="preserve"> </w:t>
      </w:r>
      <w:r w:rsidR="00C91DF1" w:rsidRPr="00FD047A">
        <w:rPr>
          <w:rFonts w:ascii="Garamond" w:hAnsi="Garamond"/>
          <w:i/>
          <w:color w:val="000000"/>
          <w:spacing w:val="-2"/>
          <w:w w:val="105"/>
          <w:sz w:val="24"/>
          <w:szCs w:val="24"/>
          <w:lang w:val="sq-AL"/>
        </w:rPr>
        <w:t xml:space="preserve">dhe fatura të ngjashme me to, të cilat lëshohen në mënyrë të vazhdueshme dhe mbi bazën e një kontrate afatgjatë të lidhur paraprakisht nga </w:t>
      </w:r>
      <w:r w:rsidR="00C91DF1" w:rsidRPr="00FD047A">
        <w:rPr>
          <w:rFonts w:ascii="Garamond" w:hAnsi="Garamond"/>
          <w:i/>
          <w:color w:val="000000"/>
          <w:spacing w:val="-6"/>
          <w:w w:val="105"/>
          <w:sz w:val="24"/>
          <w:szCs w:val="24"/>
          <w:lang w:val="sq-AL"/>
        </w:rPr>
        <w:t xml:space="preserve">palët, do të çmohen të fiskalizuara automatikisht dhe pavarësisht statusit të blerësit. Me qëllim </w:t>
      </w:r>
      <w:r w:rsidR="00C91DF1" w:rsidRPr="00FD047A">
        <w:rPr>
          <w:rFonts w:ascii="Garamond" w:hAnsi="Garamond"/>
          <w:i/>
          <w:color w:val="000000"/>
          <w:spacing w:val="-3"/>
          <w:w w:val="105"/>
          <w:sz w:val="24"/>
          <w:szCs w:val="24"/>
          <w:lang w:val="sq-AL"/>
        </w:rPr>
        <w:t xml:space="preserve">regjistrimin e faturave si më sipër në librat e blerjes, të gjithë tatimpaguesit blerës duhet të </w:t>
      </w:r>
      <w:r w:rsidR="00C91DF1" w:rsidRPr="00FD047A">
        <w:rPr>
          <w:rFonts w:ascii="Garamond" w:hAnsi="Garamond"/>
          <w:i/>
          <w:color w:val="000000"/>
          <w:spacing w:val="-1"/>
          <w:w w:val="105"/>
          <w:sz w:val="24"/>
          <w:szCs w:val="24"/>
          <w:lang w:val="sq-AL"/>
        </w:rPr>
        <w:t xml:space="preserve">sigurohen </w:t>
      </w:r>
      <w:r w:rsidR="00176223" w:rsidRPr="00FD047A">
        <w:rPr>
          <w:rFonts w:ascii="Garamond" w:hAnsi="Garamond"/>
          <w:i/>
          <w:color w:val="000000"/>
          <w:spacing w:val="-1"/>
          <w:w w:val="105"/>
          <w:sz w:val="24"/>
          <w:szCs w:val="24"/>
          <w:lang w:val="sq-AL"/>
        </w:rPr>
        <w:t>për</w:t>
      </w:r>
      <w:r w:rsidR="00C91DF1" w:rsidRPr="00FD047A">
        <w:rPr>
          <w:rFonts w:ascii="Garamond" w:hAnsi="Garamond"/>
          <w:i/>
          <w:color w:val="000000"/>
          <w:spacing w:val="-1"/>
          <w:w w:val="105"/>
          <w:sz w:val="24"/>
          <w:szCs w:val="24"/>
          <w:lang w:val="sq-AL"/>
        </w:rPr>
        <w:t xml:space="preserve"> të përditësuar/saktësuar të dhënat e tyre në kontratën mbi të cilën bazohet </w:t>
      </w:r>
      <w:r w:rsidR="00C91DF1" w:rsidRPr="00FD047A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furnizimi.</w:t>
      </w:r>
      <w:r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”</w:t>
      </w:r>
      <w:r w:rsidR="00176223">
        <w:rPr>
          <w:rFonts w:ascii="Garamond" w:hAnsi="Garamond"/>
          <w:i/>
          <w:color w:val="000000"/>
          <w:w w:val="105"/>
          <w:sz w:val="24"/>
          <w:szCs w:val="24"/>
          <w:lang w:val="sq-AL"/>
        </w:rPr>
        <w:t>.</w:t>
      </w:r>
    </w:p>
    <w:p w14:paraId="6CD7BF8D" w14:textId="77777777" w:rsidR="00FD047A" w:rsidRDefault="00FD047A" w:rsidP="00591AC5">
      <w:pPr>
        <w:spacing w:after="0" w:line="240" w:lineRule="auto"/>
        <w:ind w:firstLine="284"/>
        <w:jc w:val="both"/>
        <w:rPr>
          <w:rFonts w:ascii="Garamond" w:hAnsi="Garamond"/>
          <w:i/>
          <w:color w:val="000000"/>
          <w:w w:val="105"/>
          <w:sz w:val="24"/>
          <w:szCs w:val="24"/>
          <w:lang w:val="sq-AL"/>
        </w:rPr>
      </w:pPr>
    </w:p>
    <w:p w14:paraId="2BDC74D7" w14:textId="101FA9AC" w:rsidR="00FD047A" w:rsidRPr="00FD047A" w:rsidRDefault="00FD047A" w:rsidP="00591AC5">
      <w:pPr>
        <w:spacing w:after="0" w:line="240" w:lineRule="auto"/>
        <w:ind w:firstLine="284"/>
        <w:jc w:val="center"/>
        <w:rPr>
          <w:rFonts w:ascii="Garamond" w:hAnsi="Garamond"/>
          <w:color w:val="000000"/>
          <w:spacing w:val="-3"/>
          <w:w w:val="105"/>
          <w:sz w:val="24"/>
          <w:szCs w:val="24"/>
          <w:lang w:val="sq-AL"/>
        </w:rPr>
      </w:pPr>
      <w:r w:rsidRPr="00FD047A">
        <w:rPr>
          <w:rFonts w:ascii="Garamond" w:hAnsi="Garamond"/>
          <w:color w:val="000000"/>
          <w:w w:val="105"/>
          <w:sz w:val="24"/>
          <w:szCs w:val="24"/>
          <w:lang w:val="sq-AL"/>
        </w:rPr>
        <w:t>Neni 3</w:t>
      </w:r>
    </w:p>
    <w:p w14:paraId="0D0904A6" w14:textId="77777777" w:rsidR="00591AC5" w:rsidRDefault="00591AC5" w:rsidP="00591AC5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2C9701CD" w14:textId="29C08237" w:rsidR="00C91DF1" w:rsidRDefault="00FD047A" w:rsidP="00591AC5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FD047A">
        <w:rPr>
          <w:rFonts w:ascii="Garamond" w:hAnsi="Garamond" w:cs="Times New Roman"/>
          <w:sz w:val="24"/>
          <w:szCs w:val="24"/>
          <w:lang w:val="sq-AL"/>
        </w:rPr>
        <w:t>Ky udhëzim hyn në fuqi menjëherë pas botimit në Fletoren Zyrtare</w:t>
      </w:r>
      <w:r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9505138" w14:textId="77777777" w:rsidR="00FD047A" w:rsidRDefault="00FD047A" w:rsidP="00591AC5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0E001831" w14:textId="77777777" w:rsidR="00591AC5" w:rsidRDefault="00FD047A" w:rsidP="00591AC5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MINISTËR I FINANCAVE </w:t>
      </w:r>
    </w:p>
    <w:p w14:paraId="7948B7FE" w14:textId="34ACCC1E" w:rsidR="00FD047A" w:rsidRDefault="00FD047A" w:rsidP="00591AC5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DHE EKONOMISË</w:t>
      </w:r>
    </w:p>
    <w:p w14:paraId="413714C7" w14:textId="7C328B47" w:rsidR="00FD047A" w:rsidRPr="00FD047A" w:rsidRDefault="000F443F" w:rsidP="00591AC5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Delina Ibrahimaj</w:t>
      </w:r>
      <w:bookmarkStart w:id="0" w:name="_GoBack"/>
      <w:bookmarkEnd w:id="0"/>
    </w:p>
    <w:sectPr w:rsidR="00FD047A" w:rsidRPr="00FD047A" w:rsidSect="00C91DF1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9264A" w14:textId="77777777" w:rsidR="000F443F" w:rsidRDefault="000F443F">
      <w:pPr>
        <w:spacing w:after="0" w:line="240" w:lineRule="auto"/>
      </w:pPr>
      <w:r>
        <w:separator/>
      </w:r>
    </w:p>
  </w:endnote>
  <w:endnote w:type="continuationSeparator" w:id="0">
    <w:p w14:paraId="06B3C6FC" w14:textId="77777777" w:rsidR="000F443F" w:rsidRDefault="000F443F">
      <w:pPr>
        <w:spacing w:after="0" w:line="240" w:lineRule="auto"/>
      </w:pPr>
      <w:r>
        <w:continuationSeparator/>
      </w:r>
    </w:p>
  </w:endnote>
  <w:endnote w:type="continuationNotice" w:id="1">
    <w:p w14:paraId="2ECC1B16" w14:textId="77777777" w:rsidR="000F443F" w:rsidRDefault="000F44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3A7EDB" w14:textId="77777777" w:rsidR="000F443F" w:rsidRDefault="000F443F">
      <w:pPr>
        <w:spacing w:after="0" w:line="240" w:lineRule="auto"/>
      </w:pPr>
      <w:r>
        <w:separator/>
      </w:r>
    </w:p>
  </w:footnote>
  <w:footnote w:type="continuationSeparator" w:id="0">
    <w:p w14:paraId="3BA87272" w14:textId="77777777" w:rsidR="000F443F" w:rsidRDefault="000F443F">
      <w:pPr>
        <w:spacing w:after="0" w:line="240" w:lineRule="auto"/>
      </w:pPr>
      <w:r>
        <w:continuationSeparator/>
      </w:r>
    </w:p>
  </w:footnote>
  <w:footnote w:type="continuationNotice" w:id="1">
    <w:p w14:paraId="2654F5E0" w14:textId="77777777" w:rsidR="000F443F" w:rsidRDefault="000F44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A1870"/>
    <w:rsid w:val="000A316D"/>
    <w:rsid w:val="000A3389"/>
    <w:rsid w:val="000F443F"/>
    <w:rsid w:val="00107DD3"/>
    <w:rsid w:val="0016569B"/>
    <w:rsid w:val="0017063B"/>
    <w:rsid w:val="00176223"/>
    <w:rsid w:val="00235274"/>
    <w:rsid w:val="00272BE1"/>
    <w:rsid w:val="002C2C3A"/>
    <w:rsid w:val="00340448"/>
    <w:rsid w:val="00471A5F"/>
    <w:rsid w:val="004E2470"/>
    <w:rsid w:val="00512B1F"/>
    <w:rsid w:val="005458D4"/>
    <w:rsid w:val="00573E29"/>
    <w:rsid w:val="00587CE0"/>
    <w:rsid w:val="00591AC5"/>
    <w:rsid w:val="006E18E1"/>
    <w:rsid w:val="007778AD"/>
    <w:rsid w:val="00840AE1"/>
    <w:rsid w:val="008D2779"/>
    <w:rsid w:val="008F7571"/>
    <w:rsid w:val="00924F6A"/>
    <w:rsid w:val="009C00D6"/>
    <w:rsid w:val="009E22BA"/>
    <w:rsid w:val="00AB2EFE"/>
    <w:rsid w:val="00AD162C"/>
    <w:rsid w:val="00B068E8"/>
    <w:rsid w:val="00B17A8B"/>
    <w:rsid w:val="00C91DF1"/>
    <w:rsid w:val="00CA1DFC"/>
    <w:rsid w:val="00CC7E4A"/>
    <w:rsid w:val="00DD0178"/>
    <w:rsid w:val="00E16349"/>
    <w:rsid w:val="00EC4891"/>
    <w:rsid w:val="00F86FEB"/>
    <w:rsid w:val="00FD047A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23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2022-01-05T14:32:07Z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2022-01-04T23:00:00Z</Date_x0020_protokolli>
    <Titulli xmlns="0e656187-b300-4fb0-8bf4-3a50f872073c">Për disa ndryshime në udhëzimin nr.16, datë 3.4.2020, "Për faturën dhe sistemin e monitorimit të qarkullimit"</Titulli>
    <Modifikuesi xmlns="0e656187-b300-4fb0-8bf4-3a50f872073c">jorina.kryeziu</Modifikuesi>
    <Nr_x002e__x0020_prot_x0020_QBZ xmlns="0e656187-b300-4fb0-8bf4-3a50f872073c">6/1</Nr_x002e__x0020_prot_x0020_QBZ>
    <Data_x0020_e_x0020_Modifikimit xmlns="0e656187-b300-4fb0-8bf4-3a50f872073c">2022-01-07T10:07:15Z</Data_x0020_e_x0020_Modifikimit>
    <Dekretuar xmlns="0e656187-b300-4fb0-8bf4-3a50f872073c">false</Dekretuar>
    <Data xmlns="0e656187-b300-4fb0-8bf4-3a50f872073c">2021-12-30T23:00:00Z</Data>
    <Nr_x002e__x0020_protokolli_x0020_i_x0020_aktit xmlns="0e656187-b300-4fb0-8bf4-3a50f872073c">23586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EDD059BF14E869F800FCAD8BF6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EDD059BF14E869F800FCAD8BF6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9E47A-BAEB-4018-9BAC-C065CC663A85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4CCB3E-9AE7-4400-8D80-3AD3ED9CF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668C40-F365-488A-A442-2577B3ED1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3F6911-9F6B-49A4-A6C5-0FC8C0F08D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E8F5EB-DE48-4715-AD19-DD898534B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EB8E74-02F5-4048-9B52-95F2634B1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nr.16, datë 3.4.2020, "Për faturën dhe sistemin e monitorimit të qarkullimit"</vt:lpstr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nr.16, datë 3.4.2020, "Për faturën dhe sistemin e monitorimit të qarkullimit"</dc:title>
  <dc:creator>Ervina Lila</dc:creator>
  <cp:lastModifiedBy>Amarilda Muja</cp:lastModifiedBy>
  <cp:revision>12</cp:revision>
  <cp:lastPrinted>2021-12-03T10:05:00Z</cp:lastPrinted>
  <dcterms:created xsi:type="dcterms:W3CDTF">2022-01-05T14:27:00Z</dcterms:created>
  <dcterms:modified xsi:type="dcterms:W3CDTF">2022-01-10T09:04:00Z</dcterms:modified>
</cp:coreProperties>
</file>