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5336AC" w14:textId="43E359DF" w:rsidR="002407F1" w:rsidRPr="005A4A84" w:rsidRDefault="00717ED1" w:rsidP="00717E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4A84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610ACDFB" w14:textId="0989AD2D" w:rsidR="000F74B6" w:rsidRPr="005A4A84" w:rsidRDefault="002407F1" w:rsidP="00717E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4A84">
        <w:rPr>
          <w:rFonts w:ascii="Garamond" w:hAnsi="Garamond"/>
          <w:b/>
          <w:sz w:val="24"/>
          <w:szCs w:val="24"/>
          <w:lang w:val="sq-AL"/>
        </w:rPr>
        <w:t>Nr</w:t>
      </w:r>
      <w:r w:rsidR="000C075A" w:rsidRPr="005A4A84">
        <w:rPr>
          <w:rFonts w:ascii="Garamond" w:hAnsi="Garamond"/>
          <w:b/>
          <w:sz w:val="24"/>
          <w:szCs w:val="24"/>
          <w:lang w:val="sq-AL"/>
        </w:rPr>
        <w:t>.</w:t>
      </w:r>
      <w:r w:rsidR="005A4A8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45DF4" w:rsidRPr="005A4A84">
        <w:rPr>
          <w:rFonts w:ascii="Garamond" w:hAnsi="Garamond"/>
          <w:b/>
          <w:sz w:val="24"/>
          <w:szCs w:val="24"/>
          <w:lang w:val="sq-AL"/>
        </w:rPr>
        <w:t>16</w:t>
      </w:r>
      <w:r w:rsidR="006D5B71" w:rsidRPr="005A4A84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C1109" w:rsidRPr="005A4A84">
        <w:rPr>
          <w:rFonts w:ascii="Garamond" w:hAnsi="Garamond"/>
          <w:b/>
          <w:sz w:val="24"/>
          <w:szCs w:val="24"/>
          <w:lang w:val="sq-AL"/>
        </w:rPr>
        <w:t>1</w:t>
      </w:r>
      <w:r w:rsidR="00C45DF4" w:rsidRPr="005A4A84">
        <w:rPr>
          <w:rFonts w:ascii="Garamond" w:hAnsi="Garamond"/>
          <w:b/>
          <w:sz w:val="24"/>
          <w:szCs w:val="24"/>
          <w:lang w:val="sq-AL"/>
        </w:rPr>
        <w:t>5</w:t>
      </w:r>
      <w:r w:rsidR="008D5075" w:rsidRPr="005A4A84">
        <w:rPr>
          <w:rFonts w:ascii="Garamond" w:hAnsi="Garamond"/>
          <w:b/>
          <w:sz w:val="24"/>
          <w:szCs w:val="24"/>
          <w:lang w:val="sq-AL"/>
        </w:rPr>
        <w:t>.6</w:t>
      </w:r>
      <w:r w:rsidR="001B3823" w:rsidRPr="005A4A84">
        <w:rPr>
          <w:rFonts w:ascii="Garamond" w:hAnsi="Garamond"/>
          <w:b/>
          <w:sz w:val="24"/>
          <w:szCs w:val="24"/>
          <w:lang w:val="sq-AL"/>
        </w:rPr>
        <w:t>.2022</w:t>
      </w:r>
    </w:p>
    <w:p w14:paraId="26BD9A5D" w14:textId="77777777" w:rsidR="008E0A3E" w:rsidRPr="005A4A84" w:rsidRDefault="008E0A3E" w:rsidP="00717E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27CCDB8" w14:textId="08AC8039" w:rsidR="008E0A3E" w:rsidRPr="005A4A84" w:rsidRDefault="008E0A3E" w:rsidP="00717E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4A84">
        <w:rPr>
          <w:rFonts w:ascii="Garamond" w:hAnsi="Garamond"/>
          <w:b/>
          <w:sz w:val="24"/>
          <w:szCs w:val="24"/>
          <w:lang w:val="sq-AL"/>
        </w:rPr>
        <w:t>PËR DISA SHTESA DHE NDRYSHIME NË UDHËZIMIN NR.</w:t>
      </w:r>
      <w:r w:rsidR="005A4A8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A4A84">
        <w:rPr>
          <w:rFonts w:ascii="Garamond" w:hAnsi="Garamond"/>
          <w:b/>
          <w:sz w:val="24"/>
          <w:szCs w:val="24"/>
          <w:lang w:val="sq-AL"/>
        </w:rPr>
        <w:t>31, DATË 26.12.2013</w:t>
      </w:r>
      <w:r w:rsidR="005A4A84">
        <w:rPr>
          <w:rFonts w:ascii="Garamond" w:hAnsi="Garamond"/>
          <w:b/>
          <w:sz w:val="24"/>
          <w:szCs w:val="24"/>
          <w:lang w:val="sq-AL"/>
        </w:rPr>
        <w:t>,</w:t>
      </w:r>
      <w:r w:rsidRPr="005A4A8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A4A84">
        <w:rPr>
          <w:rFonts w:ascii="Garamond" w:hAnsi="Garamond"/>
          <w:b/>
          <w:sz w:val="24"/>
          <w:szCs w:val="24"/>
          <w:lang w:val="sq-AL"/>
        </w:rPr>
        <w:t>“</w:t>
      </w:r>
      <w:r w:rsidRPr="005A4A84">
        <w:rPr>
          <w:rFonts w:ascii="Garamond" w:hAnsi="Garamond"/>
          <w:b/>
          <w:sz w:val="24"/>
          <w:szCs w:val="24"/>
          <w:lang w:val="sq-AL"/>
        </w:rPr>
        <w:t>PËR EMETIMIN NGA QEV</w:t>
      </w:r>
      <w:r w:rsidR="005A4A84">
        <w:rPr>
          <w:rFonts w:ascii="Garamond" w:hAnsi="Garamond"/>
          <w:b/>
          <w:sz w:val="24"/>
          <w:szCs w:val="24"/>
          <w:lang w:val="sq-AL"/>
        </w:rPr>
        <w:t>ERIA E REPUBLIKËS SË SHQIPËRISË</w:t>
      </w:r>
      <w:r w:rsidRPr="005A4A84">
        <w:rPr>
          <w:rFonts w:ascii="Garamond" w:hAnsi="Garamond"/>
          <w:b/>
          <w:sz w:val="24"/>
          <w:szCs w:val="24"/>
          <w:lang w:val="sq-AL"/>
        </w:rPr>
        <w:t xml:space="preserve"> TË OBLIGACIONEVE NË FORMË REGJISTRIMI</w:t>
      </w:r>
      <w:r w:rsidR="005A4A84">
        <w:rPr>
          <w:rFonts w:ascii="Garamond" w:hAnsi="Garamond"/>
          <w:b/>
          <w:sz w:val="24"/>
          <w:szCs w:val="24"/>
          <w:lang w:val="sq-AL"/>
        </w:rPr>
        <w:t>”,</w:t>
      </w:r>
      <w:r w:rsidRPr="005A4A84">
        <w:rPr>
          <w:rFonts w:ascii="Garamond" w:hAnsi="Garamond"/>
          <w:b/>
          <w:sz w:val="24"/>
          <w:szCs w:val="24"/>
          <w:lang w:val="sq-AL"/>
        </w:rPr>
        <w:t xml:space="preserve"> TË NDRYSHUAR</w:t>
      </w:r>
    </w:p>
    <w:p w14:paraId="370AF772" w14:textId="77777777" w:rsidR="00717ED1" w:rsidRPr="005A4A84" w:rsidRDefault="00717ED1" w:rsidP="00717E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8ECC278" w14:textId="43E6ECF8" w:rsidR="008E0A3E" w:rsidRPr="005A4A84" w:rsidRDefault="008E0A3E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A84">
        <w:rPr>
          <w:rFonts w:ascii="Garamond" w:hAnsi="Garamond"/>
          <w:sz w:val="24"/>
          <w:szCs w:val="24"/>
          <w:lang w:val="sq-AL"/>
        </w:rPr>
        <w:t xml:space="preserve">Në mbështetje të nenit 102, pika 4 të Kushtetutës dhe </w:t>
      </w:r>
      <w:r w:rsidR="005A4A84">
        <w:rPr>
          <w:rFonts w:ascii="Garamond" w:hAnsi="Garamond"/>
          <w:sz w:val="24"/>
          <w:szCs w:val="24"/>
          <w:lang w:val="sq-AL"/>
        </w:rPr>
        <w:t xml:space="preserve">të </w:t>
      </w:r>
      <w:r w:rsidRPr="005A4A84">
        <w:rPr>
          <w:rFonts w:ascii="Garamond" w:hAnsi="Garamond"/>
          <w:sz w:val="24"/>
          <w:szCs w:val="24"/>
          <w:lang w:val="sq-AL"/>
        </w:rPr>
        <w:t>neneve 5 dhe 20</w:t>
      </w:r>
      <w:r w:rsidR="005A4A84">
        <w:rPr>
          <w:rFonts w:ascii="Garamond" w:hAnsi="Garamond"/>
          <w:sz w:val="24"/>
          <w:szCs w:val="24"/>
          <w:lang w:val="sq-AL"/>
        </w:rPr>
        <w:t>,</w:t>
      </w:r>
      <w:r w:rsidRPr="005A4A84">
        <w:rPr>
          <w:rFonts w:ascii="Garamond" w:hAnsi="Garamond"/>
          <w:sz w:val="24"/>
          <w:szCs w:val="24"/>
          <w:lang w:val="sq-AL"/>
        </w:rPr>
        <w:t xml:space="preserve"> të </w:t>
      </w:r>
      <w:r w:rsidR="005A4A84">
        <w:rPr>
          <w:rFonts w:ascii="Garamond" w:hAnsi="Garamond"/>
          <w:sz w:val="24"/>
          <w:szCs w:val="24"/>
          <w:lang w:val="sq-AL"/>
        </w:rPr>
        <w:t>l</w:t>
      </w:r>
      <w:r w:rsidRPr="005A4A84">
        <w:rPr>
          <w:rFonts w:ascii="Garamond" w:hAnsi="Garamond"/>
          <w:sz w:val="24"/>
          <w:szCs w:val="24"/>
          <w:lang w:val="sq-AL"/>
        </w:rPr>
        <w:t>igjit nr. 9665, datë 18.12.2006</w:t>
      </w:r>
      <w:r w:rsidR="005A4A84">
        <w:rPr>
          <w:rFonts w:ascii="Garamond" w:hAnsi="Garamond"/>
          <w:sz w:val="24"/>
          <w:szCs w:val="24"/>
          <w:lang w:val="sq-AL"/>
        </w:rPr>
        <w:t>,</w:t>
      </w:r>
      <w:r w:rsidRPr="005A4A84">
        <w:rPr>
          <w:rFonts w:ascii="Garamond" w:hAnsi="Garamond"/>
          <w:sz w:val="24"/>
          <w:szCs w:val="24"/>
          <w:lang w:val="sq-AL"/>
        </w:rPr>
        <w:t xml:space="preserve"> </w:t>
      </w:r>
      <w:r w:rsidR="005A4A84">
        <w:rPr>
          <w:rFonts w:ascii="Garamond" w:hAnsi="Garamond"/>
          <w:sz w:val="24"/>
          <w:szCs w:val="24"/>
          <w:lang w:val="sq-AL"/>
        </w:rPr>
        <w:t>“</w:t>
      </w:r>
      <w:r w:rsidRPr="005A4A84">
        <w:rPr>
          <w:rFonts w:ascii="Garamond" w:hAnsi="Garamond"/>
          <w:sz w:val="24"/>
          <w:szCs w:val="24"/>
          <w:lang w:val="sq-AL"/>
        </w:rPr>
        <w:t xml:space="preserve">Për huamarrjen shtetërore, borxhin shtetëror dhe garancitë shtetërore të </w:t>
      </w:r>
      <w:r w:rsidR="005A4A84" w:rsidRPr="005A4A84">
        <w:rPr>
          <w:rFonts w:ascii="Garamond" w:hAnsi="Garamond"/>
          <w:sz w:val="24"/>
          <w:szCs w:val="24"/>
          <w:lang w:val="sq-AL"/>
        </w:rPr>
        <w:t>huas</w:t>
      </w:r>
      <w:r w:rsidRPr="005A4A84">
        <w:rPr>
          <w:rFonts w:ascii="Garamond" w:hAnsi="Garamond"/>
          <w:sz w:val="24"/>
          <w:szCs w:val="24"/>
          <w:lang w:val="sq-AL"/>
        </w:rPr>
        <w:t xml:space="preserve"> në Republikën e Shqipërisë</w:t>
      </w:r>
      <w:r w:rsidR="005A4A84">
        <w:rPr>
          <w:rFonts w:ascii="Garamond" w:hAnsi="Garamond"/>
          <w:sz w:val="24"/>
          <w:szCs w:val="24"/>
          <w:lang w:val="sq-AL"/>
        </w:rPr>
        <w:t>”,</w:t>
      </w:r>
      <w:r w:rsidRPr="005A4A84">
        <w:rPr>
          <w:rFonts w:ascii="Garamond" w:hAnsi="Garamond"/>
          <w:sz w:val="24"/>
          <w:szCs w:val="24"/>
          <w:lang w:val="sq-AL"/>
        </w:rPr>
        <w:t xml:space="preserve"> të ndryshuar, </w:t>
      </w:r>
      <w:r w:rsidR="005A4A84">
        <w:rPr>
          <w:rFonts w:ascii="Garamond" w:hAnsi="Garamond"/>
          <w:sz w:val="24"/>
          <w:szCs w:val="24"/>
          <w:lang w:val="sq-AL"/>
        </w:rPr>
        <w:t>m</w:t>
      </w:r>
      <w:r w:rsidRPr="005A4A84">
        <w:rPr>
          <w:rFonts w:ascii="Garamond" w:hAnsi="Garamond"/>
          <w:sz w:val="24"/>
          <w:szCs w:val="24"/>
          <w:lang w:val="sq-AL"/>
        </w:rPr>
        <w:t>inistri i Financave dhe Eko</w:t>
      </w:r>
      <w:r w:rsidR="005A4A84">
        <w:rPr>
          <w:rFonts w:ascii="Garamond" w:hAnsi="Garamond"/>
          <w:sz w:val="24"/>
          <w:szCs w:val="24"/>
          <w:lang w:val="sq-AL"/>
        </w:rPr>
        <w:t>nomisë</w:t>
      </w:r>
    </w:p>
    <w:p w14:paraId="3AC39A85" w14:textId="77777777" w:rsidR="00717ED1" w:rsidRPr="005A4A84" w:rsidRDefault="00717ED1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ED3907" w14:textId="6444A925" w:rsidR="008E0A3E" w:rsidRPr="005A4A84" w:rsidRDefault="008E0A3E" w:rsidP="00717E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A4A84">
        <w:rPr>
          <w:rFonts w:ascii="Garamond" w:hAnsi="Garamond"/>
          <w:sz w:val="24"/>
          <w:szCs w:val="24"/>
          <w:lang w:val="sq-AL"/>
        </w:rPr>
        <w:t>UDHËZON:</w:t>
      </w:r>
    </w:p>
    <w:p w14:paraId="7D0BAC71" w14:textId="77777777" w:rsidR="00717ED1" w:rsidRPr="005A4A84" w:rsidRDefault="00717ED1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B1C4A9" w14:textId="4EC48679" w:rsidR="008E0A3E" w:rsidRPr="005A4A84" w:rsidRDefault="008E0A3E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A84">
        <w:rPr>
          <w:rFonts w:ascii="Garamond" w:hAnsi="Garamond"/>
          <w:sz w:val="24"/>
          <w:szCs w:val="24"/>
          <w:lang w:val="sq-AL"/>
        </w:rPr>
        <w:t>Në udhëzimin nr.</w:t>
      </w:r>
      <w:r w:rsidR="005A4A84">
        <w:rPr>
          <w:rFonts w:ascii="Garamond" w:hAnsi="Garamond"/>
          <w:sz w:val="24"/>
          <w:szCs w:val="24"/>
          <w:lang w:val="sq-AL"/>
        </w:rPr>
        <w:t xml:space="preserve"> </w:t>
      </w:r>
      <w:r w:rsidRPr="005A4A84">
        <w:rPr>
          <w:rFonts w:ascii="Garamond" w:hAnsi="Garamond"/>
          <w:sz w:val="24"/>
          <w:szCs w:val="24"/>
          <w:lang w:val="sq-AL"/>
        </w:rPr>
        <w:t xml:space="preserve">31, datë 26.12.2013, </w:t>
      </w:r>
      <w:r w:rsidR="005A4A84">
        <w:rPr>
          <w:rFonts w:ascii="Garamond" w:hAnsi="Garamond"/>
          <w:sz w:val="24"/>
          <w:szCs w:val="24"/>
          <w:lang w:val="sq-AL"/>
        </w:rPr>
        <w:t>“</w:t>
      </w:r>
      <w:r w:rsidRPr="005A4A84">
        <w:rPr>
          <w:rFonts w:ascii="Garamond" w:hAnsi="Garamond"/>
          <w:sz w:val="24"/>
          <w:szCs w:val="24"/>
          <w:lang w:val="sq-AL"/>
        </w:rPr>
        <w:t>Për em</w:t>
      </w:r>
      <w:r w:rsidR="005A4A84">
        <w:rPr>
          <w:rFonts w:ascii="Garamond" w:hAnsi="Garamond"/>
          <w:sz w:val="24"/>
          <w:szCs w:val="24"/>
          <w:lang w:val="sq-AL"/>
        </w:rPr>
        <w:t>e</w:t>
      </w:r>
      <w:r w:rsidRPr="005A4A84">
        <w:rPr>
          <w:rFonts w:ascii="Garamond" w:hAnsi="Garamond"/>
          <w:sz w:val="24"/>
          <w:szCs w:val="24"/>
          <w:lang w:val="sq-AL"/>
        </w:rPr>
        <w:t xml:space="preserve">timin nga </w:t>
      </w:r>
      <w:r w:rsidR="005A4A84">
        <w:rPr>
          <w:rFonts w:ascii="Garamond" w:hAnsi="Garamond"/>
          <w:sz w:val="24"/>
          <w:szCs w:val="24"/>
          <w:lang w:val="sq-AL"/>
        </w:rPr>
        <w:t>q</w:t>
      </w:r>
      <w:r w:rsidRPr="005A4A84">
        <w:rPr>
          <w:rFonts w:ascii="Garamond" w:hAnsi="Garamond"/>
          <w:sz w:val="24"/>
          <w:szCs w:val="24"/>
          <w:lang w:val="sq-AL"/>
        </w:rPr>
        <w:t>everia e Republikës së Shqipërisë të obligacioneve në formë regjistrimi</w:t>
      </w:r>
      <w:r w:rsidR="005A4A84">
        <w:rPr>
          <w:rFonts w:ascii="Garamond" w:hAnsi="Garamond"/>
          <w:sz w:val="24"/>
          <w:szCs w:val="24"/>
          <w:lang w:val="sq-AL"/>
        </w:rPr>
        <w:t>”</w:t>
      </w:r>
      <w:r w:rsidRPr="005A4A84">
        <w:rPr>
          <w:rFonts w:ascii="Garamond" w:hAnsi="Garamond"/>
          <w:sz w:val="24"/>
          <w:szCs w:val="24"/>
          <w:lang w:val="sq-AL"/>
        </w:rPr>
        <w:t>, bëhen këto sht</w:t>
      </w:r>
      <w:r w:rsidR="005A4A84">
        <w:rPr>
          <w:rFonts w:ascii="Garamond" w:hAnsi="Garamond"/>
          <w:sz w:val="24"/>
          <w:szCs w:val="24"/>
          <w:lang w:val="sq-AL"/>
        </w:rPr>
        <w:t>esa dhe ndryshime, si më poshtë:</w:t>
      </w:r>
    </w:p>
    <w:p w14:paraId="3919D6B8" w14:textId="77777777" w:rsidR="00717ED1" w:rsidRPr="005A4A84" w:rsidRDefault="00717ED1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D24D28" w14:textId="62087C21" w:rsidR="008E0A3E" w:rsidRPr="005A4A84" w:rsidRDefault="008E0A3E" w:rsidP="00717E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A4A84">
        <w:rPr>
          <w:rFonts w:ascii="Garamond" w:hAnsi="Garamond"/>
          <w:sz w:val="24"/>
          <w:szCs w:val="24"/>
          <w:lang w:val="sq-AL"/>
        </w:rPr>
        <w:t>Neni 1</w:t>
      </w:r>
    </w:p>
    <w:p w14:paraId="2F4F285D" w14:textId="77777777" w:rsidR="00717ED1" w:rsidRPr="005A4A84" w:rsidRDefault="00717ED1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E6AF21" w14:textId="4148343C" w:rsidR="008E0A3E" w:rsidRPr="005A4A84" w:rsidRDefault="008E0A3E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A84">
        <w:rPr>
          <w:rFonts w:ascii="Garamond" w:hAnsi="Garamond"/>
          <w:sz w:val="24"/>
          <w:szCs w:val="24"/>
          <w:lang w:val="sq-AL"/>
        </w:rPr>
        <w:t>Pas pikës 4</w:t>
      </w:r>
      <w:r w:rsidR="005A4A84">
        <w:rPr>
          <w:rFonts w:ascii="Garamond" w:hAnsi="Garamond"/>
          <w:sz w:val="24"/>
          <w:szCs w:val="24"/>
          <w:lang w:val="sq-AL"/>
        </w:rPr>
        <w:t>,</w:t>
      </w:r>
      <w:r w:rsidRPr="005A4A84">
        <w:rPr>
          <w:rFonts w:ascii="Garamond" w:hAnsi="Garamond"/>
          <w:sz w:val="24"/>
          <w:szCs w:val="24"/>
          <w:lang w:val="sq-AL"/>
        </w:rPr>
        <w:t xml:space="preserve"> të nenit 1, shtohet</w:t>
      </w:r>
      <w:r w:rsidR="005A4A84">
        <w:rPr>
          <w:rFonts w:ascii="Garamond" w:hAnsi="Garamond"/>
          <w:sz w:val="24"/>
          <w:szCs w:val="24"/>
          <w:lang w:val="sq-AL"/>
        </w:rPr>
        <w:t xml:space="preserve"> pika 5 me përmbajtje si vijon:</w:t>
      </w:r>
    </w:p>
    <w:p w14:paraId="10D9564A" w14:textId="6895C5E9" w:rsidR="008E0A3E" w:rsidRPr="005A4A84" w:rsidRDefault="005A4A84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8E0A3E" w:rsidRPr="005A4A84">
        <w:rPr>
          <w:rFonts w:ascii="Garamond" w:hAnsi="Garamond"/>
          <w:sz w:val="24"/>
          <w:szCs w:val="24"/>
          <w:lang w:val="sq-AL"/>
        </w:rPr>
        <w:t xml:space="preserve">5. Blerja mbrapsht (procedura e riblerjes) është metoda që përdoret për një menaxhim aktiv të portofolit të borxhit publik, me qëllim </w:t>
      </w:r>
      <w:proofErr w:type="spellStart"/>
      <w:r w:rsidR="008E0A3E" w:rsidRPr="005A4A84">
        <w:rPr>
          <w:rFonts w:ascii="Garamond" w:hAnsi="Garamond"/>
          <w:sz w:val="24"/>
          <w:szCs w:val="24"/>
          <w:lang w:val="sq-AL"/>
        </w:rPr>
        <w:t>mitigimin</w:t>
      </w:r>
      <w:proofErr w:type="spellEnd"/>
      <w:r w:rsidR="008E0A3E" w:rsidRPr="005A4A84">
        <w:rPr>
          <w:rFonts w:ascii="Garamond" w:hAnsi="Garamond"/>
          <w:sz w:val="24"/>
          <w:szCs w:val="24"/>
          <w:lang w:val="sq-AL"/>
        </w:rPr>
        <w:t xml:space="preserve"> e riskut të </w:t>
      </w:r>
      <w:proofErr w:type="spellStart"/>
      <w:r w:rsidR="008E0A3E" w:rsidRPr="005A4A84">
        <w:rPr>
          <w:rFonts w:ascii="Garamond" w:hAnsi="Garamond"/>
          <w:sz w:val="24"/>
          <w:szCs w:val="24"/>
          <w:lang w:val="sq-AL"/>
        </w:rPr>
        <w:t>rifinancimit</w:t>
      </w:r>
      <w:proofErr w:type="spellEnd"/>
      <w:r w:rsidR="008E0A3E" w:rsidRPr="005A4A84">
        <w:rPr>
          <w:rFonts w:ascii="Garamond" w:hAnsi="Garamond"/>
          <w:sz w:val="24"/>
          <w:szCs w:val="24"/>
          <w:lang w:val="sq-AL"/>
        </w:rPr>
        <w:t xml:space="preserve"> dhe përmirësimin e prof</w:t>
      </w:r>
      <w:r>
        <w:rPr>
          <w:rFonts w:ascii="Garamond" w:hAnsi="Garamond"/>
          <w:sz w:val="24"/>
          <w:szCs w:val="24"/>
          <w:lang w:val="sq-AL"/>
        </w:rPr>
        <w:t>ilit të borxhit të brendshëm.”.</w:t>
      </w:r>
    </w:p>
    <w:p w14:paraId="0ACC3142" w14:textId="77777777" w:rsidR="00717ED1" w:rsidRPr="005A4A84" w:rsidRDefault="00717ED1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D00B6D" w14:textId="181112BC" w:rsidR="008E0A3E" w:rsidRPr="005A4A84" w:rsidRDefault="008E0A3E" w:rsidP="00717E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A4A84">
        <w:rPr>
          <w:rFonts w:ascii="Garamond" w:hAnsi="Garamond"/>
          <w:sz w:val="24"/>
          <w:szCs w:val="24"/>
          <w:lang w:val="sq-AL"/>
        </w:rPr>
        <w:t>Neni 2</w:t>
      </w:r>
    </w:p>
    <w:p w14:paraId="568A70AA" w14:textId="77777777" w:rsidR="00717ED1" w:rsidRPr="005A4A84" w:rsidRDefault="00717ED1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535DCA" w14:textId="10067468" w:rsidR="008E0A3E" w:rsidRPr="005A4A84" w:rsidRDefault="008E0A3E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A84">
        <w:rPr>
          <w:rFonts w:ascii="Garamond" w:hAnsi="Garamond"/>
          <w:sz w:val="24"/>
          <w:szCs w:val="24"/>
          <w:lang w:val="sq-AL"/>
        </w:rPr>
        <w:t>Pika 1</w:t>
      </w:r>
      <w:r w:rsidR="005A4A84">
        <w:rPr>
          <w:rFonts w:ascii="Garamond" w:hAnsi="Garamond"/>
          <w:sz w:val="24"/>
          <w:szCs w:val="24"/>
          <w:lang w:val="sq-AL"/>
        </w:rPr>
        <w:t>, e nenit 3, ndryshohet si vijon:</w:t>
      </w:r>
    </w:p>
    <w:p w14:paraId="1D41FEB4" w14:textId="554427B0" w:rsidR="008E0A3E" w:rsidRPr="005A4A84" w:rsidRDefault="005A4A84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8E0A3E" w:rsidRPr="005A4A84">
        <w:rPr>
          <w:rFonts w:ascii="Garamond" w:hAnsi="Garamond"/>
          <w:sz w:val="24"/>
          <w:szCs w:val="24"/>
          <w:lang w:val="sq-AL"/>
        </w:rPr>
        <w:t>1. Ministria e Financave dhe Ekonomisë</w:t>
      </w:r>
      <w:r>
        <w:rPr>
          <w:rFonts w:ascii="Garamond" w:hAnsi="Garamond"/>
          <w:sz w:val="24"/>
          <w:szCs w:val="24"/>
          <w:lang w:val="sq-AL"/>
        </w:rPr>
        <w:t>,</w:t>
      </w:r>
      <w:r w:rsidR="008E0A3E" w:rsidRPr="005A4A84">
        <w:rPr>
          <w:rFonts w:ascii="Garamond" w:hAnsi="Garamond"/>
          <w:sz w:val="24"/>
          <w:szCs w:val="24"/>
          <w:lang w:val="sq-AL"/>
        </w:rPr>
        <w:t xml:space="preserve"> si përfaqësuese e </w:t>
      </w:r>
      <w:r>
        <w:rPr>
          <w:rFonts w:ascii="Garamond" w:hAnsi="Garamond"/>
          <w:sz w:val="24"/>
          <w:szCs w:val="24"/>
          <w:lang w:val="sq-AL"/>
        </w:rPr>
        <w:t>q</w:t>
      </w:r>
      <w:r w:rsidR="008E0A3E" w:rsidRPr="005A4A84">
        <w:rPr>
          <w:rFonts w:ascii="Garamond" w:hAnsi="Garamond"/>
          <w:sz w:val="24"/>
          <w:szCs w:val="24"/>
          <w:lang w:val="sq-AL"/>
        </w:rPr>
        <w:t>everisë së Republikës së Shqipërisë në em</w:t>
      </w:r>
      <w:r w:rsidR="002B40D6">
        <w:rPr>
          <w:rFonts w:ascii="Garamond" w:hAnsi="Garamond"/>
          <w:sz w:val="24"/>
          <w:szCs w:val="24"/>
          <w:lang w:val="sq-AL"/>
        </w:rPr>
        <w:t>e</w:t>
      </w:r>
      <w:r w:rsidR="008E0A3E" w:rsidRPr="005A4A84">
        <w:rPr>
          <w:rFonts w:ascii="Garamond" w:hAnsi="Garamond"/>
          <w:sz w:val="24"/>
          <w:szCs w:val="24"/>
          <w:lang w:val="sq-AL"/>
        </w:rPr>
        <w:t>timin e titujve shtetërorë, për çdo tremujor, jo më vonë se 15 ditë para fillimit të tremujorit përkatës, publikon kalendarin e em</w:t>
      </w:r>
      <w:r w:rsidR="002B40D6">
        <w:rPr>
          <w:rFonts w:ascii="Garamond" w:hAnsi="Garamond"/>
          <w:sz w:val="24"/>
          <w:szCs w:val="24"/>
          <w:lang w:val="sq-AL"/>
        </w:rPr>
        <w:t>e</w:t>
      </w:r>
      <w:r w:rsidR="008E0A3E" w:rsidRPr="005A4A84">
        <w:rPr>
          <w:rFonts w:ascii="Garamond" w:hAnsi="Garamond"/>
          <w:sz w:val="24"/>
          <w:szCs w:val="24"/>
          <w:lang w:val="sq-AL"/>
        </w:rPr>
        <w:t xml:space="preserve">timit të llojeve të ndryshme të obligacioneve. Në këtë kalendar, përcaktohet frekuenca e zhvillimit të ankandeve, datat dhe shumat </w:t>
      </w:r>
      <w:proofErr w:type="spellStart"/>
      <w:r w:rsidR="008E0A3E" w:rsidRPr="005A4A84">
        <w:rPr>
          <w:rFonts w:ascii="Garamond" w:hAnsi="Garamond"/>
          <w:sz w:val="24"/>
          <w:szCs w:val="24"/>
          <w:lang w:val="sq-AL"/>
        </w:rPr>
        <w:t>indikative</w:t>
      </w:r>
      <w:proofErr w:type="spellEnd"/>
      <w:r w:rsidR="008E0A3E" w:rsidRPr="005A4A84">
        <w:rPr>
          <w:rFonts w:ascii="Garamond" w:hAnsi="Garamond"/>
          <w:sz w:val="24"/>
          <w:szCs w:val="24"/>
          <w:lang w:val="sq-AL"/>
        </w:rPr>
        <w:t xml:space="preserve"> të emetimit sipas afateve të </w:t>
      </w:r>
      <w:proofErr w:type="spellStart"/>
      <w:r w:rsidR="008E0A3E" w:rsidRPr="005A4A84">
        <w:rPr>
          <w:rFonts w:ascii="Garamond" w:hAnsi="Garamond"/>
          <w:sz w:val="24"/>
          <w:szCs w:val="24"/>
          <w:lang w:val="sq-AL"/>
        </w:rPr>
        <w:t>maturimit</w:t>
      </w:r>
      <w:proofErr w:type="spellEnd"/>
      <w:r w:rsidR="008E0A3E" w:rsidRPr="005A4A84">
        <w:rPr>
          <w:rFonts w:ascii="Garamond" w:hAnsi="Garamond"/>
          <w:sz w:val="24"/>
          <w:szCs w:val="24"/>
          <w:lang w:val="sq-AL"/>
        </w:rPr>
        <w:t xml:space="preserve"> të obligacioneve. Në rastin e riblerjes, përcaktohet: </w:t>
      </w:r>
    </w:p>
    <w:p w14:paraId="7A8EE2EA" w14:textId="4F4E280F" w:rsidR="00717ED1" w:rsidRPr="005A4A84" w:rsidRDefault="008E0A3E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A84">
        <w:rPr>
          <w:rFonts w:ascii="Garamond" w:hAnsi="Garamond"/>
          <w:sz w:val="24"/>
          <w:szCs w:val="24"/>
          <w:lang w:val="sq-AL"/>
        </w:rPr>
        <w:t xml:space="preserve">a) </w:t>
      </w:r>
      <w:proofErr w:type="spellStart"/>
      <w:r w:rsidRPr="005A4A84">
        <w:rPr>
          <w:rFonts w:ascii="Garamond" w:hAnsi="Garamond"/>
          <w:sz w:val="24"/>
          <w:szCs w:val="24"/>
          <w:lang w:val="sq-AL"/>
        </w:rPr>
        <w:t>ISIN</w:t>
      </w:r>
      <w:proofErr w:type="spellEnd"/>
      <w:r w:rsidRPr="005A4A84">
        <w:rPr>
          <w:rFonts w:ascii="Garamond" w:hAnsi="Garamond"/>
          <w:sz w:val="24"/>
          <w:szCs w:val="24"/>
          <w:lang w:val="sq-AL"/>
        </w:rPr>
        <w:t xml:space="preserve"> që</w:t>
      </w:r>
      <w:r w:rsidR="005A4A84">
        <w:rPr>
          <w:rFonts w:ascii="Garamond" w:hAnsi="Garamond"/>
          <w:sz w:val="24"/>
          <w:szCs w:val="24"/>
          <w:lang w:val="sq-AL"/>
        </w:rPr>
        <w:t xml:space="preserve"> do </w:t>
      </w:r>
      <w:r w:rsidR="00B558E6">
        <w:rPr>
          <w:rFonts w:ascii="Garamond" w:hAnsi="Garamond"/>
          <w:sz w:val="24"/>
          <w:szCs w:val="24"/>
          <w:lang w:val="sq-AL"/>
        </w:rPr>
        <w:t xml:space="preserve">të </w:t>
      </w:r>
      <w:r w:rsidR="005A4A84">
        <w:rPr>
          <w:rFonts w:ascii="Garamond" w:hAnsi="Garamond"/>
          <w:sz w:val="24"/>
          <w:szCs w:val="24"/>
          <w:lang w:val="sq-AL"/>
        </w:rPr>
        <w:t>blihet mbrapsht (riblerje);</w:t>
      </w:r>
    </w:p>
    <w:p w14:paraId="7134BE4B" w14:textId="7EB4298B" w:rsidR="00717ED1" w:rsidRPr="005A4A84" w:rsidRDefault="008E0A3E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A84">
        <w:rPr>
          <w:rFonts w:ascii="Garamond" w:hAnsi="Garamond"/>
          <w:sz w:val="24"/>
          <w:szCs w:val="24"/>
          <w:lang w:val="sq-AL"/>
        </w:rPr>
        <w:t>b) Shum</w:t>
      </w:r>
      <w:r w:rsidR="005A4A84">
        <w:rPr>
          <w:rFonts w:ascii="Garamond" w:hAnsi="Garamond"/>
          <w:sz w:val="24"/>
          <w:szCs w:val="24"/>
          <w:lang w:val="sq-AL"/>
        </w:rPr>
        <w:t>a që pritet të blihet para</w:t>
      </w:r>
      <w:r w:rsidR="00A60BD5">
        <w:rPr>
          <w:rFonts w:ascii="Garamond" w:hAnsi="Garamond"/>
          <w:sz w:val="24"/>
          <w:szCs w:val="24"/>
          <w:lang w:val="sq-AL"/>
        </w:rPr>
        <w:t xml:space="preserve"> </w:t>
      </w:r>
      <w:r w:rsidR="005A4A84">
        <w:rPr>
          <w:rFonts w:ascii="Garamond" w:hAnsi="Garamond"/>
          <w:sz w:val="24"/>
          <w:szCs w:val="24"/>
          <w:lang w:val="sq-AL"/>
        </w:rPr>
        <w:t>kohe;</w:t>
      </w:r>
    </w:p>
    <w:p w14:paraId="1DD22552" w14:textId="6C4ACE39" w:rsidR="00717ED1" w:rsidRPr="005A4A84" w:rsidRDefault="005A4A84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c) Data e ankandit;</w:t>
      </w:r>
    </w:p>
    <w:p w14:paraId="52D7B4E1" w14:textId="6807477F" w:rsidR="008E0A3E" w:rsidRPr="005A4A84" w:rsidRDefault="008E0A3E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A84">
        <w:rPr>
          <w:rFonts w:ascii="Garamond" w:hAnsi="Garamond"/>
          <w:sz w:val="24"/>
          <w:szCs w:val="24"/>
          <w:lang w:val="sq-AL"/>
        </w:rPr>
        <w:t>d) Data e shlyerjes</w:t>
      </w:r>
      <w:r w:rsidR="005A4A84">
        <w:rPr>
          <w:rFonts w:ascii="Garamond" w:hAnsi="Garamond"/>
          <w:sz w:val="24"/>
          <w:szCs w:val="24"/>
          <w:lang w:val="sq-AL"/>
        </w:rPr>
        <w:t>.”.</w:t>
      </w:r>
    </w:p>
    <w:p w14:paraId="5613F554" w14:textId="77777777" w:rsidR="00717ED1" w:rsidRPr="005A4A84" w:rsidRDefault="00717ED1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B76CA2" w14:textId="3A8ACD9B" w:rsidR="00717ED1" w:rsidRPr="005A4A84" w:rsidRDefault="008E0A3E" w:rsidP="00717E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A4A84">
        <w:rPr>
          <w:rFonts w:ascii="Garamond" w:hAnsi="Garamond"/>
          <w:sz w:val="24"/>
          <w:szCs w:val="24"/>
          <w:lang w:val="sq-AL"/>
        </w:rPr>
        <w:t>Neni 3</w:t>
      </w:r>
    </w:p>
    <w:p w14:paraId="111DAD37" w14:textId="77777777" w:rsidR="00717ED1" w:rsidRPr="005A4A84" w:rsidRDefault="00717ED1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1E4325" w14:textId="102EFE3F" w:rsidR="00717ED1" w:rsidRPr="005A4A84" w:rsidRDefault="008E0A3E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A84">
        <w:rPr>
          <w:rFonts w:ascii="Garamond" w:hAnsi="Garamond"/>
          <w:sz w:val="24"/>
          <w:szCs w:val="24"/>
          <w:lang w:val="sq-AL"/>
        </w:rPr>
        <w:t>Pas pikës 1</w:t>
      </w:r>
      <w:r w:rsidR="005A4A84">
        <w:rPr>
          <w:rFonts w:ascii="Garamond" w:hAnsi="Garamond"/>
          <w:sz w:val="24"/>
          <w:szCs w:val="24"/>
          <w:lang w:val="sq-AL"/>
        </w:rPr>
        <w:t>,</w:t>
      </w:r>
      <w:r w:rsidRPr="005A4A84">
        <w:rPr>
          <w:rFonts w:ascii="Garamond" w:hAnsi="Garamond"/>
          <w:sz w:val="24"/>
          <w:szCs w:val="24"/>
          <w:lang w:val="sq-AL"/>
        </w:rPr>
        <w:t xml:space="preserve"> të nenit 5, shtohet p</w:t>
      </w:r>
      <w:r w:rsidR="005A4A84">
        <w:rPr>
          <w:rFonts w:ascii="Garamond" w:hAnsi="Garamond"/>
          <w:sz w:val="24"/>
          <w:szCs w:val="24"/>
          <w:lang w:val="sq-AL"/>
        </w:rPr>
        <w:t>ika 1.1 me përmbajtje si vijon:</w:t>
      </w:r>
    </w:p>
    <w:p w14:paraId="48612B01" w14:textId="633EF508" w:rsidR="008E0A3E" w:rsidRPr="005A4A84" w:rsidRDefault="005A4A84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8E0A3E" w:rsidRPr="005A4A84">
        <w:rPr>
          <w:rFonts w:ascii="Garamond" w:hAnsi="Garamond"/>
          <w:sz w:val="24"/>
          <w:szCs w:val="24"/>
          <w:lang w:val="sq-AL"/>
        </w:rPr>
        <w:t>1/1. Për ankandet e riblerjes, njoftimi përmban element</w:t>
      </w:r>
      <w:r>
        <w:rPr>
          <w:rFonts w:ascii="Garamond" w:hAnsi="Garamond"/>
          <w:sz w:val="24"/>
          <w:szCs w:val="24"/>
          <w:lang w:val="sq-AL"/>
        </w:rPr>
        <w:t>e</w:t>
      </w:r>
      <w:r w:rsidR="008E0A3E" w:rsidRPr="005A4A84">
        <w:rPr>
          <w:rFonts w:ascii="Garamond" w:hAnsi="Garamond"/>
          <w:sz w:val="24"/>
          <w:szCs w:val="24"/>
          <w:lang w:val="sq-AL"/>
        </w:rPr>
        <w:t xml:space="preserve">t e mëposhtme: </w:t>
      </w:r>
    </w:p>
    <w:p w14:paraId="5A9EE096" w14:textId="2433A136" w:rsidR="00717ED1" w:rsidRPr="005A4A84" w:rsidRDefault="008E0A3E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A84">
        <w:rPr>
          <w:rFonts w:ascii="Garamond" w:hAnsi="Garamond"/>
          <w:sz w:val="24"/>
          <w:szCs w:val="24"/>
          <w:lang w:val="sq-AL"/>
        </w:rPr>
        <w:t>a) Numrin unik (</w:t>
      </w:r>
      <w:proofErr w:type="spellStart"/>
      <w:r w:rsidRPr="005A4A84">
        <w:rPr>
          <w:rFonts w:ascii="Garamond" w:hAnsi="Garamond"/>
          <w:sz w:val="24"/>
          <w:szCs w:val="24"/>
          <w:lang w:val="sq-AL"/>
        </w:rPr>
        <w:t>ISIN</w:t>
      </w:r>
      <w:proofErr w:type="spellEnd"/>
      <w:r w:rsidRPr="005A4A84">
        <w:rPr>
          <w:rFonts w:ascii="Garamond" w:hAnsi="Garamond"/>
          <w:sz w:val="24"/>
          <w:szCs w:val="24"/>
          <w:lang w:val="sq-AL"/>
        </w:rPr>
        <w:t xml:space="preserve">) të </w:t>
      </w:r>
      <w:r w:rsidR="005A4A84">
        <w:rPr>
          <w:rFonts w:ascii="Garamond" w:hAnsi="Garamond"/>
          <w:sz w:val="24"/>
          <w:szCs w:val="24"/>
          <w:lang w:val="sq-AL"/>
        </w:rPr>
        <w:t>titullit që do të blihet mbrapsht;</w:t>
      </w:r>
    </w:p>
    <w:p w14:paraId="475CB45C" w14:textId="3456EDAA" w:rsidR="00717ED1" w:rsidRPr="005A4A84" w:rsidRDefault="008E0A3E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A84">
        <w:rPr>
          <w:rFonts w:ascii="Garamond" w:hAnsi="Garamond"/>
          <w:sz w:val="24"/>
          <w:szCs w:val="24"/>
          <w:lang w:val="sq-AL"/>
        </w:rPr>
        <w:t>b</w:t>
      </w:r>
      <w:r w:rsidR="005A4A84">
        <w:rPr>
          <w:rFonts w:ascii="Garamond" w:hAnsi="Garamond"/>
          <w:sz w:val="24"/>
          <w:szCs w:val="24"/>
          <w:lang w:val="sq-AL"/>
        </w:rPr>
        <w:t>) Shumën që do të blihet mbrapsht;</w:t>
      </w:r>
    </w:p>
    <w:p w14:paraId="2F77C66C" w14:textId="759E502B" w:rsidR="00717ED1" w:rsidRPr="005A4A84" w:rsidRDefault="008E0A3E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A84">
        <w:rPr>
          <w:rFonts w:ascii="Garamond" w:hAnsi="Garamond"/>
          <w:sz w:val="24"/>
          <w:szCs w:val="24"/>
          <w:lang w:val="sq-AL"/>
        </w:rPr>
        <w:t>c)</w:t>
      </w:r>
      <w:r w:rsidR="005A4A84">
        <w:rPr>
          <w:rFonts w:ascii="Garamond" w:hAnsi="Garamond"/>
          <w:sz w:val="24"/>
          <w:szCs w:val="24"/>
          <w:lang w:val="sq-AL"/>
        </w:rPr>
        <w:t xml:space="preserve"> Datën e shlyerjes së ankandit;</w:t>
      </w:r>
    </w:p>
    <w:p w14:paraId="52BB9D1A" w14:textId="1D2400CA" w:rsidR="008E0A3E" w:rsidRPr="005A4A84" w:rsidRDefault="008E0A3E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A84">
        <w:rPr>
          <w:rFonts w:ascii="Garamond" w:hAnsi="Garamond"/>
          <w:sz w:val="24"/>
          <w:szCs w:val="24"/>
          <w:lang w:val="sq-AL"/>
        </w:rPr>
        <w:t>d) Tipin e ankandit</w:t>
      </w:r>
      <w:r w:rsidR="005A4A84">
        <w:rPr>
          <w:rFonts w:ascii="Garamond" w:hAnsi="Garamond"/>
          <w:sz w:val="24"/>
          <w:szCs w:val="24"/>
          <w:lang w:val="sq-AL"/>
        </w:rPr>
        <w:t xml:space="preserve"> (uniformë apo m</w:t>
      </w:r>
      <w:r w:rsidR="00B558E6">
        <w:rPr>
          <w:rFonts w:ascii="Garamond" w:hAnsi="Garamond"/>
          <w:sz w:val="24"/>
          <w:szCs w:val="24"/>
          <w:lang w:val="sq-AL"/>
        </w:rPr>
        <w:t>ë</w:t>
      </w:r>
      <w:r w:rsidR="005A4A84">
        <w:rPr>
          <w:rFonts w:ascii="Garamond" w:hAnsi="Garamond"/>
          <w:sz w:val="24"/>
          <w:szCs w:val="24"/>
          <w:lang w:val="sq-AL"/>
        </w:rPr>
        <w:t xml:space="preserve"> shumë çmime).”.</w:t>
      </w:r>
    </w:p>
    <w:p w14:paraId="79FE76BE" w14:textId="77777777" w:rsidR="00717ED1" w:rsidRPr="005A4A84" w:rsidRDefault="00717ED1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86E330" w14:textId="2FB1AB02" w:rsidR="008E0A3E" w:rsidRPr="005A4A84" w:rsidRDefault="008E0A3E" w:rsidP="00717E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A4A84">
        <w:rPr>
          <w:rFonts w:ascii="Garamond" w:hAnsi="Garamond"/>
          <w:sz w:val="24"/>
          <w:szCs w:val="24"/>
          <w:lang w:val="sq-AL"/>
        </w:rPr>
        <w:t>Neni 4</w:t>
      </w:r>
    </w:p>
    <w:p w14:paraId="4DFA3262" w14:textId="77777777" w:rsidR="00717ED1" w:rsidRPr="005A4A84" w:rsidRDefault="00717ED1" w:rsidP="00717E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BC65BC4" w14:textId="4DCFE48E" w:rsidR="008E0A3E" w:rsidRPr="005A4A84" w:rsidRDefault="008E0A3E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A84">
        <w:rPr>
          <w:rFonts w:ascii="Garamond" w:hAnsi="Garamond"/>
          <w:sz w:val="24"/>
          <w:szCs w:val="24"/>
          <w:lang w:val="sq-AL"/>
        </w:rPr>
        <w:t>Pas pikës 1</w:t>
      </w:r>
      <w:r w:rsidR="005A4A84">
        <w:rPr>
          <w:rFonts w:ascii="Garamond" w:hAnsi="Garamond"/>
          <w:sz w:val="24"/>
          <w:szCs w:val="24"/>
          <w:lang w:val="sq-AL"/>
        </w:rPr>
        <w:t>,</w:t>
      </w:r>
      <w:r w:rsidRPr="005A4A84">
        <w:rPr>
          <w:rFonts w:ascii="Garamond" w:hAnsi="Garamond"/>
          <w:sz w:val="24"/>
          <w:szCs w:val="24"/>
          <w:lang w:val="sq-AL"/>
        </w:rPr>
        <w:t xml:space="preserve"> të nenit 12, shtohet p</w:t>
      </w:r>
      <w:r w:rsidR="005A4A84">
        <w:rPr>
          <w:rFonts w:ascii="Garamond" w:hAnsi="Garamond"/>
          <w:sz w:val="24"/>
          <w:szCs w:val="24"/>
          <w:lang w:val="sq-AL"/>
        </w:rPr>
        <w:t>ika 1.1 me përmbajtje si vijon:</w:t>
      </w:r>
    </w:p>
    <w:p w14:paraId="53BB31F1" w14:textId="673FB3D5" w:rsidR="008E0A3E" w:rsidRPr="005A4A84" w:rsidRDefault="005A4A84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>“</w:t>
      </w:r>
      <w:r w:rsidR="008E0A3E" w:rsidRPr="005A4A84">
        <w:rPr>
          <w:rFonts w:ascii="Garamond" w:hAnsi="Garamond"/>
          <w:sz w:val="24"/>
          <w:szCs w:val="24"/>
          <w:lang w:val="sq-AL"/>
        </w:rPr>
        <w:t>1/1. Për ankandet e riblerjes, Ministria vendos për nivelin e normës së interesit (</w:t>
      </w:r>
      <w:proofErr w:type="spellStart"/>
      <w:r w:rsidR="008E0A3E" w:rsidRPr="005A4A84">
        <w:rPr>
          <w:rFonts w:ascii="Garamond" w:hAnsi="Garamond"/>
          <w:i/>
          <w:sz w:val="24"/>
          <w:szCs w:val="24"/>
          <w:lang w:val="sq-AL"/>
        </w:rPr>
        <w:t>yield</w:t>
      </w:r>
      <w:proofErr w:type="spellEnd"/>
      <w:r w:rsidR="008E0A3E" w:rsidRPr="005A4A84">
        <w:rPr>
          <w:rFonts w:ascii="Garamond" w:hAnsi="Garamond"/>
          <w:sz w:val="24"/>
          <w:szCs w:val="24"/>
          <w:lang w:val="sq-AL"/>
        </w:rPr>
        <w:t>-it) të pranuar në bazë të të cilit përcaktohen fituesit e ankandit të riblerjes (shitësi</w:t>
      </w:r>
      <w:r>
        <w:rPr>
          <w:rFonts w:ascii="Garamond" w:hAnsi="Garamond"/>
          <w:sz w:val="24"/>
          <w:szCs w:val="24"/>
          <w:lang w:val="sq-AL"/>
        </w:rPr>
        <w:t>t</w:t>
      </w:r>
      <w:r w:rsidR="008E0A3E" w:rsidRPr="005A4A84">
        <w:rPr>
          <w:rFonts w:ascii="Garamond" w:hAnsi="Garamond"/>
          <w:sz w:val="24"/>
          <w:szCs w:val="24"/>
          <w:lang w:val="sq-AL"/>
        </w:rPr>
        <w:t xml:space="preserve"> e obli</w:t>
      </w:r>
      <w:r>
        <w:rPr>
          <w:rFonts w:ascii="Garamond" w:hAnsi="Garamond"/>
          <w:sz w:val="24"/>
          <w:szCs w:val="24"/>
          <w:lang w:val="sq-AL"/>
        </w:rPr>
        <w:t>gacioneve).”.</w:t>
      </w:r>
    </w:p>
    <w:p w14:paraId="126BBE75" w14:textId="77777777" w:rsidR="00717ED1" w:rsidRPr="005A4A84" w:rsidRDefault="00717ED1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77BCD0" w14:textId="4A7654B6" w:rsidR="008E0A3E" w:rsidRPr="005A4A84" w:rsidRDefault="008E0A3E" w:rsidP="00717E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A4A84">
        <w:rPr>
          <w:rFonts w:ascii="Garamond" w:hAnsi="Garamond"/>
          <w:sz w:val="24"/>
          <w:szCs w:val="24"/>
          <w:lang w:val="sq-AL"/>
        </w:rPr>
        <w:t>Neni 5</w:t>
      </w:r>
    </w:p>
    <w:p w14:paraId="389CAB86" w14:textId="77777777" w:rsidR="00717ED1" w:rsidRPr="005A4A84" w:rsidRDefault="00717ED1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110DD4" w14:textId="66F981A2" w:rsidR="008E0A3E" w:rsidRPr="005A4A84" w:rsidRDefault="008E0A3E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A84">
        <w:rPr>
          <w:rFonts w:ascii="Garamond" w:hAnsi="Garamond"/>
          <w:sz w:val="24"/>
          <w:szCs w:val="24"/>
          <w:lang w:val="sq-AL"/>
        </w:rPr>
        <w:t xml:space="preserve">Ky udhëzim hyn në fuqi pas </w:t>
      </w:r>
      <w:r w:rsidR="005A4A84">
        <w:rPr>
          <w:rFonts w:ascii="Garamond" w:hAnsi="Garamond"/>
          <w:sz w:val="24"/>
          <w:szCs w:val="24"/>
          <w:lang w:val="sq-AL"/>
        </w:rPr>
        <w:t>b</w:t>
      </w:r>
      <w:r w:rsidRPr="005A4A84">
        <w:rPr>
          <w:rFonts w:ascii="Garamond" w:hAnsi="Garamond"/>
          <w:sz w:val="24"/>
          <w:szCs w:val="24"/>
          <w:lang w:val="sq-AL"/>
        </w:rPr>
        <w:t>otimit n</w:t>
      </w:r>
      <w:r w:rsidR="005A4A84">
        <w:rPr>
          <w:rFonts w:ascii="Garamond" w:hAnsi="Garamond"/>
          <w:sz w:val="24"/>
          <w:szCs w:val="24"/>
          <w:lang w:val="sq-AL"/>
        </w:rPr>
        <w:t>ë</w:t>
      </w:r>
      <w:r w:rsidRPr="005A4A84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1C51B54E" w14:textId="77777777" w:rsidR="0019678B" w:rsidRPr="005A4A84" w:rsidRDefault="0019678B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758B1A" w14:textId="05DD79D0" w:rsidR="0019678B" w:rsidRPr="005A4A84" w:rsidRDefault="005E6CC7" w:rsidP="005E6CC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A4A84">
        <w:rPr>
          <w:rFonts w:ascii="Garamond" w:hAnsi="Garamond"/>
          <w:sz w:val="24"/>
          <w:szCs w:val="24"/>
          <w:lang w:val="sq-AL"/>
        </w:rPr>
        <w:t>MINISTËR I FINANCAVE DHE EKONOMISË</w:t>
      </w:r>
    </w:p>
    <w:p w14:paraId="1C96D35E" w14:textId="61377678" w:rsidR="005E6CC7" w:rsidRPr="005A4A84" w:rsidRDefault="005E6CC7" w:rsidP="005E6CC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5A4A84">
        <w:rPr>
          <w:rFonts w:ascii="Garamond" w:hAnsi="Garamond"/>
          <w:b/>
          <w:sz w:val="24"/>
          <w:szCs w:val="24"/>
          <w:lang w:val="sq-AL"/>
        </w:rPr>
        <w:t>Delina</w:t>
      </w:r>
      <w:proofErr w:type="spellEnd"/>
      <w:r w:rsidRPr="005A4A84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5A4A84">
        <w:rPr>
          <w:rFonts w:ascii="Garamond" w:hAnsi="Garamond"/>
          <w:b/>
          <w:sz w:val="24"/>
          <w:szCs w:val="24"/>
          <w:lang w:val="sq-AL"/>
        </w:rPr>
        <w:t>Ibrahimaj</w:t>
      </w:r>
      <w:proofErr w:type="spellEnd"/>
    </w:p>
    <w:p w14:paraId="7F664FAA" w14:textId="77777777" w:rsidR="0019678B" w:rsidRPr="005A4A84" w:rsidRDefault="0019678B" w:rsidP="00717E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DD6CE6" w:rsidRPr="005A4A84" w14:paraId="13BA63D0" w14:textId="77777777" w:rsidTr="00DD6CE6">
        <w:tc>
          <w:tcPr>
            <w:tcW w:w="4788" w:type="dxa"/>
          </w:tcPr>
          <w:p w14:paraId="187DE7D2" w14:textId="202D1FE9" w:rsidR="00DD6CE6" w:rsidRPr="005A4A84" w:rsidRDefault="00DD6CE6" w:rsidP="00DD6CE6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A4A84">
              <w:rPr>
                <w:rFonts w:ascii="Garamond" w:hAnsi="Garamond"/>
                <w:b/>
                <w:sz w:val="24"/>
                <w:szCs w:val="24"/>
                <w:lang w:val="sq-AL"/>
              </w:rPr>
              <w:t>Ishte</w:t>
            </w:r>
          </w:p>
        </w:tc>
        <w:tc>
          <w:tcPr>
            <w:tcW w:w="4788" w:type="dxa"/>
          </w:tcPr>
          <w:p w14:paraId="31332FB8" w14:textId="744E710E" w:rsidR="00DD6CE6" w:rsidRPr="005A4A84" w:rsidRDefault="00DD6CE6" w:rsidP="00DD6CE6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A4A84">
              <w:rPr>
                <w:rFonts w:ascii="Garamond" w:hAnsi="Garamond"/>
                <w:b/>
                <w:sz w:val="24"/>
                <w:szCs w:val="24"/>
                <w:lang w:val="sq-AL"/>
              </w:rPr>
              <w:t>Bëhet (ndryshimet)</w:t>
            </w:r>
          </w:p>
        </w:tc>
      </w:tr>
      <w:tr w:rsidR="00DD6CE6" w:rsidRPr="005A4A84" w14:paraId="12EAE6AB" w14:textId="77777777" w:rsidTr="00DD6CE6">
        <w:tc>
          <w:tcPr>
            <w:tcW w:w="4788" w:type="dxa"/>
          </w:tcPr>
          <w:p w14:paraId="385D43A1" w14:textId="77777777" w:rsidR="00DD6CE6" w:rsidRPr="005A4A84" w:rsidRDefault="00DD6CE6" w:rsidP="00DD6CE6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6CF83CA5" w14:textId="77777777" w:rsidR="00DD6CE6" w:rsidRPr="005A4A84" w:rsidRDefault="00DD6CE6" w:rsidP="00DD6CE6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0A3B8459" w14:textId="77777777" w:rsidR="00DD6CE6" w:rsidRPr="005A4A84" w:rsidRDefault="00DD6CE6" w:rsidP="00DD6CE6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28510E4B" w14:textId="77777777" w:rsidR="00DD6CE6" w:rsidRPr="005A4A84" w:rsidRDefault="00DD6CE6" w:rsidP="00DD6CE6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489E236B" w14:textId="77777777" w:rsidR="00DD6CE6" w:rsidRPr="005A4A84" w:rsidRDefault="00DD6CE6" w:rsidP="00DD6CE6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75C1A758" w14:textId="77777777" w:rsidR="00DD6CE6" w:rsidRPr="005A4A84" w:rsidRDefault="00DD6CE6" w:rsidP="00DD6CE6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213DD541" w14:textId="77777777" w:rsidR="00DD6CE6" w:rsidRPr="005A4A84" w:rsidRDefault="00DD6CE6" w:rsidP="00DD6CE6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5C2AE2DF" w14:textId="77777777" w:rsidR="00DD6CE6" w:rsidRPr="005A4A84" w:rsidRDefault="00DD6CE6" w:rsidP="00DD6CE6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6F82C48F" w14:textId="77777777" w:rsidR="00DD6CE6" w:rsidRPr="005A4A84" w:rsidRDefault="00DD6CE6" w:rsidP="00DD6CE6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A4A84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Neni 3, pika 1 </w:t>
            </w:r>
          </w:p>
          <w:p w14:paraId="28E5FDF9" w14:textId="77777777" w:rsidR="005A4A84" w:rsidRDefault="00DD6CE6" w:rsidP="00DD6CE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A4A84">
              <w:rPr>
                <w:rFonts w:ascii="Garamond" w:hAnsi="Garamond"/>
                <w:b/>
                <w:sz w:val="24"/>
                <w:szCs w:val="24"/>
                <w:lang w:val="sq-AL"/>
              </w:rPr>
              <w:t>Kalendari i emetimit të Obligacioneve</w:t>
            </w:r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  <w:p w14:paraId="06BB9498" w14:textId="1A4CFD0C" w:rsidR="00DD6CE6" w:rsidRPr="005A4A84" w:rsidRDefault="00DD6CE6" w:rsidP="00DD6CE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 w:rsidR="005A4A84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 xml:space="preserve">Ministria e Financave si </w:t>
            </w:r>
            <w:r w:rsidR="005A4A84" w:rsidRPr="005A4A84">
              <w:rPr>
                <w:rFonts w:ascii="Garamond" w:hAnsi="Garamond"/>
                <w:sz w:val="24"/>
                <w:szCs w:val="24"/>
                <w:lang w:val="sq-AL"/>
              </w:rPr>
              <w:t>përfaqësuese</w:t>
            </w:r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 xml:space="preserve"> e </w:t>
            </w:r>
            <w:r w:rsidR="005A4A84">
              <w:rPr>
                <w:rFonts w:ascii="Garamond" w:hAnsi="Garamond"/>
                <w:sz w:val="24"/>
                <w:szCs w:val="24"/>
                <w:lang w:val="sq-AL"/>
              </w:rPr>
              <w:t>q</w:t>
            </w:r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 xml:space="preserve">everisë së </w:t>
            </w:r>
            <w:r w:rsidR="005A4A84" w:rsidRPr="005A4A84">
              <w:rPr>
                <w:rFonts w:ascii="Garamond" w:hAnsi="Garamond"/>
                <w:sz w:val="24"/>
                <w:szCs w:val="24"/>
                <w:lang w:val="sq-AL"/>
              </w:rPr>
              <w:t>Republikës</w:t>
            </w:r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 xml:space="preserve"> së </w:t>
            </w:r>
            <w:r w:rsidR="005A4A84" w:rsidRPr="005A4A84">
              <w:rPr>
                <w:rFonts w:ascii="Garamond" w:hAnsi="Garamond"/>
                <w:sz w:val="24"/>
                <w:szCs w:val="24"/>
                <w:lang w:val="sq-AL"/>
              </w:rPr>
              <w:t>Shqipërisë</w:t>
            </w:r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 xml:space="preserve"> në emetimin e titujve shtetëror, për çdo tremujor, jo më vonë se 15 ditë para fillimit të tremujorit përkatës, publikon kalendarin e emetimit të llojeve të ndryshme të obligacioneve. Në këtë kalendar, përcaktohet frekuenca e zhvillimit të ankandeve, datat dhe shumat </w:t>
            </w:r>
            <w:proofErr w:type="spellStart"/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>indikative</w:t>
            </w:r>
            <w:proofErr w:type="spellEnd"/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 xml:space="preserve"> të emetimit sipas afateve</w:t>
            </w:r>
            <w:r w:rsidR="005A4A84">
              <w:rPr>
                <w:rFonts w:ascii="Garamond" w:hAnsi="Garamond"/>
                <w:sz w:val="24"/>
                <w:szCs w:val="24"/>
                <w:lang w:val="sq-AL"/>
              </w:rPr>
              <w:t xml:space="preserve"> të </w:t>
            </w:r>
            <w:proofErr w:type="spellStart"/>
            <w:r w:rsidR="005A4A84">
              <w:rPr>
                <w:rFonts w:ascii="Garamond" w:hAnsi="Garamond"/>
                <w:sz w:val="24"/>
                <w:szCs w:val="24"/>
                <w:lang w:val="sq-AL"/>
              </w:rPr>
              <w:t>maturimit</w:t>
            </w:r>
            <w:proofErr w:type="spellEnd"/>
            <w:r w:rsidR="005A4A84">
              <w:rPr>
                <w:rFonts w:ascii="Garamond" w:hAnsi="Garamond"/>
                <w:sz w:val="24"/>
                <w:szCs w:val="24"/>
                <w:lang w:val="sq-AL"/>
              </w:rPr>
              <w:t xml:space="preserve"> të obligacioneve.</w:t>
            </w:r>
          </w:p>
          <w:p w14:paraId="7093DE5A" w14:textId="77777777" w:rsidR="00DD6CE6" w:rsidRPr="005A4A84" w:rsidRDefault="00DD6CE6" w:rsidP="00DD6CE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788" w:type="dxa"/>
          </w:tcPr>
          <w:p w14:paraId="05B449E8" w14:textId="77777777" w:rsidR="002B40D6" w:rsidRDefault="002B40D6" w:rsidP="00DD6CE6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559AF605" w14:textId="3A02D6F6" w:rsidR="005A4A84" w:rsidRDefault="005A4A84" w:rsidP="00DD6CE6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Neni 1/1, pika 5 shtohet</w:t>
            </w:r>
          </w:p>
          <w:p w14:paraId="7083F14A" w14:textId="77777777" w:rsidR="002B40D6" w:rsidRPr="002B40D6" w:rsidRDefault="002B40D6" w:rsidP="00DD6CE6">
            <w:pPr>
              <w:jc w:val="both"/>
              <w:rPr>
                <w:rFonts w:ascii="Garamond" w:hAnsi="Garamond"/>
                <w:b/>
                <w:sz w:val="18"/>
                <w:szCs w:val="24"/>
                <w:lang w:val="sq-AL"/>
              </w:rPr>
            </w:pPr>
          </w:p>
          <w:p w14:paraId="6B7467EF" w14:textId="5C05010C" w:rsidR="00DD6CE6" w:rsidRDefault="00DD6CE6" w:rsidP="00DD6CE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 xml:space="preserve">Blerja mbrapsht (procedura e riblerjes) është metoda që përdoret për një menaxhim aktiv të portofolit të borxhit publik, me qëllim </w:t>
            </w:r>
            <w:proofErr w:type="spellStart"/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>mitigimin</w:t>
            </w:r>
            <w:proofErr w:type="spellEnd"/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 xml:space="preserve"> e riskut të </w:t>
            </w:r>
            <w:proofErr w:type="spellStart"/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>rifinancimit</w:t>
            </w:r>
            <w:proofErr w:type="spellEnd"/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 xml:space="preserve"> dhe përmirësimin e pr</w:t>
            </w:r>
            <w:r w:rsidR="005A4A84">
              <w:rPr>
                <w:rFonts w:ascii="Garamond" w:hAnsi="Garamond"/>
                <w:sz w:val="24"/>
                <w:szCs w:val="24"/>
                <w:lang w:val="sq-AL"/>
              </w:rPr>
              <w:t>ofilit të borxhit të brendshëm.</w:t>
            </w:r>
          </w:p>
          <w:p w14:paraId="10CCA3F0" w14:textId="77777777" w:rsidR="002B40D6" w:rsidRPr="005A4A84" w:rsidRDefault="002B40D6" w:rsidP="00DD6CE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3A122856" w14:textId="77777777" w:rsidR="00DD6CE6" w:rsidRPr="005A4A84" w:rsidRDefault="00DD6CE6" w:rsidP="00DD6CE6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A4A84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Neni 3, pika 1 </w:t>
            </w:r>
          </w:p>
          <w:p w14:paraId="0B99E77B" w14:textId="382D6984" w:rsidR="00DD6CE6" w:rsidRDefault="00DD6CE6" w:rsidP="00DD6CE6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A4A84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Kalendari i emetimit të </w:t>
            </w:r>
            <w:r w:rsidR="005A4A84">
              <w:rPr>
                <w:rFonts w:ascii="Garamond" w:hAnsi="Garamond"/>
                <w:b/>
                <w:sz w:val="24"/>
                <w:szCs w:val="24"/>
                <w:lang w:val="sq-AL"/>
              </w:rPr>
              <w:t>o</w:t>
            </w:r>
            <w:r w:rsidR="002B40D6">
              <w:rPr>
                <w:rFonts w:ascii="Garamond" w:hAnsi="Garamond"/>
                <w:b/>
                <w:sz w:val="24"/>
                <w:szCs w:val="24"/>
                <w:lang w:val="sq-AL"/>
              </w:rPr>
              <w:t>bligacioneve</w:t>
            </w:r>
          </w:p>
          <w:p w14:paraId="15B9F200" w14:textId="77777777" w:rsidR="002B40D6" w:rsidRPr="002B40D6" w:rsidRDefault="002B40D6" w:rsidP="00DD6CE6">
            <w:pPr>
              <w:jc w:val="both"/>
              <w:rPr>
                <w:rFonts w:ascii="Garamond" w:hAnsi="Garamond"/>
                <w:b/>
                <w:sz w:val="16"/>
                <w:szCs w:val="24"/>
                <w:lang w:val="sq-AL"/>
              </w:rPr>
            </w:pPr>
          </w:p>
          <w:p w14:paraId="1DB40321" w14:textId="0807987B" w:rsidR="00DD6CE6" w:rsidRPr="005A4A84" w:rsidRDefault="00DD6CE6" w:rsidP="00DD6CE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 w:rsidR="005A4A84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 xml:space="preserve">Ministria e Financave si përfaqësuese e </w:t>
            </w:r>
            <w:r w:rsidR="005A4A84">
              <w:rPr>
                <w:rFonts w:ascii="Garamond" w:hAnsi="Garamond"/>
                <w:sz w:val="24"/>
                <w:szCs w:val="24"/>
                <w:lang w:val="sq-AL"/>
              </w:rPr>
              <w:t>q</w:t>
            </w:r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 xml:space="preserve">everisë së Republikës së Shqipërisë në emetimin e titujve shtetëror, për çdo tremujor, jo më vonë se 15 ditë para fillimit të tremujorit përkatës, publikon kalendarin e emetimit të llojeve të ndryshme të obligacioneve. Në këtë kalendar, përcaktohet frekuenca e zhvillimit të ankandeve, datat dhe shumat </w:t>
            </w:r>
            <w:proofErr w:type="spellStart"/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>indikative</w:t>
            </w:r>
            <w:proofErr w:type="spellEnd"/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 xml:space="preserve"> të emetimit sipas afateve të </w:t>
            </w:r>
            <w:proofErr w:type="spellStart"/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>maturimit</w:t>
            </w:r>
            <w:proofErr w:type="spellEnd"/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 xml:space="preserve"> të obligacioneve. Në r</w:t>
            </w:r>
            <w:r w:rsidR="005A4A84">
              <w:rPr>
                <w:rFonts w:ascii="Garamond" w:hAnsi="Garamond"/>
                <w:sz w:val="24"/>
                <w:szCs w:val="24"/>
                <w:lang w:val="sq-AL"/>
              </w:rPr>
              <w:t>astin e riblerjes, përcaktohet:</w:t>
            </w:r>
          </w:p>
          <w:p w14:paraId="1DE8D6FE" w14:textId="093EF51E" w:rsidR="00DD6CE6" w:rsidRPr="005A4A84" w:rsidRDefault="00DD6CE6" w:rsidP="00DD6CE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 xml:space="preserve">a) </w:t>
            </w:r>
            <w:proofErr w:type="spellStart"/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>ISIN</w:t>
            </w:r>
            <w:proofErr w:type="spellEnd"/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 xml:space="preserve"> që</w:t>
            </w:r>
            <w:r w:rsidR="005A4A84">
              <w:rPr>
                <w:rFonts w:ascii="Garamond" w:hAnsi="Garamond"/>
                <w:sz w:val="24"/>
                <w:szCs w:val="24"/>
                <w:lang w:val="sq-AL"/>
              </w:rPr>
              <w:t xml:space="preserve"> do </w:t>
            </w:r>
            <w:r w:rsidR="00B558E6">
              <w:rPr>
                <w:rFonts w:ascii="Garamond" w:hAnsi="Garamond"/>
                <w:sz w:val="24"/>
                <w:szCs w:val="24"/>
                <w:lang w:val="sq-AL"/>
              </w:rPr>
              <w:t xml:space="preserve">të </w:t>
            </w:r>
            <w:r w:rsidR="005A4A84">
              <w:rPr>
                <w:rFonts w:ascii="Garamond" w:hAnsi="Garamond"/>
                <w:sz w:val="24"/>
                <w:szCs w:val="24"/>
                <w:lang w:val="sq-AL"/>
              </w:rPr>
              <w:t>blihet mbrapsht (riblerje);</w:t>
            </w:r>
          </w:p>
          <w:p w14:paraId="088C8520" w14:textId="60AAAC82" w:rsidR="00DD6CE6" w:rsidRPr="005A4A84" w:rsidRDefault="00DD6CE6" w:rsidP="00DD6CE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>b) Shuma që pritet</w:t>
            </w:r>
            <w:r w:rsidR="005A4A84">
              <w:rPr>
                <w:rFonts w:ascii="Garamond" w:hAnsi="Garamond"/>
                <w:sz w:val="24"/>
                <w:szCs w:val="24"/>
                <w:lang w:val="sq-AL"/>
              </w:rPr>
              <w:t xml:space="preserve"> të tërhiqet para</w:t>
            </w:r>
            <w:r w:rsidR="00A60BD5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bookmarkStart w:id="0" w:name="_GoBack"/>
            <w:bookmarkEnd w:id="0"/>
            <w:r w:rsidR="005A4A84">
              <w:rPr>
                <w:rFonts w:ascii="Garamond" w:hAnsi="Garamond"/>
                <w:sz w:val="24"/>
                <w:szCs w:val="24"/>
                <w:lang w:val="sq-AL"/>
              </w:rPr>
              <w:t>kohe;</w:t>
            </w:r>
          </w:p>
          <w:p w14:paraId="11DBCE9B" w14:textId="013D2E1C" w:rsidR="00DD6CE6" w:rsidRPr="005A4A84" w:rsidRDefault="005A4A84" w:rsidP="00DD6CE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c) Data e ankandit;</w:t>
            </w:r>
          </w:p>
          <w:p w14:paraId="6BC43F3F" w14:textId="69DA38F5" w:rsidR="00DD6CE6" w:rsidRDefault="005A4A84" w:rsidP="00DD6CE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d) Data e shlyerjes.</w:t>
            </w:r>
          </w:p>
          <w:p w14:paraId="4135C020" w14:textId="77777777" w:rsidR="002B40D6" w:rsidRPr="005A4A84" w:rsidRDefault="002B40D6" w:rsidP="00DD6CE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4BF3DD79" w14:textId="067811F5" w:rsidR="00DD6CE6" w:rsidRDefault="005A4A84" w:rsidP="00DD6CE6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Neni 5, pika 1/1 shtohet</w:t>
            </w:r>
          </w:p>
          <w:p w14:paraId="461856EE" w14:textId="77777777" w:rsidR="002B40D6" w:rsidRPr="002B40D6" w:rsidRDefault="002B40D6" w:rsidP="00DD6CE6">
            <w:pPr>
              <w:jc w:val="both"/>
              <w:rPr>
                <w:rFonts w:ascii="Garamond" w:hAnsi="Garamond"/>
                <w:b/>
                <w:sz w:val="18"/>
                <w:szCs w:val="24"/>
                <w:lang w:val="sq-AL"/>
              </w:rPr>
            </w:pPr>
          </w:p>
          <w:p w14:paraId="6584580D" w14:textId="6C3FF85B" w:rsidR="00DD6CE6" w:rsidRPr="005A4A84" w:rsidRDefault="00DD6CE6" w:rsidP="00DD6CE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>1/1. Për ankandet e riblerjes, njoftimi</w:t>
            </w:r>
            <w:r w:rsidR="005A4A84">
              <w:rPr>
                <w:rFonts w:ascii="Garamond" w:hAnsi="Garamond"/>
                <w:sz w:val="24"/>
                <w:szCs w:val="24"/>
                <w:lang w:val="sq-AL"/>
              </w:rPr>
              <w:t xml:space="preserve"> përmban elementet e mëposhtme:</w:t>
            </w:r>
          </w:p>
          <w:p w14:paraId="2132D68C" w14:textId="6B39D1D4" w:rsidR="00DD6CE6" w:rsidRPr="005A4A84" w:rsidRDefault="00DD6CE6" w:rsidP="00DD6CE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>a) Numrin unik (</w:t>
            </w:r>
            <w:proofErr w:type="spellStart"/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>ISIN</w:t>
            </w:r>
            <w:proofErr w:type="spellEnd"/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 xml:space="preserve">) të </w:t>
            </w:r>
            <w:r w:rsidR="005A4A84">
              <w:rPr>
                <w:rFonts w:ascii="Garamond" w:hAnsi="Garamond"/>
                <w:sz w:val="24"/>
                <w:szCs w:val="24"/>
                <w:lang w:val="sq-AL"/>
              </w:rPr>
              <w:t>titullit që do të blihet mbrapsht;</w:t>
            </w:r>
          </w:p>
          <w:p w14:paraId="365D7AF2" w14:textId="6BBC5D5F" w:rsidR="00DD6CE6" w:rsidRPr="005A4A84" w:rsidRDefault="00DD6CE6" w:rsidP="00DD6CE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 xml:space="preserve">b) Shumën që do </w:t>
            </w:r>
            <w:r w:rsidR="005A4A84">
              <w:rPr>
                <w:rFonts w:ascii="Garamond" w:hAnsi="Garamond"/>
                <w:sz w:val="24"/>
                <w:szCs w:val="24"/>
                <w:lang w:val="sq-AL"/>
              </w:rPr>
              <w:t xml:space="preserve">të </w:t>
            </w:r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 xml:space="preserve">blihet mbrapsht; </w:t>
            </w:r>
          </w:p>
          <w:p w14:paraId="3B4277B2" w14:textId="3DA41D65" w:rsidR="00DD6CE6" w:rsidRPr="005A4A84" w:rsidRDefault="00DD6CE6" w:rsidP="00DD6CE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>c)</w:t>
            </w:r>
            <w:r w:rsidR="005A4A84">
              <w:rPr>
                <w:rFonts w:ascii="Garamond" w:hAnsi="Garamond"/>
                <w:sz w:val="24"/>
                <w:szCs w:val="24"/>
                <w:lang w:val="sq-AL"/>
              </w:rPr>
              <w:t xml:space="preserve"> Datën e shlyerjes së ankandit;</w:t>
            </w:r>
          </w:p>
          <w:p w14:paraId="62BB44CD" w14:textId="44BE6CE1" w:rsidR="00DD6CE6" w:rsidRPr="005A4A84" w:rsidRDefault="00DD6CE6" w:rsidP="00DD6CE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>d) Tipi i ankandit (uniformë apo m</w:t>
            </w:r>
            <w:r w:rsidR="005A4A84">
              <w:rPr>
                <w:rFonts w:ascii="Garamond" w:hAnsi="Garamond"/>
                <w:sz w:val="24"/>
                <w:szCs w:val="24"/>
                <w:lang w:val="sq-AL"/>
              </w:rPr>
              <w:t>ë shumë çmime).</w:t>
            </w:r>
          </w:p>
          <w:p w14:paraId="5863BF44" w14:textId="4D7FC6BE" w:rsidR="005A4A84" w:rsidRDefault="005A4A84" w:rsidP="00DD6CE6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lastRenderedPageBreak/>
              <w:t>Neni 12, pika 1/1 shtohet</w:t>
            </w:r>
          </w:p>
          <w:p w14:paraId="5751D385" w14:textId="77777777" w:rsidR="002B40D6" w:rsidRPr="002B40D6" w:rsidRDefault="002B40D6" w:rsidP="00DD6CE6">
            <w:pPr>
              <w:jc w:val="both"/>
              <w:rPr>
                <w:rFonts w:ascii="Garamond" w:hAnsi="Garamond"/>
                <w:b/>
                <w:sz w:val="16"/>
                <w:szCs w:val="24"/>
                <w:lang w:val="sq-AL"/>
              </w:rPr>
            </w:pPr>
          </w:p>
          <w:p w14:paraId="73C620F2" w14:textId="7378FC84" w:rsidR="00DD6CE6" w:rsidRPr="005A4A84" w:rsidRDefault="00DD6CE6" w:rsidP="002B40D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 xml:space="preserve">1/1. Për ankandet e riblerjes, </w:t>
            </w:r>
            <w:r w:rsidR="002B40D6">
              <w:rPr>
                <w:rFonts w:ascii="Garamond" w:hAnsi="Garamond"/>
                <w:sz w:val="24"/>
                <w:szCs w:val="24"/>
                <w:lang w:val="sq-AL"/>
              </w:rPr>
              <w:t>M</w:t>
            </w:r>
            <w:r w:rsidR="002B40D6" w:rsidRPr="005A4A84">
              <w:rPr>
                <w:rFonts w:ascii="Garamond" w:hAnsi="Garamond"/>
                <w:sz w:val="24"/>
                <w:szCs w:val="24"/>
                <w:lang w:val="sq-AL"/>
              </w:rPr>
              <w:t xml:space="preserve">inistria </w:t>
            </w:r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>vendos për nivelin e normës së interesit (</w:t>
            </w:r>
            <w:proofErr w:type="spellStart"/>
            <w:r w:rsidRPr="005A4A84">
              <w:rPr>
                <w:rFonts w:ascii="Garamond" w:hAnsi="Garamond"/>
                <w:i/>
                <w:sz w:val="24"/>
                <w:szCs w:val="24"/>
                <w:lang w:val="sq-AL"/>
              </w:rPr>
              <w:t>yield</w:t>
            </w:r>
            <w:proofErr w:type="spellEnd"/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>-it) të pranuar në bazë të të cilit përcaktohen fituesit e ankandit t</w:t>
            </w:r>
            <w:r w:rsidR="00B558E6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5A4A84">
              <w:rPr>
                <w:rFonts w:ascii="Garamond" w:hAnsi="Garamond"/>
                <w:sz w:val="24"/>
                <w:szCs w:val="24"/>
                <w:lang w:val="sq-AL"/>
              </w:rPr>
              <w:t xml:space="preserve"> riblerjes (shitësit e obligacioneve).</w:t>
            </w:r>
          </w:p>
        </w:tc>
      </w:tr>
    </w:tbl>
    <w:p w14:paraId="3D6E0099" w14:textId="55D2AB31" w:rsidR="005A4A84" w:rsidRPr="00B558E6" w:rsidRDefault="005A4A84" w:rsidP="00B558E6">
      <w:pPr>
        <w:tabs>
          <w:tab w:val="left" w:pos="2370"/>
        </w:tabs>
        <w:rPr>
          <w:rFonts w:ascii="Garamond" w:hAnsi="Garamond"/>
          <w:sz w:val="24"/>
          <w:szCs w:val="24"/>
          <w:lang w:val="sq-AL"/>
        </w:rPr>
      </w:pPr>
    </w:p>
    <w:sectPr w:rsidR="005A4A84" w:rsidRPr="00B558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2DB"/>
    <w:rsid w:val="0003756B"/>
    <w:rsid w:val="000C075A"/>
    <w:rsid w:val="000F74B6"/>
    <w:rsid w:val="0019678B"/>
    <w:rsid w:val="001B3823"/>
    <w:rsid w:val="002407F1"/>
    <w:rsid w:val="002B40D6"/>
    <w:rsid w:val="00495544"/>
    <w:rsid w:val="005A4A84"/>
    <w:rsid w:val="005E6CC7"/>
    <w:rsid w:val="006371BF"/>
    <w:rsid w:val="006D5B71"/>
    <w:rsid w:val="00717ED1"/>
    <w:rsid w:val="008D5075"/>
    <w:rsid w:val="008D5983"/>
    <w:rsid w:val="008E0A3E"/>
    <w:rsid w:val="00965035"/>
    <w:rsid w:val="00A60BD5"/>
    <w:rsid w:val="00B558E6"/>
    <w:rsid w:val="00BC1109"/>
    <w:rsid w:val="00C45DF4"/>
    <w:rsid w:val="00C71994"/>
    <w:rsid w:val="00D9559F"/>
    <w:rsid w:val="00DD6CE6"/>
    <w:rsid w:val="00EB1F11"/>
    <w:rsid w:val="00EB22DB"/>
    <w:rsid w:val="00F4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ACDFB"/>
  <w15:docId w15:val="{5404E1B7-4143-4588-884A-6F90DCA4A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6C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CACE25C0994B2FB396218F2113D2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2022-06-17T07:15:31Z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2022-06-15T22:00:00Z</Date_x0020_protokolli>
    <Titulli xmlns="0e656187-b300-4fb0-8bf4-3a50f872073c">Për disa shtesa dhe ndryshime në udhëzimin nr.31, datë 26.12.2013 "Për emetimin nga Qeveria e Republikës së Shqipërisë, të obligacioneve në formë regjistrimi " të ndryshuar</Titulli>
    <Modifikuesi xmlns="0e656187-b300-4fb0-8bf4-3a50f872073c">Fjora.Korita</Modifikuesi>
    <Nr_x002e__x0020_prot_x0020_QBZ xmlns="0e656187-b300-4fb0-8bf4-3a50f872073c">983/1</Nr_x002e__x0020_prot_x0020_QBZ>
    <Data_x0020_e_x0020_Modifikimit xmlns="0e656187-b300-4fb0-8bf4-3a50f872073c">2022-06-20T07:46:23Z</Data_x0020_e_x0020_Modifikimit>
    <Dekretuar xmlns="0e656187-b300-4fb0-8bf4-3a50f872073c">false</Dekretuar>
    <Data xmlns="0e656187-b300-4fb0-8bf4-3a50f872073c">2022-06-14T22:00:00Z</Data>
    <Nr_x002e__x0020_protokolli_x0020_i_x0020_aktit xmlns="0e656187-b300-4fb0-8bf4-3a50f872073c">11767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B8DD1-03B4-402D-B1DE-DFE7938D87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DEE0829-22A8-421E-BB67-90854119FF2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www.w3.org/XML/1998/namespac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80897F8-9842-4DE7-A20A-4A31BD0EBD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70A7D9-5DD8-4A57-BECE-972680D24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nr.31, datë 26.12.2013 "Për emetimin nga Qeveria e Republikës së Shqipërisë, të obligacioneve në formë regjistrimi " të ndryshuar</vt:lpstr>
    </vt:vector>
  </TitlesOfParts>
  <Company/>
  <LinksUpToDate>false</LinksUpToDate>
  <CharactersWithSpaces>4217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nr.31, datë 26.12.2013 "Për emetimin nga Qeveria e Republikës së Shqipërisë, të obligacioneve në formë regjistrimi " të ndryshuar</dc:title>
  <dc:creator>Entela Suli</dc:creator>
  <cp:lastModifiedBy>Fjora Cahani</cp:lastModifiedBy>
  <cp:revision>14</cp:revision>
  <dcterms:created xsi:type="dcterms:W3CDTF">2022-06-17T07:16:00Z</dcterms:created>
  <dcterms:modified xsi:type="dcterms:W3CDTF">2022-06-20T10:36:00Z</dcterms:modified>
</cp:coreProperties>
</file>