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B5CC5" w14:textId="77777777" w:rsidR="00EC7C0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E5B69">
        <w:rPr>
          <w:rFonts w:ascii="Garamond" w:hAnsi="Garamond"/>
          <w:b/>
          <w:sz w:val="24"/>
          <w:lang w:val="sq-AL"/>
        </w:rPr>
        <w:t>UDHËZIM</w:t>
      </w:r>
    </w:p>
    <w:p w14:paraId="54AB5CC6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E5B69">
        <w:rPr>
          <w:rFonts w:ascii="Garamond" w:hAnsi="Garamond"/>
          <w:b/>
          <w:sz w:val="24"/>
          <w:lang w:val="sq-AL"/>
        </w:rPr>
        <w:t>Nr. 4, datë 20.2.2023</w:t>
      </w:r>
    </w:p>
    <w:p w14:paraId="54AB5CC7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4AB5CC8" w14:textId="4AA57BAC" w:rsidR="0050138A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E5B69">
        <w:rPr>
          <w:rFonts w:ascii="Garamond" w:hAnsi="Garamond"/>
          <w:b/>
          <w:sz w:val="24"/>
          <w:lang w:val="sq-AL"/>
        </w:rPr>
        <w:t>PËR PËRCAKTIMIN E KUFIRIT FINANCIAR TË VLERËS SË PLOTË TË PROJEKTIT</w:t>
      </w:r>
      <w:r w:rsidR="00FE5B69">
        <w:rPr>
          <w:rFonts w:ascii="Garamond" w:hAnsi="Garamond"/>
          <w:b/>
          <w:sz w:val="24"/>
          <w:lang w:val="sq-AL"/>
        </w:rPr>
        <w:t>,</w:t>
      </w:r>
      <w:r w:rsidRPr="00FE5B69">
        <w:rPr>
          <w:rFonts w:ascii="Garamond" w:hAnsi="Garamond"/>
          <w:b/>
          <w:sz w:val="24"/>
          <w:lang w:val="sq-AL"/>
        </w:rPr>
        <w:t xml:space="preserve"> NË PËRPUTHJE ME SPECIFIKAT E SEKTORIT, MBI BAZËN E TË CILIT PËRCAKTOHET MËNYRA DHE PROCEDURAT E VLERËSIMIT TË PROJEKTIT TË INVESTIMIT PUBLIK</w:t>
      </w:r>
    </w:p>
    <w:p w14:paraId="679456E4" w14:textId="528D32E4" w:rsidR="002B1293" w:rsidRPr="002B1293" w:rsidRDefault="002B1293" w:rsidP="0050138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2B1293">
        <w:rPr>
          <w:rFonts w:ascii="Garamond" w:hAnsi="Garamond"/>
          <w:i/>
          <w:sz w:val="24"/>
          <w:lang w:val="sq-AL"/>
        </w:rPr>
        <w:t>(ndryshuar me udhëzimin nr. 20, datë 22.6.2023)</w:t>
      </w:r>
    </w:p>
    <w:p w14:paraId="54AB5CC9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4AB5CCA" w14:textId="6194D346" w:rsidR="0050138A" w:rsidRPr="00FE5B69" w:rsidRDefault="0050138A" w:rsidP="00FE5B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5B69">
        <w:rPr>
          <w:rFonts w:ascii="Garamond" w:hAnsi="Garamond"/>
          <w:sz w:val="24"/>
          <w:lang w:val="sq-AL"/>
        </w:rPr>
        <w:t>Në përputhje me nenin 25</w:t>
      </w:r>
      <w:r w:rsidR="00FE5B69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të ligjit nr. 9936, datë 26.6.2008</w:t>
      </w:r>
      <w:r w:rsidR="00FE5B69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“Për menaxhimin e </w:t>
      </w:r>
      <w:r w:rsidR="002246F5" w:rsidRPr="00FE5B69">
        <w:rPr>
          <w:rFonts w:ascii="Garamond" w:hAnsi="Garamond"/>
          <w:sz w:val="24"/>
          <w:szCs w:val="24"/>
          <w:lang w:val="sq-AL"/>
        </w:rPr>
        <w:t>sistemit</w:t>
      </w:r>
      <w:r w:rsidRPr="00FE5B69">
        <w:rPr>
          <w:rFonts w:ascii="Garamond" w:hAnsi="Garamond"/>
          <w:sz w:val="24"/>
          <w:lang w:val="sq-AL"/>
        </w:rPr>
        <w:t xml:space="preserve"> buxhetor në Republikën e Shqipërisë”, </w:t>
      </w:r>
      <w:r w:rsidR="00FE5B69">
        <w:rPr>
          <w:rFonts w:ascii="Garamond" w:hAnsi="Garamond"/>
          <w:sz w:val="24"/>
          <w:lang w:val="sq-AL"/>
        </w:rPr>
        <w:t>të</w:t>
      </w:r>
      <w:r w:rsidRPr="00FE5B69">
        <w:rPr>
          <w:rFonts w:ascii="Garamond" w:hAnsi="Garamond"/>
          <w:sz w:val="24"/>
          <w:lang w:val="sq-AL"/>
        </w:rPr>
        <w:t xml:space="preserve"> ndryshuar, </w:t>
      </w:r>
      <w:r w:rsidR="000921AC">
        <w:rPr>
          <w:rFonts w:ascii="Garamond" w:hAnsi="Garamond"/>
          <w:sz w:val="24"/>
          <w:lang w:val="sq-AL"/>
        </w:rPr>
        <w:t xml:space="preserve">me </w:t>
      </w:r>
      <w:r w:rsidRPr="00FE5B69">
        <w:rPr>
          <w:rFonts w:ascii="Garamond" w:hAnsi="Garamond"/>
          <w:sz w:val="24"/>
          <w:lang w:val="sq-AL"/>
        </w:rPr>
        <w:t>pikën 2</w:t>
      </w:r>
      <w:r w:rsidR="000921AC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të vendimit të Këshillit të Ministrave nr. 887, datë 27.12.2022</w:t>
      </w:r>
      <w:r w:rsidR="000921AC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“Për procedurat e menaxhimit të investimeve publike”, </w:t>
      </w:r>
      <w:r w:rsidR="000921AC" w:rsidRPr="00FE5B69">
        <w:rPr>
          <w:rFonts w:ascii="Garamond" w:hAnsi="Garamond"/>
          <w:sz w:val="24"/>
          <w:lang w:val="sq-AL"/>
        </w:rPr>
        <w:t xml:space="preserve">ministri </w:t>
      </w:r>
      <w:r w:rsidR="000921AC">
        <w:rPr>
          <w:rFonts w:ascii="Garamond" w:hAnsi="Garamond"/>
          <w:sz w:val="24"/>
          <w:lang w:val="sq-AL"/>
        </w:rPr>
        <w:t>i Financave dhe Ekonomisë</w:t>
      </w:r>
    </w:p>
    <w:p w14:paraId="54AB5CCB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4AB5CCC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E5B69">
        <w:rPr>
          <w:rFonts w:ascii="Garamond" w:hAnsi="Garamond"/>
          <w:sz w:val="24"/>
          <w:lang w:val="sq-AL"/>
        </w:rPr>
        <w:t>UDHËZON:</w:t>
      </w:r>
    </w:p>
    <w:p w14:paraId="54AB5CCD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4AB5CCE" w14:textId="1921E402" w:rsidR="0050138A" w:rsidRDefault="0050138A" w:rsidP="0050138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5B69">
        <w:rPr>
          <w:rFonts w:ascii="Garamond" w:hAnsi="Garamond"/>
          <w:sz w:val="24"/>
          <w:lang w:val="sq-AL"/>
        </w:rPr>
        <w:t>1 Çdo propozim për projekt investimesh publike</w:t>
      </w:r>
      <w:r w:rsidR="00830780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që ka një vlerë të plotë mbi kufirin e përcaktuar</w:t>
      </w:r>
      <w:r w:rsidR="00830780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sipas lidhjes nr. 1, duhet t’i nënshtrohet një procesi të plotë vlerësimi përpara fillimit të procesit buxhetor.</w:t>
      </w:r>
    </w:p>
    <w:p w14:paraId="6420E5A0" w14:textId="0FE249FA" w:rsidR="002B1293" w:rsidRPr="00FE5B69" w:rsidRDefault="002B1293" w:rsidP="0050138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2. </w:t>
      </w:r>
      <w:r w:rsidRPr="00716A60">
        <w:rPr>
          <w:rFonts w:ascii="Garamond" w:hAnsi="Garamond"/>
          <w:i/>
          <w:sz w:val="24"/>
          <w:szCs w:val="24"/>
          <w:lang w:val="sq-AL"/>
        </w:rPr>
        <w:t xml:space="preserve">Për projektet komplekse të cilat prekin disa sektorë dhe kanë në përbërje shumë projekte pikësore që i përkasin sektorëve të ndryshëm, kufiri financiar është 700,000,000 lekë për sektorët </w:t>
      </w:r>
      <w:r>
        <w:rPr>
          <w:rFonts w:ascii="Garamond" w:hAnsi="Garamond"/>
          <w:i/>
          <w:sz w:val="24"/>
          <w:szCs w:val="24"/>
          <w:lang w:val="sq-AL"/>
        </w:rPr>
        <w:t>‘</w:t>
      </w:r>
      <w:r w:rsidRPr="00716A60">
        <w:rPr>
          <w:rFonts w:ascii="Garamond" w:hAnsi="Garamond"/>
          <w:i/>
          <w:sz w:val="24"/>
          <w:szCs w:val="24"/>
          <w:lang w:val="sq-AL"/>
        </w:rPr>
        <w:t>Digjital</w:t>
      </w:r>
      <w:r>
        <w:rPr>
          <w:rFonts w:ascii="Garamond" w:hAnsi="Garamond"/>
          <w:i/>
          <w:sz w:val="24"/>
          <w:szCs w:val="24"/>
          <w:lang w:val="sq-AL"/>
        </w:rPr>
        <w:t>’</w:t>
      </w:r>
      <w:r w:rsidRPr="00716A60">
        <w:rPr>
          <w:rFonts w:ascii="Garamond" w:hAnsi="Garamond"/>
          <w:i/>
          <w:sz w:val="24"/>
          <w:szCs w:val="24"/>
          <w:lang w:val="sq-AL"/>
        </w:rPr>
        <w:t xml:space="preserve">, </w:t>
      </w:r>
      <w:r>
        <w:rPr>
          <w:rFonts w:ascii="Garamond" w:hAnsi="Garamond"/>
          <w:i/>
          <w:sz w:val="24"/>
          <w:szCs w:val="24"/>
          <w:lang w:val="sq-AL"/>
        </w:rPr>
        <w:t>‘</w:t>
      </w:r>
      <w:r w:rsidRPr="00716A60">
        <w:rPr>
          <w:rFonts w:ascii="Garamond" w:hAnsi="Garamond"/>
          <w:i/>
          <w:sz w:val="24"/>
          <w:szCs w:val="24"/>
          <w:lang w:val="sq-AL"/>
        </w:rPr>
        <w:t>Social</w:t>
      </w:r>
      <w:r>
        <w:rPr>
          <w:rFonts w:ascii="Garamond" w:hAnsi="Garamond"/>
          <w:i/>
          <w:sz w:val="24"/>
          <w:szCs w:val="24"/>
          <w:lang w:val="sq-AL"/>
        </w:rPr>
        <w:t>’</w:t>
      </w:r>
      <w:r w:rsidRPr="00716A60">
        <w:rPr>
          <w:rFonts w:ascii="Garamond" w:hAnsi="Garamond"/>
          <w:i/>
          <w:sz w:val="24"/>
          <w:szCs w:val="24"/>
          <w:lang w:val="sq-AL"/>
        </w:rPr>
        <w:t xml:space="preserve">, </w:t>
      </w:r>
      <w:r>
        <w:rPr>
          <w:rFonts w:ascii="Garamond" w:hAnsi="Garamond"/>
          <w:i/>
          <w:sz w:val="24"/>
          <w:szCs w:val="24"/>
          <w:lang w:val="sq-AL"/>
        </w:rPr>
        <w:t>‘</w:t>
      </w:r>
      <w:r w:rsidRPr="00716A60">
        <w:rPr>
          <w:rFonts w:ascii="Garamond" w:hAnsi="Garamond"/>
          <w:i/>
          <w:sz w:val="24"/>
          <w:szCs w:val="24"/>
          <w:lang w:val="sq-AL"/>
        </w:rPr>
        <w:t>Zhvillimi Ekonomik</w:t>
      </w:r>
      <w:r>
        <w:rPr>
          <w:rFonts w:ascii="Garamond" w:hAnsi="Garamond"/>
          <w:i/>
          <w:sz w:val="24"/>
          <w:szCs w:val="24"/>
          <w:lang w:val="sq-AL"/>
        </w:rPr>
        <w:t>’</w:t>
      </w:r>
      <w:r w:rsidRPr="00716A60">
        <w:rPr>
          <w:rFonts w:ascii="Garamond" w:hAnsi="Garamond"/>
          <w:i/>
          <w:sz w:val="24"/>
          <w:szCs w:val="24"/>
          <w:lang w:val="sq-AL"/>
        </w:rPr>
        <w:t xml:space="preserve"> dhe </w:t>
      </w:r>
      <w:r>
        <w:rPr>
          <w:rFonts w:ascii="Garamond" w:hAnsi="Garamond"/>
          <w:i/>
          <w:sz w:val="24"/>
          <w:szCs w:val="24"/>
          <w:lang w:val="sq-AL"/>
        </w:rPr>
        <w:t>‘</w:t>
      </w:r>
      <w:r w:rsidRPr="00716A60">
        <w:rPr>
          <w:rFonts w:ascii="Garamond" w:hAnsi="Garamond"/>
          <w:i/>
          <w:sz w:val="24"/>
          <w:szCs w:val="24"/>
          <w:lang w:val="sq-AL"/>
        </w:rPr>
        <w:t>Mjedisi</w:t>
      </w:r>
      <w:r>
        <w:rPr>
          <w:rFonts w:ascii="Garamond" w:hAnsi="Garamond"/>
          <w:i/>
          <w:sz w:val="24"/>
          <w:szCs w:val="24"/>
          <w:lang w:val="sq-AL"/>
        </w:rPr>
        <w:t>’.</w:t>
      </w:r>
    </w:p>
    <w:p w14:paraId="54AB5CCF" w14:textId="472AE25F" w:rsidR="0050138A" w:rsidRPr="00FE5B69" w:rsidRDefault="0050138A" w:rsidP="0050138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  <w:r w:rsidRPr="00FE5B69">
        <w:rPr>
          <w:rFonts w:ascii="Garamond" w:hAnsi="Garamond"/>
          <w:sz w:val="24"/>
          <w:lang w:val="sq-AL"/>
        </w:rPr>
        <w:t>Ky udhëzim hyn në fuqi menjëherë dhe botohet në Fletoren Zyrtare</w:t>
      </w:r>
    </w:p>
    <w:p w14:paraId="54AB5CD0" w14:textId="77777777" w:rsidR="0050138A" w:rsidRPr="00FE5B69" w:rsidRDefault="0050138A" w:rsidP="0050138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4AB5CD1" w14:textId="77777777" w:rsidR="0050138A" w:rsidRPr="00FE5B69" w:rsidRDefault="0050138A" w:rsidP="0050138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E5B69">
        <w:rPr>
          <w:rFonts w:ascii="Garamond" w:hAnsi="Garamond"/>
          <w:sz w:val="24"/>
          <w:lang w:val="sq-AL"/>
        </w:rPr>
        <w:t>MINISTËR I FINANCAVE DHE EKONOMISË</w:t>
      </w:r>
    </w:p>
    <w:p w14:paraId="54AB5CD2" w14:textId="77777777" w:rsidR="0050138A" w:rsidRPr="00FE5B69" w:rsidRDefault="0050138A" w:rsidP="005013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E5B69">
        <w:rPr>
          <w:rFonts w:ascii="Garamond" w:hAnsi="Garamond"/>
          <w:b/>
          <w:sz w:val="24"/>
          <w:lang w:val="sq-AL"/>
        </w:rPr>
        <w:t>Delina Ibrahimaj</w:t>
      </w:r>
    </w:p>
    <w:p w14:paraId="54AB5CD3" w14:textId="77777777" w:rsidR="005378EC" w:rsidRPr="00FE5B69" w:rsidRDefault="005378EC" w:rsidP="005378EC">
      <w:pPr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4AB5CD4" w14:textId="77777777" w:rsidR="005378EC" w:rsidRPr="00FE5B69" w:rsidRDefault="005378EC" w:rsidP="005378E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E5B69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4AB5CD5" wp14:editId="54AB5CD6">
            <wp:extent cx="5943600" cy="7355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5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5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78EC" w:rsidRPr="00FE5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38A"/>
    <w:rsid w:val="00007F2D"/>
    <w:rsid w:val="000921AC"/>
    <w:rsid w:val="001C6867"/>
    <w:rsid w:val="002246CA"/>
    <w:rsid w:val="002246F5"/>
    <w:rsid w:val="002B1293"/>
    <w:rsid w:val="003B5FF4"/>
    <w:rsid w:val="0050138A"/>
    <w:rsid w:val="005378EC"/>
    <w:rsid w:val="00830780"/>
    <w:rsid w:val="00906647"/>
    <w:rsid w:val="00BC01B9"/>
    <w:rsid w:val="00CF4CDF"/>
    <w:rsid w:val="00EC7C0A"/>
    <w:rsid w:val="00FE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B5CC5"/>
  <w15:docId w15:val="{0D97E1EC-016E-43E8-9CB7-F88AD5B1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7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2023-07-07T07:07:42Z</Data_x0020_e_x0020_Krijimit>
    <Modifikuesi xmlns="0e656187-b300-4fb0-8bf4-3a50f872073c">Eliona.Lloja</Modifikuesi>
    <Data_x0020_e_x0020_Modifikimit xmlns="0e656187-b300-4fb0-8bf4-3a50f872073c">2023-07-07T07:07:42Z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B87C762E7454346B8456578912969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B87C762E7454346B8456578912969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4B19F-73F2-4B76-8304-C4CE889792D7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226C0A5-7234-4765-9DB4-574C3700DD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3A0CF0-DAA7-417E-AEB0-401542F34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6C4950-8A6E-4AF6-B71F-2FCC766F3C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79D501-F820-42E7-8345-0111284C1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73F6CD-A7B5-46C6-AA86-50EB696F2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Elona Baci</cp:lastModifiedBy>
  <cp:revision>7</cp:revision>
  <dcterms:created xsi:type="dcterms:W3CDTF">2023-03-10T09:42:00Z</dcterms:created>
  <dcterms:modified xsi:type="dcterms:W3CDTF">2023-07-07T09:41:00Z</dcterms:modified>
</cp:coreProperties>
</file>