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75A3BD" w14:textId="77777777" w:rsidR="007563DA" w:rsidRPr="00BC2EE2" w:rsidRDefault="007563DA" w:rsidP="007563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en-US"/>
        </w:rPr>
      </w:pPr>
      <w:r w:rsidRPr="00BC2EE2">
        <w:rPr>
          <w:rFonts w:ascii="Garamond" w:hAnsi="Garamond"/>
          <w:b/>
          <w:bCs/>
          <w:color w:val="000000"/>
          <w:sz w:val="24"/>
          <w:szCs w:val="24"/>
          <w:lang w:eastAsia="en-US"/>
        </w:rPr>
        <w:t>UDHËZIM</w:t>
      </w:r>
    </w:p>
    <w:p w14:paraId="6F514E30" w14:textId="57D617D6" w:rsidR="007563DA" w:rsidRPr="00BC2EE2" w:rsidRDefault="007563DA" w:rsidP="007563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en-US"/>
        </w:rPr>
      </w:pPr>
      <w:r w:rsidRPr="00BC2EE2">
        <w:rPr>
          <w:rFonts w:ascii="Garamond" w:hAnsi="Garamond"/>
          <w:b/>
          <w:bCs/>
          <w:color w:val="000000"/>
          <w:sz w:val="24"/>
          <w:szCs w:val="24"/>
          <w:lang w:eastAsia="en-US"/>
        </w:rPr>
        <w:t>Nr. 15, datë 23.12.2024</w:t>
      </w:r>
    </w:p>
    <w:p w14:paraId="1D318BD7" w14:textId="77777777" w:rsidR="007563DA" w:rsidRPr="00BC2EE2" w:rsidRDefault="007563DA" w:rsidP="007563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en-US"/>
        </w:rPr>
      </w:pPr>
    </w:p>
    <w:p w14:paraId="10CE6916" w14:textId="1C049B61" w:rsidR="007563DA" w:rsidRPr="00BC2EE2" w:rsidRDefault="007563DA" w:rsidP="00BC2EE2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bCs/>
          <w:color w:val="000000"/>
          <w:sz w:val="24"/>
          <w:szCs w:val="24"/>
          <w:lang w:eastAsia="en-US"/>
        </w:rPr>
      </w:pPr>
      <w:r w:rsidRPr="00BC2EE2">
        <w:rPr>
          <w:rFonts w:ascii="Garamond" w:hAnsi="Garamond"/>
          <w:b/>
          <w:bCs/>
          <w:color w:val="000000"/>
          <w:sz w:val="24"/>
          <w:szCs w:val="24"/>
          <w:lang w:eastAsia="en-US"/>
        </w:rPr>
        <w:t>PËR DISA NDRYSHIME NË UDHËZIMIN NR.</w:t>
      </w:r>
      <w:r w:rsidR="00BC2EE2">
        <w:rPr>
          <w:rFonts w:ascii="Garamond" w:hAnsi="Garamond"/>
          <w:b/>
          <w:bCs/>
          <w:color w:val="000000"/>
          <w:sz w:val="24"/>
          <w:szCs w:val="24"/>
          <w:lang w:eastAsia="en-US"/>
        </w:rPr>
        <w:t xml:space="preserve"> </w:t>
      </w:r>
      <w:r w:rsidRPr="00BC2EE2">
        <w:rPr>
          <w:rFonts w:ascii="Garamond" w:hAnsi="Garamond"/>
          <w:b/>
          <w:bCs/>
          <w:color w:val="000000"/>
          <w:sz w:val="24"/>
          <w:szCs w:val="24"/>
          <w:lang w:eastAsia="en-US"/>
        </w:rPr>
        <w:t>11, DATË 17.4.2018</w:t>
      </w:r>
      <w:r w:rsidR="00BC2EE2">
        <w:rPr>
          <w:rFonts w:ascii="Garamond" w:hAnsi="Garamond"/>
          <w:b/>
          <w:bCs/>
          <w:color w:val="000000"/>
          <w:sz w:val="24"/>
          <w:szCs w:val="24"/>
          <w:lang w:eastAsia="en-US"/>
        </w:rPr>
        <w:t>,</w:t>
      </w:r>
      <w:r w:rsidRPr="00BC2EE2">
        <w:rPr>
          <w:rFonts w:ascii="Garamond" w:hAnsi="Garamond"/>
          <w:b/>
          <w:bCs/>
          <w:color w:val="000000"/>
          <w:sz w:val="24"/>
          <w:szCs w:val="24"/>
          <w:lang w:eastAsia="en-US"/>
        </w:rPr>
        <w:t xml:space="preserve"> “PËR RREGULLAT E BRENDSHME MBI MËNYRËN E EKZEKUTIMIT TË VENDIMEVE GJYQËSORE TË MINISTRISË SË FINANCAVE DHE EKONOMISË</w:t>
      </w:r>
    </w:p>
    <w:p w14:paraId="54021875" w14:textId="77777777" w:rsidR="007563DA" w:rsidRPr="00BC2EE2" w:rsidRDefault="007563DA" w:rsidP="007563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en-US"/>
        </w:rPr>
      </w:pPr>
    </w:p>
    <w:p w14:paraId="59A22A63" w14:textId="733DE128" w:rsidR="007563DA" w:rsidRPr="00BD4C9F" w:rsidRDefault="007563DA" w:rsidP="007563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en-US"/>
        </w:rPr>
      </w:pPr>
      <w:r w:rsidRPr="00BD4C9F">
        <w:rPr>
          <w:rFonts w:ascii="Garamond" w:hAnsi="Garamond"/>
          <w:color w:val="000000"/>
          <w:sz w:val="24"/>
          <w:szCs w:val="24"/>
          <w:lang w:eastAsia="en-US"/>
        </w:rPr>
        <w:t>Në mbështetje të nenit 102, pika 4 të Kushtetutës së Republikës së Shqipërisë, të neneve 510, 589, të ligjit nr.</w:t>
      </w:r>
      <w:r w:rsidR="00BC2EE2" w:rsidRPr="00BD4C9F">
        <w:rPr>
          <w:rFonts w:ascii="Garamond" w:hAnsi="Garamond"/>
          <w:color w:val="000000"/>
          <w:sz w:val="24"/>
          <w:szCs w:val="24"/>
          <w:lang w:eastAsia="en-US"/>
        </w:rPr>
        <w:t xml:space="preserve"> </w:t>
      </w:r>
      <w:r w:rsidRPr="00BD4C9F">
        <w:rPr>
          <w:rFonts w:ascii="Garamond" w:hAnsi="Garamond"/>
          <w:color w:val="000000"/>
          <w:sz w:val="24"/>
          <w:szCs w:val="24"/>
          <w:lang w:eastAsia="en-US"/>
        </w:rPr>
        <w:t>8116, datë 29.3.1996, “Kodi i Procedurës Civile të Republikës së Shqipërisë”</w:t>
      </w:r>
      <w:r w:rsidR="006D6DA9" w:rsidRPr="00BD4C9F">
        <w:rPr>
          <w:rFonts w:ascii="Garamond" w:hAnsi="Garamond"/>
          <w:color w:val="000000"/>
          <w:sz w:val="24"/>
          <w:szCs w:val="24"/>
          <w:lang w:eastAsia="en-US"/>
        </w:rPr>
        <w:t>,</w:t>
      </w:r>
      <w:r w:rsidRPr="00BD4C9F">
        <w:rPr>
          <w:rFonts w:ascii="Garamond" w:hAnsi="Garamond"/>
          <w:color w:val="000000"/>
          <w:sz w:val="24"/>
          <w:szCs w:val="24"/>
          <w:lang w:eastAsia="en-US"/>
        </w:rPr>
        <w:t xml:space="preserve"> të neneve 43, 54 të ligjit nr.</w:t>
      </w:r>
      <w:r w:rsidR="00BC2EE2" w:rsidRPr="00BD4C9F">
        <w:rPr>
          <w:rFonts w:ascii="Garamond" w:hAnsi="Garamond"/>
          <w:color w:val="000000"/>
          <w:sz w:val="24"/>
          <w:szCs w:val="24"/>
          <w:lang w:eastAsia="en-US"/>
        </w:rPr>
        <w:t xml:space="preserve"> </w:t>
      </w:r>
      <w:r w:rsidRPr="00BD4C9F">
        <w:rPr>
          <w:rFonts w:ascii="Garamond" w:hAnsi="Garamond"/>
          <w:color w:val="000000"/>
          <w:sz w:val="24"/>
          <w:szCs w:val="24"/>
          <w:lang w:eastAsia="en-US"/>
        </w:rPr>
        <w:t>9936, datë 26.6.2008, “</w:t>
      </w:r>
      <w:r w:rsidRPr="00BD4C9F">
        <w:rPr>
          <w:rFonts w:ascii="Garamond" w:hAnsi="Garamond"/>
          <w:iCs/>
          <w:color w:val="000000"/>
          <w:sz w:val="24"/>
          <w:szCs w:val="24"/>
          <w:lang w:eastAsia="en-US"/>
        </w:rPr>
        <w:t xml:space="preserve">Për menaxhimin e sistemit buxhetor në Republikën e Shqipërisë” </w:t>
      </w:r>
      <w:r w:rsidRPr="00BD4C9F">
        <w:rPr>
          <w:rFonts w:ascii="Garamond" w:hAnsi="Garamond"/>
          <w:color w:val="000000"/>
          <w:sz w:val="24"/>
          <w:szCs w:val="24"/>
          <w:lang w:eastAsia="en-US"/>
        </w:rPr>
        <w:t>i ndryshuar, si dhe në zbatim të ligjit nr.</w:t>
      </w:r>
      <w:r w:rsidR="00BC2EE2" w:rsidRPr="00BD4C9F">
        <w:rPr>
          <w:rFonts w:ascii="Garamond" w:hAnsi="Garamond"/>
          <w:color w:val="000000"/>
          <w:sz w:val="24"/>
          <w:szCs w:val="24"/>
          <w:lang w:eastAsia="en-US"/>
        </w:rPr>
        <w:t xml:space="preserve"> </w:t>
      </w:r>
      <w:r w:rsidRPr="00BD4C9F">
        <w:rPr>
          <w:rFonts w:ascii="Garamond" w:hAnsi="Garamond"/>
          <w:color w:val="000000"/>
          <w:sz w:val="24"/>
          <w:szCs w:val="24"/>
          <w:lang w:eastAsia="en-US"/>
        </w:rPr>
        <w:t xml:space="preserve">10296, datë 8.7.2010, </w:t>
      </w:r>
      <w:r w:rsidRPr="00BD4C9F">
        <w:rPr>
          <w:rFonts w:ascii="Garamond" w:hAnsi="Garamond"/>
          <w:iCs/>
          <w:color w:val="000000"/>
          <w:sz w:val="24"/>
          <w:szCs w:val="24"/>
          <w:lang w:eastAsia="en-US"/>
        </w:rPr>
        <w:t xml:space="preserve">“Për </w:t>
      </w:r>
      <w:r w:rsidR="006D6DA9" w:rsidRPr="00BD4C9F">
        <w:rPr>
          <w:rFonts w:ascii="Garamond" w:hAnsi="Garamond"/>
          <w:iCs/>
          <w:color w:val="000000"/>
          <w:sz w:val="24"/>
          <w:szCs w:val="24"/>
          <w:lang w:eastAsia="en-US"/>
        </w:rPr>
        <w:t>menaxhimin financiar dhe kontrollin</w:t>
      </w:r>
      <w:r w:rsidRPr="00BD4C9F">
        <w:rPr>
          <w:rFonts w:ascii="Garamond" w:hAnsi="Garamond"/>
          <w:iCs/>
          <w:color w:val="000000"/>
          <w:sz w:val="24"/>
          <w:szCs w:val="24"/>
          <w:lang w:eastAsia="en-US"/>
        </w:rPr>
        <w:t>”</w:t>
      </w:r>
      <w:r w:rsidR="006D6DA9" w:rsidRPr="00BD4C9F">
        <w:rPr>
          <w:rFonts w:ascii="Garamond" w:hAnsi="Garamond"/>
          <w:iCs/>
          <w:color w:val="000000"/>
          <w:sz w:val="24"/>
          <w:szCs w:val="24"/>
          <w:lang w:eastAsia="en-US"/>
        </w:rPr>
        <w:t>,</w:t>
      </w:r>
      <w:r w:rsidRPr="00BD4C9F">
        <w:rPr>
          <w:rFonts w:ascii="Garamond" w:hAnsi="Garamond"/>
          <w:color w:val="000000"/>
          <w:sz w:val="24"/>
          <w:szCs w:val="24"/>
          <w:lang w:eastAsia="en-US"/>
        </w:rPr>
        <w:t xml:space="preserve"> i ndryshuar, dhe të ligjit nr.</w:t>
      </w:r>
      <w:r w:rsidR="00BC2EE2" w:rsidRPr="00BD4C9F">
        <w:rPr>
          <w:rFonts w:ascii="Garamond" w:hAnsi="Garamond"/>
          <w:color w:val="000000"/>
          <w:sz w:val="24"/>
          <w:szCs w:val="24"/>
          <w:lang w:eastAsia="en-US"/>
        </w:rPr>
        <w:t xml:space="preserve"> </w:t>
      </w:r>
      <w:r w:rsidRPr="00BD4C9F">
        <w:rPr>
          <w:rFonts w:ascii="Garamond" w:hAnsi="Garamond"/>
          <w:color w:val="000000"/>
          <w:sz w:val="24"/>
          <w:szCs w:val="24"/>
          <w:lang w:eastAsia="en-US"/>
        </w:rPr>
        <w:t xml:space="preserve">152, datë 30.5.2013, “Për nëpunësin civil”, i ndryshuar, Ministri i Financave, </w:t>
      </w:r>
    </w:p>
    <w:p w14:paraId="3D40F70D" w14:textId="77777777" w:rsidR="007563DA" w:rsidRPr="00BC2EE2" w:rsidRDefault="007563DA" w:rsidP="007563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en-US"/>
        </w:rPr>
      </w:pPr>
    </w:p>
    <w:p w14:paraId="00527476" w14:textId="77777777" w:rsidR="007563DA" w:rsidRPr="00BC2EE2" w:rsidRDefault="007563DA" w:rsidP="007563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eastAsia="en-US"/>
        </w:rPr>
      </w:pPr>
      <w:r w:rsidRPr="00BC2EE2">
        <w:rPr>
          <w:rFonts w:ascii="Garamond" w:hAnsi="Garamond"/>
          <w:bCs/>
          <w:color w:val="000000"/>
          <w:sz w:val="24"/>
          <w:szCs w:val="24"/>
          <w:lang w:eastAsia="en-US"/>
        </w:rPr>
        <w:t>UDHËZON:</w:t>
      </w:r>
    </w:p>
    <w:p w14:paraId="764A71F6" w14:textId="77777777" w:rsidR="007563DA" w:rsidRPr="00BC2EE2" w:rsidRDefault="007563DA" w:rsidP="007563D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en-US"/>
        </w:rPr>
      </w:pPr>
    </w:p>
    <w:p w14:paraId="2102D2D2" w14:textId="49987EA7" w:rsidR="007563DA" w:rsidRPr="00BC2EE2" w:rsidRDefault="007563DA" w:rsidP="007563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en-US"/>
        </w:rPr>
      </w:pPr>
      <w:r w:rsidRPr="00BC2EE2">
        <w:rPr>
          <w:rFonts w:ascii="Garamond" w:hAnsi="Garamond"/>
          <w:color w:val="000000"/>
          <w:sz w:val="24"/>
          <w:szCs w:val="24"/>
          <w:lang w:eastAsia="en-US"/>
        </w:rPr>
        <w:t>Në udhëzimin nr.</w:t>
      </w:r>
      <w:r w:rsidR="00354DE7">
        <w:rPr>
          <w:rFonts w:ascii="Garamond" w:hAnsi="Garamond"/>
          <w:color w:val="000000"/>
          <w:sz w:val="24"/>
          <w:szCs w:val="24"/>
          <w:lang w:eastAsia="en-US"/>
        </w:rPr>
        <w:t xml:space="preserve"> </w:t>
      </w:r>
      <w:r w:rsidRPr="00BC2EE2">
        <w:rPr>
          <w:rFonts w:ascii="Garamond" w:hAnsi="Garamond"/>
          <w:color w:val="000000"/>
          <w:sz w:val="24"/>
          <w:szCs w:val="24"/>
          <w:lang w:eastAsia="en-US"/>
        </w:rPr>
        <w:t>11, datë 17.4.2018</w:t>
      </w:r>
      <w:r w:rsidR="00354DE7">
        <w:rPr>
          <w:rFonts w:ascii="Garamond" w:hAnsi="Garamond"/>
          <w:color w:val="000000"/>
          <w:sz w:val="24"/>
          <w:szCs w:val="24"/>
          <w:lang w:eastAsia="en-US"/>
        </w:rPr>
        <w:t>,</w:t>
      </w:r>
      <w:r w:rsidRPr="00BC2EE2">
        <w:rPr>
          <w:rFonts w:ascii="Garamond" w:hAnsi="Garamond"/>
          <w:color w:val="000000"/>
          <w:sz w:val="24"/>
          <w:szCs w:val="24"/>
          <w:lang w:eastAsia="en-US"/>
        </w:rPr>
        <w:t xml:space="preserve"> “Për rregullat e brendshme mbi mënyrën e ekzekutimit të vendimeve gjyqësore të Ministrisë së Financave dhe Ekonomisë”, bëhen ndryshimet si më poshtë: </w:t>
      </w:r>
    </w:p>
    <w:p w14:paraId="045E8C19" w14:textId="5562980F" w:rsidR="007563DA" w:rsidRPr="00BC2EE2" w:rsidRDefault="007563DA" w:rsidP="007563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en-US"/>
        </w:rPr>
      </w:pPr>
      <w:r w:rsidRPr="00BC2EE2">
        <w:rPr>
          <w:rFonts w:ascii="Garamond" w:hAnsi="Garamond"/>
          <w:color w:val="000000"/>
          <w:sz w:val="24"/>
          <w:szCs w:val="24"/>
          <w:lang w:eastAsia="en-US"/>
        </w:rPr>
        <w:t>1. Në titullin e udhëzimit, togfjalëshi “</w:t>
      </w:r>
      <w:r w:rsidRPr="00BC2EE2">
        <w:rPr>
          <w:rFonts w:ascii="Garamond" w:hAnsi="Garamond"/>
          <w:i/>
          <w:iCs/>
          <w:color w:val="000000"/>
          <w:sz w:val="24"/>
          <w:szCs w:val="24"/>
          <w:lang w:eastAsia="en-US"/>
        </w:rPr>
        <w:t>Ministrisë së Financave dhe Ekonomisë”</w:t>
      </w:r>
      <w:r w:rsidRPr="00BC2EE2">
        <w:rPr>
          <w:rFonts w:ascii="Garamond" w:hAnsi="Garamond"/>
          <w:color w:val="000000"/>
          <w:sz w:val="24"/>
          <w:szCs w:val="24"/>
          <w:lang w:eastAsia="en-US"/>
        </w:rPr>
        <w:t xml:space="preserve"> zëvendësohet me togfjalëshin “</w:t>
      </w:r>
      <w:r w:rsidRPr="00BC2EE2">
        <w:rPr>
          <w:rFonts w:ascii="Garamond" w:hAnsi="Garamond"/>
          <w:i/>
          <w:iCs/>
          <w:color w:val="000000"/>
          <w:sz w:val="24"/>
          <w:szCs w:val="24"/>
          <w:lang w:eastAsia="en-US"/>
        </w:rPr>
        <w:t>ministrisë përgjegjëse për financat</w:t>
      </w:r>
      <w:r w:rsidRPr="00BC2EE2">
        <w:rPr>
          <w:rFonts w:ascii="Garamond" w:hAnsi="Garamond"/>
          <w:color w:val="000000"/>
          <w:sz w:val="24"/>
          <w:szCs w:val="24"/>
          <w:lang w:eastAsia="en-US"/>
        </w:rPr>
        <w:t>”.</w:t>
      </w:r>
    </w:p>
    <w:p w14:paraId="1023FB2F" w14:textId="797B9D05" w:rsidR="007563DA" w:rsidRPr="00BC2EE2" w:rsidRDefault="007563DA" w:rsidP="007563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en-US"/>
        </w:rPr>
      </w:pPr>
      <w:r w:rsidRPr="00BC2EE2">
        <w:rPr>
          <w:rFonts w:ascii="Garamond" w:hAnsi="Garamond"/>
          <w:color w:val="000000"/>
          <w:sz w:val="24"/>
          <w:szCs w:val="24"/>
          <w:lang w:eastAsia="en-US"/>
        </w:rPr>
        <w:t xml:space="preserve">2. Në pikën 6, të </w:t>
      </w:r>
      <w:r w:rsidR="00354DE7">
        <w:rPr>
          <w:rFonts w:ascii="Garamond" w:hAnsi="Garamond"/>
          <w:color w:val="000000"/>
          <w:sz w:val="24"/>
          <w:szCs w:val="24"/>
          <w:lang w:eastAsia="en-US"/>
        </w:rPr>
        <w:t>k</w:t>
      </w:r>
      <w:r w:rsidRPr="00BC2EE2">
        <w:rPr>
          <w:rFonts w:ascii="Garamond" w:hAnsi="Garamond"/>
          <w:color w:val="000000"/>
          <w:sz w:val="24"/>
          <w:szCs w:val="24"/>
          <w:lang w:eastAsia="en-US"/>
        </w:rPr>
        <w:t xml:space="preserve">reut </w:t>
      </w:r>
      <w:proofErr w:type="spellStart"/>
      <w:r w:rsidRPr="00BC2EE2">
        <w:rPr>
          <w:rFonts w:ascii="Garamond" w:hAnsi="Garamond"/>
          <w:color w:val="000000"/>
          <w:sz w:val="24"/>
          <w:szCs w:val="24"/>
          <w:lang w:eastAsia="en-US"/>
        </w:rPr>
        <w:t>II</w:t>
      </w:r>
      <w:proofErr w:type="spellEnd"/>
      <w:r w:rsidRPr="00BC2EE2">
        <w:rPr>
          <w:rFonts w:ascii="Garamond" w:hAnsi="Garamond"/>
          <w:color w:val="000000"/>
          <w:sz w:val="24"/>
          <w:szCs w:val="24"/>
          <w:lang w:eastAsia="en-US"/>
        </w:rPr>
        <w:t>, togfjalëshi “</w:t>
      </w:r>
      <w:r w:rsidRPr="00BC2EE2">
        <w:rPr>
          <w:rFonts w:ascii="Garamond" w:hAnsi="Garamond"/>
          <w:i/>
          <w:iCs/>
          <w:color w:val="000000"/>
          <w:sz w:val="24"/>
          <w:szCs w:val="24"/>
          <w:lang w:eastAsia="en-US"/>
        </w:rPr>
        <w:t>çështje të pronës publike dhe”,</w:t>
      </w:r>
      <w:r w:rsidRPr="00BC2EE2">
        <w:rPr>
          <w:rFonts w:ascii="Garamond" w:hAnsi="Garamond"/>
          <w:color w:val="000000"/>
          <w:sz w:val="24"/>
          <w:szCs w:val="24"/>
          <w:lang w:eastAsia="en-US"/>
        </w:rPr>
        <w:t xml:space="preserve"> hiqet.</w:t>
      </w:r>
    </w:p>
    <w:p w14:paraId="648F03AC" w14:textId="42864AED" w:rsidR="007563DA" w:rsidRPr="00BC2EE2" w:rsidRDefault="007563DA" w:rsidP="007563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en-US"/>
        </w:rPr>
      </w:pPr>
      <w:r w:rsidRPr="00BC2EE2">
        <w:rPr>
          <w:rFonts w:ascii="Garamond" w:hAnsi="Garamond"/>
          <w:color w:val="000000"/>
          <w:sz w:val="24"/>
          <w:szCs w:val="24"/>
          <w:lang w:eastAsia="en-US"/>
        </w:rPr>
        <w:t xml:space="preserve">3. Pika 8, e </w:t>
      </w:r>
      <w:r w:rsidR="00354DE7">
        <w:rPr>
          <w:rFonts w:ascii="Garamond" w:hAnsi="Garamond"/>
          <w:color w:val="000000"/>
          <w:sz w:val="24"/>
          <w:szCs w:val="24"/>
          <w:lang w:eastAsia="en-US"/>
        </w:rPr>
        <w:t>k</w:t>
      </w:r>
      <w:r w:rsidRPr="00BC2EE2">
        <w:rPr>
          <w:rFonts w:ascii="Garamond" w:hAnsi="Garamond"/>
          <w:color w:val="000000"/>
          <w:sz w:val="24"/>
          <w:szCs w:val="24"/>
          <w:lang w:eastAsia="en-US"/>
        </w:rPr>
        <w:t xml:space="preserve">reut </w:t>
      </w:r>
      <w:proofErr w:type="spellStart"/>
      <w:r w:rsidRPr="00BC2EE2">
        <w:rPr>
          <w:rFonts w:ascii="Garamond" w:hAnsi="Garamond"/>
          <w:color w:val="000000"/>
          <w:sz w:val="24"/>
          <w:szCs w:val="24"/>
          <w:lang w:eastAsia="en-US"/>
        </w:rPr>
        <w:t>II</w:t>
      </w:r>
      <w:proofErr w:type="spellEnd"/>
      <w:r w:rsidRPr="00BC2EE2">
        <w:rPr>
          <w:rFonts w:ascii="Garamond" w:hAnsi="Garamond"/>
          <w:color w:val="000000"/>
          <w:sz w:val="24"/>
          <w:szCs w:val="24"/>
          <w:lang w:eastAsia="en-US"/>
        </w:rPr>
        <w:t>, ndryshon si më poshtë vijon:</w:t>
      </w:r>
    </w:p>
    <w:p w14:paraId="7DB77669" w14:textId="658D127B" w:rsidR="007563DA" w:rsidRPr="00BC2EE2" w:rsidRDefault="007563DA" w:rsidP="007563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iCs/>
          <w:color w:val="000000"/>
          <w:sz w:val="24"/>
          <w:szCs w:val="24"/>
          <w:lang w:eastAsia="en-US"/>
        </w:rPr>
      </w:pPr>
      <w:r w:rsidRPr="00BC2EE2">
        <w:rPr>
          <w:rFonts w:ascii="Garamond" w:hAnsi="Garamond"/>
          <w:color w:val="000000"/>
          <w:sz w:val="24"/>
          <w:szCs w:val="24"/>
          <w:lang w:eastAsia="en-US"/>
        </w:rPr>
        <w:t xml:space="preserve"> “8. </w:t>
      </w:r>
      <w:r w:rsidRPr="00BC2EE2">
        <w:rPr>
          <w:rFonts w:ascii="Garamond" w:hAnsi="Garamond"/>
          <w:i/>
          <w:iCs/>
          <w:color w:val="000000"/>
          <w:sz w:val="24"/>
          <w:szCs w:val="24"/>
          <w:lang w:eastAsia="en-US"/>
        </w:rPr>
        <w:t>Struktura përgjegjëse për financat, pas marrjes së dokumentacionit nga struktura përgjegjëse për ndjek</w:t>
      </w:r>
      <w:bookmarkStart w:id="1" w:name="_GoBack"/>
      <w:bookmarkEnd w:id="1"/>
      <w:r w:rsidRPr="00BC2EE2">
        <w:rPr>
          <w:rFonts w:ascii="Garamond" w:hAnsi="Garamond"/>
          <w:i/>
          <w:iCs/>
          <w:color w:val="000000"/>
          <w:sz w:val="24"/>
          <w:szCs w:val="24"/>
          <w:lang w:eastAsia="en-US"/>
        </w:rPr>
        <w:t>jen e çështjeve gjyqësore së bashku me kërkesën e miratuar për ekzekutimin e vendimit gjyqësorë, bën verifikimin e fondeve buxhetore dhe radhës së pagesës, sipas data bazës të përcjellë nga struktura përgjegjëse për ndjekjen e çështjeve gjyqësore, dhe i paraqet nëpunësit autorizues propozimin për miratimin e kërkesës së pagesës që shoqërohet me aktin financiar, në kuadër të ekzekutimit të vendimit gjyqësor të formës së prerë.</w:t>
      </w:r>
    </w:p>
    <w:p w14:paraId="6A17B497" w14:textId="382428BB" w:rsidR="007563DA" w:rsidRPr="00BC2EE2" w:rsidRDefault="007563DA" w:rsidP="007563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en-US"/>
        </w:rPr>
      </w:pPr>
      <w:r w:rsidRPr="00BC2EE2">
        <w:rPr>
          <w:rFonts w:ascii="Garamond" w:hAnsi="Garamond"/>
          <w:color w:val="000000"/>
          <w:sz w:val="24"/>
          <w:szCs w:val="24"/>
          <w:lang w:eastAsia="en-US"/>
        </w:rPr>
        <w:t>4. Në të gjithë përmbajtjen e udhëzimit, togfjalëshi “</w:t>
      </w:r>
      <w:r w:rsidRPr="00BC2EE2">
        <w:rPr>
          <w:rFonts w:ascii="Garamond" w:hAnsi="Garamond"/>
          <w:i/>
          <w:iCs/>
          <w:color w:val="000000"/>
          <w:sz w:val="24"/>
          <w:szCs w:val="24"/>
          <w:lang w:eastAsia="en-US"/>
        </w:rPr>
        <w:t>Ministria e Financave dhe Ekonomisë”</w:t>
      </w:r>
      <w:r w:rsidRPr="00BC2EE2">
        <w:rPr>
          <w:rFonts w:ascii="Garamond" w:hAnsi="Garamond"/>
          <w:color w:val="000000"/>
          <w:sz w:val="24"/>
          <w:szCs w:val="24"/>
          <w:lang w:eastAsia="en-US"/>
        </w:rPr>
        <w:t xml:space="preserve"> zëvendësohet me togfjalëshin “</w:t>
      </w:r>
      <w:r w:rsidRPr="00BC2EE2">
        <w:rPr>
          <w:rFonts w:ascii="Garamond" w:hAnsi="Garamond"/>
          <w:i/>
          <w:iCs/>
          <w:color w:val="000000"/>
          <w:sz w:val="24"/>
          <w:szCs w:val="24"/>
          <w:lang w:eastAsia="en-US"/>
        </w:rPr>
        <w:t>ministria përgjegjëse për financat”.</w:t>
      </w:r>
    </w:p>
    <w:p w14:paraId="57DD2AD7" w14:textId="3CC5ACD7" w:rsidR="007563DA" w:rsidRPr="00BC2EE2" w:rsidRDefault="007563DA" w:rsidP="007563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en-US"/>
        </w:rPr>
      </w:pPr>
      <w:r w:rsidRPr="00BC2EE2">
        <w:rPr>
          <w:rFonts w:ascii="Garamond" w:hAnsi="Garamond"/>
          <w:color w:val="000000"/>
          <w:sz w:val="24"/>
          <w:szCs w:val="24"/>
          <w:lang w:eastAsia="en-US"/>
        </w:rPr>
        <w:t xml:space="preserve">5.  Në </w:t>
      </w:r>
      <w:r w:rsidR="00354DE7">
        <w:rPr>
          <w:rFonts w:ascii="Garamond" w:hAnsi="Garamond"/>
          <w:color w:val="000000"/>
          <w:sz w:val="24"/>
          <w:szCs w:val="24"/>
          <w:lang w:eastAsia="en-US"/>
        </w:rPr>
        <w:t>a</w:t>
      </w:r>
      <w:r w:rsidRPr="00BC2EE2">
        <w:rPr>
          <w:rFonts w:ascii="Garamond" w:hAnsi="Garamond"/>
          <w:color w:val="000000"/>
          <w:sz w:val="24"/>
          <w:szCs w:val="24"/>
          <w:lang w:eastAsia="en-US"/>
        </w:rPr>
        <w:t>neksin 1, “</w:t>
      </w:r>
      <w:r w:rsidRPr="00BC2EE2">
        <w:rPr>
          <w:rFonts w:ascii="Garamond" w:hAnsi="Garamond"/>
          <w:i/>
          <w:iCs/>
          <w:color w:val="000000"/>
          <w:sz w:val="24"/>
          <w:szCs w:val="24"/>
          <w:lang w:eastAsia="en-US"/>
        </w:rPr>
        <w:t xml:space="preserve">Gjurma e </w:t>
      </w:r>
      <w:proofErr w:type="spellStart"/>
      <w:r w:rsidRPr="00BC2EE2">
        <w:rPr>
          <w:rFonts w:ascii="Garamond" w:hAnsi="Garamond"/>
          <w:i/>
          <w:iCs/>
          <w:color w:val="000000"/>
          <w:sz w:val="24"/>
          <w:szCs w:val="24"/>
          <w:lang w:eastAsia="en-US"/>
        </w:rPr>
        <w:t>Auditimit</w:t>
      </w:r>
      <w:proofErr w:type="spellEnd"/>
      <w:r w:rsidRPr="00BC2EE2">
        <w:rPr>
          <w:rFonts w:ascii="Garamond" w:hAnsi="Garamond"/>
          <w:i/>
          <w:iCs/>
          <w:color w:val="000000"/>
          <w:sz w:val="24"/>
          <w:szCs w:val="24"/>
          <w:lang w:eastAsia="en-US"/>
        </w:rPr>
        <w:t xml:space="preserve"> për procedurat e ekzekutimit të vendimeve gjyqësore</w:t>
      </w:r>
      <w:r w:rsidRPr="00BC2EE2">
        <w:rPr>
          <w:rFonts w:ascii="Garamond" w:hAnsi="Garamond"/>
          <w:color w:val="000000"/>
          <w:sz w:val="24"/>
          <w:szCs w:val="24"/>
          <w:lang w:eastAsia="en-US"/>
        </w:rPr>
        <w:t xml:space="preserve">”, faqe 3, zëvendësohet me faqen 3, pjesë përbërëse e këtij udhëzimi. </w:t>
      </w:r>
    </w:p>
    <w:p w14:paraId="48701D8C" w14:textId="77777777" w:rsidR="007563DA" w:rsidRPr="00BC2EE2" w:rsidRDefault="007563DA" w:rsidP="007563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en-US"/>
        </w:rPr>
      </w:pPr>
      <w:r w:rsidRPr="00BC2EE2">
        <w:rPr>
          <w:rFonts w:ascii="Garamond" w:hAnsi="Garamond"/>
          <w:color w:val="000000"/>
          <w:sz w:val="24"/>
          <w:szCs w:val="24"/>
          <w:lang w:eastAsia="en-US"/>
        </w:rPr>
        <w:t>Ky udhëzim hyn në fuqi pas botimit në Fletoren Zyrtare.</w:t>
      </w:r>
    </w:p>
    <w:p w14:paraId="102A65A5" w14:textId="77777777" w:rsidR="007563DA" w:rsidRPr="00BC2EE2" w:rsidRDefault="007563DA" w:rsidP="007563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en-US"/>
        </w:rPr>
      </w:pPr>
    </w:p>
    <w:p w14:paraId="3C571D97" w14:textId="78D96E83" w:rsidR="007563DA" w:rsidRPr="00BC2EE2" w:rsidRDefault="007563DA" w:rsidP="007563D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eastAsia="en-US"/>
        </w:rPr>
      </w:pPr>
      <w:r w:rsidRPr="00BC2EE2">
        <w:rPr>
          <w:rFonts w:ascii="Garamond" w:hAnsi="Garamond"/>
          <w:bCs/>
          <w:color w:val="000000"/>
          <w:sz w:val="24"/>
          <w:szCs w:val="24"/>
          <w:lang w:eastAsia="en-US"/>
        </w:rPr>
        <w:t>MINISTËR I FINANCAVE</w:t>
      </w:r>
    </w:p>
    <w:p w14:paraId="74AE2F18" w14:textId="700AE3D4" w:rsidR="007563DA" w:rsidRPr="00BC2EE2" w:rsidRDefault="007563DA" w:rsidP="007563D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eastAsia="en-US"/>
        </w:rPr>
      </w:pPr>
      <w:r w:rsidRPr="00BC2EE2">
        <w:rPr>
          <w:rFonts w:ascii="Garamond" w:hAnsi="Garamond"/>
          <w:b/>
          <w:bCs/>
          <w:color w:val="000000"/>
          <w:sz w:val="24"/>
          <w:szCs w:val="24"/>
          <w:lang w:eastAsia="en-US"/>
        </w:rPr>
        <w:t xml:space="preserve">Petrit </w:t>
      </w:r>
      <w:proofErr w:type="spellStart"/>
      <w:r w:rsidRPr="00BC2EE2">
        <w:rPr>
          <w:rFonts w:ascii="Garamond" w:hAnsi="Garamond"/>
          <w:b/>
          <w:bCs/>
          <w:color w:val="000000"/>
          <w:sz w:val="24"/>
          <w:szCs w:val="24"/>
          <w:lang w:eastAsia="en-US"/>
        </w:rPr>
        <w:t>Malaj</w:t>
      </w:r>
      <w:proofErr w:type="spellEnd"/>
    </w:p>
    <w:p w14:paraId="5951B3F0" w14:textId="6FE73044" w:rsidR="007563DA" w:rsidRPr="00BC2EE2" w:rsidRDefault="00F822C9" w:rsidP="00F822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i/>
          <w:iCs/>
          <w:color w:val="000000"/>
          <w:sz w:val="20"/>
          <w:szCs w:val="20"/>
          <w:lang w:eastAsia="en-US"/>
        </w:rPr>
      </w:pPr>
      <w:r w:rsidRPr="00BC2EE2">
        <w:rPr>
          <w:rFonts w:eastAsia="Calibri"/>
          <w:lang w:eastAsia="en-US"/>
        </w:rPr>
        <w:object w:dxaOrig="10453" w:dyaOrig="15015" w14:anchorId="5D5DBB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9in" o:ole="">
            <v:imagedata r:id="rId13" o:title=""/>
          </v:shape>
          <o:OLEObject Type="Embed" ProgID="Visio.Drawing.11" ShapeID="_x0000_i1025" DrawAspect="Content" ObjectID="_1796800775" r:id="rId14"/>
        </w:object>
      </w:r>
    </w:p>
    <w:sectPr w:rsidR="007563DA" w:rsidRPr="00BC2EE2" w:rsidSect="004B23BC">
      <w:footerReference w:type="default" r:id="rId15"/>
      <w:pgSz w:w="12240" w:h="15840" w:code="1"/>
      <w:pgMar w:top="1134" w:right="1701" w:bottom="1134" w:left="1701" w:header="34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329C1A" w14:textId="77777777" w:rsidR="00BC2EE2" w:rsidRDefault="00BC2EE2" w:rsidP="00F86E9F">
      <w:pPr>
        <w:spacing w:after="0" w:line="240" w:lineRule="auto"/>
      </w:pPr>
      <w:r>
        <w:separator/>
      </w:r>
    </w:p>
  </w:endnote>
  <w:endnote w:type="continuationSeparator" w:id="0">
    <w:p w14:paraId="7EB77DF4" w14:textId="77777777" w:rsidR="00BC2EE2" w:rsidRDefault="00BC2EE2" w:rsidP="00F86E9F">
      <w:pPr>
        <w:spacing w:after="0" w:line="240" w:lineRule="auto"/>
      </w:pPr>
      <w:r>
        <w:continuationSeparator/>
      </w:r>
    </w:p>
  </w:endnote>
  <w:endnote w:type="continuationNotice" w:id="1">
    <w:p w14:paraId="594DF37D" w14:textId="77777777" w:rsidR="00341F0C" w:rsidRDefault="00341F0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80931849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14:paraId="07F90EA9" w14:textId="65884491" w:rsidR="00BC2EE2" w:rsidRPr="003D799C" w:rsidRDefault="00BC2EE2">
        <w:pPr>
          <w:pStyle w:val="Footer"/>
          <w:jc w:val="right"/>
          <w:rPr>
            <w:rFonts w:ascii="Times New Roman" w:hAnsi="Times New Roman"/>
          </w:rPr>
        </w:pPr>
        <w:r w:rsidRPr="003D799C">
          <w:rPr>
            <w:rFonts w:ascii="Times New Roman" w:hAnsi="Times New Roman"/>
          </w:rPr>
          <w:fldChar w:fldCharType="begin"/>
        </w:r>
        <w:r w:rsidRPr="003D799C">
          <w:rPr>
            <w:rFonts w:ascii="Times New Roman" w:hAnsi="Times New Roman"/>
          </w:rPr>
          <w:instrText xml:space="preserve"> PAGE   \* MERGEFORMAT </w:instrText>
        </w:r>
        <w:r w:rsidRPr="003D799C">
          <w:rPr>
            <w:rFonts w:ascii="Times New Roman" w:hAnsi="Times New Roman"/>
          </w:rPr>
          <w:fldChar w:fldCharType="separate"/>
        </w:r>
        <w:r w:rsidRPr="003D799C">
          <w:rPr>
            <w:rFonts w:ascii="Times New Roman" w:hAnsi="Times New Roman"/>
            <w:noProof/>
          </w:rPr>
          <w:t>2</w:t>
        </w:r>
        <w:r w:rsidRPr="003D799C">
          <w:rPr>
            <w:rFonts w:ascii="Times New Roman" w:hAnsi="Times New Roman"/>
            <w:noProof/>
          </w:rPr>
          <w:fldChar w:fldCharType="end"/>
        </w:r>
      </w:p>
    </w:sdtContent>
  </w:sdt>
  <w:p w14:paraId="646DF6E8" w14:textId="27F89F03" w:rsidR="00BC2EE2" w:rsidRPr="00357B40" w:rsidRDefault="00BC2EE2" w:rsidP="00357B40">
    <w:pPr>
      <w:pStyle w:val="NoSpacing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5DD56D" w14:textId="77777777" w:rsidR="00BC2EE2" w:rsidRDefault="00BC2EE2" w:rsidP="00F86E9F">
      <w:pPr>
        <w:spacing w:after="0" w:line="240" w:lineRule="auto"/>
      </w:pPr>
      <w:bookmarkStart w:id="0" w:name="_Hlk175567665"/>
      <w:bookmarkEnd w:id="0"/>
      <w:r>
        <w:separator/>
      </w:r>
    </w:p>
  </w:footnote>
  <w:footnote w:type="continuationSeparator" w:id="0">
    <w:p w14:paraId="5D62218C" w14:textId="77777777" w:rsidR="00BC2EE2" w:rsidRDefault="00BC2EE2" w:rsidP="00F86E9F">
      <w:pPr>
        <w:spacing w:after="0" w:line="240" w:lineRule="auto"/>
      </w:pPr>
      <w:r>
        <w:continuationSeparator/>
      </w:r>
    </w:p>
  </w:footnote>
  <w:footnote w:type="continuationNotice" w:id="1">
    <w:p w14:paraId="12DDBB16" w14:textId="77777777" w:rsidR="00341F0C" w:rsidRDefault="00341F0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235BF"/>
    <w:multiLevelType w:val="hybridMultilevel"/>
    <w:tmpl w:val="925442E8"/>
    <w:lvl w:ilvl="0" w:tplc="1D5A688E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8273F"/>
    <w:multiLevelType w:val="hybridMultilevel"/>
    <w:tmpl w:val="9654B83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FD6A48"/>
    <w:multiLevelType w:val="hybridMultilevel"/>
    <w:tmpl w:val="ED90335E"/>
    <w:lvl w:ilvl="0" w:tplc="F47264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73C4D"/>
    <w:multiLevelType w:val="hybridMultilevel"/>
    <w:tmpl w:val="2F346E82"/>
    <w:lvl w:ilvl="0" w:tplc="83A868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4321E3"/>
    <w:multiLevelType w:val="hybridMultilevel"/>
    <w:tmpl w:val="8DA0A7C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6E0DCF"/>
    <w:multiLevelType w:val="hybridMultilevel"/>
    <w:tmpl w:val="FD3437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9F7136"/>
    <w:multiLevelType w:val="hybridMultilevel"/>
    <w:tmpl w:val="28EAEF64"/>
    <w:lvl w:ilvl="0" w:tplc="C4C2EA4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2817FC"/>
    <w:multiLevelType w:val="hybridMultilevel"/>
    <w:tmpl w:val="7910B86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04090017">
      <w:start w:val="1"/>
      <w:numFmt w:val="lowerLetter"/>
      <w:lvlText w:val="%2)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D6C6D6E"/>
    <w:multiLevelType w:val="hybridMultilevel"/>
    <w:tmpl w:val="A810004A"/>
    <w:lvl w:ilvl="0" w:tplc="69185874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5A4070"/>
    <w:multiLevelType w:val="hybridMultilevel"/>
    <w:tmpl w:val="6F92C672"/>
    <w:lvl w:ilvl="0" w:tplc="B21A312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994ABC"/>
    <w:multiLevelType w:val="hybridMultilevel"/>
    <w:tmpl w:val="66FE9246"/>
    <w:lvl w:ilvl="0" w:tplc="06FC631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D9716B"/>
    <w:multiLevelType w:val="hybridMultilevel"/>
    <w:tmpl w:val="36E2ED96"/>
    <w:lvl w:ilvl="0" w:tplc="698A6446"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12" w15:restartNumberingAfterBreak="0">
    <w:nsid w:val="243D01E0"/>
    <w:multiLevelType w:val="hybridMultilevel"/>
    <w:tmpl w:val="37DEA4B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CF63FD"/>
    <w:multiLevelType w:val="hybridMultilevel"/>
    <w:tmpl w:val="6D6C4CC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5A1382"/>
    <w:multiLevelType w:val="hybridMultilevel"/>
    <w:tmpl w:val="37A408AA"/>
    <w:lvl w:ilvl="0" w:tplc="D88E75E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FC6ED4"/>
    <w:multiLevelType w:val="hybridMultilevel"/>
    <w:tmpl w:val="59240E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4410EE"/>
    <w:multiLevelType w:val="multilevel"/>
    <w:tmpl w:val="A1BA0E2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5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3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2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880" w:hanging="1800"/>
      </w:pPr>
      <w:rPr>
        <w:rFonts w:hint="default"/>
      </w:rPr>
    </w:lvl>
  </w:abstractNum>
  <w:abstractNum w:abstractNumId="17" w15:restartNumberingAfterBreak="0">
    <w:nsid w:val="2F2E435A"/>
    <w:multiLevelType w:val="hybridMultilevel"/>
    <w:tmpl w:val="78CE0A32"/>
    <w:lvl w:ilvl="0" w:tplc="972AB82A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2D37CA2"/>
    <w:multiLevelType w:val="hybridMultilevel"/>
    <w:tmpl w:val="1C4C1388"/>
    <w:lvl w:ilvl="0" w:tplc="36C8E7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2824C6"/>
    <w:multiLevelType w:val="hybridMultilevel"/>
    <w:tmpl w:val="39C237E4"/>
    <w:lvl w:ilvl="0" w:tplc="44BA0EF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B294F1A"/>
    <w:multiLevelType w:val="hybridMultilevel"/>
    <w:tmpl w:val="E95E57EC"/>
    <w:lvl w:ilvl="0" w:tplc="354AD62E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413007E4"/>
    <w:multiLevelType w:val="hybridMultilevel"/>
    <w:tmpl w:val="59240E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213265"/>
    <w:multiLevelType w:val="hybridMultilevel"/>
    <w:tmpl w:val="22FA1F1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AF00B3D"/>
    <w:multiLevelType w:val="hybridMultilevel"/>
    <w:tmpl w:val="879CF8A0"/>
    <w:lvl w:ilvl="0" w:tplc="A83C970A">
      <w:start w:val="1"/>
      <w:numFmt w:val="lowerLetter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B803DF7"/>
    <w:multiLevelType w:val="hybridMultilevel"/>
    <w:tmpl w:val="1AF8248A"/>
    <w:lvl w:ilvl="0" w:tplc="592C3F6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4CA175BD"/>
    <w:multiLevelType w:val="hybridMultilevel"/>
    <w:tmpl w:val="D9BED926"/>
    <w:lvl w:ilvl="0" w:tplc="2C7288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C7666D"/>
    <w:multiLevelType w:val="hybridMultilevel"/>
    <w:tmpl w:val="28EAEF64"/>
    <w:lvl w:ilvl="0" w:tplc="C4C2EA4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6270FA"/>
    <w:multiLevelType w:val="hybridMultilevel"/>
    <w:tmpl w:val="DB42FB68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8" w15:restartNumberingAfterBreak="0">
    <w:nsid w:val="567D34A8"/>
    <w:multiLevelType w:val="hybridMultilevel"/>
    <w:tmpl w:val="15AA6BF2"/>
    <w:lvl w:ilvl="0" w:tplc="0DFE47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697263D"/>
    <w:multiLevelType w:val="multilevel"/>
    <w:tmpl w:val="B2AC05E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58FA4A10"/>
    <w:multiLevelType w:val="hybridMultilevel"/>
    <w:tmpl w:val="BB8C607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A4C68C0"/>
    <w:multiLevelType w:val="hybridMultilevel"/>
    <w:tmpl w:val="BD9229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26F7942"/>
    <w:multiLevelType w:val="hybridMultilevel"/>
    <w:tmpl w:val="CF929F8C"/>
    <w:lvl w:ilvl="0" w:tplc="BFD272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331F87"/>
    <w:multiLevelType w:val="hybridMultilevel"/>
    <w:tmpl w:val="39A01012"/>
    <w:lvl w:ilvl="0" w:tplc="F9B8A0F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680359"/>
    <w:multiLevelType w:val="hybridMultilevel"/>
    <w:tmpl w:val="18AE3C62"/>
    <w:lvl w:ilvl="0" w:tplc="B21A312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0A0290"/>
    <w:multiLevelType w:val="hybridMultilevel"/>
    <w:tmpl w:val="C0A4E5EA"/>
    <w:lvl w:ilvl="0" w:tplc="06B6BD2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CC51B66"/>
    <w:multiLevelType w:val="hybridMultilevel"/>
    <w:tmpl w:val="8104EAF2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7" w15:restartNumberingAfterBreak="0">
    <w:nsid w:val="6D02456B"/>
    <w:multiLevelType w:val="hybridMultilevel"/>
    <w:tmpl w:val="A1E66716"/>
    <w:lvl w:ilvl="0" w:tplc="041C000F">
      <w:start w:val="1"/>
      <w:numFmt w:val="decimal"/>
      <w:lvlText w:val="%1.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E754598"/>
    <w:multiLevelType w:val="hybridMultilevel"/>
    <w:tmpl w:val="84C4DACE"/>
    <w:lvl w:ilvl="0" w:tplc="CA523DE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FF0941"/>
    <w:multiLevelType w:val="hybridMultilevel"/>
    <w:tmpl w:val="47AACA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D13B20"/>
    <w:multiLevelType w:val="hybridMultilevel"/>
    <w:tmpl w:val="F43C40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B73577"/>
    <w:multiLevelType w:val="hybridMultilevel"/>
    <w:tmpl w:val="619CFE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FD4D68"/>
    <w:multiLevelType w:val="hybridMultilevel"/>
    <w:tmpl w:val="9C4A479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8E35EFF"/>
    <w:multiLevelType w:val="hybridMultilevel"/>
    <w:tmpl w:val="AEF8DBD6"/>
    <w:lvl w:ilvl="0" w:tplc="E970355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4" w15:restartNumberingAfterBreak="0">
    <w:nsid w:val="7F360137"/>
    <w:multiLevelType w:val="hybridMultilevel"/>
    <w:tmpl w:val="AEF8DBD6"/>
    <w:lvl w:ilvl="0" w:tplc="E970355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26"/>
  </w:num>
  <w:num w:numId="3">
    <w:abstractNumId w:val="6"/>
  </w:num>
  <w:num w:numId="4">
    <w:abstractNumId w:val="15"/>
  </w:num>
  <w:num w:numId="5">
    <w:abstractNumId w:val="21"/>
  </w:num>
  <w:num w:numId="6">
    <w:abstractNumId w:val="5"/>
  </w:num>
  <w:num w:numId="7">
    <w:abstractNumId w:val="37"/>
  </w:num>
  <w:num w:numId="8">
    <w:abstractNumId w:val="30"/>
  </w:num>
  <w:num w:numId="9">
    <w:abstractNumId w:val="34"/>
  </w:num>
  <w:num w:numId="10">
    <w:abstractNumId w:val="9"/>
  </w:num>
  <w:num w:numId="11">
    <w:abstractNumId w:val="40"/>
  </w:num>
  <w:num w:numId="12">
    <w:abstractNumId w:val="43"/>
  </w:num>
  <w:num w:numId="13">
    <w:abstractNumId w:val="44"/>
  </w:num>
  <w:num w:numId="1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1"/>
  </w:num>
  <w:num w:numId="17">
    <w:abstractNumId w:val="32"/>
  </w:num>
  <w:num w:numId="1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22"/>
  </w:num>
  <w:num w:numId="21">
    <w:abstractNumId w:val="7"/>
  </w:num>
  <w:num w:numId="22">
    <w:abstractNumId w:val="29"/>
  </w:num>
  <w:num w:numId="23">
    <w:abstractNumId w:val="16"/>
  </w:num>
  <w:num w:numId="24">
    <w:abstractNumId w:val="17"/>
  </w:num>
  <w:num w:numId="25">
    <w:abstractNumId w:val="23"/>
  </w:num>
  <w:num w:numId="26">
    <w:abstractNumId w:val="4"/>
  </w:num>
  <w:num w:numId="27">
    <w:abstractNumId w:val="8"/>
  </w:num>
  <w:num w:numId="28">
    <w:abstractNumId w:val="1"/>
  </w:num>
  <w:num w:numId="29">
    <w:abstractNumId w:val="19"/>
  </w:num>
  <w:num w:numId="30">
    <w:abstractNumId w:val="31"/>
  </w:num>
  <w:num w:numId="31">
    <w:abstractNumId w:val="20"/>
  </w:num>
  <w:num w:numId="32">
    <w:abstractNumId w:val="13"/>
  </w:num>
  <w:num w:numId="33">
    <w:abstractNumId w:val="2"/>
  </w:num>
  <w:num w:numId="34">
    <w:abstractNumId w:val="14"/>
  </w:num>
  <w:num w:numId="35">
    <w:abstractNumId w:val="10"/>
  </w:num>
  <w:num w:numId="36">
    <w:abstractNumId w:val="35"/>
  </w:num>
  <w:num w:numId="37">
    <w:abstractNumId w:val="18"/>
  </w:num>
  <w:num w:numId="38">
    <w:abstractNumId w:val="28"/>
  </w:num>
  <w:num w:numId="39">
    <w:abstractNumId w:val="36"/>
  </w:num>
  <w:num w:numId="40">
    <w:abstractNumId w:val="27"/>
  </w:num>
  <w:num w:numId="41">
    <w:abstractNumId w:val="42"/>
  </w:num>
  <w:num w:numId="42">
    <w:abstractNumId w:val="24"/>
  </w:num>
  <w:num w:numId="43">
    <w:abstractNumId w:val="33"/>
  </w:num>
  <w:num w:numId="44">
    <w:abstractNumId w:val="25"/>
  </w:num>
  <w:num w:numId="45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2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1A6"/>
    <w:rsid w:val="000004AC"/>
    <w:rsid w:val="00004140"/>
    <w:rsid w:val="00004C43"/>
    <w:rsid w:val="00006914"/>
    <w:rsid w:val="00006F01"/>
    <w:rsid w:val="000079C0"/>
    <w:rsid w:val="00010817"/>
    <w:rsid w:val="00010E58"/>
    <w:rsid w:val="000133BA"/>
    <w:rsid w:val="0001586A"/>
    <w:rsid w:val="0001726C"/>
    <w:rsid w:val="00017C46"/>
    <w:rsid w:val="00022973"/>
    <w:rsid w:val="00024663"/>
    <w:rsid w:val="00026974"/>
    <w:rsid w:val="00027ED7"/>
    <w:rsid w:val="000311BF"/>
    <w:rsid w:val="000322A8"/>
    <w:rsid w:val="000334B9"/>
    <w:rsid w:val="00034003"/>
    <w:rsid w:val="000368F2"/>
    <w:rsid w:val="00041E3A"/>
    <w:rsid w:val="00050169"/>
    <w:rsid w:val="00051DB1"/>
    <w:rsid w:val="00052083"/>
    <w:rsid w:val="000525D4"/>
    <w:rsid w:val="00052C3E"/>
    <w:rsid w:val="00052EDF"/>
    <w:rsid w:val="00053B30"/>
    <w:rsid w:val="00054D7A"/>
    <w:rsid w:val="00055C7F"/>
    <w:rsid w:val="000606CA"/>
    <w:rsid w:val="00062D5C"/>
    <w:rsid w:val="00065681"/>
    <w:rsid w:val="0006578E"/>
    <w:rsid w:val="00065DFD"/>
    <w:rsid w:val="000701B0"/>
    <w:rsid w:val="000716D3"/>
    <w:rsid w:val="00073803"/>
    <w:rsid w:val="0007436D"/>
    <w:rsid w:val="00081D87"/>
    <w:rsid w:val="00084BC4"/>
    <w:rsid w:val="00090F79"/>
    <w:rsid w:val="00092AF4"/>
    <w:rsid w:val="000937BC"/>
    <w:rsid w:val="0009775D"/>
    <w:rsid w:val="000A323D"/>
    <w:rsid w:val="000B26F2"/>
    <w:rsid w:val="000B2A07"/>
    <w:rsid w:val="000B3EDA"/>
    <w:rsid w:val="000B3F5C"/>
    <w:rsid w:val="000B437B"/>
    <w:rsid w:val="000B50AE"/>
    <w:rsid w:val="000B61EB"/>
    <w:rsid w:val="000B6ECB"/>
    <w:rsid w:val="000B7474"/>
    <w:rsid w:val="000B7658"/>
    <w:rsid w:val="000C2434"/>
    <w:rsid w:val="000C2549"/>
    <w:rsid w:val="000C2A99"/>
    <w:rsid w:val="000C5FA7"/>
    <w:rsid w:val="000C6228"/>
    <w:rsid w:val="000C635F"/>
    <w:rsid w:val="000D0900"/>
    <w:rsid w:val="000D6E4C"/>
    <w:rsid w:val="000E0A08"/>
    <w:rsid w:val="000E10A3"/>
    <w:rsid w:val="000E2584"/>
    <w:rsid w:val="000E2C6F"/>
    <w:rsid w:val="000E36FF"/>
    <w:rsid w:val="000E3D18"/>
    <w:rsid w:val="000E739E"/>
    <w:rsid w:val="000F007A"/>
    <w:rsid w:val="000F1638"/>
    <w:rsid w:val="000F25D1"/>
    <w:rsid w:val="000F30FC"/>
    <w:rsid w:val="000F54DA"/>
    <w:rsid w:val="000F6FD6"/>
    <w:rsid w:val="000F744D"/>
    <w:rsid w:val="0010073B"/>
    <w:rsid w:val="001012AC"/>
    <w:rsid w:val="001016DE"/>
    <w:rsid w:val="00105C3E"/>
    <w:rsid w:val="00105D6E"/>
    <w:rsid w:val="00110124"/>
    <w:rsid w:val="00112311"/>
    <w:rsid w:val="00112F85"/>
    <w:rsid w:val="001133F4"/>
    <w:rsid w:val="00113CF8"/>
    <w:rsid w:val="00113F59"/>
    <w:rsid w:val="00114043"/>
    <w:rsid w:val="00114D89"/>
    <w:rsid w:val="00115038"/>
    <w:rsid w:val="00115904"/>
    <w:rsid w:val="00121B23"/>
    <w:rsid w:val="0012207E"/>
    <w:rsid w:val="00123D13"/>
    <w:rsid w:val="001243A9"/>
    <w:rsid w:val="0013531C"/>
    <w:rsid w:val="001402A4"/>
    <w:rsid w:val="00140FE8"/>
    <w:rsid w:val="00142DCB"/>
    <w:rsid w:val="001467F4"/>
    <w:rsid w:val="00151628"/>
    <w:rsid w:val="00153696"/>
    <w:rsid w:val="0015378C"/>
    <w:rsid w:val="00156C23"/>
    <w:rsid w:val="001601C9"/>
    <w:rsid w:val="00160324"/>
    <w:rsid w:val="0016553A"/>
    <w:rsid w:val="00175817"/>
    <w:rsid w:val="001765A5"/>
    <w:rsid w:val="00180B6D"/>
    <w:rsid w:val="00180C28"/>
    <w:rsid w:val="00184052"/>
    <w:rsid w:val="00186822"/>
    <w:rsid w:val="0018699A"/>
    <w:rsid w:val="00192899"/>
    <w:rsid w:val="00193AC0"/>
    <w:rsid w:val="0019570B"/>
    <w:rsid w:val="001A0CDA"/>
    <w:rsid w:val="001A4B91"/>
    <w:rsid w:val="001A6854"/>
    <w:rsid w:val="001B0418"/>
    <w:rsid w:val="001B06A2"/>
    <w:rsid w:val="001B1DEB"/>
    <w:rsid w:val="001B214D"/>
    <w:rsid w:val="001B2690"/>
    <w:rsid w:val="001B26F2"/>
    <w:rsid w:val="001B4C70"/>
    <w:rsid w:val="001C134A"/>
    <w:rsid w:val="001C1A12"/>
    <w:rsid w:val="001C2ACA"/>
    <w:rsid w:val="001C36BD"/>
    <w:rsid w:val="001C4593"/>
    <w:rsid w:val="001C48C4"/>
    <w:rsid w:val="001C7B88"/>
    <w:rsid w:val="001D362B"/>
    <w:rsid w:val="001D3D98"/>
    <w:rsid w:val="001D3EEA"/>
    <w:rsid w:val="001D626B"/>
    <w:rsid w:val="001D7807"/>
    <w:rsid w:val="001E0F1E"/>
    <w:rsid w:val="001E3993"/>
    <w:rsid w:val="001E4CC0"/>
    <w:rsid w:val="001E5631"/>
    <w:rsid w:val="001E6700"/>
    <w:rsid w:val="001E70B5"/>
    <w:rsid w:val="001F019A"/>
    <w:rsid w:val="001F16EB"/>
    <w:rsid w:val="001F4E49"/>
    <w:rsid w:val="001F750C"/>
    <w:rsid w:val="00200130"/>
    <w:rsid w:val="00200291"/>
    <w:rsid w:val="00202447"/>
    <w:rsid w:val="002027B7"/>
    <w:rsid w:val="0020456F"/>
    <w:rsid w:val="00210345"/>
    <w:rsid w:val="00210B06"/>
    <w:rsid w:val="00210DAE"/>
    <w:rsid w:val="00220EF8"/>
    <w:rsid w:val="002217E4"/>
    <w:rsid w:val="002226BB"/>
    <w:rsid w:val="002226E9"/>
    <w:rsid w:val="00223B3C"/>
    <w:rsid w:val="00223C2C"/>
    <w:rsid w:val="00230622"/>
    <w:rsid w:val="00230B18"/>
    <w:rsid w:val="002346BB"/>
    <w:rsid w:val="002358FD"/>
    <w:rsid w:val="00235D4A"/>
    <w:rsid w:val="00242A85"/>
    <w:rsid w:val="00242D88"/>
    <w:rsid w:val="002441D7"/>
    <w:rsid w:val="00244650"/>
    <w:rsid w:val="00244F4C"/>
    <w:rsid w:val="00245F5C"/>
    <w:rsid w:val="00255EE0"/>
    <w:rsid w:val="00255F3E"/>
    <w:rsid w:val="00256110"/>
    <w:rsid w:val="0025658E"/>
    <w:rsid w:val="0026055C"/>
    <w:rsid w:val="00261410"/>
    <w:rsid w:val="00261CB1"/>
    <w:rsid w:val="00261D04"/>
    <w:rsid w:val="0026460E"/>
    <w:rsid w:val="00266797"/>
    <w:rsid w:val="00274242"/>
    <w:rsid w:val="0027624F"/>
    <w:rsid w:val="00277088"/>
    <w:rsid w:val="00280DC2"/>
    <w:rsid w:val="00287F88"/>
    <w:rsid w:val="002921EC"/>
    <w:rsid w:val="00295E04"/>
    <w:rsid w:val="00296B00"/>
    <w:rsid w:val="00297494"/>
    <w:rsid w:val="002A2366"/>
    <w:rsid w:val="002A2A3C"/>
    <w:rsid w:val="002A2BF4"/>
    <w:rsid w:val="002A3582"/>
    <w:rsid w:val="002A68F7"/>
    <w:rsid w:val="002A7741"/>
    <w:rsid w:val="002B1FA7"/>
    <w:rsid w:val="002B3296"/>
    <w:rsid w:val="002B442B"/>
    <w:rsid w:val="002B6010"/>
    <w:rsid w:val="002B7FD4"/>
    <w:rsid w:val="002C1E5B"/>
    <w:rsid w:val="002C706F"/>
    <w:rsid w:val="002C767E"/>
    <w:rsid w:val="002C7C64"/>
    <w:rsid w:val="002D548E"/>
    <w:rsid w:val="002D61A2"/>
    <w:rsid w:val="002E165E"/>
    <w:rsid w:val="002E1C9A"/>
    <w:rsid w:val="002E1F0B"/>
    <w:rsid w:val="002E4DBE"/>
    <w:rsid w:val="002F09EB"/>
    <w:rsid w:val="002F2216"/>
    <w:rsid w:val="002F3825"/>
    <w:rsid w:val="002F4001"/>
    <w:rsid w:val="002F436A"/>
    <w:rsid w:val="002F5F3F"/>
    <w:rsid w:val="003005B3"/>
    <w:rsid w:val="00300A0C"/>
    <w:rsid w:val="003019DC"/>
    <w:rsid w:val="00302139"/>
    <w:rsid w:val="0030218A"/>
    <w:rsid w:val="0030260B"/>
    <w:rsid w:val="00302714"/>
    <w:rsid w:val="0030354D"/>
    <w:rsid w:val="00304AEC"/>
    <w:rsid w:val="00304D5B"/>
    <w:rsid w:val="00305779"/>
    <w:rsid w:val="003057CE"/>
    <w:rsid w:val="00306116"/>
    <w:rsid w:val="003062CC"/>
    <w:rsid w:val="003079CC"/>
    <w:rsid w:val="003103EF"/>
    <w:rsid w:val="00313133"/>
    <w:rsid w:val="00313D30"/>
    <w:rsid w:val="00317B74"/>
    <w:rsid w:val="00317D52"/>
    <w:rsid w:val="00320418"/>
    <w:rsid w:val="00320AA8"/>
    <w:rsid w:val="00321F0F"/>
    <w:rsid w:val="00325C57"/>
    <w:rsid w:val="00330B0E"/>
    <w:rsid w:val="00331500"/>
    <w:rsid w:val="0033350F"/>
    <w:rsid w:val="00334018"/>
    <w:rsid w:val="00337497"/>
    <w:rsid w:val="00337E9E"/>
    <w:rsid w:val="00337F73"/>
    <w:rsid w:val="003405FD"/>
    <w:rsid w:val="00341F0C"/>
    <w:rsid w:val="0034276E"/>
    <w:rsid w:val="003432DE"/>
    <w:rsid w:val="00344868"/>
    <w:rsid w:val="00346AFF"/>
    <w:rsid w:val="00351B72"/>
    <w:rsid w:val="0035316B"/>
    <w:rsid w:val="00354196"/>
    <w:rsid w:val="00354DE7"/>
    <w:rsid w:val="0035765A"/>
    <w:rsid w:val="00357B40"/>
    <w:rsid w:val="00364776"/>
    <w:rsid w:val="00365B30"/>
    <w:rsid w:val="00366AE2"/>
    <w:rsid w:val="00370458"/>
    <w:rsid w:val="00371867"/>
    <w:rsid w:val="003718FB"/>
    <w:rsid w:val="00371F3B"/>
    <w:rsid w:val="0037428D"/>
    <w:rsid w:val="00374490"/>
    <w:rsid w:val="003746CE"/>
    <w:rsid w:val="00375724"/>
    <w:rsid w:val="00376AF8"/>
    <w:rsid w:val="0037787C"/>
    <w:rsid w:val="00377C71"/>
    <w:rsid w:val="00380735"/>
    <w:rsid w:val="00387653"/>
    <w:rsid w:val="0039009B"/>
    <w:rsid w:val="003914A0"/>
    <w:rsid w:val="00393AB8"/>
    <w:rsid w:val="00394202"/>
    <w:rsid w:val="0039753D"/>
    <w:rsid w:val="00397B60"/>
    <w:rsid w:val="003A0C50"/>
    <w:rsid w:val="003A19F9"/>
    <w:rsid w:val="003A2005"/>
    <w:rsid w:val="003A400C"/>
    <w:rsid w:val="003A5FD6"/>
    <w:rsid w:val="003A6B35"/>
    <w:rsid w:val="003A70B9"/>
    <w:rsid w:val="003A78F3"/>
    <w:rsid w:val="003B0DB7"/>
    <w:rsid w:val="003B21C2"/>
    <w:rsid w:val="003B4A2D"/>
    <w:rsid w:val="003B5048"/>
    <w:rsid w:val="003B7C8E"/>
    <w:rsid w:val="003C05BE"/>
    <w:rsid w:val="003C2660"/>
    <w:rsid w:val="003C3F6A"/>
    <w:rsid w:val="003C69D7"/>
    <w:rsid w:val="003C6FAB"/>
    <w:rsid w:val="003D1ACD"/>
    <w:rsid w:val="003D2458"/>
    <w:rsid w:val="003D3015"/>
    <w:rsid w:val="003D3B08"/>
    <w:rsid w:val="003D4869"/>
    <w:rsid w:val="003D5326"/>
    <w:rsid w:val="003D6027"/>
    <w:rsid w:val="003D799C"/>
    <w:rsid w:val="003D7D0B"/>
    <w:rsid w:val="003E4E4A"/>
    <w:rsid w:val="003E7414"/>
    <w:rsid w:val="003F06BD"/>
    <w:rsid w:val="003F14BB"/>
    <w:rsid w:val="003F5A74"/>
    <w:rsid w:val="003F6314"/>
    <w:rsid w:val="003F704D"/>
    <w:rsid w:val="004012AE"/>
    <w:rsid w:val="00403963"/>
    <w:rsid w:val="00406156"/>
    <w:rsid w:val="00411E2C"/>
    <w:rsid w:val="00414729"/>
    <w:rsid w:val="00415603"/>
    <w:rsid w:val="0042180C"/>
    <w:rsid w:val="00422DF3"/>
    <w:rsid w:val="00426586"/>
    <w:rsid w:val="00427DAC"/>
    <w:rsid w:val="004302E2"/>
    <w:rsid w:val="0043039B"/>
    <w:rsid w:val="00430A99"/>
    <w:rsid w:val="00431717"/>
    <w:rsid w:val="00431990"/>
    <w:rsid w:val="00433D68"/>
    <w:rsid w:val="00435A67"/>
    <w:rsid w:val="004368C9"/>
    <w:rsid w:val="00441091"/>
    <w:rsid w:val="004411E8"/>
    <w:rsid w:val="00443460"/>
    <w:rsid w:val="00443898"/>
    <w:rsid w:val="0045093D"/>
    <w:rsid w:val="00450C1B"/>
    <w:rsid w:val="0045184F"/>
    <w:rsid w:val="004533DA"/>
    <w:rsid w:val="00454A02"/>
    <w:rsid w:val="0045583C"/>
    <w:rsid w:val="00455A62"/>
    <w:rsid w:val="004563A9"/>
    <w:rsid w:val="00457F00"/>
    <w:rsid w:val="00460209"/>
    <w:rsid w:val="00461219"/>
    <w:rsid w:val="00463958"/>
    <w:rsid w:val="00464852"/>
    <w:rsid w:val="00465672"/>
    <w:rsid w:val="00465CE9"/>
    <w:rsid w:val="00473494"/>
    <w:rsid w:val="00473F87"/>
    <w:rsid w:val="004765DA"/>
    <w:rsid w:val="00476948"/>
    <w:rsid w:val="00476FD1"/>
    <w:rsid w:val="00477679"/>
    <w:rsid w:val="0047795E"/>
    <w:rsid w:val="004806AD"/>
    <w:rsid w:val="00483157"/>
    <w:rsid w:val="0048449B"/>
    <w:rsid w:val="00484F03"/>
    <w:rsid w:val="00491600"/>
    <w:rsid w:val="004922D1"/>
    <w:rsid w:val="0049320E"/>
    <w:rsid w:val="00494ECF"/>
    <w:rsid w:val="004A1454"/>
    <w:rsid w:val="004A18FD"/>
    <w:rsid w:val="004A1AE9"/>
    <w:rsid w:val="004A4598"/>
    <w:rsid w:val="004A4EC1"/>
    <w:rsid w:val="004A666E"/>
    <w:rsid w:val="004B1228"/>
    <w:rsid w:val="004B23BC"/>
    <w:rsid w:val="004B33F1"/>
    <w:rsid w:val="004B442D"/>
    <w:rsid w:val="004B4C85"/>
    <w:rsid w:val="004B6AC0"/>
    <w:rsid w:val="004B6AFA"/>
    <w:rsid w:val="004B7FEE"/>
    <w:rsid w:val="004C1BB2"/>
    <w:rsid w:val="004C1FB4"/>
    <w:rsid w:val="004C4280"/>
    <w:rsid w:val="004C7464"/>
    <w:rsid w:val="004D2CEC"/>
    <w:rsid w:val="004D6928"/>
    <w:rsid w:val="004E12A7"/>
    <w:rsid w:val="004E1534"/>
    <w:rsid w:val="004E2004"/>
    <w:rsid w:val="004E3B10"/>
    <w:rsid w:val="004E4645"/>
    <w:rsid w:val="004E477B"/>
    <w:rsid w:val="004E62DD"/>
    <w:rsid w:val="004E6BE4"/>
    <w:rsid w:val="004F116C"/>
    <w:rsid w:val="004F31DA"/>
    <w:rsid w:val="004F3829"/>
    <w:rsid w:val="004F43E2"/>
    <w:rsid w:val="004F7D3E"/>
    <w:rsid w:val="00502982"/>
    <w:rsid w:val="0050777B"/>
    <w:rsid w:val="005077C9"/>
    <w:rsid w:val="005127D0"/>
    <w:rsid w:val="005130ED"/>
    <w:rsid w:val="00517652"/>
    <w:rsid w:val="00520F12"/>
    <w:rsid w:val="00524386"/>
    <w:rsid w:val="00524A78"/>
    <w:rsid w:val="005255FF"/>
    <w:rsid w:val="00527B70"/>
    <w:rsid w:val="00530DE5"/>
    <w:rsid w:val="005332A9"/>
    <w:rsid w:val="005345D0"/>
    <w:rsid w:val="00535FCB"/>
    <w:rsid w:val="005440B3"/>
    <w:rsid w:val="00545401"/>
    <w:rsid w:val="005465F0"/>
    <w:rsid w:val="0054714A"/>
    <w:rsid w:val="00552725"/>
    <w:rsid w:val="00553C56"/>
    <w:rsid w:val="00554415"/>
    <w:rsid w:val="00555136"/>
    <w:rsid w:val="00556B43"/>
    <w:rsid w:val="00557DDA"/>
    <w:rsid w:val="005617A3"/>
    <w:rsid w:val="00563A9C"/>
    <w:rsid w:val="005661FF"/>
    <w:rsid w:val="005725F5"/>
    <w:rsid w:val="00572EF6"/>
    <w:rsid w:val="00573B06"/>
    <w:rsid w:val="00576618"/>
    <w:rsid w:val="00580FCF"/>
    <w:rsid w:val="00581248"/>
    <w:rsid w:val="00583A9D"/>
    <w:rsid w:val="00585A47"/>
    <w:rsid w:val="00586A44"/>
    <w:rsid w:val="00587643"/>
    <w:rsid w:val="005934AB"/>
    <w:rsid w:val="00593914"/>
    <w:rsid w:val="0059651F"/>
    <w:rsid w:val="00597A3B"/>
    <w:rsid w:val="00597A70"/>
    <w:rsid w:val="005A21B7"/>
    <w:rsid w:val="005A349F"/>
    <w:rsid w:val="005A4AFB"/>
    <w:rsid w:val="005B01A7"/>
    <w:rsid w:val="005B305F"/>
    <w:rsid w:val="005B39A8"/>
    <w:rsid w:val="005B7FFC"/>
    <w:rsid w:val="005C1E5B"/>
    <w:rsid w:val="005C2F33"/>
    <w:rsid w:val="005C2F4A"/>
    <w:rsid w:val="005C5FDC"/>
    <w:rsid w:val="005C61A6"/>
    <w:rsid w:val="005D1DEF"/>
    <w:rsid w:val="005D40B9"/>
    <w:rsid w:val="005D46B8"/>
    <w:rsid w:val="005D5758"/>
    <w:rsid w:val="005D665B"/>
    <w:rsid w:val="005D6F3D"/>
    <w:rsid w:val="005D7F18"/>
    <w:rsid w:val="005E03CF"/>
    <w:rsid w:val="005E2644"/>
    <w:rsid w:val="005E2BB7"/>
    <w:rsid w:val="00600282"/>
    <w:rsid w:val="00603479"/>
    <w:rsid w:val="00605DF8"/>
    <w:rsid w:val="00606C57"/>
    <w:rsid w:val="006072E4"/>
    <w:rsid w:val="00607B13"/>
    <w:rsid w:val="00612339"/>
    <w:rsid w:val="00614A62"/>
    <w:rsid w:val="00615A08"/>
    <w:rsid w:val="0061747F"/>
    <w:rsid w:val="00620DFC"/>
    <w:rsid w:val="00623AA4"/>
    <w:rsid w:val="00624D24"/>
    <w:rsid w:val="00626A1D"/>
    <w:rsid w:val="00627111"/>
    <w:rsid w:val="00627670"/>
    <w:rsid w:val="00627CC8"/>
    <w:rsid w:val="006312E8"/>
    <w:rsid w:val="00631CAC"/>
    <w:rsid w:val="006325BB"/>
    <w:rsid w:val="006336C1"/>
    <w:rsid w:val="0063393A"/>
    <w:rsid w:val="00636BF4"/>
    <w:rsid w:val="006431CF"/>
    <w:rsid w:val="00646237"/>
    <w:rsid w:val="00646D31"/>
    <w:rsid w:val="00647658"/>
    <w:rsid w:val="00647AC9"/>
    <w:rsid w:val="00647F8F"/>
    <w:rsid w:val="0065059D"/>
    <w:rsid w:val="0065065B"/>
    <w:rsid w:val="00651D38"/>
    <w:rsid w:val="00653790"/>
    <w:rsid w:val="00653D2F"/>
    <w:rsid w:val="0065422B"/>
    <w:rsid w:val="00654A6F"/>
    <w:rsid w:val="006562F8"/>
    <w:rsid w:val="00656C47"/>
    <w:rsid w:val="00661654"/>
    <w:rsid w:val="00661BE7"/>
    <w:rsid w:val="0066345E"/>
    <w:rsid w:val="0066414C"/>
    <w:rsid w:val="006658D0"/>
    <w:rsid w:val="00667F78"/>
    <w:rsid w:val="00671264"/>
    <w:rsid w:val="00671B38"/>
    <w:rsid w:val="00674916"/>
    <w:rsid w:val="00675D00"/>
    <w:rsid w:val="00676323"/>
    <w:rsid w:val="00676408"/>
    <w:rsid w:val="0067761A"/>
    <w:rsid w:val="006776D5"/>
    <w:rsid w:val="006807C0"/>
    <w:rsid w:val="00680FB9"/>
    <w:rsid w:val="00692723"/>
    <w:rsid w:val="0069339B"/>
    <w:rsid w:val="006938F7"/>
    <w:rsid w:val="00694667"/>
    <w:rsid w:val="00697788"/>
    <w:rsid w:val="006A3F75"/>
    <w:rsid w:val="006A5A2E"/>
    <w:rsid w:val="006B1938"/>
    <w:rsid w:val="006B1DE3"/>
    <w:rsid w:val="006B283C"/>
    <w:rsid w:val="006B2CBF"/>
    <w:rsid w:val="006B5145"/>
    <w:rsid w:val="006B5A87"/>
    <w:rsid w:val="006B5FD2"/>
    <w:rsid w:val="006C183C"/>
    <w:rsid w:val="006C2063"/>
    <w:rsid w:val="006C4184"/>
    <w:rsid w:val="006C4A04"/>
    <w:rsid w:val="006C50EE"/>
    <w:rsid w:val="006D0FEF"/>
    <w:rsid w:val="006D154C"/>
    <w:rsid w:val="006D52DA"/>
    <w:rsid w:val="006D6DA9"/>
    <w:rsid w:val="006D70E7"/>
    <w:rsid w:val="006E1135"/>
    <w:rsid w:val="006E3D60"/>
    <w:rsid w:val="006E7236"/>
    <w:rsid w:val="006F13D0"/>
    <w:rsid w:val="006F3700"/>
    <w:rsid w:val="006F50D3"/>
    <w:rsid w:val="006F5627"/>
    <w:rsid w:val="006F6707"/>
    <w:rsid w:val="006F76B4"/>
    <w:rsid w:val="006F7FC3"/>
    <w:rsid w:val="007011DD"/>
    <w:rsid w:val="00703A0D"/>
    <w:rsid w:val="00704647"/>
    <w:rsid w:val="007046CE"/>
    <w:rsid w:val="00712B5E"/>
    <w:rsid w:val="00713F11"/>
    <w:rsid w:val="007153AA"/>
    <w:rsid w:val="0071542A"/>
    <w:rsid w:val="00716087"/>
    <w:rsid w:val="00716382"/>
    <w:rsid w:val="00716CF0"/>
    <w:rsid w:val="00721196"/>
    <w:rsid w:val="00721712"/>
    <w:rsid w:val="00722C36"/>
    <w:rsid w:val="0072433C"/>
    <w:rsid w:val="00725936"/>
    <w:rsid w:val="00727AF6"/>
    <w:rsid w:val="00727B2A"/>
    <w:rsid w:val="007323D5"/>
    <w:rsid w:val="00732FBE"/>
    <w:rsid w:val="0073696D"/>
    <w:rsid w:val="007374B4"/>
    <w:rsid w:val="007400E6"/>
    <w:rsid w:val="00741725"/>
    <w:rsid w:val="00741EF5"/>
    <w:rsid w:val="007465A3"/>
    <w:rsid w:val="007473FA"/>
    <w:rsid w:val="007474D7"/>
    <w:rsid w:val="007476D4"/>
    <w:rsid w:val="0075307D"/>
    <w:rsid w:val="00753471"/>
    <w:rsid w:val="00753D53"/>
    <w:rsid w:val="00754202"/>
    <w:rsid w:val="007563DA"/>
    <w:rsid w:val="00756E9D"/>
    <w:rsid w:val="007627F8"/>
    <w:rsid w:val="007656A0"/>
    <w:rsid w:val="00767236"/>
    <w:rsid w:val="007703B2"/>
    <w:rsid w:val="00770536"/>
    <w:rsid w:val="00770F9B"/>
    <w:rsid w:val="00774113"/>
    <w:rsid w:val="007742DE"/>
    <w:rsid w:val="00774F12"/>
    <w:rsid w:val="007759CC"/>
    <w:rsid w:val="00776D7B"/>
    <w:rsid w:val="0077769B"/>
    <w:rsid w:val="007811EE"/>
    <w:rsid w:val="00781961"/>
    <w:rsid w:val="007833A8"/>
    <w:rsid w:val="00783F1E"/>
    <w:rsid w:val="00784926"/>
    <w:rsid w:val="00786329"/>
    <w:rsid w:val="00792BAE"/>
    <w:rsid w:val="00793B10"/>
    <w:rsid w:val="00793C18"/>
    <w:rsid w:val="007941AF"/>
    <w:rsid w:val="0079510D"/>
    <w:rsid w:val="007968B8"/>
    <w:rsid w:val="007A0D16"/>
    <w:rsid w:val="007A1326"/>
    <w:rsid w:val="007A2979"/>
    <w:rsid w:val="007A449B"/>
    <w:rsid w:val="007A4843"/>
    <w:rsid w:val="007A6A23"/>
    <w:rsid w:val="007A6BCE"/>
    <w:rsid w:val="007A7A6A"/>
    <w:rsid w:val="007A7F29"/>
    <w:rsid w:val="007A7F79"/>
    <w:rsid w:val="007B0343"/>
    <w:rsid w:val="007B1F50"/>
    <w:rsid w:val="007B232C"/>
    <w:rsid w:val="007B39DE"/>
    <w:rsid w:val="007B58E6"/>
    <w:rsid w:val="007B5B6D"/>
    <w:rsid w:val="007B5B74"/>
    <w:rsid w:val="007C2069"/>
    <w:rsid w:val="007C43D7"/>
    <w:rsid w:val="007C5217"/>
    <w:rsid w:val="007D006E"/>
    <w:rsid w:val="007D11FC"/>
    <w:rsid w:val="007D42B1"/>
    <w:rsid w:val="007D5C2E"/>
    <w:rsid w:val="007D6851"/>
    <w:rsid w:val="007E0315"/>
    <w:rsid w:val="007E1F91"/>
    <w:rsid w:val="007E28E4"/>
    <w:rsid w:val="007F0005"/>
    <w:rsid w:val="007F0AD4"/>
    <w:rsid w:val="007F1A6C"/>
    <w:rsid w:val="007F28F5"/>
    <w:rsid w:val="007F38D0"/>
    <w:rsid w:val="007F3D87"/>
    <w:rsid w:val="007F532D"/>
    <w:rsid w:val="007F7201"/>
    <w:rsid w:val="007F73BA"/>
    <w:rsid w:val="007F7F5A"/>
    <w:rsid w:val="008035D6"/>
    <w:rsid w:val="0080397E"/>
    <w:rsid w:val="008039C5"/>
    <w:rsid w:val="00804288"/>
    <w:rsid w:val="0081150E"/>
    <w:rsid w:val="00812115"/>
    <w:rsid w:val="0081302B"/>
    <w:rsid w:val="00815907"/>
    <w:rsid w:val="00817076"/>
    <w:rsid w:val="008177AF"/>
    <w:rsid w:val="008179EB"/>
    <w:rsid w:val="00820970"/>
    <w:rsid w:val="00820AB5"/>
    <w:rsid w:val="008212B1"/>
    <w:rsid w:val="008226A9"/>
    <w:rsid w:val="00823B09"/>
    <w:rsid w:val="00827DF2"/>
    <w:rsid w:val="00830051"/>
    <w:rsid w:val="00830588"/>
    <w:rsid w:val="00830778"/>
    <w:rsid w:val="00831ECD"/>
    <w:rsid w:val="00835602"/>
    <w:rsid w:val="008370CE"/>
    <w:rsid w:val="00837BCD"/>
    <w:rsid w:val="008439CC"/>
    <w:rsid w:val="008450E6"/>
    <w:rsid w:val="00845E19"/>
    <w:rsid w:val="008477E1"/>
    <w:rsid w:val="008554CC"/>
    <w:rsid w:val="008605EB"/>
    <w:rsid w:val="008610C4"/>
    <w:rsid w:val="00862695"/>
    <w:rsid w:val="00862D0E"/>
    <w:rsid w:val="0086519D"/>
    <w:rsid w:val="00865EEA"/>
    <w:rsid w:val="008666C3"/>
    <w:rsid w:val="008709B2"/>
    <w:rsid w:val="008718A7"/>
    <w:rsid w:val="008734F5"/>
    <w:rsid w:val="008735BE"/>
    <w:rsid w:val="008755E5"/>
    <w:rsid w:val="00881871"/>
    <w:rsid w:val="0088323B"/>
    <w:rsid w:val="0088357C"/>
    <w:rsid w:val="00884E47"/>
    <w:rsid w:val="00885EAE"/>
    <w:rsid w:val="00887F47"/>
    <w:rsid w:val="00896C53"/>
    <w:rsid w:val="008977ED"/>
    <w:rsid w:val="008A0125"/>
    <w:rsid w:val="008A096A"/>
    <w:rsid w:val="008A2D19"/>
    <w:rsid w:val="008A7125"/>
    <w:rsid w:val="008A76F8"/>
    <w:rsid w:val="008B0344"/>
    <w:rsid w:val="008B1261"/>
    <w:rsid w:val="008B34A0"/>
    <w:rsid w:val="008B4890"/>
    <w:rsid w:val="008B5343"/>
    <w:rsid w:val="008C1FCE"/>
    <w:rsid w:val="008C2602"/>
    <w:rsid w:val="008C3AE1"/>
    <w:rsid w:val="008C3D40"/>
    <w:rsid w:val="008C5549"/>
    <w:rsid w:val="008C69B7"/>
    <w:rsid w:val="008D2EB8"/>
    <w:rsid w:val="008D5D40"/>
    <w:rsid w:val="008D7959"/>
    <w:rsid w:val="008D7BF1"/>
    <w:rsid w:val="008E0333"/>
    <w:rsid w:val="008E0B7F"/>
    <w:rsid w:val="008E131C"/>
    <w:rsid w:val="008E181E"/>
    <w:rsid w:val="008E46A2"/>
    <w:rsid w:val="008E52C4"/>
    <w:rsid w:val="008E6DC6"/>
    <w:rsid w:val="008E759D"/>
    <w:rsid w:val="008F1466"/>
    <w:rsid w:val="008F17A1"/>
    <w:rsid w:val="008F1CC9"/>
    <w:rsid w:val="008F7FE5"/>
    <w:rsid w:val="009018A9"/>
    <w:rsid w:val="00902234"/>
    <w:rsid w:val="00903A97"/>
    <w:rsid w:val="0090415B"/>
    <w:rsid w:val="00906287"/>
    <w:rsid w:val="00906E78"/>
    <w:rsid w:val="00907979"/>
    <w:rsid w:val="00907E1D"/>
    <w:rsid w:val="009105DE"/>
    <w:rsid w:val="00910A1D"/>
    <w:rsid w:val="00910E9A"/>
    <w:rsid w:val="00911731"/>
    <w:rsid w:val="00912B5F"/>
    <w:rsid w:val="0091363A"/>
    <w:rsid w:val="00914241"/>
    <w:rsid w:val="00916794"/>
    <w:rsid w:val="00916B93"/>
    <w:rsid w:val="009223F8"/>
    <w:rsid w:val="00922C44"/>
    <w:rsid w:val="00922C65"/>
    <w:rsid w:val="0092308A"/>
    <w:rsid w:val="00923881"/>
    <w:rsid w:val="009240EF"/>
    <w:rsid w:val="00925265"/>
    <w:rsid w:val="009260AF"/>
    <w:rsid w:val="009323C6"/>
    <w:rsid w:val="009345C9"/>
    <w:rsid w:val="009353D9"/>
    <w:rsid w:val="00935488"/>
    <w:rsid w:val="00940294"/>
    <w:rsid w:val="00943A28"/>
    <w:rsid w:val="00952B3D"/>
    <w:rsid w:val="00954199"/>
    <w:rsid w:val="0095439C"/>
    <w:rsid w:val="00955E77"/>
    <w:rsid w:val="00956C67"/>
    <w:rsid w:val="009655B5"/>
    <w:rsid w:val="00967369"/>
    <w:rsid w:val="0096739A"/>
    <w:rsid w:val="009722FA"/>
    <w:rsid w:val="009727AF"/>
    <w:rsid w:val="009763E7"/>
    <w:rsid w:val="009810F6"/>
    <w:rsid w:val="009848F3"/>
    <w:rsid w:val="009852AE"/>
    <w:rsid w:val="00986F1C"/>
    <w:rsid w:val="00990209"/>
    <w:rsid w:val="00992B17"/>
    <w:rsid w:val="00992EE9"/>
    <w:rsid w:val="0099311E"/>
    <w:rsid w:val="009939D0"/>
    <w:rsid w:val="00994BEA"/>
    <w:rsid w:val="009968AC"/>
    <w:rsid w:val="00997B1D"/>
    <w:rsid w:val="009A016F"/>
    <w:rsid w:val="009A017A"/>
    <w:rsid w:val="009A108E"/>
    <w:rsid w:val="009A10D1"/>
    <w:rsid w:val="009A2074"/>
    <w:rsid w:val="009A4E47"/>
    <w:rsid w:val="009A4F2A"/>
    <w:rsid w:val="009B25A4"/>
    <w:rsid w:val="009B2757"/>
    <w:rsid w:val="009B3129"/>
    <w:rsid w:val="009B3E73"/>
    <w:rsid w:val="009B45B0"/>
    <w:rsid w:val="009C0BDB"/>
    <w:rsid w:val="009C0F4B"/>
    <w:rsid w:val="009C2E18"/>
    <w:rsid w:val="009C683C"/>
    <w:rsid w:val="009D12A5"/>
    <w:rsid w:val="009D2041"/>
    <w:rsid w:val="009D2D2A"/>
    <w:rsid w:val="009D426A"/>
    <w:rsid w:val="009E7CF7"/>
    <w:rsid w:val="009F0C44"/>
    <w:rsid w:val="009F2FCA"/>
    <w:rsid w:val="009F68FA"/>
    <w:rsid w:val="009F72E1"/>
    <w:rsid w:val="00A01755"/>
    <w:rsid w:val="00A05516"/>
    <w:rsid w:val="00A06EE5"/>
    <w:rsid w:val="00A07320"/>
    <w:rsid w:val="00A10AAF"/>
    <w:rsid w:val="00A11ABF"/>
    <w:rsid w:val="00A11C74"/>
    <w:rsid w:val="00A14EC8"/>
    <w:rsid w:val="00A23EA1"/>
    <w:rsid w:val="00A30C94"/>
    <w:rsid w:val="00A3577A"/>
    <w:rsid w:val="00A404F5"/>
    <w:rsid w:val="00A41829"/>
    <w:rsid w:val="00A42A2F"/>
    <w:rsid w:val="00A443DB"/>
    <w:rsid w:val="00A509B3"/>
    <w:rsid w:val="00A51129"/>
    <w:rsid w:val="00A6139B"/>
    <w:rsid w:val="00A61E67"/>
    <w:rsid w:val="00A622A1"/>
    <w:rsid w:val="00A635E7"/>
    <w:rsid w:val="00A66F65"/>
    <w:rsid w:val="00A67ECA"/>
    <w:rsid w:val="00A707A1"/>
    <w:rsid w:val="00A71C9E"/>
    <w:rsid w:val="00A71CCF"/>
    <w:rsid w:val="00A72007"/>
    <w:rsid w:val="00A72377"/>
    <w:rsid w:val="00A727EB"/>
    <w:rsid w:val="00A7376C"/>
    <w:rsid w:val="00A73C5A"/>
    <w:rsid w:val="00A75A7D"/>
    <w:rsid w:val="00A77797"/>
    <w:rsid w:val="00A77CC6"/>
    <w:rsid w:val="00A80CCA"/>
    <w:rsid w:val="00A83689"/>
    <w:rsid w:val="00A86A46"/>
    <w:rsid w:val="00A86C2D"/>
    <w:rsid w:val="00A87658"/>
    <w:rsid w:val="00A8797E"/>
    <w:rsid w:val="00A87F43"/>
    <w:rsid w:val="00A90936"/>
    <w:rsid w:val="00A910D4"/>
    <w:rsid w:val="00A9120B"/>
    <w:rsid w:val="00A9325B"/>
    <w:rsid w:val="00A950D2"/>
    <w:rsid w:val="00A96A60"/>
    <w:rsid w:val="00AA0F6F"/>
    <w:rsid w:val="00AB016C"/>
    <w:rsid w:val="00AB1365"/>
    <w:rsid w:val="00AB1D16"/>
    <w:rsid w:val="00AB2DAF"/>
    <w:rsid w:val="00AB4E77"/>
    <w:rsid w:val="00AB5495"/>
    <w:rsid w:val="00AC2E8B"/>
    <w:rsid w:val="00AC56D9"/>
    <w:rsid w:val="00AD0745"/>
    <w:rsid w:val="00AD106A"/>
    <w:rsid w:val="00AD498C"/>
    <w:rsid w:val="00AD4ACF"/>
    <w:rsid w:val="00AD4DF1"/>
    <w:rsid w:val="00AD4EA9"/>
    <w:rsid w:val="00AE0FC2"/>
    <w:rsid w:val="00AE1EC5"/>
    <w:rsid w:val="00AE22C9"/>
    <w:rsid w:val="00AE53BB"/>
    <w:rsid w:val="00AF2B14"/>
    <w:rsid w:val="00AF33B1"/>
    <w:rsid w:val="00AF4465"/>
    <w:rsid w:val="00AF5F60"/>
    <w:rsid w:val="00AF6318"/>
    <w:rsid w:val="00B01C15"/>
    <w:rsid w:val="00B01E66"/>
    <w:rsid w:val="00B022B4"/>
    <w:rsid w:val="00B03384"/>
    <w:rsid w:val="00B036CD"/>
    <w:rsid w:val="00B04FF5"/>
    <w:rsid w:val="00B05B49"/>
    <w:rsid w:val="00B06EAF"/>
    <w:rsid w:val="00B11567"/>
    <w:rsid w:val="00B154DB"/>
    <w:rsid w:val="00B212FC"/>
    <w:rsid w:val="00B21E6A"/>
    <w:rsid w:val="00B2216A"/>
    <w:rsid w:val="00B221D2"/>
    <w:rsid w:val="00B252AF"/>
    <w:rsid w:val="00B32DA9"/>
    <w:rsid w:val="00B3325A"/>
    <w:rsid w:val="00B33A99"/>
    <w:rsid w:val="00B36C8E"/>
    <w:rsid w:val="00B37998"/>
    <w:rsid w:val="00B4058B"/>
    <w:rsid w:val="00B4312F"/>
    <w:rsid w:val="00B45135"/>
    <w:rsid w:val="00B45397"/>
    <w:rsid w:val="00B50C2F"/>
    <w:rsid w:val="00B51AF0"/>
    <w:rsid w:val="00B5288B"/>
    <w:rsid w:val="00B53E99"/>
    <w:rsid w:val="00B55732"/>
    <w:rsid w:val="00B63B03"/>
    <w:rsid w:val="00B64664"/>
    <w:rsid w:val="00B64756"/>
    <w:rsid w:val="00B64C1B"/>
    <w:rsid w:val="00B67479"/>
    <w:rsid w:val="00B67566"/>
    <w:rsid w:val="00B678C3"/>
    <w:rsid w:val="00B77091"/>
    <w:rsid w:val="00B822FB"/>
    <w:rsid w:val="00B838A2"/>
    <w:rsid w:val="00B871ED"/>
    <w:rsid w:val="00B876D0"/>
    <w:rsid w:val="00B915F6"/>
    <w:rsid w:val="00B92B5F"/>
    <w:rsid w:val="00BA158A"/>
    <w:rsid w:val="00BA205D"/>
    <w:rsid w:val="00BA47E1"/>
    <w:rsid w:val="00BA6038"/>
    <w:rsid w:val="00BA7267"/>
    <w:rsid w:val="00BB0B16"/>
    <w:rsid w:val="00BB110B"/>
    <w:rsid w:val="00BB12F0"/>
    <w:rsid w:val="00BB201F"/>
    <w:rsid w:val="00BB2EBD"/>
    <w:rsid w:val="00BB305A"/>
    <w:rsid w:val="00BB4CE0"/>
    <w:rsid w:val="00BB5053"/>
    <w:rsid w:val="00BB5AFC"/>
    <w:rsid w:val="00BB5DAF"/>
    <w:rsid w:val="00BC0D06"/>
    <w:rsid w:val="00BC2BDA"/>
    <w:rsid w:val="00BC2EE2"/>
    <w:rsid w:val="00BC4263"/>
    <w:rsid w:val="00BC4BD8"/>
    <w:rsid w:val="00BC601A"/>
    <w:rsid w:val="00BC7574"/>
    <w:rsid w:val="00BC7CA0"/>
    <w:rsid w:val="00BD04BE"/>
    <w:rsid w:val="00BD0F66"/>
    <w:rsid w:val="00BD3C4E"/>
    <w:rsid w:val="00BD4A00"/>
    <w:rsid w:val="00BD4C9F"/>
    <w:rsid w:val="00BD5115"/>
    <w:rsid w:val="00BD51CE"/>
    <w:rsid w:val="00BD7522"/>
    <w:rsid w:val="00BE035A"/>
    <w:rsid w:val="00BE0937"/>
    <w:rsid w:val="00BE1E4D"/>
    <w:rsid w:val="00BE2EFC"/>
    <w:rsid w:val="00BE3B12"/>
    <w:rsid w:val="00BE4099"/>
    <w:rsid w:val="00BE4642"/>
    <w:rsid w:val="00BF0DD8"/>
    <w:rsid w:val="00BF0FE5"/>
    <w:rsid w:val="00BF12FD"/>
    <w:rsid w:val="00BF1D04"/>
    <w:rsid w:val="00BF669B"/>
    <w:rsid w:val="00BF7032"/>
    <w:rsid w:val="00C10371"/>
    <w:rsid w:val="00C1237F"/>
    <w:rsid w:val="00C12F4D"/>
    <w:rsid w:val="00C1393C"/>
    <w:rsid w:val="00C14200"/>
    <w:rsid w:val="00C2224B"/>
    <w:rsid w:val="00C22631"/>
    <w:rsid w:val="00C22857"/>
    <w:rsid w:val="00C22BAE"/>
    <w:rsid w:val="00C23979"/>
    <w:rsid w:val="00C23C02"/>
    <w:rsid w:val="00C25302"/>
    <w:rsid w:val="00C273FC"/>
    <w:rsid w:val="00C27D9A"/>
    <w:rsid w:val="00C3223F"/>
    <w:rsid w:val="00C4202A"/>
    <w:rsid w:val="00C42935"/>
    <w:rsid w:val="00C43394"/>
    <w:rsid w:val="00C50B37"/>
    <w:rsid w:val="00C5101B"/>
    <w:rsid w:val="00C52BD4"/>
    <w:rsid w:val="00C53956"/>
    <w:rsid w:val="00C546D1"/>
    <w:rsid w:val="00C54A74"/>
    <w:rsid w:val="00C556EA"/>
    <w:rsid w:val="00C57483"/>
    <w:rsid w:val="00C63051"/>
    <w:rsid w:val="00C63A94"/>
    <w:rsid w:val="00C648EC"/>
    <w:rsid w:val="00C6755F"/>
    <w:rsid w:val="00C67D58"/>
    <w:rsid w:val="00C7050A"/>
    <w:rsid w:val="00C7050F"/>
    <w:rsid w:val="00C7239C"/>
    <w:rsid w:val="00C725D6"/>
    <w:rsid w:val="00C736FE"/>
    <w:rsid w:val="00C73CE8"/>
    <w:rsid w:val="00C74793"/>
    <w:rsid w:val="00C80D10"/>
    <w:rsid w:val="00C82351"/>
    <w:rsid w:val="00C8312D"/>
    <w:rsid w:val="00C841D0"/>
    <w:rsid w:val="00C8580F"/>
    <w:rsid w:val="00C914F7"/>
    <w:rsid w:val="00C9185F"/>
    <w:rsid w:val="00C91D33"/>
    <w:rsid w:val="00C923DD"/>
    <w:rsid w:val="00C93A5A"/>
    <w:rsid w:val="00C93EE6"/>
    <w:rsid w:val="00C947A3"/>
    <w:rsid w:val="00CA0408"/>
    <w:rsid w:val="00CA1238"/>
    <w:rsid w:val="00CA13BA"/>
    <w:rsid w:val="00CA16AF"/>
    <w:rsid w:val="00CA6DEE"/>
    <w:rsid w:val="00CA7A66"/>
    <w:rsid w:val="00CA7AC5"/>
    <w:rsid w:val="00CB0BF1"/>
    <w:rsid w:val="00CB1562"/>
    <w:rsid w:val="00CB1957"/>
    <w:rsid w:val="00CB26EB"/>
    <w:rsid w:val="00CB4D7C"/>
    <w:rsid w:val="00CB4F1B"/>
    <w:rsid w:val="00CB5638"/>
    <w:rsid w:val="00CB5C22"/>
    <w:rsid w:val="00CC179D"/>
    <w:rsid w:val="00CC3319"/>
    <w:rsid w:val="00CC4FED"/>
    <w:rsid w:val="00CC696A"/>
    <w:rsid w:val="00CD05AB"/>
    <w:rsid w:val="00CD2235"/>
    <w:rsid w:val="00CE10E9"/>
    <w:rsid w:val="00CE1220"/>
    <w:rsid w:val="00CE13B5"/>
    <w:rsid w:val="00CE2918"/>
    <w:rsid w:val="00CE764D"/>
    <w:rsid w:val="00CF3DB5"/>
    <w:rsid w:val="00CF559A"/>
    <w:rsid w:val="00CF6806"/>
    <w:rsid w:val="00D008E8"/>
    <w:rsid w:val="00D02011"/>
    <w:rsid w:val="00D1083C"/>
    <w:rsid w:val="00D10CBE"/>
    <w:rsid w:val="00D10EDC"/>
    <w:rsid w:val="00D1123B"/>
    <w:rsid w:val="00D12128"/>
    <w:rsid w:val="00D128EC"/>
    <w:rsid w:val="00D12FFC"/>
    <w:rsid w:val="00D13D6B"/>
    <w:rsid w:val="00D143DE"/>
    <w:rsid w:val="00D173F4"/>
    <w:rsid w:val="00D2127D"/>
    <w:rsid w:val="00D2478E"/>
    <w:rsid w:val="00D24C5D"/>
    <w:rsid w:val="00D30B10"/>
    <w:rsid w:val="00D312D8"/>
    <w:rsid w:val="00D31812"/>
    <w:rsid w:val="00D338D6"/>
    <w:rsid w:val="00D403FE"/>
    <w:rsid w:val="00D406B1"/>
    <w:rsid w:val="00D416F1"/>
    <w:rsid w:val="00D47A17"/>
    <w:rsid w:val="00D51EC1"/>
    <w:rsid w:val="00D522BE"/>
    <w:rsid w:val="00D528A7"/>
    <w:rsid w:val="00D52AEA"/>
    <w:rsid w:val="00D567CE"/>
    <w:rsid w:val="00D57264"/>
    <w:rsid w:val="00D60606"/>
    <w:rsid w:val="00D62450"/>
    <w:rsid w:val="00D63166"/>
    <w:rsid w:val="00D64E2A"/>
    <w:rsid w:val="00D6640C"/>
    <w:rsid w:val="00D66EDA"/>
    <w:rsid w:val="00D67D56"/>
    <w:rsid w:val="00D70684"/>
    <w:rsid w:val="00D70CD3"/>
    <w:rsid w:val="00D71800"/>
    <w:rsid w:val="00D73AEE"/>
    <w:rsid w:val="00D740C9"/>
    <w:rsid w:val="00D74A47"/>
    <w:rsid w:val="00D761D1"/>
    <w:rsid w:val="00D76CCE"/>
    <w:rsid w:val="00D7743B"/>
    <w:rsid w:val="00D775B8"/>
    <w:rsid w:val="00D779B2"/>
    <w:rsid w:val="00D8101C"/>
    <w:rsid w:val="00D858DA"/>
    <w:rsid w:val="00D87AB5"/>
    <w:rsid w:val="00D91604"/>
    <w:rsid w:val="00D94DD9"/>
    <w:rsid w:val="00D95562"/>
    <w:rsid w:val="00D96454"/>
    <w:rsid w:val="00DA04C0"/>
    <w:rsid w:val="00DA0C9A"/>
    <w:rsid w:val="00DA0F02"/>
    <w:rsid w:val="00DA13EC"/>
    <w:rsid w:val="00DA2826"/>
    <w:rsid w:val="00DA3048"/>
    <w:rsid w:val="00DA30E0"/>
    <w:rsid w:val="00DA4029"/>
    <w:rsid w:val="00DA5536"/>
    <w:rsid w:val="00DA79D7"/>
    <w:rsid w:val="00DB2E83"/>
    <w:rsid w:val="00DB40A8"/>
    <w:rsid w:val="00DB4C79"/>
    <w:rsid w:val="00DB7DC5"/>
    <w:rsid w:val="00DC0C9F"/>
    <w:rsid w:val="00DC3C7E"/>
    <w:rsid w:val="00DC49A8"/>
    <w:rsid w:val="00DC514D"/>
    <w:rsid w:val="00DC547C"/>
    <w:rsid w:val="00DC705F"/>
    <w:rsid w:val="00DD098C"/>
    <w:rsid w:val="00DD4B50"/>
    <w:rsid w:val="00DD5441"/>
    <w:rsid w:val="00DD560A"/>
    <w:rsid w:val="00DD5666"/>
    <w:rsid w:val="00DE0D17"/>
    <w:rsid w:val="00DE2272"/>
    <w:rsid w:val="00DE4FBA"/>
    <w:rsid w:val="00DE7C32"/>
    <w:rsid w:val="00DF1D53"/>
    <w:rsid w:val="00DF2BCA"/>
    <w:rsid w:val="00DF36B5"/>
    <w:rsid w:val="00DF6326"/>
    <w:rsid w:val="00E015EE"/>
    <w:rsid w:val="00E01E58"/>
    <w:rsid w:val="00E020F7"/>
    <w:rsid w:val="00E02A49"/>
    <w:rsid w:val="00E02C57"/>
    <w:rsid w:val="00E03377"/>
    <w:rsid w:val="00E07413"/>
    <w:rsid w:val="00E11911"/>
    <w:rsid w:val="00E13E80"/>
    <w:rsid w:val="00E153FE"/>
    <w:rsid w:val="00E169EE"/>
    <w:rsid w:val="00E16A10"/>
    <w:rsid w:val="00E202CD"/>
    <w:rsid w:val="00E21090"/>
    <w:rsid w:val="00E22993"/>
    <w:rsid w:val="00E24786"/>
    <w:rsid w:val="00E2478D"/>
    <w:rsid w:val="00E24816"/>
    <w:rsid w:val="00E26804"/>
    <w:rsid w:val="00E27265"/>
    <w:rsid w:val="00E32E30"/>
    <w:rsid w:val="00E36D2B"/>
    <w:rsid w:val="00E4077D"/>
    <w:rsid w:val="00E40F52"/>
    <w:rsid w:val="00E4203F"/>
    <w:rsid w:val="00E4350D"/>
    <w:rsid w:val="00E4372F"/>
    <w:rsid w:val="00E43D62"/>
    <w:rsid w:val="00E448E4"/>
    <w:rsid w:val="00E44BB4"/>
    <w:rsid w:val="00E46A31"/>
    <w:rsid w:val="00E47D35"/>
    <w:rsid w:val="00E50527"/>
    <w:rsid w:val="00E56E0C"/>
    <w:rsid w:val="00E61834"/>
    <w:rsid w:val="00E63989"/>
    <w:rsid w:val="00E64209"/>
    <w:rsid w:val="00E6550B"/>
    <w:rsid w:val="00E660CC"/>
    <w:rsid w:val="00E707C0"/>
    <w:rsid w:val="00E70CE3"/>
    <w:rsid w:val="00E71940"/>
    <w:rsid w:val="00E7486D"/>
    <w:rsid w:val="00E74FAC"/>
    <w:rsid w:val="00E7522C"/>
    <w:rsid w:val="00E75988"/>
    <w:rsid w:val="00E81779"/>
    <w:rsid w:val="00E82E6F"/>
    <w:rsid w:val="00E8483F"/>
    <w:rsid w:val="00E85D76"/>
    <w:rsid w:val="00E87A89"/>
    <w:rsid w:val="00E9013C"/>
    <w:rsid w:val="00E90839"/>
    <w:rsid w:val="00E90DA2"/>
    <w:rsid w:val="00E97C13"/>
    <w:rsid w:val="00E97C89"/>
    <w:rsid w:val="00EA12C5"/>
    <w:rsid w:val="00EA23F8"/>
    <w:rsid w:val="00EA2444"/>
    <w:rsid w:val="00EA29DD"/>
    <w:rsid w:val="00EA3B0C"/>
    <w:rsid w:val="00EA4BAD"/>
    <w:rsid w:val="00EA62B4"/>
    <w:rsid w:val="00EA7210"/>
    <w:rsid w:val="00EA7ACD"/>
    <w:rsid w:val="00EB01C1"/>
    <w:rsid w:val="00EB079C"/>
    <w:rsid w:val="00EB0901"/>
    <w:rsid w:val="00EB1085"/>
    <w:rsid w:val="00EB258D"/>
    <w:rsid w:val="00EB2920"/>
    <w:rsid w:val="00EB3E05"/>
    <w:rsid w:val="00EB4E15"/>
    <w:rsid w:val="00EB604C"/>
    <w:rsid w:val="00EC0728"/>
    <w:rsid w:val="00EC5123"/>
    <w:rsid w:val="00EC513A"/>
    <w:rsid w:val="00ED0A93"/>
    <w:rsid w:val="00ED0D4B"/>
    <w:rsid w:val="00ED1ADE"/>
    <w:rsid w:val="00ED25B0"/>
    <w:rsid w:val="00ED4B1B"/>
    <w:rsid w:val="00ED5A25"/>
    <w:rsid w:val="00ED76A3"/>
    <w:rsid w:val="00EE0DDA"/>
    <w:rsid w:val="00EE3767"/>
    <w:rsid w:val="00EE7558"/>
    <w:rsid w:val="00EF068B"/>
    <w:rsid w:val="00EF0C1D"/>
    <w:rsid w:val="00EF30F1"/>
    <w:rsid w:val="00EF38B1"/>
    <w:rsid w:val="00EF4EF3"/>
    <w:rsid w:val="00EF5910"/>
    <w:rsid w:val="00EF5FBE"/>
    <w:rsid w:val="00F021A7"/>
    <w:rsid w:val="00F02E46"/>
    <w:rsid w:val="00F044CA"/>
    <w:rsid w:val="00F07081"/>
    <w:rsid w:val="00F0763E"/>
    <w:rsid w:val="00F101DA"/>
    <w:rsid w:val="00F1085A"/>
    <w:rsid w:val="00F14A11"/>
    <w:rsid w:val="00F15E9B"/>
    <w:rsid w:val="00F1621A"/>
    <w:rsid w:val="00F2659C"/>
    <w:rsid w:val="00F3076A"/>
    <w:rsid w:val="00F33E57"/>
    <w:rsid w:val="00F358AF"/>
    <w:rsid w:val="00F37E2B"/>
    <w:rsid w:val="00F40D1B"/>
    <w:rsid w:val="00F43ACE"/>
    <w:rsid w:val="00F44F78"/>
    <w:rsid w:val="00F455EE"/>
    <w:rsid w:val="00F5003C"/>
    <w:rsid w:val="00F50BE2"/>
    <w:rsid w:val="00F510CA"/>
    <w:rsid w:val="00F5408F"/>
    <w:rsid w:val="00F54CC3"/>
    <w:rsid w:val="00F54D06"/>
    <w:rsid w:val="00F56634"/>
    <w:rsid w:val="00F62592"/>
    <w:rsid w:val="00F63ED8"/>
    <w:rsid w:val="00F64854"/>
    <w:rsid w:val="00F65E44"/>
    <w:rsid w:val="00F70A32"/>
    <w:rsid w:val="00F73D6F"/>
    <w:rsid w:val="00F75C9B"/>
    <w:rsid w:val="00F76003"/>
    <w:rsid w:val="00F770B8"/>
    <w:rsid w:val="00F7734C"/>
    <w:rsid w:val="00F800D8"/>
    <w:rsid w:val="00F8082E"/>
    <w:rsid w:val="00F822C9"/>
    <w:rsid w:val="00F82C96"/>
    <w:rsid w:val="00F82CED"/>
    <w:rsid w:val="00F83415"/>
    <w:rsid w:val="00F8484F"/>
    <w:rsid w:val="00F84989"/>
    <w:rsid w:val="00F86E9F"/>
    <w:rsid w:val="00F87BCA"/>
    <w:rsid w:val="00F9001D"/>
    <w:rsid w:val="00F90265"/>
    <w:rsid w:val="00F90E00"/>
    <w:rsid w:val="00F92528"/>
    <w:rsid w:val="00F95A31"/>
    <w:rsid w:val="00F966A2"/>
    <w:rsid w:val="00FA0354"/>
    <w:rsid w:val="00FA5139"/>
    <w:rsid w:val="00FA6A0C"/>
    <w:rsid w:val="00FA6AE6"/>
    <w:rsid w:val="00FA7A00"/>
    <w:rsid w:val="00FA7FEB"/>
    <w:rsid w:val="00FB13AD"/>
    <w:rsid w:val="00FB7556"/>
    <w:rsid w:val="00FB7ACB"/>
    <w:rsid w:val="00FC64F4"/>
    <w:rsid w:val="00FC7127"/>
    <w:rsid w:val="00FC7428"/>
    <w:rsid w:val="00FC7B56"/>
    <w:rsid w:val="00FD0A80"/>
    <w:rsid w:val="00FD0F8A"/>
    <w:rsid w:val="00FD7A94"/>
    <w:rsid w:val="00FE0B89"/>
    <w:rsid w:val="00FE13A9"/>
    <w:rsid w:val="00FE15B8"/>
    <w:rsid w:val="00FE321E"/>
    <w:rsid w:val="00FE3ACA"/>
    <w:rsid w:val="00FE69F9"/>
    <w:rsid w:val="00FE7224"/>
    <w:rsid w:val="00FE7B03"/>
    <w:rsid w:val="00FF1759"/>
    <w:rsid w:val="00FF5276"/>
    <w:rsid w:val="00FF52A7"/>
    <w:rsid w:val="00FF652D"/>
    <w:rsid w:val="00FF719C"/>
    <w:rsid w:val="00FF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4638781"/>
  <w15:docId w15:val="{0DE8FCF7-F077-47C4-A9F1-B07C153B5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0343"/>
    <w:pPr>
      <w:spacing w:after="200" w:line="276" w:lineRule="auto"/>
    </w:pPr>
    <w:rPr>
      <w:sz w:val="22"/>
      <w:szCs w:val="22"/>
      <w:lang w:val="sq-AL" w:eastAsia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2C4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2C44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BD0F66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6553A"/>
    <w:rPr>
      <w:sz w:val="22"/>
      <w:szCs w:val="22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6F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6F3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22C44"/>
    <w:rPr>
      <w:rFonts w:ascii="Cambria" w:hAnsi="Cambria"/>
      <w:b/>
      <w:bCs/>
      <w:color w:val="365F91"/>
      <w:sz w:val="28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922C44"/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ListParagraph">
    <w:name w:val="List Paragraph"/>
    <w:basedOn w:val="Normal"/>
    <w:uiPriority w:val="34"/>
    <w:qFormat/>
    <w:rsid w:val="00922C44"/>
    <w:pPr>
      <w:ind w:left="720"/>
      <w:contextualSpacing/>
    </w:pPr>
    <w:rPr>
      <w:rFonts w:eastAsia="Calibri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922C44"/>
    <w:pPr>
      <w:spacing w:after="0" w:line="240" w:lineRule="auto"/>
    </w:pPr>
    <w:rPr>
      <w:rFonts w:ascii="Consolas" w:eastAsia="Calibri" w:hAnsi="Consolas" w:cs="Consolas"/>
      <w:sz w:val="21"/>
      <w:szCs w:val="21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922C44"/>
    <w:rPr>
      <w:rFonts w:ascii="Consolas" w:eastAsia="Calibri" w:hAnsi="Consolas" w:cs="Consolas"/>
      <w:sz w:val="21"/>
      <w:szCs w:val="21"/>
      <w:lang w:val="en-US" w:eastAsia="en-US"/>
    </w:rPr>
  </w:style>
  <w:style w:type="character" w:customStyle="1" w:styleId="arial14">
    <w:name w:val="arial14"/>
    <w:basedOn w:val="DefaultParagraphFont"/>
    <w:rsid w:val="00DC514D"/>
  </w:style>
  <w:style w:type="paragraph" w:styleId="Header">
    <w:name w:val="header"/>
    <w:basedOn w:val="Normal"/>
    <w:link w:val="HeaderChar"/>
    <w:uiPriority w:val="99"/>
    <w:unhideWhenUsed/>
    <w:rsid w:val="00F86E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6E9F"/>
    <w:rPr>
      <w:sz w:val="22"/>
      <w:szCs w:val="22"/>
      <w:lang w:val="sq-AL" w:eastAsia="sq-AL"/>
    </w:rPr>
  </w:style>
  <w:style w:type="paragraph" w:styleId="Footer">
    <w:name w:val="footer"/>
    <w:basedOn w:val="Normal"/>
    <w:link w:val="FooterChar"/>
    <w:uiPriority w:val="99"/>
    <w:unhideWhenUsed/>
    <w:rsid w:val="00F86E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6E9F"/>
    <w:rPr>
      <w:sz w:val="22"/>
      <w:szCs w:val="22"/>
      <w:lang w:val="sq-AL" w:eastAsia="sq-AL"/>
    </w:rPr>
  </w:style>
  <w:style w:type="character" w:customStyle="1" w:styleId="Heading3Char">
    <w:name w:val="Heading 3 Char"/>
    <w:basedOn w:val="DefaultParagraphFont"/>
    <w:link w:val="Heading3"/>
    <w:rsid w:val="00BD0F66"/>
    <w:rPr>
      <w:rFonts w:ascii="Arial" w:hAnsi="Arial" w:cs="Arial"/>
      <w:b/>
      <w:bCs/>
      <w:sz w:val="26"/>
      <w:szCs w:val="26"/>
    </w:rPr>
  </w:style>
  <w:style w:type="character" w:customStyle="1" w:styleId="MessageHeaderLabel">
    <w:name w:val="Message Header Label"/>
    <w:rsid w:val="00BD0F66"/>
    <w:rPr>
      <w:rFonts w:ascii="Arial Black" w:hAnsi="Arial Black"/>
      <w:spacing w:val="-10"/>
      <w:sz w:val="18"/>
    </w:rPr>
  </w:style>
  <w:style w:type="character" w:styleId="Hyperlink">
    <w:name w:val="Hyperlink"/>
    <w:basedOn w:val="DefaultParagraphFont"/>
    <w:uiPriority w:val="99"/>
    <w:unhideWhenUsed/>
    <w:rsid w:val="00FF1759"/>
    <w:rPr>
      <w:color w:val="0000FF" w:themeColor="hyperlink"/>
      <w:u w:val="single"/>
    </w:rPr>
  </w:style>
  <w:style w:type="character" w:customStyle="1" w:styleId="NoSpacingChar">
    <w:name w:val="No Spacing Char"/>
    <w:link w:val="NoSpacing"/>
    <w:uiPriority w:val="1"/>
    <w:rsid w:val="00354196"/>
    <w:rPr>
      <w:sz w:val="22"/>
      <w:szCs w:val="22"/>
      <w:lang w:val="sq-AL" w:eastAsia="sq-AL"/>
    </w:rPr>
  </w:style>
  <w:style w:type="character" w:styleId="Strong">
    <w:name w:val="Strong"/>
    <w:uiPriority w:val="22"/>
    <w:qFormat/>
    <w:rsid w:val="009727AF"/>
    <w:rPr>
      <w:rFonts w:cs="Times New Roman"/>
      <w:b/>
      <w:bCs/>
    </w:rPr>
  </w:style>
  <w:style w:type="paragraph" w:styleId="Title">
    <w:name w:val="Title"/>
    <w:basedOn w:val="Normal"/>
    <w:link w:val="TitleChar"/>
    <w:qFormat/>
    <w:rsid w:val="0001586A"/>
    <w:pPr>
      <w:spacing w:after="0" w:line="240" w:lineRule="auto"/>
      <w:jc w:val="center"/>
    </w:pPr>
    <w:rPr>
      <w:rFonts w:ascii="Arial" w:hAnsi="Arial"/>
      <w:b/>
      <w:sz w:val="24"/>
      <w:szCs w:val="20"/>
      <w:lang w:val="en-AU" w:eastAsia="en-US"/>
    </w:rPr>
  </w:style>
  <w:style w:type="character" w:customStyle="1" w:styleId="TitleChar">
    <w:name w:val="Title Char"/>
    <w:basedOn w:val="DefaultParagraphFont"/>
    <w:link w:val="Title"/>
    <w:rsid w:val="0001586A"/>
    <w:rPr>
      <w:rFonts w:ascii="Arial" w:hAnsi="Arial"/>
      <w:b/>
      <w:sz w:val="24"/>
      <w:lang w:val="en-AU"/>
    </w:rPr>
  </w:style>
  <w:style w:type="character" w:customStyle="1" w:styleId="fontstyle01">
    <w:name w:val="fontstyle01"/>
    <w:rsid w:val="003B21C2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lrzxr">
    <w:name w:val="lrzxr"/>
    <w:basedOn w:val="DefaultParagraphFont"/>
    <w:rsid w:val="00300A0C"/>
  </w:style>
  <w:style w:type="character" w:customStyle="1" w:styleId="bneawe">
    <w:name w:val="bneawe"/>
    <w:basedOn w:val="DefaultParagraphFont"/>
    <w:rsid w:val="00830051"/>
  </w:style>
  <w:style w:type="character" w:customStyle="1" w:styleId="fontstyle21">
    <w:name w:val="fontstyle21"/>
    <w:basedOn w:val="DefaultParagraphFont"/>
    <w:rsid w:val="006336C1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261410"/>
    <w:rPr>
      <w:sz w:val="22"/>
      <w:szCs w:val="22"/>
      <w:lang w:val="sq-AL" w:eastAsia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7C43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43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43D7"/>
    <w:rPr>
      <w:lang w:val="sq-AL" w:eastAsia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43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43D7"/>
    <w:rPr>
      <w:b/>
      <w:bCs/>
      <w:lang w:val="sq-AL" w:eastAsia="sq-AL"/>
    </w:rPr>
  </w:style>
  <w:style w:type="character" w:styleId="LineNumber">
    <w:name w:val="line number"/>
    <w:basedOn w:val="DefaultParagraphFont"/>
    <w:uiPriority w:val="99"/>
    <w:semiHidden/>
    <w:unhideWhenUsed/>
    <w:rsid w:val="00296B00"/>
  </w:style>
  <w:style w:type="paragraph" w:customStyle="1" w:styleId="Char2">
    <w:name w:val="Char2"/>
    <w:basedOn w:val="Normal"/>
    <w:rsid w:val="00935488"/>
    <w:pPr>
      <w:spacing w:after="160" w:line="240" w:lineRule="exact"/>
    </w:pPr>
    <w:rPr>
      <w:rFonts w:ascii="Tahoma" w:eastAsia="MS Mincho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7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</Nr_x002e__x0020_akti>
    <Data_x0020_e_x0020_Krijimit xmlns="0e656187-b300-4fb0-8bf4-3a50f872073c">2024-12-27T09:39:38Z</Data_x0020_e_x0020_Krijimit>
    <URL xmlns="0e656187-b300-4fb0-8bf4-3a50f872073c" xsi:nil="true"/>
    <Institucion_x0020_Pergjegjes xmlns="0e656187-b300-4fb0-8bf4-3a50f872073c">http://qbz.gov.al/resource/authority/legal-institution/48|ministria-e-financave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2024-12-27T00:00:00Z</Date_x0020_protokolli>
    <Titulli xmlns="0e656187-b300-4fb0-8bf4-3a50f872073c">Për disa ndryshime në udhëzimin nr.11, datë 17.4.2018 "Për rregullat e brendshme mbi mënyrën e ekzekutimit të vendimeve gjyqësore të Ministrisë së Financave dhe ekonomisë"</Titulli>
    <Modifikuesi xmlns="0e656187-b300-4fb0-8bf4-3a50f872073c">Suada.Daci</Modifikuesi>
    <Nr_x002e__x0020_prot_x0020_QBZ xmlns="0e656187-b300-4fb0-8bf4-3a50f872073c">2195</Nr_x002e__x0020_prot_x0020_QBZ>
    <Data_x0020_e_x0020_Modifikimit xmlns="0e656187-b300-4fb0-8bf4-3a50f872073c">2024-12-27T09:49:41Z</Data_x0020_e_x0020_Modifikimit>
    <Dekretuar xmlns="0e656187-b300-4fb0-8bf4-3a50f872073c">false</Dekretuar>
    <Data xmlns="0e656187-b300-4fb0-8bf4-3a50f872073c">2024-12-23T00:00:00Z</Data>
    <Nr_x002e__x0020_protokolli_x0020_i_x0020_aktit xmlns="0e656187-b300-4fb0-8bf4-3a50f872073c">17535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360E1F923649B08AA4AAC2DFD1C7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360E1F923649B08AA4AAC2DFD1C7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AF286-104B-4D7F-8B7A-65CDB5008319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398A5A2-3003-4B88-A902-874B61ED37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BCB842-F6C7-4D7E-B163-443292BAF1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0E7205B-BCC4-4279-AE59-2107387170E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13430B8-5BF5-4C69-847F-26C97F3A51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CE31A30-5915-41BC-B784-F78E8163B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ardian.kola</dc:creator>
  <cp:lastModifiedBy>Jorina Kryeziu</cp:lastModifiedBy>
  <cp:revision>6</cp:revision>
  <cp:lastPrinted>2024-12-18T13:51:00Z</cp:lastPrinted>
  <dcterms:created xsi:type="dcterms:W3CDTF">2024-12-27T08:52:00Z</dcterms:created>
  <dcterms:modified xsi:type="dcterms:W3CDTF">2024-12-27T09:33:00Z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0x010100AF2A0166CDDC494A97954A231935641B</vt:lpwstr>
  </property>
</Properties>
</file>