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91F29E" w14:textId="77777777" w:rsidR="001515B1" w:rsidRPr="00716BF7" w:rsidRDefault="001515B1" w:rsidP="001515B1">
      <w:pPr>
        <w:autoSpaceDE w:val="0"/>
        <w:autoSpaceDN w:val="0"/>
        <w:adjustRightInd w:val="0"/>
        <w:spacing w:after="0" w:line="240" w:lineRule="auto"/>
        <w:ind w:firstLine="284"/>
        <w:jc w:val="center"/>
        <w:rPr>
          <w:rFonts w:ascii="Garamond" w:hAnsi="Garamond"/>
          <w:b/>
          <w:bCs/>
          <w:color w:val="000000"/>
          <w:sz w:val="24"/>
          <w:szCs w:val="24"/>
          <w:lang w:eastAsia="en-US"/>
        </w:rPr>
      </w:pPr>
      <w:r w:rsidRPr="00716BF7">
        <w:rPr>
          <w:rFonts w:ascii="Garamond" w:hAnsi="Garamond"/>
          <w:b/>
          <w:bCs/>
          <w:color w:val="000000"/>
          <w:sz w:val="24"/>
          <w:szCs w:val="24"/>
          <w:lang w:eastAsia="en-US"/>
        </w:rPr>
        <w:t>UDHËZIM</w:t>
      </w:r>
    </w:p>
    <w:p w14:paraId="4D159B6C" w14:textId="44D00721" w:rsidR="001515B1" w:rsidRPr="00716BF7" w:rsidRDefault="00716BF7" w:rsidP="001515B1">
      <w:pPr>
        <w:autoSpaceDE w:val="0"/>
        <w:autoSpaceDN w:val="0"/>
        <w:adjustRightInd w:val="0"/>
        <w:spacing w:after="0" w:line="240" w:lineRule="auto"/>
        <w:ind w:firstLine="284"/>
        <w:jc w:val="center"/>
        <w:rPr>
          <w:rFonts w:ascii="Garamond" w:hAnsi="Garamond"/>
          <w:b/>
          <w:bCs/>
          <w:color w:val="000000"/>
          <w:sz w:val="24"/>
          <w:szCs w:val="24"/>
          <w:lang w:eastAsia="en-US"/>
        </w:rPr>
      </w:pPr>
      <w:r>
        <w:rPr>
          <w:rFonts w:ascii="Garamond" w:hAnsi="Garamond"/>
          <w:b/>
          <w:bCs/>
          <w:color w:val="000000"/>
          <w:sz w:val="24"/>
          <w:szCs w:val="24"/>
          <w:lang w:eastAsia="en-US"/>
        </w:rPr>
        <w:t>Nr. 127, datë 19.12.</w:t>
      </w:r>
      <w:r w:rsidR="001515B1" w:rsidRPr="00716BF7">
        <w:rPr>
          <w:rFonts w:ascii="Garamond" w:hAnsi="Garamond"/>
          <w:b/>
          <w:bCs/>
          <w:color w:val="000000"/>
          <w:sz w:val="24"/>
          <w:szCs w:val="24"/>
          <w:lang w:eastAsia="en-US"/>
        </w:rPr>
        <w:t>2025</w:t>
      </w:r>
    </w:p>
    <w:p w14:paraId="50F85A2C" w14:textId="77777777" w:rsidR="001515B1" w:rsidRPr="00716BF7" w:rsidRDefault="001515B1" w:rsidP="001515B1">
      <w:pPr>
        <w:autoSpaceDE w:val="0"/>
        <w:autoSpaceDN w:val="0"/>
        <w:adjustRightInd w:val="0"/>
        <w:spacing w:after="0" w:line="240" w:lineRule="auto"/>
        <w:ind w:firstLine="284"/>
        <w:jc w:val="center"/>
        <w:rPr>
          <w:rFonts w:ascii="Garamond" w:hAnsi="Garamond"/>
          <w:b/>
          <w:bCs/>
          <w:color w:val="000000"/>
          <w:sz w:val="24"/>
          <w:szCs w:val="24"/>
          <w:lang w:eastAsia="en-US"/>
        </w:rPr>
      </w:pPr>
    </w:p>
    <w:p w14:paraId="412946EC" w14:textId="413F5E02" w:rsidR="001515B1" w:rsidRPr="00716BF7" w:rsidRDefault="001515B1" w:rsidP="001515B1">
      <w:pPr>
        <w:autoSpaceDE w:val="0"/>
        <w:autoSpaceDN w:val="0"/>
        <w:adjustRightInd w:val="0"/>
        <w:spacing w:after="0" w:line="240" w:lineRule="auto"/>
        <w:ind w:firstLine="284"/>
        <w:jc w:val="center"/>
        <w:rPr>
          <w:rFonts w:ascii="Garamond" w:hAnsi="Garamond"/>
          <w:b/>
          <w:bCs/>
          <w:color w:val="000000"/>
          <w:sz w:val="24"/>
          <w:szCs w:val="24"/>
          <w:lang w:eastAsia="en-US"/>
        </w:rPr>
      </w:pPr>
      <w:r w:rsidRPr="00716BF7">
        <w:rPr>
          <w:rFonts w:ascii="Garamond" w:hAnsi="Garamond"/>
          <w:b/>
          <w:bCs/>
          <w:color w:val="000000"/>
          <w:sz w:val="24"/>
          <w:szCs w:val="24"/>
          <w:lang w:eastAsia="en-US"/>
        </w:rPr>
        <w:t>PËR PROCEDURAT E MBYLLJES SË LLOGARIVE VJE</w:t>
      </w:r>
      <w:r w:rsidR="00716BF7">
        <w:rPr>
          <w:rFonts w:ascii="Garamond" w:hAnsi="Garamond"/>
          <w:b/>
          <w:bCs/>
          <w:color w:val="000000"/>
          <w:sz w:val="24"/>
          <w:szCs w:val="24"/>
          <w:lang w:eastAsia="en-US"/>
        </w:rPr>
        <w:t>TORE TË BUXHETIT PËR VITIN 2025</w:t>
      </w:r>
    </w:p>
    <w:p w14:paraId="417ECFCB" w14:textId="77777777" w:rsidR="001515B1" w:rsidRPr="00716BF7" w:rsidRDefault="001515B1" w:rsidP="001515B1">
      <w:pPr>
        <w:autoSpaceDE w:val="0"/>
        <w:autoSpaceDN w:val="0"/>
        <w:adjustRightInd w:val="0"/>
        <w:spacing w:after="0" w:line="240" w:lineRule="auto"/>
        <w:ind w:firstLine="284"/>
        <w:jc w:val="center"/>
        <w:rPr>
          <w:rFonts w:ascii="Garamond" w:hAnsi="Garamond"/>
          <w:b/>
          <w:bCs/>
          <w:color w:val="000000"/>
          <w:sz w:val="24"/>
          <w:szCs w:val="24"/>
          <w:lang w:eastAsia="en-US"/>
        </w:rPr>
      </w:pPr>
    </w:p>
    <w:p w14:paraId="1CE7FC0A" w14:textId="73BC3F25"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Në mbështetje të nenit 104, pika 4 e Kushtetutës së Republikës së Shqipërisë</w:t>
      </w:r>
      <w:r w:rsidR="00217421">
        <w:rPr>
          <w:rFonts w:ascii="Garamond" w:hAnsi="Garamond"/>
          <w:color w:val="000000"/>
          <w:sz w:val="24"/>
          <w:szCs w:val="24"/>
          <w:lang w:eastAsia="en-US"/>
        </w:rPr>
        <w:t>; të</w:t>
      </w:r>
      <w:r w:rsidRPr="00716BF7">
        <w:rPr>
          <w:rFonts w:ascii="Garamond" w:hAnsi="Garamond"/>
          <w:color w:val="000000"/>
          <w:sz w:val="24"/>
          <w:szCs w:val="24"/>
          <w:lang w:eastAsia="en-US"/>
        </w:rPr>
        <w:t xml:space="preserve"> nenit 62</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të </w:t>
      </w:r>
      <w:r w:rsidR="00217421">
        <w:rPr>
          <w:rFonts w:ascii="Garamond" w:hAnsi="Garamond"/>
          <w:color w:val="000000"/>
          <w:sz w:val="24"/>
          <w:szCs w:val="24"/>
          <w:lang w:eastAsia="en-US"/>
        </w:rPr>
        <w:t>l</w:t>
      </w:r>
      <w:r w:rsidRPr="00716BF7">
        <w:rPr>
          <w:rFonts w:ascii="Garamond" w:hAnsi="Garamond"/>
          <w:color w:val="000000"/>
          <w:sz w:val="24"/>
          <w:szCs w:val="24"/>
          <w:lang w:eastAsia="en-US"/>
        </w:rPr>
        <w:t>igjit nr.</w:t>
      </w:r>
      <w:r w:rsidR="00217421">
        <w:rPr>
          <w:rFonts w:ascii="Garamond" w:hAnsi="Garamond"/>
          <w:color w:val="000000"/>
          <w:sz w:val="24"/>
          <w:szCs w:val="24"/>
          <w:lang w:eastAsia="en-US"/>
        </w:rPr>
        <w:t xml:space="preserve"> 9936, datë 26.</w:t>
      </w:r>
      <w:r w:rsidRPr="00716BF7">
        <w:rPr>
          <w:rFonts w:ascii="Garamond" w:hAnsi="Garamond"/>
          <w:color w:val="000000"/>
          <w:sz w:val="24"/>
          <w:szCs w:val="24"/>
          <w:lang w:eastAsia="en-US"/>
        </w:rPr>
        <w:t>6.2008</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“Për </w:t>
      </w:r>
      <w:r w:rsidR="00217421" w:rsidRPr="00716BF7">
        <w:rPr>
          <w:rFonts w:ascii="Garamond" w:hAnsi="Garamond"/>
          <w:color w:val="000000"/>
          <w:sz w:val="24"/>
          <w:szCs w:val="24"/>
          <w:lang w:eastAsia="en-US"/>
        </w:rPr>
        <w:t xml:space="preserve">menaxhimin e sistemit buxhetor </w:t>
      </w:r>
      <w:r w:rsidRPr="00716BF7">
        <w:rPr>
          <w:rFonts w:ascii="Garamond" w:hAnsi="Garamond"/>
          <w:color w:val="000000"/>
          <w:sz w:val="24"/>
          <w:szCs w:val="24"/>
          <w:lang w:eastAsia="en-US"/>
        </w:rPr>
        <w:t xml:space="preserve">në Republikën e Shqipërisë”, </w:t>
      </w:r>
      <w:r w:rsidR="00217421">
        <w:rPr>
          <w:rFonts w:ascii="Garamond" w:hAnsi="Garamond"/>
          <w:color w:val="000000"/>
          <w:sz w:val="24"/>
          <w:szCs w:val="24"/>
          <w:lang w:eastAsia="en-US"/>
        </w:rPr>
        <w:t>të</w:t>
      </w:r>
      <w:r w:rsidRPr="00716BF7">
        <w:rPr>
          <w:rFonts w:ascii="Garamond" w:hAnsi="Garamond"/>
          <w:color w:val="000000"/>
          <w:sz w:val="24"/>
          <w:szCs w:val="24"/>
          <w:lang w:eastAsia="en-US"/>
        </w:rPr>
        <w:t xml:space="preserve"> ndryshuar</w:t>
      </w:r>
      <w:r w:rsidR="00217421">
        <w:rPr>
          <w:rFonts w:ascii="Garamond" w:hAnsi="Garamond"/>
          <w:color w:val="000000"/>
          <w:sz w:val="24"/>
          <w:szCs w:val="24"/>
          <w:lang w:eastAsia="en-US"/>
        </w:rPr>
        <w:t>; të</w:t>
      </w:r>
      <w:r w:rsidRPr="00716BF7">
        <w:rPr>
          <w:rFonts w:ascii="Garamond" w:hAnsi="Garamond"/>
          <w:color w:val="000000"/>
          <w:sz w:val="24"/>
          <w:szCs w:val="24"/>
          <w:lang w:eastAsia="en-US"/>
        </w:rPr>
        <w:t xml:space="preserve"> pik</w:t>
      </w:r>
      <w:r w:rsidR="00217421">
        <w:rPr>
          <w:rFonts w:ascii="Garamond" w:hAnsi="Garamond"/>
          <w:color w:val="000000"/>
          <w:sz w:val="24"/>
          <w:szCs w:val="24"/>
          <w:lang w:eastAsia="en-US"/>
        </w:rPr>
        <w:t>ës</w:t>
      </w:r>
      <w:r w:rsidRPr="00716BF7">
        <w:rPr>
          <w:rFonts w:ascii="Garamond" w:hAnsi="Garamond"/>
          <w:color w:val="000000"/>
          <w:sz w:val="24"/>
          <w:szCs w:val="24"/>
          <w:lang w:eastAsia="en-US"/>
        </w:rPr>
        <w:t xml:space="preserve"> 1</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w:t>
      </w:r>
      <w:r w:rsidR="00217421">
        <w:rPr>
          <w:rFonts w:ascii="Garamond" w:hAnsi="Garamond"/>
          <w:color w:val="000000"/>
          <w:sz w:val="24"/>
          <w:szCs w:val="24"/>
          <w:lang w:eastAsia="en-US"/>
        </w:rPr>
        <w:t xml:space="preserve">të </w:t>
      </w:r>
      <w:r w:rsidRPr="00716BF7">
        <w:rPr>
          <w:rFonts w:ascii="Garamond" w:hAnsi="Garamond"/>
          <w:color w:val="000000"/>
          <w:sz w:val="24"/>
          <w:szCs w:val="24"/>
          <w:lang w:eastAsia="en-US"/>
        </w:rPr>
        <w:t>nenit 6</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të </w:t>
      </w:r>
      <w:r w:rsidR="00217421">
        <w:rPr>
          <w:rFonts w:ascii="Garamond" w:hAnsi="Garamond"/>
          <w:color w:val="000000"/>
          <w:sz w:val="24"/>
          <w:szCs w:val="24"/>
          <w:lang w:eastAsia="en-US"/>
        </w:rPr>
        <w:t>l</w:t>
      </w:r>
      <w:r w:rsidRPr="00716BF7">
        <w:rPr>
          <w:rFonts w:ascii="Garamond" w:hAnsi="Garamond"/>
          <w:color w:val="000000"/>
          <w:sz w:val="24"/>
          <w:szCs w:val="24"/>
          <w:lang w:eastAsia="en-US"/>
        </w:rPr>
        <w:t>igjit nr.</w:t>
      </w:r>
      <w:r w:rsidR="00217421">
        <w:rPr>
          <w:rFonts w:ascii="Garamond" w:hAnsi="Garamond"/>
          <w:color w:val="000000"/>
          <w:sz w:val="24"/>
          <w:szCs w:val="24"/>
          <w:lang w:eastAsia="en-US"/>
        </w:rPr>
        <w:t xml:space="preserve"> 10296, datë 8.</w:t>
      </w:r>
      <w:r w:rsidRPr="00716BF7">
        <w:rPr>
          <w:rFonts w:ascii="Garamond" w:hAnsi="Garamond"/>
          <w:color w:val="000000"/>
          <w:sz w:val="24"/>
          <w:szCs w:val="24"/>
          <w:lang w:eastAsia="en-US"/>
        </w:rPr>
        <w:t>7.2010</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“Për </w:t>
      </w:r>
      <w:r w:rsidR="00217421" w:rsidRPr="00716BF7">
        <w:rPr>
          <w:rFonts w:ascii="Garamond" w:hAnsi="Garamond"/>
          <w:color w:val="000000"/>
          <w:sz w:val="24"/>
          <w:szCs w:val="24"/>
          <w:lang w:eastAsia="en-US"/>
        </w:rPr>
        <w:t>menaxhimin financiar dhe kontrollin</w:t>
      </w:r>
      <w:r w:rsidRPr="00716BF7">
        <w:rPr>
          <w:rFonts w:ascii="Garamond" w:hAnsi="Garamond"/>
          <w:color w:val="000000"/>
          <w:sz w:val="24"/>
          <w:szCs w:val="24"/>
          <w:lang w:eastAsia="en-US"/>
        </w:rPr>
        <w:t xml:space="preserve">”, </w:t>
      </w:r>
      <w:r w:rsidR="00217421">
        <w:rPr>
          <w:rFonts w:ascii="Garamond" w:hAnsi="Garamond"/>
          <w:color w:val="000000"/>
          <w:sz w:val="24"/>
          <w:szCs w:val="24"/>
          <w:lang w:eastAsia="en-US"/>
        </w:rPr>
        <w:t>të ndryshuar,</w:t>
      </w:r>
    </w:p>
    <w:p w14:paraId="0971BF04" w14:textId="77777777"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p>
    <w:p w14:paraId="7BF63CBB" w14:textId="4E5767B9" w:rsidR="001515B1" w:rsidRPr="00716BF7" w:rsidRDefault="001515B1" w:rsidP="001515B1">
      <w:pPr>
        <w:autoSpaceDE w:val="0"/>
        <w:autoSpaceDN w:val="0"/>
        <w:adjustRightInd w:val="0"/>
        <w:spacing w:after="0" w:line="240" w:lineRule="auto"/>
        <w:ind w:firstLine="284"/>
        <w:jc w:val="center"/>
        <w:rPr>
          <w:rFonts w:ascii="Garamond" w:hAnsi="Garamond"/>
          <w:bCs/>
          <w:color w:val="000000"/>
          <w:sz w:val="24"/>
          <w:szCs w:val="24"/>
          <w:lang w:eastAsia="en-US"/>
        </w:rPr>
      </w:pPr>
      <w:r w:rsidRPr="00716BF7">
        <w:rPr>
          <w:rFonts w:ascii="Garamond" w:hAnsi="Garamond"/>
          <w:bCs/>
          <w:color w:val="000000"/>
          <w:sz w:val="24"/>
          <w:szCs w:val="24"/>
          <w:lang w:eastAsia="en-US"/>
        </w:rPr>
        <w:t>UDHËZOJ:</w:t>
      </w:r>
    </w:p>
    <w:p w14:paraId="621D9A76" w14:textId="77777777" w:rsidR="001515B1" w:rsidRPr="00716BF7" w:rsidRDefault="001515B1" w:rsidP="001515B1">
      <w:pPr>
        <w:autoSpaceDE w:val="0"/>
        <w:autoSpaceDN w:val="0"/>
        <w:adjustRightInd w:val="0"/>
        <w:spacing w:after="0" w:line="240" w:lineRule="auto"/>
        <w:ind w:firstLine="284"/>
        <w:jc w:val="center"/>
        <w:rPr>
          <w:rFonts w:ascii="Garamond" w:hAnsi="Garamond"/>
          <w:b/>
          <w:bCs/>
          <w:color w:val="000000"/>
          <w:sz w:val="24"/>
          <w:szCs w:val="24"/>
          <w:lang w:eastAsia="en-US"/>
        </w:rPr>
      </w:pPr>
    </w:p>
    <w:p w14:paraId="6BB42DCF" w14:textId="788C01DF" w:rsidR="001515B1" w:rsidRPr="00217421" w:rsidRDefault="001515B1" w:rsidP="001515B1">
      <w:pPr>
        <w:autoSpaceDE w:val="0"/>
        <w:autoSpaceDN w:val="0"/>
        <w:adjustRightInd w:val="0"/>
        <w:spacing w:after="0" w:line="240" w:lineRule="auto"/>
        <w:ind w:firstLine="284"/>
        <w:jc w:val="both"/>
        <w:rPr>
          <w:rFonts w:ascii="Garamond" w:hAnsi="Garamond"/>
          <w:bCs/>
          <w:color w:val="000000"/>
          <w:sz w:val="24"/>
          <w:szCs w:val="24"/>
          <w:lang w:eastAsia="en-US"/>
        </w:rPr>
      </w:pPr>
      <w:r w:rsidRPr="00217421">
        <w:rPr>
          <w:rFonts w:ascii="Garamond" w:hAnsi="Garamond"/>
          <w:bCs/>
          <w:color w:val="000000"/>
          <w:sz w:val="24"/>
          <w:szCs w:val="24"/>
          <w:lang w:eastAsia="en-US"/>
        </w:rPr>
        <w:t>I. PËRMBAJTJA DHE PUBLIKIMI I PASQYRËS FINANCIARE VJETORE TË KONSOLIDUAR TË SHPENZIMEVE DHE TË ARDHURAVE TË QEVERISJES SË PËRGJITHSHME:</w:t>
      </w:r>
    </w:p>
    <w:p w14:paraId="29C7FB57" w14:textId="1FC00044"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1.</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Për llogari të buxhetit të shtetit të vitit 2025, në pasqyrën vjetore të konsoliduar të shpenzimeve dhe të ardhurave të qeverisjes së përgjithshme përfshihen:</w:t>
      </w:r>
    </w:p>
    <w:p w14:paraId="78020FBE" w14:textId="6D1A94D6"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a) Të gjitha të ardhurat e arkëtuara, të regjistruara në Sistemin </w:t>
      </w:r>
      <w:proofErr w:type="spellStart"/>
      <w:r w:rsidRPr="00716BF7">
        <w:rPr>
          <w:rFonts w:ascii="Garamond" w:hAnsi="Garamond"/>
          <w:color w:val="000000"/>
          <w:sz w:val="24"/>
          <w:szCs w:val="24"/>
          <w:lang w:eastAsia="en-US"/>
        </w:rPr>
        <w:t>Informatik</w:t>
      </w:r>
      <w:proofErr w:type="spellEnd"/>
      <w:r w:rsidRPr="00716BF7">
        <w:rPr>
          <w:rFonts w:ascii="Garamond" w:hAnsi="Garamond"/>
          <w:color w:val="000000"/>
          <w:sz w:val="24"/>
          <w:szCs w:val="24"/>
          <w:lang w:eastAsia="en-US"/>
        </w:rPr>
        <w:t xml:space="preserve"> Financiar të Qev</w:t>
      </w:r>
      <w:r w:rsidR="00217421">
        <w:rPr>
          <w:rFonts w:ascii="Garamond" w:hAnsi="Garamond"/>
          <w:color w:val="000000"/>
          <w:sz w:val="24"/>
          <w:szCs w:val="24"/>
          <w:lang w:eastAsia="en-US"/>
        </w:rPr>
        <w:t xml:space="preserve">erisë (në vijim </w:t>
      </w:r>
      <w:proofErr w:type="spellStart"/>
      <w:r w:rsidR="00217421">
        <w:rPr>
          <w:rFonts w:ascii="Garamond" w:hAnsi="Garamond"/>
          <w:color w:val="000000"/>
          <w:sz w:val="24"/>
          <w:szCs w:val="24"/>
          <w:lang w:eastAsia="en-US"/>
        </w:rPr>
        <w:t>SIFQ</w:t>
      </w:r>
      <w:proofErr w:type="spellEnd"/>
      <w:r w:rsidR="00217421">
        <w:rPr>
          <w:rFonts w:ascii="Garamond" w:hAnsi="Garamond"/>
          <w:color w:val="000000"/>
          <w:sz w:val="24"/>
          <w:szCs w:val="24"/>
          <w:lang w:eastAsia="en-US"/>
        </w:rPr>
        <w:t>) nga data 1.</w:t>
      </w:r>
      <w:r w:rsidR="00AB618C">
        <w:rPr>
          <w:rFonts w:ascii="Garamond" w:hAnsi="Garamond"/>
          <w:color w:val="000000"/>
          <w:sz w:val="24"/>
          <w:szCs w:val="24"/>
          <w:lang w:eastAsia="en-US"/>
        </w:rPr>
        <w:t>1.2025 deri më 31.12.2025;</w:t>
      </w:r>
    </w:p>
    <w:p w14:paraId="0222F5BF" w14:textId="26AB508E"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b) Të gjitha shpenzimet publike (përfshirë edhe shpenzimet nga kreditë e </w:t>
      </w:r>
      <w:proofErr w:type="spellStart"/>
      <w:r w:rsidRPr="00716BF7">
        <w:rPr>
          <w:rFonts w:ascii="Garamond" w:hAnsi="Garamond"/>
          <w:color w:val="000000"/>
          <w:sz w:val="24"/>
          <w:szCs w:val="24"/>
          <w:lang w:eastAsia="en-US"/>
        </w:rPr>
        <w:t>nënhuazuara</w:t>
      </w:r>
      <w:proofErr w:type="spellEnd"/>
      <w:r w:rsidRPr="00716BF7">
        <w:rPr>
          <w:rFonts w:ascii="Garamond" w:hAnsi="Garamond"/>
          <w:color w:val="000000"/>
          <w:sz w:val="24"/>
          <w:szCs w:val="24"/>
          <w:lang w:eastAsia="en-US"/>
        </w:rPr>
        <w:t xml:space="preserve"> të raportuara nga njësitë e zbatimit të projekteve të financimit të huaj, </w:t>
      </w:r>
      <w:proofErr w:type="spellStart"/>
      <w:r w:rsidRPr="00716BF7">
        <w:rPr>
          <w:rFonts w:ascii="Garamond" w:hAnsi="Garamond"/>
          <w:color w:val="000000"/>
          <w:sz w:val="24"/>
          <w:szCs w:val="24"/>
          <w:lang w:eastAsia="en-US"/>
        </w:rPr>
        <w:t>disbursimi</w:t>
      </w:r>
      <w:proofErr w:type="spellEnd"/>
      <w:r w:rsidRPr="00716BF7">
        <w:rPr>
          <w:rFonts w:ascii="Garamond" w:hAnsi="Garamond"/>
          <w:color w:val="000000"/>
          <w:sz w:val="24"/>
          <w:szCs w:val="24"/>
          <w:lang w:eastAsia="en-US"/>
        </w:rPr>
        <w:t xml:space="preserve"> i të cilave është konfirmuar nga struktura përgjegjëse për borxhin publik) të ndodh</w:t>
      </w:r>
      <w:r w:rsidR="00217421">
        <w:rPr>
          <w:rFonts w:ascii="Garamond" w:hAnsi="Garamond"/>
          <w:color w:val="000000"/>
          <w:sz w:val="24"/>
          <w:szCs w:val="24"/>
          <w:lang w:eastAsia="en-US"/>
        </w:rPr>
        <w:t>ura (të dokumentuara) nga data 1.</w:t>
      </w:r>
      <w:r w:rsidRPr="00716BF7">
        <w:rPr>
          <w:rFonts w:ascii="Garamond" w:hAnsi="Garamond"/>
          <w:color w:val="000000"/>
          <w:sz w:val="24"/>
          <w:szCs w:val="24"/>
          <w:lang w:eastAsia="en-US"/>
        </w:rPr>
        <w:t>1.2025 deri më 31.12.2025</w:t>
      </w:r>
      <w:r w:rsidR="00AB618C">
        <w:rPr>
          <w:rFonts w:ascii="Garamond" w:hAnsi="Garamond"/>
          <w:color w:val="000000"/>
          <w:sz w:val="24"/>
          <w:szCs w:val="24"/>
          <w:lang w:eastAsia="en-US"/>
        </w:rPr>
        <w:t>,</w:t>
      </w:r>
      <w:r w:rsidRPr="00716BF7">
        <w:rPr>
          <w:rFonts w:ascii="Garamond" w:hAnsi="Garamond"/>
          <w:color w:val="000000"/>
          <w:sz w:val="24"/>
          <w:szCs w:val="24"/>
          <w:lang w:eastAsia="en-US"/>
        </w:rPr>
        <w:t xml:space="preserve"> të njohura brenda kufirit të fondeve buxhetore </w:t>
      </w:r>
      <w:proofErr w:type="spellStart"/>
      <w:r w:rsidRPr="00716BF7">
        <w:rPr>
          <w:rFonts w:ascii="Garamond" w:hAnsi="Garamond"/>
          <w:color w:val="000000"/>
          <w:sz w:val="24"/>
          <w:szCs w:val="24"/>
          <w:lang w:eastAsia="en-US"/>
        </w:rPr>
        <w:t>disponibël</w:t>
      </w:r>
      <w:proofErr w:type="spellEnd"/>
      <w:r w:rsidRPr="00716BF7">
        <w:rPr>
          <w:rFonts w:ascii="Garamond" w:hAnsi="Garamond"/>
          <w:color w:val="000000"/>
          <w:sz w:val="24"/>
          <w:szCs w:val="24"/>
          <w:lang w:eastAsia="en-US"/>
        </w:rPr>
        <w:t xml:space="preserve"> dhe të regjistruara në </w:t>
      </w:r>
      <w:proofErr w:type="spellStart"/>
      <w:r w:rsidRPr="00716BF7">
        <w:rPr>
          <w:rFonts w:ascii="Garamond" w:hAnsi="Garamond"/>
          <w:color w:val="000000"/>
          <w:sz w:val="24"/>
          <w:szCs w:val="24"/>
          <w:lang w:eastAsia="en-US"/>
        </w:rPr>
        <w:t>SIFQ</w:t>
      </w:r>
      <w:proofErr w:type="spellEnd"/>
      <w:r w:rsidRPr="00716BF7">
        <w:rPr>
          <w:rFonts w:ascii="Garamond" w:hAnsi="Garamond"/>
          <w:color w:val="000000"/>
          <w:sz w:val="24"/>
          <w:szCs w:val="24"/>
          <w:lang w:eastAsia="en-US"/>
        </w:rPr>
        <w:t xml:space="preserve"> për llogari të vitit 2025, pavarësisht nga data e kryerjes së pagesave;</w:t>
      </w:r>
    </w:p>
    <w:p w14:paraId="123A4E79" w14:textId="08D73C08"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c)</w:t>
      </w:r>
      <w:r w:rsidR="00157000">
        <w:rPr>
          <w:rFonts w:ascii="Garamond" w:hAnsi="Garamond"/>
          <w:color w:val="000000"/>
          <w:sz w:val="24"/>
          <w:szCs w:val="24"/>
          <w:lang w:eastAsia="en-US"/>
        </w:rPr>
        <w:t xml:space="preserve"> </w:t>
      </w:r>
      <w:r w:rsidRPr="00716BF7">
        <w:rPr>
          <w:rFonts w:ascii="Garamond" w:hAnsi="Garamond"/>
          <w:color w:val="000000"/>
          <w:sz w:val="24"/>
          <w:szCs w:val="24"/>
          <w:lang w:eastAsia="en-US"/>
        </w:rPr>
        <w:t xml:space="preserve">Në aneks të veçantë të raportohen të dhënat e detajuara sipas klasifikimit ekonomik (llogaritë ekonomike 600, 601, 602, etj.) të shpenzimeve kapitale me financim të huaj (llogaritë ekonomike 230, 231), të cilat raportohen në total kundrejt planit të buxhetit të treguesve fiskalë të konsoliduar, të regjistruar në sistemin </w:t>
      </w:r>
      <w:proofErr w:type="spellStart"/>
      <w:r w:rsidRPr="00716BF7">
        <w:rPr>
          <w:rFonts w:ascii="Garamond" w:hAnsi="Garamond"/>
          <w:color w:val="000000"/>
          <w:sz w:val="24"/>
          <w:szCs w:val="24"/>
          <w:lang w:eastAsia="en-US"/>
        </w:rPr>
        <w:t>informatik</w:t>
      </w:r>
      <w:proofErr w:type="spellEnd"/>
      <w:r w:rsidRPr="00716BF7">
        <w:rPr>
          <w:rFonts w:ascii="Garamond" w:hAnsi="Garamond"/>
          <w:color w:val="000000"/>
          <w:sz w:val="24"/>
          <w:szCs w:val="24"/>
          <w:lang w:eastAsia="en-US"/>
        </w:rPr>
        <w:t xml:space="preserve"> financiar të qeverisë (</w:t>
      </w:r>
      <w:proofErr w:type="spellStart"/>
      <w:r w:rsidRPr="00716BF7">
        <w:rPr>
          <w:rFonts w:ascii="Garamond" w:hAnsi="Garamond"/>
          <w:color w:val="000000"/>
          <w:sz w:val="24"/>
          <w:szCs w:val="24"/>
          <w:lang w:eastAsia="en-US"/>
        </w:rPr>
        <w:t>SIFQ</w:t>
      </w:r>
      <w:proofErr w:type="spellEnd"/>
      <w:r w:rsidRPr="00716BF7">
        <w:rPr>
          <w:rFonts w:ascii="Garamond" w:hAnsi="Garamond"/>
          <w:color w:val="000000"/>
          <w:sz w:val="24"/>
          <w:szCs w:val="24"/>
          <w:lang w:eastAsia="en-US"/>
        </w:rPr>
        <w:t>);</w:t>
      </w:r>
    </w:p>
    <w:p w14:paraId="61E12045" w14:textId="578CC1E8"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d) Në aneks të veçantë të raportohen të dhënat e detajuara për shpenzimet dhe pagesat e detyrimeve të prapambetura sipas treguesve fiskalë të konsoliduar.</w:t>
      </w:r>
    </w:p>
    <w:p w14:paraId="149FDD46" w14:textId="6BBD5881"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2.</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Për llogari të buxhetit të shtetit 2025, në pasqyrën vjetore të konsoliduar të shpenzimeve dhe të ardhurave të qeverisjes së përgjithshme, në seksionin e financimit të deficitit fiskal përfshihen të gjitha transaksionet e regjistruara në </w:t>
      </w:r>
      <w:proofErr w:type="spellStart"/>
      <w:r w:rsidRPr="00716BF7">
        <w:rPr>
          <w:rFonts w:ascii="Garamond" w:hAnsi="Garamond"/>
          <w:color w:val="000000"/>
          <w:sz w:val="24"/>
          <w:szCs w:val="24"/>
          <w:lang w:eastAsia="en-US"/>
        </w:rPr>
        <w:t>SIFQ</w:t>
      </w:r>
      <w:proofErr w:type="spellEnd"/>
      <w:r w:rsidR="00AB618C">
        <w:rPr>
          <w:rFonts w:ascii="Garamond" w:hAnsi="Garamond"/>
          <w:color w:val="000000"/>
          <w:sz w:val="24"/>
          <w:szCs w:val="24"/>
          <w:lang w:eastAsia="en-US"/>
        </w:rPr>
        <w:t>,</w:t>
      </w:r>
      <w:r w:rsidRPr="00716BF7">
        <w:rPr>
          <w:rFonts w:ascii="Garamond" w:hAnsi="Garamond"/>
          <w:color w:val="000000"/>
          <w:sz w:val="24"/>
          <w:szCs w:val="24"/>
          <w:lang w:eastAsia="en-US"/>
        </w:rPr>
        <w:t xml:space="preserve"> si më poshtë:</w:t>
      </w:r>
    </w:p>
    <w:p w14:paraId="53F8709D" w14:textId="13843DA3"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a) Të gjitha të a</w:t>
      </w:r>
      <w:r w:rsidR="00AB618C">
        <w:rPr>
          <w:rFonts w:ascii="Garamond" w:hAnsi="Garamond"/>
          <w:color w:val="000000"/>
          <w:sz w:val="24"/>
          <w:szCs w:val="24"/>
          <w:lang w:eastAsia="en-US"/>
        </w:rPr>
        <w:t>rdhurat e arkëtuara nga shitja/</w:t>
      </w:r>
      <w:r w:rsidRPr="00716BF7">
        <w:rPr>
          <w:rFonts w:ascii="Garamond" w:hAnsi="Garamond"/>
          <w:color w:val="000000"/>
          <w:sz w:val="24"/>
          <w:szCs w:val="24"/>
          <w:lang w:eastAsia="en-US"/>
        </w:rPr>
        <w:t>privatizimi i aktiveve afatgjat</w:t>
      </w:r>
      <w:r w:rsidR="00AB618C">
        <w:rPr>
          <w:rFonts w:ascii="Garamond" w:hAnsi="Garamond"/>
          <w:color w:val="000000"/>
          <w:sz w:val="24"/>
          <w:szCs w:val="24"/>
          <w:lang w:eastAsia="en-US"/>
        </w:rPr>
        <w:t>ë</w:t>
      </w:r>
      <w:r w:rsidRPr="00716BF7">
        <w:rPr>
          <w:rFonts w:ascii="Garamond" w:hAnsi="Garamond"/>
          <w:color w:val="000000"/>
          <w:sz w:val="24"/>
          <w:szCs w:val="24"/>
          <w:lang w:eastAsia="en-US"/>
        </w:rPr>
        <w:t xml:space="preserve"> publik</w:t>
      </w:r>
      <w:r w:rsidR="00AB618C">
        <w:rPr>
          <w:rFonts w:ascii="Garamond" w:hAnsi="Garamond"/>
          <w:color w:val="000000"/>
          <w:sz w:val="24"/>
          <w:szCs w:val="24"/>
          <w:lang w:eastAsia="en-US"/>
        </w:rPr>
        <w:t>ë</w:t>
      </w:r>
      <w:r w:rsidRPr="00716BF7">
        <w:rPr>
          <w:rFonts w:ascii="Garamond" w:hAnsi="Garamond"/>
          <w:color w:val="000000"/>
          <w:sz w:val="24"/>
          <w:szCs w:val="24"/>
          <w:lang w:eastAsia="en-US"/>
        </w:rPr>
        <w:t xml:space="preserve"> gjatë vitit 2025;</w:t>
      </w:r>
    </w:p>
    <w:p w14:paraId="7D051AFC" w14:textId="78F2F11A"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b) Të gjitha arkëtimet e lidhura me huamarrjen e huaj deri në fund të datës 31.12.2025;</w:t>
      </w:r>
    </w:p>
    <w:p w14:paraId="47E94196" w14:textId="12552EAD"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c) Të gjitha </w:t>
      </w:r>
      <w:proofErr w:type="spellStart"/>
      <w:r w:rsidRPr="00716BF7">
        <w:rPr>
          <w:rFonts w:ascii="Garamond" w:hAnsi="Garamond"/>
          <w:color w:val="000000"/>
          <w:sz w:val="24"/>
          <w:szCs w:val="24"/>
          <w:lang w:eastAsia="en-US"/>
        </w:rPr>
        <w:t>ripagesat</w:t>
      </w:r>
      <w:proofErr w:type="spellEnd"/>
      <w:r w:rsidRPr="00716BF7">
        <w:rPr>
          <w:rFonts w:ascii="Garamond" w:hAnsi="Garamond"/>
          <w:color w:val="000000"/>
          <w:sz w:val="24"/>
          <w:szCs w:val="24"/>
          <w:lang w:eastAsia="en-US"/>
        </w:rPr>
        <w:t xml:space="preserve"> e borxhit të jashtëm të kryera deri më datë 31.12.2025;</w:t>
      </w:r>
    </w:p>
    <w:p w14:paraId="5A860410" w14:textId="471F3587"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d) Të gjithë pagesat e </w:t>
      </w:r>
      <w:proofErr w:type="spellStart"/>
      <w:r w:rsidRPr="00716BF7">
        <w:rPr>
          <w:rFonts w:ascii="Garamond" w:hAnsi="Garamond"/>
          <w:color w:val="000000"/>
          <w:sz w:val="24"/>
          <w:szCs w:val="24"/>
          <w:lang w:eastAsia="en-US"/>
        </w:rPr>
        <w:t>principalit</w:t>
      </w:r>
      <w:proofErr w:type="spellEnd"/>
      <w:r w:rsidRPr="00716BF7">
        <w:rPr>
          <w:rFonts w:ascii="Garamond" w:hAnsi="Garamond"/>
          <w:color w:val="000000"/>
          <w:sz w:val="24"/>
          <w:szCs w:val="24"/>
          <w:lang w:eastAsia="en-US"/>
        </w:rPr>
        <w:t xml:space="preserve"> për efekt të garancive sovrane apo garancive të tjera të brendshme të ndodhura deri më datë 31.12.2025;</w:t>
      </w:r>
    </w:p>
    <w:p w14:paraId="6256BB38" w14:textId="49964A40"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e) Ndryshimi i gjendjes së mjeteve monetare në llogaritë e çelura nga ministri përgjegjës për financat në Bankën e Shqipërisë dhe bankat e nivelit të dytë;</w:t>
      </w:r>
    </w:p>
    <w:p w14:paraId="34593247" w14:textId="397CC112"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f) Gjendja e likuiditeteve në udhëtim që figurojnë si të tilla në fund të datës 31.12.2025;</w:t>
      </w:r>
    </w:p>
    <w:p w14:paraId="5CEAACF3" w14:textId="66884711" w:rsidR="001515B1" w:rsidRPr="00716BF7" w:rsidRDefault="00AB618C" w:rsidP="001515B1">
      <w:pPr>
        <w:autoSpaceDE w:val="0"/>
        <w:autoSpaceDN w:val="0"/>
        <w:adjustRightInd w:val="0"/>
        <w:spacing w:after="0" w:line="240" w:lineRule="auto"/>
        <w:ind w:firstLine="284"/>
        <w:jc w:val="both"/>
        <w:rPr>
          <w:rFonts w:ascii="Garamond" w:hAnsi="Garamond"/>
          <w:color w:val="000000"/>
          <w:sz w:val="24"/>
          <w:szCs w:val="24"/>
          <w:lang w:eastAsia="en-US"/>
        </w:rPr>
      </w:pPr>
      <w:r>
        <w:rPr>
          <w:rFonts w:ascii="Garamond" w:hAnsi="Garamond"/>
          <w:color w:val="000000"/>
          <w:sz w:val="24"/>
          <w:szCs w:val="24"/>
          <w:lang w:eastAsia="en-US"/>
        </w:rPr>
        <w:t>g) Fitimi</w:t>
      </w:r>
      <w:r w:rsidR="001515B1" w:rsidRPr="00716BF7">
        <w:rPr>
          <w:rFonts w:ascii="Garamond" w:hAnsi="Garamond"/>
          <w:color w:val="000000"/>
          <w:sz w:val="24"/>
          <w:szCs w:val="24"/>
          <w:lang w:eastAsia="en-US"/>
        </w:rPr>
        <w:t xml:space="preserve">/humbja që rezulton nga transaksionet e këmbimit të mjeteve monetare ndërmjet </w:t>
      </w:r>
      <w:proofErr w:type="spellStart"/>
      <w:r w:rsidR="001515B1" w:rsidRPr="00716BF7">
        <w:rPr>
          <w:rFonts w:ascii="Garamond" w:hAnsi="Garamond"/>
          <w:color w:val="000000"/>
          <w:sz w:val="24"/>
          <w:szCs w:val="24"/>
          <w:lang w:eastAsia="en-US"/>
        </w:rPr>
        <w:t>nënllogarive</w:t>
      </w:r>
      <w:proofErr w:type="spellEnd"/>
      <w:r w:rsidR="001515B1" w:rsidRPr="00716BF7">
        <w:rPr>
          <w:rFonts w:ascii="Garamond" w:hAnsi="Garamond"/>
          <w:color w:val="000000"/>
          <w:sz w:val="24"/>
          <w:szCs w:val="24"/>
          <w:lang w:eastAsia="en-US"/>
        </w:rPr>
        <w:t xml:space="preserve"> në monedhat LEK, EURO, </w:t>
      </w:r>
      <w:proofErr w:type="spellStart"/>
      <w:r w:rsidR="001515B1" w:rsidRPr="00716BF7">
        <w:rPr>
          <w:rFonts w:ascii="Garamond" w:hAnsi="Garamond"/>
          <w:color w:val="000000"/>
          <w:sz w:val="24"/>
          <w:szCs w:val="24"/>
          <w:lang w:eastAsia="en-US"/>
        </w:rPr>
        <w:t>USD</w:t>
      </w:r>
      <w:proofErr w:type="spellEnd"/>
      <w:r w:rsidR="001515B1" w:rsidRPr="00716BF7">
        <w:rPr>
          <w:rFonts w:ascii="Garamond" w:hAnsi="Garamond"/>
          <w:color w:val="000000"/>
          <w:sz w:val="24"/>
          <w:szCs w:val="24"/>
          <w:lang w:eastAsia="en-US"/>
        </w:rPr>
        <w:t xml:space="preserve"> dhe </w:t>
      </w:r>
      <w:proofErr w:type="spellStart"/>
      <w:r w:rsidR="001515B1" w:rsidRPr="00716BF7">
        <w:rPr>
          <w:rFonts w:ascii="Garamond" w:hAnsi="Garamond"/>
          <w:color w:val="000000"/>
          <w:sz w:val="24"/>
          <w:szCs w:val="24"/>
          <w:lang w:eastAsia="en-US"/>
        </w:rPr>
        <w:t>SDR</w:t>
      </w:r>
      <w:proofErr w:type="spellEnd"/>
      <w:r w:rsidR="001515B1" w:rsidRPr="00716BF7">
        <w:rPr>
          <w:rFonts w:ascii="Garamond" w:hAnsi="Garamond"/>
          <w:color w:val="000000"/>
          <w:sz w:val="24"/>
          <w:szCs w:val="24"/>
          <w:lang w:eastAsia="en-US"/>
        </w:rPr>
        <w:t xml:space="preserve"> të llogarisë së unifikuar të Thesarit “Depozitë e qeverisë” (</w:t>
      </w:r>
      <w:proofErr w:type="spellStart"/>
      <w:r w:rsidR="001515B1" w:rsidRPr="00716BF7">
        <w:rPr>
          <w:rFonts w:ascii="Garamond" w:hAnsi="Garamond"/>
          <w:color w:val="000000"/>
          <w:sz w:val="24"/>
          <w:szCs w:val="24"/>
          <w:lang w:eastAsia="en-US"/>
        </w:rPr>
        <w:t>TSA</w:t>
      </w:r>
      <w:proofErr w:type="spellEnd"/>
      <w:r w:rsidR="001515B1" w:rsidRPr="00716BF7">
        <w:rPr>
          <w:rFonts w:ascii="Garamond" w:hAnsi="Garamond"/>
          <w:color w:val="000000"/>
          <w:sz w:val="24"/>
          <w:szCs w:val="24"/>
          <w:lang w:eastAsia="en-US"/>
        </w:rPr>
        <w:t>) në Bankën e Shqipë</w:t>
      </w:r>
      <w:r w:rsidR="00217421">
        <w:rPr>
          <w:rFonts w:ascii="Garamond" w:hAnsi="Garamond"/>
          <w:color w:val="000000"/>
          <w:sz w:val="24"/>
          <w:szCs w:val="24"/>
          <w:lang w:eastAsia="en-US"/>
        </w:rPr>
        <w:t>risë</w:t>
      </w:r>
      <w:r>
        <w:rPr>
          <w:rFonts w:ascii="Garamond" w:hAnsi="Garamond"/>
          <w:color w:val="000000"/>
          <w:sz w:val="24"/>
          <w:szCs w:val="24"/>
          <w:lang w:eastAsia="en-US"/>
        </w:rPr>
        <w:t>,</w:t>
      </w:r>
      <w:r w:rsidR="00217421">
        <w:rPr>
          <w:rFonts w:ascii="Garamond" w:hAnsi="Garamond"/>
          <w:color w:val="000000"/>
          <w:sz w:val="24"/>
          <w:szCs w:val="24"/>
          <w:lang w:eastAsia="en-US"/>
        </w:rPr>
        <w:t xml:space="preserve"> si dhe ato të zhvlerësimit</w:t>
      </w:r>
      <w:r w:rsidR="001515B1" w:rsidRPr="00716BF7">
        <w:rPr>
          <w:rFonts w:ascii="Garamond" w:hAnsi="Garamond"/>
          <w:color w:val="000000"/>
          <w:sz w:val="24"/>
          <w:szCs w:val="24"/>
          <w:lang w:eastAsia="en-US"/>
        </w:rPr>
        <w:t xml:space="preserve">/rivlerësimit periodik të gjendjes vjetore të mbartur (balanca e llogarive të planit kontabël 657, 767, 766, etj.) të raportohen në </w:t>
      </w:r>
      <w:proofErr w:type="spellStart"/>
      <w:r w:rsidR="001515B1" w:rsidRPr="00716BF7">
        <w:rPr>
          <w:rFonts w:ascii="Garamond" w:hAnsi="Garamond"/>
          <w:color w:val="000000"/>
          <w:sz w:val="24"/>
          <w:szCs w:val="24"/>
          <w:lang w:eastAsia="en-US"/>
        </w:rPr>
        <w:t>nënzërin</w:t>
      </w:r>
      <w:proofErr w:type="spellEnd"/>
      <w:r w:rsidR="001515B1" w:rsidRPr="00716BF7">
        <w:rPr>
          <w:rFonts w:ascii="Garamond" w:hAnsi="Garamond"/>
          <w:color w:val="000000"/>
          <w:sz w:val="24"/>
          <w:szCs w:val="24"/>
          <w:lang w:eastAsia="en-US"/>
        </w:rPr>
        <w:t xml:space="preserve"> “Balanca nga kursi i këmbimit” të zërit “Të tjera” të burimeve të brendshme të financimit të deficitit.</w:t>
      </w:r>
    </w:p>
    <w:p w14:paraId="31F9DA58" w14:textId="5B849ECE"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lastRenderedPageBreak/>
        <w:t>3.</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Për efekt të paraqitjes në pasqyrën vjetore të konsoliduar të shpenzimeve dhe të ardhurave të qeverisjes së përgjithshme, fondet e planifikuara dhe të realizuara në kapitullin 8 për paga dhe sigurime, do të pasqyrohen në zërin “Shpenzime operative e mirëmbajtje</w:t>
      </w:r>
      <w:r w:rsidR="00AB618C">
        <w:rPr>
          <w:rFonts w:ascii="Garamond" w:hAnsi="Garamond"/>
          <w:color w:val="000000"/>
          <w:sz w:val="24"/>
          <w:szCs w:val="24"/>
          <w:lang w:eastAsia="en-US"/>
        </w:rPr>
        <w:t>je</w:t>
      </w:r>
      <w:r w:rsidRPr="00716BF7">
        <w:rPr>
          <w:rFonts w:ascii="Garamond" w:hAnsi="Garamond"/>
          <w:color w:val="000000"/>
          <w:sz w:val="24"/>
          <w:szCs w:val="24"/>
          <w:lang w:eastAsia="en-US"/>
        </w:rPr>
        <w:t>”, sipas programeve dhe ministrive</w:t>
      </w:r>
      <w:r w:rsidR="00AB618C">
        <w:rPr>
          <w:rFonts w:ascii="Garamond" w:hAnsi="Garamond"/>
          <w:color w:val="000000"/>
          <w:sz w:val="24"/>
          <w:szCs w:val="24"/>
          <w:lang w:eastAsia="en-US"/>
        </w:rPr>
        <w:t>,</w:t>
      </w:r>
      <w:r w:rsidRPr="00716BF7">
        <w:rPr>
          <w:rFonts w:ascii="Garamond" w:hAnsi="Garamond"/>
          <w:color w:val="000000"/>
          <w:sz w:val="24"/>
          <w:szCs w:val="24"/>
          <w:lang w:eastAsia="en-US"/>
        </w:rPr>
        <w:t xml:space="preserve"> si më poshtë:</w:t>
      </w:r>
    </w:p>
    <w:p w14:paraId="3BE42292" w14:textId="526D426D"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3.1 Ministria e Arsimit:</w:t>
      </w:r>
    </w:p>
    <w:p w14:paraId="31351328" w14:textId="274FBA41"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 Programi 09450 “Arsimi </w:t>
      </w:r>
      <w:r w:rsidR="00AB618C" w:rsidRPr="00716BF7">
        <w:rPr>
          <w:rFonts w:ascii="Garamond" w:hAnsi="Garamond"/>
          <w:color w:val="000000"/>
          <w:sz w:val="24"/>
          <w:szCs w:val="24"/>
          <w:lang w:eastAsia="en-US"/>
        </w:rPr>
        <w:t>universitar</w:t>
      </w:r>
      <w:r w:rsidRPr="00716BF7">
        <w:rPr>
          <w:rFonts w:ascii="Garamond" w:hAnsi="Garamond"/>
          <w:color w:val="000000"/>
          <w:sz w:val="24"/>
          <w:szCs w:val="24"/>
          <w:lang w:eastAsia="en-US"/>
        </w:rPr>
        <w:t>”;</w:t>
      </w:r>
    </w:p>
    <w:p w14:paraId="07FD4E3A" w14:textId="4BB26B70"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Programi 09770 “Fonde për shkencën”.</w:t>
      </w:r>
    </w:p>
    <w:p w14:paraId="0EEDF61D" w14:textId="449A4370"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3.2 Ministria e Shëndetësisë dhe Mirëqenies Sociale:</w:t>
      </w:r>
    </w:p>
    <w:p w14:paraId="19375E89" w14:textId="502B7529"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 Programi 07330 “Shërbimet e </w:t>
      </w:r>
      <w:r w:rsidR="00AB618C" w:rsidRPr="00716BF7">
        <w:rPr>
          <w:rFonts w:ascii="Garamond" w:hAnsi="Garamond"/>
          <w:color w:val="000000"/>
          <w:sz w:val="24"/>
          <w:szCs w:val="24"/>
          <w:lang w:eastAsia="en-US"/>
        </w:rPr>
        <w:t>kujdesit dytësor</w:t>
      </w:r>
      <w:r w:rsidRPr="00716BF7">
        <w:rPr>
          <w:rFonts w:ascii="Garamond" w:hAnsi="Garamond"/>
          <w:color w:val="000000"/>
          <w:sz w:val="24"/>
          <w:szCs w:val="24"/>
          <w:lang w:eastAsia="en-US"/>
        </w:rPr>
        <w:t>”.</w:t>
      </w:r>
    </w:p>
    <w:p w14:paraId="135D4CF7" w14:textId="5C99DF08" w:rsidR="001515B1" w:rsidRPr="00716BF7" w:rsidRDefault="00217421" w:rsidP="001515B1">
      <w:pPr>
        <w:autoSpaceDE w:val="0"/>
        <w:autoSpaceDN w:val="0"/>
        <w:adjustRightInd w:val="0"/>
        <w:spacing w:after="0" w:line="240" w:lineRule="auto"/>
        <w:ind w:firstLine="284"/>
        <w:jc w:val="both"/>
        <w:rPr>
          <w:rFonts w:ascii="Garamond" w:hAnsi="Garamond"/>
          <w:color w:val="000000"/>
          <w:sz w:val="24"/>
          <w:szCs w:val="24"/>
          <w:lang w:eastAsia="en-US"/>
        </w:rPr>
      </w:pPr>
      <w:r>
        <w:rPr>
          <w:rFonts w:ascii="Garamond" w:hAnsi="Garamond"/>
          <w:color w:val="000000"/>
          <w:sz w:val="24"/>
          <w:szCs w:val="24"/>
          <w:lang w:eastAsia="en-US"/>
        </w:rPr>
        <w:t>3.3 Akademia e Shkencave</w:t>
      </w:r>
      <w:r w:rsidR="001515B1" w:rsidRPr="00716BF7">
        <w:rPr>
          <w:rFonts w:ascii="Garamond" w:hAnsi="Garamond"/>
          <w:color w:val="000000"/>
          <w:sz w:val="24"/>
          <w:szCs w:val="24"/>
          <w:lang w:eastAsia="en-US"/>
        </w:rPr>
        <w:t>:</w:t>
      </w:r>
    </w:p>
    <w:p w14:paraId="51A614AE" w14:textId="482D8574"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 Programi 01520 “Veprimtaria </w:t>
      </w:r>
      <w:r w:rsidR="008D6A8E" w:rsidRPr="00716BF7">
        <w:rPr>
          <w:rFonts w:ascii="Garamond" w:hAnsi="Garamond"/>
          <w:color w:val="000000"/>
          <w:sz w:val="24"/>
          <w:szCs w:val="24"/>
          <w:lang w:eastAsia="en-US"/>
        </w:rPr>
        <w:t>akademike</w:t>
      </w:r>
      <w:r w:rsidRPr="00716BF7">
        <w:rPr>
          <w:rFonts w:ascii="Garamond" w:hAnsi="Garamond"/>
          <w:color w:val="000000"/>
          <w:sz w:val="24"/>
          <w:szCs w:val="24"/>
          <w:lang w:eastAsia="en-US"/>
        </w:rPr>
        <w:t>”.</w:t>
      </w:r>
    </w:p>
    <w:p w14:paraId="66002C13" w14:textId="38DF947D"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4.</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Për efekt të paraqitjes në pasqyrën vjetore të konsoliduar të shpenzimeve dhe të ardhurave të qeverisjes së përgjithshme, fondet e planifikuara dhe të realizuara për rindërtimin për qeverisjen qendrore dhe atë vendore, do </w:t>
      </w:r>
      <w:r w:rsidR="008D6A8E">
        <w:rPr>
          <w:rFonts w:ascii="Garamond" w:hAnsi="Garamond"/>
          <w:color w:val="000000"/>
          <w:sz w:val="24"/>
          <w:szCs w:val="24"/>
          <w:lang w:eastAsia="en-US"/>
        </w:rPr>
        <w:t>të paraqiten në një zë të vetëm</w:t>
      </w:r>
      <w:r w:rsidRPr="00716BF7">
        <w:rPr>
          <w:rFonts w:ascii="Garamond" w:hAnsi="Garamond"/>
          <w:color w:val="000000"/>
          <w:sz w:val="24"/>
          <w:szCs w:val="24"/>
          <w:lang w:eastAsia="en-US"/>
        </w:rPr>
        <w:t xml:space="preserve"> (</w:t>
      </w:r>
      <w:r w:rsidR="008D6A8E" w:rsidRPr="00716BF7">
        <w:rPr>
          <w:rFonts w:ascii="Garamond" w:hAnsi="Garamond"/>
          <w:color w:val="000000"/>
          <w:sz w:val="24"/>
          <w:szCs w:val="24"/>
          <w:lang w:eastAsia="en-US"/>
        </w:rPr>
        <w:t xml:space="preserve">fondi </w:t>
      </w:r>
      <w:r w:rsidRPr="00716BF7">
        <w:rPr>
          <w:rFonts w:ascii="Garamond" w:hAnsi="Garamond"/>
          <w:color w:val="000000"/>
          <w:sz w:val="24"/>
          <w:szCs w:val="24"/>
          <w:lang w:eastAsia="en-US"/>
        </w:rPr>
        <w:t xml:space="preserve">i rindërtimit i ndarë për </w:t>
      </w:r>
      <w:proofErr w:type="spellStart"/>
      <w:r w:rsidR="008D6A8E" w:rsidRPr="00716BF7">
        <w:rPr>
          <w:rFonts w:ascii="Garamond" w:hAnsi="Garamond"/>
          <w:color w:val="000000"/>
          <w:sz w:val="24"/>
          <w:szCs w:val="24"/>
          <w:lang w:eastAsia="en-US"/>
        </w:rPr>
        <w:t>grantet</w:t>
      </w:r>
      <w:proofErr w:type="spellEnd"/>
      <w:r w:rsidR="008D6A8E" w:rsidRPr="00716BF7">
        <w:rPr>
          <w:rFonts w:ascii="Garamond" w:hAnsi="Garamond"/>
          <w:color w:val="000000"/>
          <w:sz w:val="24"/>
          <w:szCs w:val="24"/>
          <w:lang w:eastAsia="en-US"/>
        </w:rPr>
        <w:t xml:space="preserve"> dhe për shpenzimet e rindërtimit</w:t>
      </w:r>
      <w:r w:rsidRPr="00716BF7">
        <w:rPr>
          <w:rFonts w:ascii="Garamond" w:hAnsi="Garamond"/>
          <w:color w:val="000000"/>
          <w:sz w:val="24"/>
          <w:szCs w:val="24"/>
          <w:lang w:eastAsia="en-US"/>
        </w:rPr>
        <w:t>).</w:t>
      </w:r>
    </w:p>
    <w:p w14:paraId="2FA7B76F" w14:textId="47840AB6"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5.</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Struktura përgjegjëse për thesarin në qendër harton të dhënat faktike përfundimtare të pasqyrës vjetore të konsoliduar të shpenzimeve dhe të ardhurave të qeverisjes s</w:t>
      </w:r>
      <w:r w:rsidR="00AB618C">
        <w:rPr>
          <w:rFonts w:ascii="Garamond" w:hAnsi="Garamond"/>
          <w:color w:val="000000"/>
          <w:sz w:val="24"/>
          <w:szCs w:val="24"/>
          <w:lang w:eastAsia="en-US"/>
        </w:rPr>
        <w:t>ë përgjithshme brenda datës 17.</w:t>
      </w:r>
      <w:r w:rsidRPr="00716BF7">
        <w:rPr>
          <w:rFonts w:ascii="Garamond" w:hAnsi="Garamond"/>
          <w:color w:val="000000"/>
          <w:sz w:val="24"/>
          <w:szCs w:val="24"/>
          <w:lang w:eastAsia="en-US"/>
        </w:rPr>
        <w:t>2.2026.</w:t>
      </w:r>
    </w:p>
    <w:p w14:paraId="5034F1B1" w14:textId="5B4502CF"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6.</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Pasqyra vjetore e konsoliduar e shpenzimeve dhe të ardhurave të njësive të qeverisjes së përgjithshme publikohet nga Ministria e Financave në muajin </w:t>
      </w:r>
      <w:r w:rsidR="008D6A8E">
        <w:rPr>
          <w:rFonts w:ascii="Garamond" w:hAnsi="Garamond"/>
          <w:color w:val="000000"/>
          <w:sz w:val="24"/>
          <w:szCs w:val="24"/>
          <w:lang w:eastAsia="en-US"/>
        </w:rPr>
        <w:t>s</w:t>
      </w:r>
      <w:r w:rsidRPr="00716BF7">
        <w:rPr>
          <w:rFonts w:ascii="Garamond" w:hAnsi="Garamond"/>
          <w:color w:val="000000"/>
          <w:sz w:val="24"/>
          <w:szCs w:val="24"/>
          <w:lang w:eastAsia="en-US"/>
        </w:rPr>
        <w:t>hkurt 2026.</w:t>
      </w:r>
    </w:p>
    <w:p w14:paraId="1A290160" w14:textId="618EDEBC"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7.</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Pasqyra vjetore e konsoliduar e shpenzimeve dhe të ardhurave të qeverisjes së përgjithshme e shoqëruar me raportimin e zbatimit të buxhetit të vitit 2025, </w:t>
      </w:r>
      <w:proofErr w:type="spellStart"/>
      <w:r w:rsidRPr="00716BF7">
        <w:rPr>
          <w:rFonts w:ascii="Garamond" w:hAnsi="Garamond"/>
          <w:color w:val="000000"/>
          <w:sz w:val="24"/>
          <w:szCs w:val="24"/>
          <w:lang w:eastAsia="en-US"/>
        </w:rPr>
        <w:t>performancës</w:t>
      </w:r>
      <w:proofErr w:type="spellEnd"/>
      <w:r w:rsidRPr="00716BF7">
        <w:rPr>
          <w:rFonts w:ascii="Garamond" w:hAnsi="Garamond"/>
          <w:color w:val="000000"/>
          <w:sz w:val="24"/>
          <w:szCs w:val="24"/>
          <w:lang w:eastAsia="en-US"/>
        </w:rPr>
        <w:t xml:space="preserve"> makro-fiskale, situatës së menaxhimit të sistemit të menaxhimit financiar dhe kontrollit të brendshëm, si dhe </w:t>
      </w:r>
      <w:proofErr w:type="spellStart"/>
      <w:r w:rsidRPr="00716BF7">
        <w:rPr>
          <w:rFonts w:ascii="Garamond" w:hAnsi="Garamond"/>
          <w:color w:val="000000"/>
          <w:sz w:val="24"/>
          <w:szCs w:val="24"/>
          <w:lang w:eastAsia="en-US"/>
        </w:rPr>
        <w:t>auditimit</w:t>
      </w:r>
      <w:proofErr w:type="spellEnd"/>
      <w:r w:rsidRPr="00716BF7">
        <w:rPr>
          <w:rFonts w:ascii="Garamond" w:hAnsi="Garamond"/>
          <w:color w:val="000000"/>
          <w:sz w:val="24"/>
          <w:szCs w:val="24"/>
          <w:lang w:eastAsia="en-US"/>
        </w:rPr>
        <w:t xml:space="preserve"> të brendshëm i paraqitet Këshillit të Ministrave brenda muajit </w:t>
      </w:r>
      <w:r w:rsidR="008D6A8E">
        <w:rPr>
          <w:rFonts w:ascii="Garamond" w:hAnsi="Garamond"/>
          <w:color w:val="000000"/>
          <w:sz w:val="24"/>
          <w:szCs w:val="24"/>
          <w:lang w:eastAsia="en-US"/>
        </w:rPr>
        <w:t>q</w:t>
      </w:r>
      <w:r w:rsidRPr="00716BF7">
        <w:rPr>
          <w:rFonts w:ascii="Garamond" w:hAnsi="Garamond"/>
          <w:color w:val="000000"/>
          <w:sz w:val="24"/>
          <w:szCs w:val="24"/>
          <w:lang w:eastAsia="en-US"/>
        </w:rPr>
        <w:t>ershor të vitit 2026.</w:t>
      </w:r>
    </w:p>
    <w:p w14:paraId="072A009F" w14:textId="195F04B7" w:rsidR="001515B1" w:rsidRPr="00217421" w:rsidRDefault="001515B1" w:rsidP="001515B1">
      <w:pPr>
        <w:autoSpaceDE w:val="0"/>
        <w:autoSpaceDN w:val="0"/>
        <w:adjustRightInd w:val="0"/>
        <w:spacing w:after="0" w:line="240" w:lineRule="auto"/>
        <w:ind w:firstLine="284"/>
        <w:jc w:val="both"/>
        <w:rPr>
          <w:rFonts w:ascii="Garamond" w:hAnsi="Garamond"/>
          <w:bCs/>
          <w:color w:val="000000"/>
          <w:sz w:val="24"/>
          <w:szCs w:val="24"/>
          <w:lang w:eastAsia="en-US"/>
        </w:rPr>
      </w:pPr>
      <w:proofErr w:type="spellStart"/>
      <w:r w:rsidRPr="00217421">
        <w:rPr>
          <w:rFonts w:ascii="Garamond" w:hAnsi="Garamond"/>
          <w:bCs/>
          <w:color w:val="000000"/>
          <w:sz w:val="24"/>
          <w:szCs w:val="24"/>
          <w:lang w:eastAsia="en-US"/>
        </w:rPr>
        <w:t>II</w:t>
      </w:r>
      <w:proofErr w:type="spellEnd"/>
      <w:r w:rsidRPr="00217421">
        <w:rPr>
          <w:rFonts w:ascii="Garamond" w:hAnsi="Garamond"/>
          <w:bCs/>
          <w:color w:val="000000"/>
          <w:sz w:val="24"/>
          <w:szCs w:val="24"/>
          <w:lang w:eastAsia="en-US"/>
        </w:rPr>
        <w:t>. MARRËDHËNIET E MINISTRISË SË FINANCAVE ME BANKAT E NIVELIT TË DYTË</w:t>
      </w:r>
    </w:p>
    <w:p w14:paraId="074A8AB9" w14:textId="20D3AE94"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1.</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Në zbatim të marrëveshjes me ministrinë përgjegjëse për financat, bankat e nivelit të dytë kryejnë arkëtime të fondeve publike për llogari të vitit 2025 deri në fund të vitit 2025. Bankat e nivelit të dytë transferojnë në Bankën e Shqipërisë brenda orës 10:00 të datës së parë të punës në muajin </w:t>
      </w:r>
      <w:r w:rsidR="008D6A8E">
        <w:rPr>
          <w:rFonts w:ascii="Garamond" w:hAnsi="Garamond"/>
          <w:color w:val="000000"/>
          <w:sz w:val="24"/>
          <w:szCs w:val="24"/>
          <w:lang w:eastAsia="en-US"/>
        </w:rPr>
        <w:t>j</w:t>
      </w:r>
      <w:r w:rsidRPr="00716BF7">
        <w:rPr>
          <w:rFonts w:ascii="Garamond" w:hAnsi="Garamond"/>
          <w:color w:val="000000"/>
          <w:sz w:val="24"/>
          <w:szCs w:val="24"/>
          <w:lang w:eastAsia="en-US"/>
        </w:rPr>
        <w:t>anar 2026, të gjitha mjetet monetare të arkëtuara për buxhetin e shtetit deri në fund të vitit 2025. Llogaritë e degëve të thesarit në bankat e nivelit të dytë do të fillojnë me gjendje zero në vitin 2026.</w:t>
      </w:r>
    </w:p>
    <w:p w14:paraId="2E18FA56" w14:textId="0222AE74"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2.</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Degët e </w:t>
      </w:r>
      <w:r w:rsidR="008D6A8E" w:rsidRPr="00716BF7">
        <w:rPr>
          <w:rFonts w:ascii="Garamond" w:hAnsi="Garamond"/>
          <w:color w:val="000000"/>
          <w:sz w:val="24"/>
          <w:szCs w:val="24"/>
          <w:lang w:eastAsia="en-US"/>
        </w:rPr>
        <w:t xml:space="preserve">thesarit </w:t>
      </w:r>
      <w:r w:rsidRPr="00716BF7">
        <w:rPr>
          <w:rFonts w:ascii="Garamond" w:hAnsi="Garamond"/>
          <w:color w:val="000000"/>
          <w:sz w:val="24"/>
          <w:szCs w:val="24"/>
          <w:lang w:eastAsia="en-US"/>
        </w:rPr>
        <w:t xml:space="preserve">përfundojnë </w:t>
      </w:r>
      <w:proofErr w:type="spellStart"/>
      <w:r w:rsidRPr="00716BF7">
        <w:rPr>
          <w:rFonts w:ascii="Garamond" w:hAnsi="Garamond"/>
          <w:color w:val="000000"/>
          <w:sz w:val="24"/>
          <w:szCs w:val="24"/>
          <w:lang w:eastAsia="en-US"/>
        </w:rPr>
        <w:t>rakordimin</w:t>
      </w:r>
      <w:proofErr w:type="spellEnd"/>
      <w:r w:rsidRPr="00716BF7">
        <w:rPr>
          <w:rFonts w:ascii="Garamond" w:hAnsi="Garamond"/>
          <w:color w:val="000000"/>
          <w:sz w:val="24"/>
          <w:szCs w:val="24"/>
          <w:lang w:eastAsia="en-US"/>
        </w:rPr>
        <w:t xml:space="preserve"> me bankat e nivelit të dytë dhe raportojnë </w:t>
      </w:r>
      <w:proofErr w:type="spellStart"/>
      <w:r w:rsidRPr="00716BF7">
        <w:rPr>
          <w:rFonts w:ascii="Garamond" w:hAnsi="Garamond"/>
          <w:color w:val="000000"/>
          <w:sz w:val="24"/>
          <w:szCs w:val="24"/>
          <w:lang w:eastAsia="en-US"/>
        </w:rPr>
        <w:t>elektronikisht</w:t>
      </w:r>
      <w:proofErr w:type="spellEnd"/>
      <w:r w:rsidRPr="00716BF7">
        <w:rPr>
          <w:rFonts w:ascii="Garamond" w:hAnsi="Garamond"/>
          <w:color w:val="000000"/>
          <w:sz w:val="24"/>
          <w:szCs w:val="24"/>
          <w:lang w:eastAsia="en-US"/>
        </w:rPr>
        <w:t xml:space="preserve"> në strukturën përgjegjëse për thes</w:t>
      </w:r>
      <w:r w:rsidR="00AB618C">
        <w:rPr>
          <w:rFonts w:ascii="Garamond" w:hAnsi="Garamond"/>
          <w:color w:val="000000"/>
          <w:sz w:val="24"/>
          <w:szCs w:val="24"/>
          <w:lang w:eastAsia="en-US"/>
        </w:rPr>
        <w:t>arin në qendër brenda datës 12.</w:t>
      </w:r>
      <w:r w:rsidRPr="00716BF7">
        <w:rPr>
          <w:rFonts w:ascii="Garamond" w:hAnsi="Garamond"/>
          <w:color w:val="000000"/>
          <w:sz w:val="24"/>
          <w:szCs w:val="24"/>
          <w:lang w:eastAsia="en-US"/>
        </w:rPr>
        <w:t>1.2026.</w:t>
      </w:r>
    </w:p>
    <w:p w14:paraId="6CA8F5AE" w14:textId="00945592"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3.</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Korrigjimet që nuk kanë ndikim në balancën e llogarisë unike të thesarit, do të kryhen në </w:t>
      </w:r>
      <w:proofErr w:type="spellStart"/>
      <w:r w:rsidRPr="00716BF7">
        <w:rPr>
          <w:rFonts w:ascii="Garamond" w:hAnsi="Garamond"/>
          <w:color w:val="000000"/>
          <w:sz w:val="24"/>
          <w:szCs w:val="24"/>
          <w:lang w:eastAsia="en-US"/>
        </w:rPr>
        <w:t>SIFQ</w:t>
      </w:r>
      <w:proofErr w:type="spellEnd"/>
      <w:r w:rsidRPr="00716BF7">
        <w:rPr>
          <w:rFonts w:ascii="Garamond" w:hAnsi="Garamond"/>
          <w:color w:val="000000"/>
          <w:sz w:val="24"/>
          <w:szCs w:val="24"/>
          <w:lang w:eastAsia="en-US"/>
        </w:rPr>
        <w:t xml:space="preserve"> nga vetë degët e thesarit dhe degët e bankave të nivelit të dytë, pa konfirmim nga struktura e thesarit në qendër.</w:t>
      </w:r>
    </w:p>
    <w:p w14:paraId="1A73DD3F" w14:textId="7C8A73B8"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4.</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Përmbledhëset për korrigjimet, të cilat kanë ndikim në balancën e llogarisë unike të thesarit, krahas protokollit, paraqiten </w:t>
      </w:r>
      <w:proofErr w:type="spellStart"/>
      <w:r w:rsidRPr="00716BF7">
        <w:rPr>
          <w:rFonts w:ascii="Garamond" w:hAnsi="Garamond"/>
          <w:color w:val="000000"/>
          <w:sz w:val="24"/>
          <w:szCs w:val="24"/>
          <w:lang w:eastAsia="en-US"/>
        </w:rPr>
        <w:t>elektronikisht</w:t>
      </w:r>
      <w:proofErr w:type="spellEnd"/>
      <w:r w:rsidRPr="00716BF7">
        <w:rPr>
          <w:rFonts w:ascii="Garamond" w:hAnsi="Garamond"/>
          <w:color w:val="000000"/>
          <w:sz w:val="24"/>
          <w:szCs w:val="24"/>
          <w:lang w:eastAsia="en-US"/>
        </w:rPr>
        <w:t xml:space="preserve"> në strukturën përgjegjëse për thesa</w:t>
      </w:r>
      <w:r w:rsidR="008D6A8E">
        <w:rPr>
          <w:rFonts w:ascii="Garamond" w:hAnsi="Garamond"/>
          <w:color w:val="000000"/>
          <w:sz w:val="24"/>
          <w:szCs w:val="24"/>
          <w:lang w:eastAsia="en-US"/>
        </w:rPr>
        <w:t>rin në qendër deri më datë</w:t>
      </w:r>
      <w:r w:rsidR="00AB618C">
        <w:rPr>
          <w:rFonts w:ascii="Garamond" w:hAnsi="Garamond"/>
          <w:color w:val="000000"/>
          <w:sz w:val="24"/>
          <w:szCs w:val="24"/>
          <w:lang w:eastAsia="en-US"/>
        </w:rPr>
        <w:t xml:space="preserve"> 20.</w:t>
      </w:r>
      <w:r w:rsidRPr="00716BF7">
        <w:rPr>
          <w:rFonts w:ascii="Garamond" w:hAnsi="Garamond"/>
          <w:color w:val="000000"/>
          <w:sz w:val="24"/>
          <w:szCs w:val="24"/>
          <w:lang w:eastAsia="en-US"/>
        </w:rPr>
        <w:t xml:space="preserve">1.2026 dhe kryhen nëpërmjet </w:t>
      </w:r>
      <w:proofErr w:type="spellStart"/>
      <w:r w:rsidRPr="00716BF7">
        <w:rPr>
          <w:rFonts w:ascii="Garamond" w:hAnsi="Garamond"/>
          <w:color w:val="000000"/>
          <w:sz w:val="24"/>
          <w:szCs w:val="24"/>
          <w:lang w:eastAsia="en-US"/>
        </w:rPr>
        <w:t>SIFQ</w:t>
      </w:r>
      <w:proofErr w:type="spellEnd"/>
      <w:r w:rsidR="008D6A8E">
        <w:rPr>
          <w:rFonts w:ascii="Garamond" w:hAnsi="Garamond"/>
          <w:color w:val="000000"/>
          <w:sz w:val="24"/>
          <w:szCs w:val="24"/>
          <w:lang w:eastAsia="en-US"/>
        </w:rPr>
        <w:t>-së</w:t>
      </w:r>
      <w:r w:rsidRPr="00716BF7">
        <w:rPr>
          <w:rFonts w:ascii="Garamond" w:hAnsi="Garamond"/>
          <w:color w:val="000000"/>
          <w:sz w:val="24"/>
          <w:szCs w:val="24"/>
          <w:lang w:eastAsia="en-US"/>
        </w:rPr>
        <w:t xml:space="preserve"> me urdhër të </w:t>
      </w:r>
      <w:r w:rsidR="008D6A8E">
        <w:rPr>
          <w:rFonts w:ascii="Garamond" w:hAnsi="Garamond"/>
          <w:color w:val="000000"/>
          <w:sz w:val="24"/>
          <w:szCs w:val="24"/>
          <w:lang w:eastAsia="en-US"/>
        </w:rPr>
        <w:t>m</w:t>
      </w:r>
      <w:r w:rsidRPr="00716BF7">
        <w:rPr>
          <w:rFonts w:ascii="Garamond" w:hAnsi="Garamond"/>
          <w:color w:val="000000"/>
          <w:sz w:val="24"/>
          <w:szCs w:val="24"/>
          <w:lang w:eastAsia="en-US"/>
        </w:rPr>
        <w:t>inistrit të Financave. Informacio</w:t>
      </w:r>
      <w:r w:rsidR="008D6A8E">
        <w:rPr>
          <w:rFonts w:ascii="Garamond" w:hAnsi="Garamond"/>
          <w:color w:val="000000"/>
          <w:sz w:val="24"/>
          <w:szCs w:val="24"/>
          <w:lang w:eastAsia="en-US"/>
        </w:rPr>
        <w:t xml:space="preserve">ni elektronik shoqërohet me </w:t>
      </w:r>
      <w:proofErr w:type="spellStart"/>
      <w:r w:rsidR="008D6A8E">
        <w:rPr>
          <w:rFonts w:ascii="Garamond" w:hAnsi="Garamond"/>
          <w:color w:val="000000"/>
          <w:sz w:val="24"/>
          <w:szCs w:val="24"/>
          <w:lang w:eastAsia="en-US"/>
        </w:rPr>
        <w:t>akt</w:t>
      </w:r>
      <w:r w:rsidRPr="00716BF7">
        <w:rPr>
          <w:rFonts w:ascii="Garamond" w:hAnsi="Garamond"/>
          <w:color w:val="000000"/>
          <w:sz w:val="24"/>
          <w:szCs w:val="24"/>
          <w:lang w:eastAsia="en-US"/>
        </w:rPr>
        <w:t>rakordimin</w:t>
      </w:r>
      <w:proofErr w:type="spellEnd"/>
      <w:r w:rsidRPr="00716BF7">
        <w:rPr>
          <w:rFonts w:ascii="Garamond" w:hAnsi="Garamond"/>
          <w:color w:val="000000"/>
          <w:sz w:val="24"/>
          <w:szCs w:val="24"/>
          <w:lang w:eastAsia="en-US"/>
        </w:rPr>
        <w:t xml:space="preserve"> e skanuar të mbajtur midis degës së thesarit dhe degës së bankës së nivelit të dytë.</w:t>
      </w:r>
    </w:p>
    <w:p w14:paraId="6D014191" w14:textId="45921B31"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5.</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Bankat e nivelit të dytë, para konfirmimit përfundimtar të </w:t>
      </w:r>
      <w:proofErr w:type="spellStart"/>
      <w:r w:rsidRPr="00716BF7">
        <w:rPr>
          <w:rFonts w:ascii="Garamond" w:hAnsi="Garamond"/>
          <w:color w:val="000000"/>
          <w:sz w:val="24"/>
          <w:szCs w:val="24"/>
          <w:lang w:eastAsia="en-US"/>
        </w:rPr>
        <w:t>rakordimit</w:t>
      </w:r>
      <w:proofErr w:type="spellEnd"/>
      <w:r w:rsidRPr="00716BF7">
        <w:rPr>
          <w:rFonts w:ascii="Garamond" w:hAnsi="Garamond"/>
          <w:color w:val="000000"/>
          <w:sz w:val="24"/>
          <w:szCs w:val="24"/>
          <w:lang w:eastAsia="en-US"/>
        </w:rPr>
        <w:t xml:space="preserve"> vjetor me strukturën përgjegjëse të Bankës së Shqipërisë dhe me strukturën përgjegjëse për thesarin në degë, duhet të sqarojnë më parë </w:t>
      </w:r>
      <w:proofErr w:type="spellStart"/>
      <w:r w:rsidRPr="00716BF7">
        <w:rPr>
          <w:rFonts w:ascii="Garamond" w:hAnsi="Garamond"/>
          <w:color w:val="000000"/>
          <w:sz w:val="24"/>
          <w:szCs w:val="24"/>
          <w:lang w:eastAsia="en-US"/>
        </w:rPr>
        <w:t>mosrakordimet</w:t>
      </w:r>
      <w:proofErr w:type="spellEnd"/>
      <w:r w:rsidRPr="00716BF7">
        <w:rPr>
          <w:rFonts w:ascii="Garamond" w:hAnsi="Garamond"/>
          <w:color w:val="000000"/>
          <w:sz w:val="24"/>
          <w:szCs w:val="24"/>
          <w:lang w:eastAsia="en-US"/>
        </w:rPr>
        <w:t xml:space="preserve"> e mundshme me subjektet që operojnë dhe mënyrën e korrigjimit të tyre.</w:t>
      </w:r>
    </w:p>
    <w:p w14:paraId="1FC8CB6B" w14:textId="0B8FE5F4"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6.</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Drejtoritë qendrore të bankave të nivelit të dytë rakordojnë me strukturën përgjegjëse për thesarin në qendër, sipas formatit të dërguar nga</w:t>
      </w:r>
      <w:r w:rsidR="00AB618C">
        <w:rPr>
          <w:rFonts w:ascii="Garamond" w:hAnsi="Garamond"/>
          <w:color w:val="000000"/>
          <w:sz w:val="24"/>
          <w:szCs w:val="24"/>
          <w:lang w:eastAsia="en-US"/>
        </w:rPr>
        <w:t xml:space="preserve"> kjo e fundit, brenda datës 20.</w:t>
      </w:r>
      <w:r w:rsidRPr="00716BF7">
        <w:rPr>
          <w:rFonts w:ascii="Garamond" w:hAnsi="Garamond"/>
          <w:color w:val="000000"/>
          <w:sz w:val="24"/>
          <w:szCs w:val="24"/>
          <w:lang w:eastAsia="en-US"/>
        </w:rPr>
        <w:t>1.2026.</w:t>
      </w:r>
    </w:p>
    <w:p w14:paraId="6A8BFC82" w14:textId="1BC9E8F3" w:rsidR="001515B1" w:rsidRPr="00217421" w:rsidRDefault="001515B1" w:rsidP="00217421">
      <w:pPr>
        <w:autoSpaceDE w:val="0"/>
        <w:autoSpaceDN w:val="0"/>
        <w:adjustRightInd w:val="0"/>
        <w:spacing w:after="0" w:line="240" w:lineRule="auto"/>
        <w:ind w:firstLine="284"/>
        <w:jc w:val="both"/>
        <w:rPr>
          <w:rFonts w:ascii="Garamond" w:hAnsi="Garamond"/>
          <w:bCs/>
          <w:color w:val="000000"/>
          <w:sz w:val="24"/>
          <w:szCs w:val="24"/>
          <w:lang w:eastAsia="en-US"/>
        </w:rPr>
      </w:pPr>
      <w:proofErr w:type="spellStart"/>
      <w:r w:rsidRPr="00217421">
        <w:rPr>
          <w:rFonts w:ascii="Garamond" w:hAnsi="Garamond"/>
          <w:bCs/>
          <w:color w:val="000000"/>
          <w:sz w:val="24"/>
          <w:szCs w:val="24"/>
          <w:lang w:eastAsia="en-US"/>
        </w:rPr>
        <w:t>III</w:t>
      </w:r>
      <w:proofErr w:type="spellEnd"/>
      <w:r w:rsidRPr="00217421">
        <w:rPr>
          <w:rFonts w:ascii="Garamond" w:hAnsi="Garamond"/>
          <w:bCs/>
          <w:color w:val="000000"/>
          <w:sz w:val="24"/>
          <w:szCs w:val="24"/>
          <w:lang w:eastAsia="en-US"/>
        </w:rPr>
        <w:t>.</w:t>
      </w:r>
      <w:r w:rsidR="00157000">
        <w:rPr>
          <w:rFonts w:ascii="Garamond" w:hAnsi="Garamond"/>
          <w:bCs/>
          <w:color w:val="000000"/>
          <w:sz w:val="24"/>
          <w:szCs w:val="24"/>
          <w:lang w:eastAsia="en-US"/>
        </w:rPr>
        <w:t xml:space="preserve"> </w:t>
      </w:r>
      <w:r w:rsidRPr="00217421">
        <w:rPr>
          <w:rFonts w:ascii="Garamond" w:hAnsi="Garamond"/>
          <w:bCs/>
          <w:color w:val="000000"/>
          <w:sz w:val="24"/>
          <w:szCs w:val="24"/>
          <w:lang w:eastAsia="en-US"/>
        </w:rPr>
        <w:t>MARRËDHËNIET E MINI</w:t>
      </w:r>
      <w:r w:rsidR="00217421" w:rsidRPr="00217421">
        <w:rPr>
          <w:rFonts w:ascii="Garamond" w:hAnsi="Garamond"/>
          <w:bCs/>
          <w:color w:val="000000"/>
          <w:sz w:val="24"/>
          <w:szCs w:val="24"/>
          <w:lang w:eastAsia="en-US"/>
        </w:rPr>
        <w:t xml:space="preserve">STRISË SË FINANCAVE ME BANKËN E </w:t>
      </w:r>
      <w:r w:rsidRPr="00217421">
        <w:rPr>
          <w:rFonts w:ascii="Garamond" w:hAnsi="Garamond"/>
          <w:bCs/>
          <w:color w:val="000000"/>
          <w:sz w:val="24"/>
          <w:szCs w:val="24"/>
          <w:lang w:eastAsia="en-US"/>
        </w:rPr>
        <w:t>SHQIPËRISË</w:t>
      </w:r>
    </w:p>
    <w:p w14:paraId="69CDD573" w14:textId="5B48A324"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lastRenderedPageBreak/>
        <w:t>1.</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Ministria e Financave urdhëron kryerjen e pagesave në Bankën e Shqipërisë deri në fund të sesionit të dytë të pagesave të datës 31.12.2025.</w:t>
      </w:r>
    </w:p>
    <w:p w14:paraId="61498ED8" w14:textId="0B1FA802"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2.</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Llogaria “Depozitë e </w:t>
      </w:r>
      <w:r w:rsidR="008D6A8E">
        <w:rPr>
          <w:rFonts w:ascii="Garamond" w:hAnsi="Garamond"/>
          <w:color w:val="000000"/>
          <w:sz w:val="24"/>
          <w:szCs w:val="24"/>
          <w:lang w:eastAsia="en-US"/>
        </w:rPr>
        <w:t>q</w:t>
      </w:r>
      <w:r w:rsidRPr="00716BF7">
        <w:rPr>
          <w:rFonts w:ascii="Garamond" w:hAnsi="Garamond"/>
          <w:color w:val="000000"/>
          <w:sz w:val="24"/>
          <w:szCs w:val="24"/>
          <w:lang w:eastAsia="en-US"/>
        </w:rPr>
        <w:t xml:space="preserve">everisë” dhe të gjitha llogaritë speciale të </w:t>
      </w:r>
      <w:r w:rsidR="008D6A8E">
        <w:rPr>
          <w:rFonts w:ascii="Garamond" w:hAnsi="Garamond"/>
          <w:color w:val="000000"/>
          <w:sz w:val="24"/>
          <w:szCs w:val="24"/>
          <w:lang w:eastAsia="en-US"/>
        </w:rPr>
        <w:t>m</w:t>
      </w:r>
      <w:r w:rsidRPr="00716BF7">
        <w:rPr>
          <w:rFonts w:ascii="Garamond" w:hAnsi="Garamond"/>
          <w:color w:val="000000"/>
          <w:sz w:val="24"/>
          <w:szCs w:val="24"/>
          <w:lang w:eastAsia="en-US"/>
        </w:rPr>
        <w:t xml:space="preserve">inistrit të Financave në Bankën e Shqipërisë, në ditën e parë të punës të muajit </w:t>
      </w:r>
      <w:r w:rsidR="008D6A8E">
        <w:rPr>
          <w:rFonts w:ascii="Garamond" w:hAnsi="Garamond"/>
          <w:color w:val="000000"/>
          <w:sz w:val="24"/>
          <w:szCs w:val="24"/>
          <w:lang w:eastAsia="en-US"/>
        </w:rPr>
        <w:t>j</w:t>
      </w:r>
      <w:r w:rsidRPr="00716BF7">
        <w:rPr>
          <w:rFonts w:ascii="Garamond" w:hAnsi="Garamond"/>
          <w:color w:val="000000"/>
          <w:sz w:val="24"/>
          <w:szCs w:val="24"/>
          <w:lang w:eastAsia="en-US"/>
        </w:rPr>
        <w:t>anar të vitit 2026, mbartin tepricën e mbylljes së këtyre llogarive në fund të vitit.</w:t>
      </w:r>
    </w:p>
    <w:p w14:paraId="546972FD" w14:textId="033C857D"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3.</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Procesi zyrtar i </w:t>
      </w:r>
      <w:proofErr w:type="spellStart"/>
      <w:r w:rsidRPr="00716BF7">
        <w:rPr>
          <w:rFonts w:ascii="Garamond" w:hAnsi="Garamond"/>
          <w:color w:val="000000"/>
          <w:sz w:val="24"/>
          <w:szCs w:val="24"/>
          <w:lang w:eastAsia="en-US"/>
        </w:rPr>
        <w:t>rakordimit</w:t>
      </w:r>
      <w:proofErr w:type="spellEnd"/>
      <w:r w:rsidRPr="00716BF7">
        <w:rPr>
          <w:rFonts w:ascii="Garamond" w:hAnsi="Garamond"/>
          <w:color w:val="000000"/>
          <w:sz w:val="24"/>
          <w:szCs w:val="24"/>
          <w:lang w:eastAsia="en-US"/>
        </w:rPr>
        <w:t xml:space="preserve"> me Bankën e Shqipërisë për arkëtimet dhe pagesat e qeverisjes së përgjithshme të kryera për vitin 2025 fillon në ditën e parë të punës të muajit </w:t>
      </w:r>
      <w:r w:rsidR="008D6A8E">
        <w:rPr>
          <w:rFonts w:ascii="Garamond" w:hAnsi="Garamond"/>
          <w:color w:val="000000"/>
          <w:sz w:val="24"/>
          <w:szCs w:val="24"/>
          <w:lang w:eastAsia="en-US"/>
        </w:rPr>
        <w:t>j</w:t>
      </w:r>
      <w:r w:rsidRPr="00716BF7">
        <w:rPr>
          <w:rFonts w:ascii="Garamond" w:hAnsi="Garamond"/>
          <w:color w:val="000000"/>
          <w:sz w:val="24"/>
          <w:szCs w:val="24"/>
          <w:lang w:eastAsia="en-US"/>
        </w:rPr>
        <w:t>a</w:t>
      </w:r>
      <w:r w:rsidR="00AB618C">
        <w:rPr>
          <w:rFonts w:ascii="Garamond" w:hAnsi="Garamond"/>
          <w:color w:val="000000"/>
          <w:sz w:val="24"/>
          <w:szCs w:val="24"/>
          <w:lang w:eastAsia="en-US"/>
        </w:rPr>
        <w:t>nar të vitit 2026. Në datën 26.</w:t>
      </w:r>
      <w:r w:rsidR="008D6A8E">
        <w:rPr>
          <w:rFonts w:ascii="Garamond" w:hAnsi="Garamond"/>
          <w:color w:val="000000"/>
          <w:sz w:val="24"/>
          <w:szCs w:val="24"/>
          <w:lang w:eastAsia="en-US"/>
        </w:rPr>
        <w:t xml:space="preserve">1.2026 konfirmohet </w:t>
      </w:r>
      <w:proofErr w:type="spellStart"/>
      <w:r w:rsidR="008D6A8E">
        <w:rPr>
          <w:rFonts w:ascii="Garamond" w:hAnsi="Garamond"/>
          <w:color w:val="000000"/>
          <w:sz w:val="24"/>
          <w:szCs w:val="24"/>
          <w:lang w:eastAsia="en-US"/>
        </w:rPr>
        <w:t>akt</w:t>
      </w:r>
      <w:r w:rsidRPr="00716BF7">
        <w:rPr>
          <w:rFonts w:ascii="Garamond" w:hAnsi="Garamond"/>
          <w:color w:val="000000"/>
          <w:sz w:val="24"/>
          <w:szCs w:val="24"/>
          <w:lang w:eastAsia="en-US"/>
        </w:rPr>
        <w:t>rako</w:t>
      </w:r>
      <w:r w:rsidR="00AB618C">
        <w:rPr>
          <w:rFonts w:ascii="Garamond" w:hAnsi="Garamond"/>
          <w:color w:val="000000"/>
          <w:sz w:val="24"/>
          <w:szCs w:val="24"/>
          <w:lang w:eastAsia="en-US"/>
        </w:rPr>
        <w:t>rdimi</w:t>
      </w:r>
      <w:proofErr w:type="spellEnd"/>
      <w:r w:rsidR="00AB618C">
        <w:rPr>
          <w:rFonts w:ascii="Garamond" w:hAnsi="Garamond"/>
          <w:color w:val="000000"/>
          <w:sz w:val="24"/>
          <w:szCs w:val="24"/>
          <w:lang w:eastAsia="en-US"/>
        </w:rPr>
        <w:t xml:space="preserve"> paraprak dhe në datën 10.</w:t>
      </w:r>
      <w:r w:rsidR="008D6A8E">
        <w:rPr>
          <w:rFonts w:ascii="Garamond" w:hAnsi="Garamond"/>
          <w:color w:val="000000"/>
          <w:sz w:val="24"/>
          <w:szCs w:val="24"/>
          <w:lang w:eastAsia="en-US"/>
        </w:rPr>
        <w:t xml:space="preserve">2.2026 konfirmohet </w:t>
      </w:r>
      <w:proofErr w:type="spellStart"/>
      <w:r w:rsidR="008D6A8E">
        <w:rPr>
          <w:rFonts w:ascii="Garamond" w:hAnsi="Garamond"/>
          <w:color w:val="000000"/>
          <w:sz w:val="24"/>
          <w:szCs w:val="24"/>
          <w:lang w:eastAsia="en-US"/>
        </w:rPr>
        <w:t>akt</w:t>
      </w:r>
      <w:r w:rsidRPr="00716BF7">
        <w:rPr>
          <w:rFonts w:ascii="Garamond" w:hAnsi="Garamond"/>
          <w:color w:val="000000"/>
          <w:sz w:val="24"/>
          <w:szCs w:val="24"/>
          <w:lang w:eastAsia="en-US"/>
        </w:rPr>
        <w:t>rakordimi</w:t>
      </w:r>
      <w:proofErr w:type="spellEnd"/>
      <w:r w:rsidRPr="00716BF7">
        <w:rPr>
          <w:rFonts w:ascii="Garamond" w:hAnsi="Garamond"/>
          <w:color w:val="000000"/>
          <w:sz w:val="24"/>
          <w:szCs w:val="24"/>
          <w:lang w:eastAsia="en-US"/>
        </w:rPr>
        <w:t xml:space="preserve"> përfundimtar midis Ministrisë së Financave dhe Bankës së Shqipërisë.</w:t>
      </w:r>
    </w:p>
    <w:p w14:paraId="36948CFD" w14:textId="3AE649E0"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4.</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Struktura përgjegjëse për borxhin në Ministrinë e Financave përfundon regjistrimin në </w:t>
      </w:r>
      <w:proofErr w:type="spellStart"/>
      <w:r w:rsidRPr="00716BF7">
        <w:rPr>
          <w:rFonts w:ascii="Garamond" w:hAnsi="Garamond"/>
          <w:color w:val="000000"/>
          <w:sz w:val="24"/>
          <w:szCs w:val="24"/>
          <w:lang w:eastAsia="en-US"/>
        </w:rPr>
        <w:t>SIFQ</w:t>
      </w:r>
      <w:proofErr w:type="spellEnd"/>
      <w:r w:rsidRPr="00716BF7">
        <w:rPr>
          <w:rFonts w:ascii="Garamond" w:hAnsi="Garamond"/>
          <w:color w:val="000000"/>
          <w:sz w:val="24"/>
          <w:szCs w:val="24"/>
          <w:lang w:eastAsia="en-US"/>
        </w:rPr>
        <w:t xml:space="preserve"> të transaksioneve të borxhit të brendshëm dhe borxhit të jashtëm p</w:t>
      </w:r>
      <w:r w:rsidR="00AB618C">
        <w:rPr>
          <w:rFonts w:ascii="Garamond" w:hAnsi="Garamond"/>
          <w:color w:val="000000"/>
          <w:sz w:val="24"/>
          <w:szCs w:val="24"/>
          <w:lang w:eastAsia="en-US"/>
        </w:rPr>
        <w:t>ër vitin 2025, brenda datës 20.</w:t>
      </w:r>
      <w:r w:rsidRPr="00716BF7">
        <w:rPr>
          <w:rFonts w:ascii="Garamond" w:hAnsi="Garamond"/>
          <w:color w:val="000000"/>
          <w:sz w:val="24"/>
          <w:szCs w:val="24"/>
          <w:lang w:eastAsia="en-US"/>
        </w:rPr>
        <w:t>1.2026.</w:t>
      </w:r>
    </w:p>
    <w:p w14:paraId="7CFAF7E8" w14:textId="58DA8D81"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5.</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Struktura përgjegjëse për thesarin në qendër harton raportin përfundimtar të hyrjeve dhe daljeve të llogarisë bankare “Depozitë e </w:t>
      </w:r>
      <w:r w:rsidR="008D6A8E">
        <w:rPr>
          <w:rFonts w:ascii="Garamond" w:hAnsi="Garamond"/>
          <w:color w:val="000000"/>
          <w:sz w:val="24"/>
          <w:szCs w:val="24"/>
          <w:lang w:eastAsia="en-US"/>
        </w:rPr>
        <w:t>q</w:t>
      </w:r>
      <w:r w:rsidRPr="00716BF7">
        <w:rPr>
          <w:rFonts w:ascii="Garamond" w:hAnsi="Garamond"/>
          <w:color w:val="000000"/>
          <w:sz w:val="24"/>
          <w:szCs w:val="24"/>
          <w:lang w:eastAsia="en-US"/>
        </w:rPr>
        <w:t>everisë”, për të cilën merr konfirmimin zyrtar nga Banka</w:t>
      </w:r>
      <w:r w:rsidR="00AB618C">
        <w:rPr>
          <w:rFonts w:ascii="Garamond" w:hAnsi="Garamond"/>
          <w:color w:val="000000"/>
          <w:sz w:val="24"/>
          <w:szCs w:val="24"/>
          <w:lang w:eastAsia="en-US"/>
        </w:rPr>
        <w:t xml:space="preserve"> e Shqipërisë, brenda datës 10.</w:t>
      </w:r>
      <w:r w:rsidRPr="00716BF7">
        <w:rPr>
          <w:rFonts w:ascii="Garamond" w:hAnsi="Garamond"/>
          <w:color w:val="000000"/>
          <w:sz w:val="24"/>
          <w:szCs w:val="24"/>
          <w:lang w:eastAsia="en-US"/>
        </w:rPr>
        <w:t>2.2026.</w:t>
      </w:r>
    </w:p>
    <w:p w14:paraId="552DDDF8" w14:textId="406EEB2A" w:rsidR="001515B1" w:rsidRPr="00217421" w:rsidRDefault="001515B1" w:rsidP="001515B1">
      <w:pPr>
        <w:autoSpaceDE w:val="0"/>
        <w:autoSpaceDN w:val="0"/>
        <w:adjustRightInd w:val="0"/>
        <w:spacing w:after="0" w:line="240" w:lineRule="auto"/>
        <w:ind w:firstLine="284"/>
        <w:jc w:val="both"/>
        <w:rPr>
          <w:rFonts w:ascii="Garamond" w:hAnsi="Garamond"/>
          <w:bCs/>
          <w:color w:val="000000"/>
          <w:sz w:val="24"/>
          <w:szCs w:val="24"/>
          <w:lang w:eastAsia="en-US"/>
        </w:rPr>
      </w:pPr>
      <w:proofErr w:type="spellStart"/>
      <w:r w:rsidRPr="00217421">
        <w:rPr>
          <w:rFonts w:ascii="Garamond" w:hAnsi="Garamond"/>
          <w:bCs/>
          <w:color w:val="000000"/>
          <w:sz w:val="24"/>
          <w:szCs w:val="24"/>
          <w:lang w:eastAsia="en-US"/>
        </w:rPr>
        <w:t>IV</w:t>
      </w:r>
      <w:proofErr w:type="spellEnd"/>
      <w:r w:rsidRPr="00217421">
        <w:rPr>
          <w:rFonts w:ascii="Garamond" w:hAnsi="Garamond"/>
          <w:bCs/>
          <w:color w:val="000000"/>
          <w:sz w:val="24"/>
          <w:szCs w:val="24"/>
          <w:lang w:eastAsia="en-US"/>
        </w:rPr>
        <w:t>.</w:t>
      </w:r>
      <w:r w:rsidR="00157000">
        <w:rPr>
          <w:rFonts w:ascii="Garamond" w:hAnsi="Garamond"/>
          <w:bCs/>
          <w:color w:val="000000"/>
          <w:sz w:val="24"/>
          <w:szCs w:val="24"/>
          <w:lang w:eastAsia="en-US"/>
        </w:rPr>
        <w:t xml:space="preserve"> </w:t>
      </w:r>
      <w:r w:rsidRPr="00217421">
        <w:rPr>
          <w:rFonts w:ascii="Garamond" w:hAnsi="Garamond"/>
          <w:bCs/>
          <w:color w:val="000000"/>
          <w:sz w:val="24"/>
          <w:szCs w:val="24"/>
          <w:lang w:eastAsia="en-US"/>
        </w:rPr>
        <w:t>MARRËDHËNIET E MINISTRISË SË FINANCAVE ME NJËSITË E QEVERISJES SË PËRGJITHSHME</w:t>
      </w:r>
    </w:p>
    <w:p w14:paraId="090A7DB9" w14:textId="2EC1229E"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1.</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Bazuar në fondet buxhetore në dispozicion, nëpunësit autorizues të njësive të qeverisjes s</w:t>
      </w:r>
      <w:r w:rsidR="008D6A8E">
        <w:rPr>
          <w:rFonts w:ascii="Garamond" w:hAnsi="Garamond"/>
          <w:color w:val="000000"/>
          <w:sz w:val="24"/>
          <w:szCs w:val="24"/>
          <w:lang w:eastAsia="en-US"/>
        </w:rPr>
        <w:t xml:space="preserve">ë përgjithshme paraqesin </w:t>
      </w:r>
      <w:proofErr w:type="spellStart"/>
      <w:r w:rsidR="008D6A8E">
        <w:rPr>
          <w:rFonts w:ascii="Garamond" w:hAnsi="Garamond"/>
          <w:color w:val="000000"/>
          <w:sz w:val="24"/>
          <w:szCs w:val="24"/>
          <w:lang w:eastAsia="en-US"/>
        </w:rPr>
        <w:t>urdhër</w:t>
      </w:r>
      <w:r w:rsidRPr="00716BF7">
        <w:rPr>
          <w:rFonts w:ascii="Garamond" w:hAnsi="Garamond"/>
          <w:color w:val="000000"/>
          <w:sz w:val="24"/>
          <w:szCs w:val="24"/>
          <w:lang w:eastAsia="en-US"/>
        </w:rPr>
        <w:t>shpenzimet</w:t>
      </w:r>
      <w:proofErr w:type="spellEnd"/>
      <w:r w:rsidRPr="00716BF7">
        <w:rPr>
          <w:rFonts w:ascii="Garamond" w:hAnsi="Garamond"/>
          <w:color w:val="000000"/>
          <w:sz w:val="24"/>
          <w:szCs w:val="24"/>
          <w:lang w:eastAsia="en-US"/>
        </w:rPr>
        <w:t xml:space="preserve"> deri më 31.12.2025</w:t>
      </w:r>
      <w:r w:rsidR="008D6A8E">
        <w:rPr>
          <w:rFonts w:ascii="Garamond" w:hAnsi="Garamond"/>
          <w:color w:val="000000"/>
          <w:sz w:val="24"/>
          <w:szCs w:val="24"/>
          <w:lang w:eastAsia="en-US"/>
        </w:rPr>
        <w:t>,</w:t>
      </w:r>
      <w:r w:rsidRPr="00716BF7">
        <w:rPr>
          <w:rFonts w:ascii="Garamond" w:hAnsi="Garamond"/>
          <w:color w:val="000000"/>
          <w:sz w:val="24"/>
          <w:szCs w:val="24"/>
          <w:lang w:eastAsia="en-US"/>
        </w:rPr>
        <w:t xml:space="preserve"> për të vijuar në muajin </w:t>
      </w:r>
      <w:r w:rsidR="00AB618C">
        <w:rPr>
          <w:rFonts w:ascii="Garamond" w:hAnsi="Garamond"/>
          <w:color w:val="000000"/>
          <w:sz w:val="24"/>
          <w:szCs w:val="24"/>
          <w:lang w:eastAsia="en-US"/>
        </w:rPr>
        <w:t>j</w:t>
      </w:r>
      <w:r w:rsidRPr="00716BF7">
        <w:rPr>
          <w:rFonts w:ascii="Garamond" w:hAnsi="Garamond"/>
          <w:color w:val="000000"/>
          <w:sz w:val="24"/>
          <w:szCs w:val="24"/>
          <w:lang w:eastAsia="en-US"/>
        </w:rPr>
        <w:t>anar të vitit 2026</w:t>
      </w:r>
      <w:r w:rsidR="008D6A8E">
        <w:rPr>
          <w:rFonts w:ascii="Garamond" w:hAnsi="Garamond"/>
          <w:color w:val="000000"/>
          <w:sz w:val="24"/>
          <w:szCs w:val="24"/>
          <w:lang w:eastAsia="en-US"/>
        </w:rPr>
        <w:t>,</w:t>
      </w:r>
      <w:r w:rsidRPr="00716BF7">
        <w:rPr>
          <w:rFonts w:ascii="Garamond" w:hAnsi="Garamond"/>
          <w:color w:val="000000"/>
          <w:sz w:val="24"/>
          <w:szCs w:val="24"/>
          <w:lang w:eastAsia="en-US"/>
        </w:rPr>
        <w:t xml:space="preserve"> në zbatim të nenit 52 “Kryerja e shpenzime</w:t>
      </w:r>
      <w:r w:rsidR="00AB618C">
        <w:rPr>
          <w:rFonts w:ascii="Garamond" w:hAnsi="Garamond"/>
          <w:color w:val="000000"/>
          <w:sz w:val="24"/>
          <w:szCs w:val="24"/>
          <w:lang w:eastAsia="en-US"/>
        </w:rPr>
        <w:t>ve” të ligjit nr.</w:t>
      </w:r>
      <w:r w:rsidR="008D6A8E">
        <w:rPr>
          <w:rFonts w:ascii="Garamond" w:hAnsi="Garamond"/>
          <w:color w:val="000000"/>
          <w:sz w:val="24"/>
          <w:szCs w:val="24"/>
          <w:lang w:eastAsia="en-US"/>
        </w:rPr>
        <w:t xml:space="preserve"> </w:t>
      </w:r>
      <w:r w:rsidR="00AB618C">
        <w:rPr>
          <w:rFonts w:ascii="Garamond" w:hAnsi="Garamond"/>
          <w:color w:val="000000"/>
          <w:sz w:val="24"/>
          <w:szCs w:val="24"/>
          <w:lang w:eastAsia="en-US"/>
        </w:rPr>
        <w:t>9936, datë 26.</w:t>
      </w:r>
      <w:r w:rsidRPr="00716BF7">
        <w:rPr>
          <w:rFonts w:ascii="Garamond" w:hAnsi="Garamond"/>
          <w:color w:val="000000"/>
          <w:sz w:val="24"/>
          <w:szCs w:val="24"/>
          <w:lang w:eastAsia="en-US"/>
        </w:rPr>
        <w:t xml:space="preserve">6.2008, “Për menaxhimin e sistemit buxhetor në Republikën e Shqipërisë”, </w:t>
      </w:r>
      <w:r w:rsidR="008D6A8E">
        <w:rPr>
          <w:rFonts w:ascii="Garamond" w:hAnsi="Garamond"/>
          <w:color w:val="000000"/>
          <w:sz w:val="24"/>
          <w:szCs w:val="24"/>
          <w:lang w:eastAsia="en-US"/>
        </w:rPr>
        <w:t xml:space="preserve">të </w:t>
      </w:r>
      <w:r w:rsidRPr="00716BF7">
        <w:rPr>
          <w:rFonts w:ascii="Garamond" w:hAnsi="Garamond"/>
          <w:color w:val="000000"/>
          <w:sz w:val="24"/>
          <w:szCs w:val="24"/>
          <w:lang w:eastAsia="en-US"/>
        </w:rPr>
        <w:t>ndryshuar, përveç rasteve për të cilat është miratuar afat specifik nga ministri përgjegjës për financat. Struktura përgjegjëse për thesarin në degë kryen kontrollet sipas legjislacionit në fuqi</w:t>
      </w:r>
      <w:r w:rsidR="008D6A8E">
        <w:rPr>
          <w:rFonts w:ascii="Garamond" w:hAnsi="Garamond"/>
          <w:color w:val="000000"/>
          <w:sz w:val="24"/>
          <w:szCs w:val="24"/>
          <w:lang w:eastAsia="en-US"/>
        </w:rPr>
        <w:t>,</w:t>
      </w:r>
      <w:r w:rsidRPr="00716BF7">
        <w:rPr>
          <w:rFonts w:ascii="Garamond" w:hAnsi="Garamond"/>
          <w:color w:val="000000"/>
          <w:sz w:val="24"/>
          <w:szCs w:val="24"/>
          <w:lang w:eastAsia="en-US"/>
        </w:rPr>
        <w:t xml:space="preserve"> lidhur me vlefshmërinë e fondeve dhe ekzistencën e dokumentacionit që provon shpenzimin e ndodhur dhe të marrë në dorëzim brenda datës 31.12.2025 (fatura e operatorit ekonomik duhet të jetë </w:t>
      </w:r>
      <w:proofErr w:type="spellStart"/>
      <w:r w:rsidRPr="00716BF7">
        <w:rPr>
          <w:rFonts w:ascii="Garamond" w:hAnsi="Garamond"/>
          <w:color w:val="000000"/>
          <w:sz w:val="24"/>
          <w:szCs w:val="24"/>
          <w:lang w:eastAsia="en-US"/>
        </w:rPr>
        <w:t>gjeneruar</w:t>
      </w:r>
      <w:proofErr w:type="spellEnd"/>
      <w:r w:rsidRPr="00716BF7">
        <w:rPr>
          <w:rFonts w:ascii="Garamond" w:hAnsi="Garamond"/>
          <w:color w:val="000000"/>
          <w:sz w:val="24"/>
          <w:szCs w:val="24"/>
          <w:lang w:eastAsia="en-US"/>
        </w:rPr>
        <w:t xml:space="preserve"> brenda vitit 2025). Dokumentacioni i paraqitur në thesar pas datës 31.12.2025, ora 13.00 </w:t>
      </w:r>
      <w:proofErr w:type="spellStart"/>
      <w:r w:rsidRPr="00716BF7">
        <w:rPr>
          <w:rFonts w:ascii="Garamond" w:hAnsi="Garamond"/>
          <w:color w:val="000000"/>
          <w:sz w:val="24"/>
          <w:szCs w:val="24"/>
          <w:lang w:eastAsia="en-US"/>
        </w:rPr>
        <w:t>procesohet</w:t>
      </w:r>
      <w:proofErr w:type="spellEnd"/>
      <w:r w:rsidRPr="00716BF7">
        <w:rPr>
          <w:rFonts w:ascii="Garamond" w:hAnsi="Garamond"/>
          <w:color w:val="000000"/>
          <w:sz w:val="24"/>
          <w:szCs w:val="24"/>
          <w:lang w:eastAsia="en-US"/>
        </w:rPr>
        <w:t xml:space="preserve"> për pagesë gjatë muajit </w:t>
      </w:r>
      <w:r w:rsidR="00217421" w:rsidRPr="00716BF7">
        <w:rPr>
          <w:rFonts w:ascii="Garamond" w:hAnsi="Garamond"/>
          <w:color w:val="000000"/>
          <w:sz w:val="24"/>
          <w:szCs w:val="24"/>
          <w:lang w:eastAsia="en-US"/>
        </w:rPr>
        <w:t xml:space="preserve">janar </w:t>
      </w:r>
      <w:r w:rsidRPr="00716BF7">
        <w:rPr>
          <w:rFonts w:ascii="Garamond" w:hAnsi="Garamond"/>
          <w:color w:val="000000"/>
          <w:sz w:val="24"/>
          <w:szCs w:val="24"/>
          <w:lang w:eastAsia="en-US"/>
        </w:rPr>
        <w:t>2026.</w:t>
      </w:r>
    </w:p>
    <w:p w14:paraId="155D557D" w14:textId="149D95B6"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 </w:t>
      </w:r>
      <w:r w:rsidRPr="00217421">
        <w:rPr>
          <w:rFonts w:ascii="Garamond" w:hAnsi="Garamond"/>
          <w:bCs/>
          <w:color w:val="000000"/>
          <w:sz w:val="24"/>
          <w:szCs w:val="24"/>
          <w:lang w:eastAsia="en-US"/>
        </w:rPr>
        <w:t>2.</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Për </w:t>
      </w:r>
      <w:proofErr w:type="spellStart"/>
      <w:r w:rsidRPr="00716BF7">
        <w:rPr>
          <w:rFonts w:ascii="Garamond" w:hAnsi="Garamond"/>
          <w:color w:val="000000"/>
          <w:sz w:val="24"/>
          <w:szCs w:val="24"/>
          <w:lang w:eastAsia="en-US"/>
        </w:rPr>
        <w:t>transfertat</w:t>
      </w:r>
      <w:proofErr w:type="spellEnd"/>
      <w:r w:rsidRPr="00716BF7">
        <w:rPr>
          <w:rFonts w:ascii="Garamond" w:hAnsi="Garamond"/>
          <w:color w:val="000000"/>
          <w:sz w:val="24"/>
          <w:szCs w:val="24"/>
          <w:lang w:eastAsia="en-US"/>
        </w:rPr>
        <w:t xml:space="preserve"> e fondeve buxhetore me formën e pagesës letër-kredi (</w:t>
      </w:r>
      <w:proofErr w:type="spellStart"/>
      <w:r w:rsidRPr="00716BF7">
        <w:rPr>
          <w:rFonts w:ascii="Garamond" w:hAnsi="Garamond"/>
          <w:color w:val="000000"/>
          <w:sz w:val="24"/>
          <w:szCs w:val="24"/>
          <w:lang w:eastAsia="en-US"/>
        </w:rPr>
        <w:t>LC</w:t>
      </w:r>
      <w:proofErr w:type="spellEnd"/>
      <w:r w:rsidRPr="00716BF7">
        <w:rPr>
          <w:rFonts w:ascii="Garamond" w:hAnsi="Garamond"/>
          <w:color w:val="000000"/>
          <w:sz w:val="24"/>
          <w:szCs w:val="24"/>
          <w:lang w:eastAsia="en-US"/>
        </w:rPr>
        <w:t>) për kontrata të rëndësisë së veçantë (në zbatim të pik</w:t>
      </w:r>
      <w:r w:rsidR="008D6A8E">
        <w:rPr>
          <w:rFonts w:ascii="Garamond" w:hAnsi="Garamond"/>
          <w:color w:val="000000"/>
          <w:sz w:val="24"/>
          <w:szCs w:val="24"/>
          <w:lang w:eastAsia="en-US"/>
        </w:rPr>
        <w:t>ave</w:t>
      </w:r>
      <w:r w:rsidRPr="00716BF7">
        <w:rPr>
          <w:rFonts w:ascii="Garamond" w:hAnsi="Garamond"/>
          <w:color w:val="000000"/>
          <w:sz w:val="24"/>
          <w:szCs w:val="24"/>
          <w:lang w:eastAsia="en-US"/>
        </w:rPr>
        <w:t xml:space="preserve"> 160 dhe 161</w:t>
      </w:r>
      <w:r w:rsidR="008D6A8E">
        <w:rPr>
          <w:rFonts w:ascii="Garamond" w:hAnsi="Garamond"/>
          <w:color w:val="000000"/>
          <w:sz w:val="24"/>
          <w:szCs w:val="24"/>
          <w:lang w:eastAsia="en-US"/>
        </w:rPr>
        <w:t>,</w:t>
      </w:r>
      <w:r w:rsidRPr="00716BF7">
        <w:rPr>
          <w:rFonts w:ascii="Garamond" w:hAnsi="Garamond"/>
          <w:color w:val="000000"/>
          <w:sz w:val="24"/>
          <w:szCs w:val="24"/>
          <w:lang w:eastAsia="en-US"/>
        </w:rPr>
        <w:t xml:space="preserve"> të udhëzimit nr.</w:t>
      </w:r>
      <w:r w:rsidR="00217421">
        <w:rPr>
          <w:rFonts w:ascii="Garamond" w:hAnsi="Garamond"/>
          <w:color w:val="000000"/>
          <w:sz w:val="24"/>
          <w:szCs w:val="24"/>
          <w:lang w:eastAsia="en-US"/>
        </w:rPr>
        <w:t xml:space="preserve"> </w:t>
      </w:r>
      <w:r w:rsidRPr="00716BF7">
        <w:rPr>
          <w:rFonts w:ascii="Garamond" w:hAnsi="Garamond"/>
          <w:color w:val="000000"/>
          <w:sz w:val="24"/>
          <w:szCs w:val="24"/>
          <w:lang w:eastAsia="en-US"/>
        </w:rPr>
        <w:t>9, datë 20.3.2018</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“Për procedurat standarde të zbatimit të buxhetit</w:t>
      </w:r>
      <w:r w:rsidR="008D6A8E" w:rsidRPr="00716BF7">
        <w:rPr>
          <w:rFonts w:ascii="Garamond" w:hAnsi="Garamond"/>
          <w:color w:val="000000"/>
          <w:sz w:val="24"/>
          <w:szCs w:val="24"/>
          <w:lang w:eastAsia="en-US"/>
        </w:rPr>
        <w:t>”</w:t>
      </w:r>
      <w:r w:rsidRPr="00716BF7">
        <w:rPr>
          <w:rFonts w:ascii="Garamond" w:hAnsi="Garamond"/>
          <w:color w:val="000000"/>
          <w:sz w:val="24"/>
          <w:szCs w:val="24"/>
          <w:lang w:eastAsia="en-US"/>
        </w:rPr>
        <w:t xml:space="preserve">, </w:t>
      </w:r>
      <w:r w:rsidR="008D6A8E">
        <w:rPr>
          <w:rFonts w:ascii="Garamond" w:hAnsi="Garamond"/>
          <w:color w:val="000000"/>
          <w:sz w:val="24"/>
          <w:szCs w:val="24"/>
          <w:lang w:eastAsia="en-US"/>
        </w:rPr>
        <w:t>të</w:t>
      </w:r>
      <w:r w:rsidRPr="00716BF7">
        <w:rPr>
          <w:rFonts w:ascii="Garamond" w:hAnsi="Garamond"/>
          <w:color w:val="000000"/>
          <w:sz w:val="24"/>
          <w:szCs w:val="24"/>
          <w:lang w:eastAsia="en-US"/>
        </w:rPr>
        <w:t xml:space="preserve"> ndryshuar), nga llogaria e unifikuar e thesarit “Depozitë e </w:t>
      </w:r>
      <w:r w:rsidR="008D6A8E">
        <w:rPr>
          <w:rFonts w:ascii="Garamond" w:hAnsi="Garamond"/>
          <w:color w:val="000000"/>
          <w:sz w:val="24"/>
          <w:szCs w:val="24"/>
          <w:lang w:eastAsia="en-US"/>
        </w:rPr>
        <w:t>q</w:t>
      </w:r>
      <w:r w:rsidRPr="00716BF7">
        <w:rPr>
          <w:rFonts w:ascii="Garamond" w:hAnsi="Garamond"/>
          <w:color w:val="000000"/>
          <w:sz w:val="24"/>
          <w:szCs w:val="24"/>
          <w:lang w:eastAsia="en-US"/>
        </w:rPr>
        <w:t>everisë” në llogarinë bankare të veçantë të njësisë shpenzuese të qeverisjes së përgjithshme në një nga bankat e nivelit të dytë, në treguesit fiskalë të konsoliduar të qeverisjes së përgjithshme përfshihet gjendja bankare e fundit të vitit në zërin “Të tjera” të burimeve të financimit të brendshëm të deficitit.</w:t>
      </w:r>
    </w:p>
    <w:p w14:paraId="39750372" w14:textId="2DD45ED2"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3.</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Dega e Thesarit Tiranë përfundon </w:t>
      </w:r>
      <w:proofErr w:type="spellStart"/>
      <w:r w:rsidRPr="00716BF7">
        <w:rPr>
          <w:rFonts w:ascii="Garamond" w:hAnsi="Garamond"/>
          <w:color w:val="000000"/>
          <w:sz w:val="24"/>
          <w:szCs w:val="24"/>
          <w:lang w:eastAsia="en-US"/>
        </w:rPr>
        <w:t>rakordimin</w:t>
      </w:r>
      <w:proofErr w:type="spellEnd"/>
      <w:r w:rsidRPr="00716BF7">
        <w:rPr>
          <w:rFonts w:ascii="Garamond" w:hAnsi="Garamond"/>
          <w:color w:val="000000"/>
          <w:sz w:val="24"/>
          <w:szCs w:val="24"/>
          <w:lang w:eastAsia="en-US"/>
        </w:rPr>
        <w:t xml:space="preserve"> me Drejtorinë e Përgjithshme të Doganave dhe Drejtorinë e Përgjithshme të Tatimeve</w:t>
      </w:r>
      <w:r w:rsidR="008D6A8E">
        <w:rPr>
          <w:rFonts w:ascii="Garamond" w:hAnsi="Garamond"/>
          <w:color w:val="000000"/>
          <w:sz w:val="24"/>
          <w:szCs w:val="24"/>
          <w:lang w:eastAsia="en-US"/>
        </w:rPr>
        <w:t>,</w:t>
      </w:r>
      <w:r w:rsidRPr="00716BF7">
        <w:rPr>
          <w:rFonts w:ascii="Garamond" w:hAnsi="Garamond"/>
          <w:color w:val="000000"/>
          <w:sz w:val="24"/>
          <w:szCs w:val="24"/>
          <w:lang w:eastAsia="en-US"/>
        </w:rPr>
        <w:t xml:space="preserve"> dhe raporton në strukturën përgjegjëse të thesarit pranë Ministris</w:t>
      </w:r>
      <w:r w:rsidR="00217421">
        <w:rPr>
          <w:rFonts w:ascii="Garamond" w:hAnsi="Garamond"/>
          <w:color w:val="000000"/>
          <w:sz w:val="24"/>
          <w:szCs w:val="24"/>
          <w:lang w:eastAsia="en-US"/>
        </w:rPr>
        <w:t>ë së Financave brenda datës 16.</w:t>
      </w:r>
      <w:r w:rsidRPr="00716BF7">
        <w:rPr>
          <w:rFonts w:ascii="Garamond" w:hAnsi="Garamond"/>
          <w:color w:val="000000"/>
          <w:sz w:val="24"/>
          <w:szCs w:val="24"/>
          <w:lang w:eastAsia="en-US"/>
        </w:rPr>
        <w:t>1.2026.</w:t>
      </w:r>
    </w:p>
    <w:p w14:paraId="2507EBF5" w14:textId="4B8F85A5"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sz w:val="24"/>
          <w:szCs w:val="24"/>
          <w:lang w:eastAsia="en-US"/>
        </w:rPr>
        <w:t>4.</w:t>
      </w:r>
      <w:r w:rsidRPr="00716BF7">
        <w:rPr>
          <w:rFonts w:ascii="Garamond" w:hAnsi="Garamond"/>
          <w:b/>
          <w:bCs/>
          <w:sz w:val="24"/>
          <w:szCs w:val="24"/>
          <w:lang w:eastAsia="en-US"/>
        </w:rPr>
        <w:t xml:space="preserve"> </w:t>
      </w:r>
      <w:r w:rsidRPr="00716BF7">
        <w:rPr>
          <w:rFonts w:ascii="Garamond" w:hAnsi="Garamond"/>
          <w:sz w:val="24"/>
          <w:szCs w:val="24"/>
          <w:lang w:eastAsia="en-US"/>
        </w:rPr>
        <w:t xml:space="preserve">Njësitë e </w:t>
      </w:r>
      <w:r w:rsidR="008D6A8E" w:rsidRPr="00716BF7">
        <w:rPr>
          <w:rFonts w:ascii="Garamond" w:hAnsi="Garamond"/>
          <w:sz w:val="24"/>
          <w:szCs w:val="24"/>
          <w:lang w:eastAsia="en-US"/>
        </w:rPr>
        <w:t>projekteve me financime të huaja</w:t>
      </w:r>
      <w:r w:rsidRPr="00716BF7">
        <w:rPr>
          <w:rFonts w:ascii="Garamond" w:hAnsi="Garamond"/>
          <w:sz w:val="24"/>
          <w:szCs w:val="24"/>
          <w:lang w:eastAsia="en-US"/>
        </w:rPr>
        <w:t xml:space="preserve">, Instituti i Sigurimeve Shoqërore dhe Fondi i Sigurimit të Detyrueshëm të Kujdesit Shëndetësor dorëzojnë raportin përfundimtar të </w:t>
      </w:r>
      <w:proofErr w:type="spellStart"/>
      <w:r w:rsidRPr="00716BF7">
        <w:rPr>
          <w:rFonts w:ascii="Garamond" w:hAnsi="Garamond"/>
          <w:sz w:val="24"/>
          <w:szCs w:val="24"/>
          <w:lang w:eastAsia="en-US"/>
        </w:rPr>
        <w:t>të</w:t>
      </w:r>
      <w:proofErr w:type="spellEnd"/>
      <w:r w:rsidRPr="00716BF7">
        <w:rPr>
          <w:rFonts w:ascii="Garamond" w:hAnsi="Garamond"/>
          <w:sz w:val="24"/>
          <w:szCs w:val="24"/>
          <w:lang w:eastAsia="en-US"/>
        </w:rPr>
        <w:t xml:space="preserve"> ardhurave e shpenzimeve në strukturën përgjegjëse për thes</w:t>
      </w:r>
      <w:r w:rsidR="00217421">
        <w:rPr>
          <w:rFonts w:ascii="Garamond" w:hAnsi="Garamond"/>
          <w:sz w:val="24"/>
          <w:szCs w:val="24"/>
          <w:lang w:eastAsia="en-US"/>
        </w:rPr>
        <w:t>arin në qendër brenda datës 16.</w:t>
      </w:r>
      <w:r w:rsidRPr="00716BF7">
        <w:rPr>
          <w:rFonts w:ascii="Garamond" w:hAnsi="Garamond"/>
          <w:sz w:val="24"/>
          <w:szCs w:val="24"/>
          <w:lang w:eastAsia="en-US"/>
        </w:rPr>
        <w:t>1.2026.</w:t>
      </w:r>
    </w:p>
    <w:p w14:paraId="15EF1E0B" w14:textId="6BB551E6"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sz w:val="24"/>
          <w:szCs w:val="24"/>
          <w:lang w:eastAsia="en-US"/>
        </w:rPr>
        <w:t>5.</w:t>
      </w:r>
      <w:r w:rsidRPr="00716BF7">
        <w:rPr>
          <w:rFonts w:ascii="Garamond" w:hAnsi="Garamond"/>
          <w:b/>
          <w:bCs/>
          <w:sz w:val="24"/>
          <w:szCs w:val="24"/>
          <w:lang w:eastAsia="en-US"/>
        </w:rPr>
        <w:t xml:space="preserve"> </w:t>
      </w:r>
      <w:r w:rsidR="00217421">
        <w:rPr>
          <w:rFonts w:ascii="Garamond" w:hAnsi="Garamond"/>
          <w:sz w:val="24"/>
          <w:szCs w:val="24"/>
          <w:lang w:eastAsia="en-US"/>
        </w:rPr>
        <w:t>Brenda datës 27.</w:t>
      </w:r>
      <w:r w:rsidRPr="00716BF7">
        <w:rPr>
          <w:rFonts w:ascii="Garamond" w:hAnsi="Garamond"/>
          <w:sz w:val="24"/>
          <w:szCs w:val="24"/>
          <w:lang w:eastAsia="en-US"/>
        </w:rPr>
        <w:t>1.2026</w:t>
      </w:r>
      <w:r w:rsidR="008D6A8E">
        <w:rPr>
          <w:rFonts w:ascii="Garamond" w:hAnsi="Garamond"/>
          <w:sz w:val="24"/>
          <w:szCs w:val="24"/>
          <w:lang w:eastAsia="en-US"/>
        </w:rPr>
        <w:t>,</w:t>
      </w:r>
      <w:r w:rsidRPr="00716BF7">
        <w:rPr>
          <w:rFonts w:ascii="Garamond" w:hAnsi="Garamond"/>
          <w:sz w:val="24"/>
          <w:szCs w:val="24"/>
          <w:lang w:eastAsia="en-US"/>
        </w:rPr>
        <w:t xml:space="preserve"> përfundon paraqitja dhe regjistrimi në </w:t>
      </w:r>
      <w:proofErr w:type="spellStart"/>
      <w:r w:rsidRPr="00716BF7">
        <w:rPr>
          <w:rFonts w:ascii="Garamond" w:hAnsi="Garamond"/>
          <w:sz w:val="24"/>
          <w:szCs w:val="24"/>
          <w:lang w:eastAsia="en-US"/>
        </w:rPr>
        <w:t>SIFQ</w:t>
      </w:r>
      <w:proofErr w:type="spellEnd"/>
      <w:r w:rsidRPr="00716BF7">
        <w:rPr>
          <w:rFonts w:ascii="Garamond" w:hAnsi="Garamond"/>
          <w:sz w:val="24"/>
          <w:szCs w:val="24"/>
          <w:lang w:eastAsia="en-US"/>
        </w:rPr>
        <w:t xml:space="preserve"> i shpenzimeve të konstatuara në vitin 2025. </w:t>
      </w:r>
      <w:proofErr w:type="spellStart"/>
      <w:r w:rsidRPr="00716BF7">
        <w:rPr>
          <w:rFonts w:ascii="Garamond" w:hAnsi="Garamond"/>
          <w:color w:val="000000"/>
          <w:sz w:val="24"/>
          <w:szCs w:val="24"/>
          <w:lang w:eastAsia="en-US"/>
        </w:rPr>
        <w:t>Rakordimi</w:t>
      </w:r>
      <w:proofErr w:type="spellEnd"/>
      <w:r w:rsidRPr="00716BF7">
        <w:rPr>
          <w:rFonts w:ascii="Garamond" w:hAnsi="Garamond"/>
          <w:color w:val="000000"/>
          <w:sz w:val="24"/>
          <w:szCs w:val="24"/>
          <w:lang w:eastAsia="en-US"/>
        </w:rPr>
        <w:t xml:space="preserve"> përfundimtar për shpenzimet e kryera dhe të ardhurat e arkëtuara gjatë vitit 2025 midis njësive të qeverisjes së përgjithshme dhe degëve të thesarit kryhet në m</w:t>
      </w:r>
      <w:r w:rsidR="008D6A8E">
        <w:rPr>
          <w:rFonts w:ascii="Garamond" w:hAnsi="Garamond"/>
          <w:color w:val="000000"/>
          <w:sz w:val="24"/>
          <w:szCs w:val="24"/>
          <w:lang w:eastAsia="en-US"/>
        </w:rPr>
        <w:t>omentin që çdo njësi shpenzuese</w:t>
      </w:r>
      <w:r w:rsidRPr="00716BF7">
        <w:rPr>
          <w:rFonts w:ascii="Garamond" w:hAnsi="Garamond"/>
          <w:color w:val="000000"/>
          <w:sz w:val="24"/>
          <w:szCs w:val="24"/>
          <w:lang w:eastAsia="en-US"/>
        </w:rPr>
        <w:t xml:space="preserve">/arkëtuese përfundon regjistrimet në </w:t>
      </w:r>
      <w:proofErr w:type="spellStart"/>
      <w:r w:rsidRPr="00716BF7">
        <w:rPr>
          <w:rFonts w:ascii="Garamond" w:hAnsi="Garamond"/>
          <w:color w:val="000000"/>
          <w:sz w:val="24"/>
          <w:szCs w:val="24"/>
          <w:lang w:eastAsia="en-US"/>
        </w:rPr>
        <w:t>SIFQ</w:t>
      </w:r>
      <w:proofErr w:type="spellEnd"/>
      <w:r w:rsidRPr="00716BF7">
        <w:rPr>
          <w:rFonts w:ascii="Garamond" w:hAnsi="Garamond"/>
          <w:color w:val="000000"/>
          <w:sz w:val="24"/>
          <w:szCs w:val="24"/>
          <w:lang w:eastAsia="en-US"/>
        </w:rPr>
        <w:t xml:space="preserve">, deri në fund të muajit </w:t>
      </w:r>
      <w:r w:rsidR="00217421" w:rsidRPr="00716BF7">
        <w:rPr>
          <w:rFonts w:ascii="Garamond" w:hAnsi="Garamond"/>
          <w:color w:val="000000"/>
          <w:sz w:val="24"/>
          <w:szCs w:val="24"/>
          <w:lang w:eastAsia="en-US"/>
        </w:rPr>
        <w:t xml:space="preserve">janar </w:t>
      </w:r>
      <w:r w:rsidRPr="00716BF7">
        <w:rPr>
          <w:rFonts w:ascii="Garamond" w:hAnsi="Garamond"/>
          <w:color w:val="000000"/>
          <w:sz w:val="24"/>
          <w:szCs w:val="24"/>
          <w:lang w:eastAsia="en-US"/>
        </w:rPr>
        <w:t xml:space="preserve">2026, më 30 </w:t>
      </w:r>
      <w:r w:rsidR="00217421" w:rsidRPr="00716BF7">
        <w:rPr>
          <w:rFonts w:ascii="Garamond" w:hAnsi="Garamond"/>
          <w:color w:val="000000"/>
          <w:sz w:val="24"/>
          <w:szCs w:val="24"/>
          <w:lang w:eastAsia="en-US"/>
        </w:rPr>
        <w:t xml:space="preserve">janar </w:t>
      </w:r>
      <w:r w:rsidRPr="00716BF7">
        <w:rPr>
          <w:rFonts w:ascii="Garamond" w:hAnsi="Garamond"/>
          <w:color w:val="000000"/>
          <w:sz w:val="24"/>
          <w:szCs w:val="24"/>
          <w:lang w:eastAsia="en-US"/>
        </w:rPr>
        <w:t xml:space="preserve">2026 për gjenerimin e të dhënave paraprake të treguesve fiskalë të konsoliduar 2025. Gjatë procesit, rakordohet edhe statusi i ekzekutimit të angazhimeve (kontratave) dhe kryhet mbartja e tyre në vitet në vijim, duke respektuar udhëzimin e operacioneve ditore në </w:t>
      </w:r>
      <w:proofErr w:type="spellStart"/>
      <w:r w:rsidRPr="00716BF7">
        <w:rPr>
          <w:rFonts w:ascii="Garamond" w:hAnsi="Garamond"/>
          <w:color w:val="000000"/>
          <w:sz w:val="24"/>
          <w:szCs w:val="24"/>
          <w:lang w:eastAsia="en-US"/>
        </w:rPr>
        <w:t>SIFQ</w:t>
      </w:r>
      <w:proofErr w:type="spellEnd"/>
      <w:r w:rsidR="008D6A8E">
        <w:rPr>
          <w:rFonts w:ascii="Garamond" w:hAnsi="Garamond"/>
          <w:color w:val="000000"/>
          <w:sz w:val="24"/>
          <w:szCs w:val="24"/>
          <w:lang w:eastAsia="en-US"/>
        </w:rPr>
        <w:t>,</w:t>
      </w:r>
      <w:r w:rsidRPr="00716BF7">
        <w:rPr>
          <w:rFonts w:ascii="Garamond" w:hAnsi="Garamond"/>
          <w:color w:val="000000"/>
          <w:sz w:val="24"/>
          <w:szCs w:val="24"/>
          <w:lang w:eastAsia="en-US"/>
        </w:rPr>
        <w:t xml:space="preserve"> brenda muajit </w:t>
      </w:r>
      <w:r w:rsidR="008D6A8E">
        <w:rPr>
          <w:rFonts w:ascii="Garamond" w:hAnsi="Garamond"/>
          <w:color w:val="000000"/>
          <w:sz w:val="24"/>
          <w:szCs w:val="24"/>
          <w:lang w:eastAsia="en-US"/>
        </w:rPr>
        <w:t>s</w:t>
      </w:r>
      <w:r w:rsidRPr="00716BF7">
        <w:rPr>
          <w:rFonts w:ascii="Garamond" w:hAnsi="Garamond"/>
          <w:color w:val="000000"/>
          <w:sz w:val="24"/>
          <w:szCs w:val="24"/>
          <w:lang w:eastAsia="en-US"/>
        </w:rPr>
        <w:t xml:space="preserve">hkurt 2026, nëse janë regjistruar të dhënat e planit buxhetor përkatës në </w:t>
      </w:r>
      <w:proofErr w:type="spellStart"/>
      <w:r w:rsidRPr="00716BF7">
        <w:rPr>
          <w:rFonts w:ascii="Garamond" w:hAnsi="Garamond"/>
          <w:color w:val="000000"/>
          <w:sz w:val="24"/>
          <w:szCs w:val="24"/>
          <w:lang w:eastAsia="en-US"/>
        </w:rPr>
        <w:t>SIFQ</w:t>
      </w:r>
      <w:proofErr w:type="spellEnd"/>
      <w:r w:rsidRPr="00716BF7">
        <w:rPr>
          <w:rFonts w:ascii="Garamond" w:hAnsi="Garamond"/>
          <w:color w:val="000000"/>
          <w:sz w:val="24"/>
          <w:szCs w:val="24"/>
          <w:lang w:eastAsia="en-US"/>
        </w:rPr>
        <w:t xml:space="preserve"> nga strukturat përgjegjëse.</w:t>
      </w:r>
    </w:p>
    <w:p w14:paraId="365880A5" w14:textId="724AFF22"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6.</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Në rastet e konstatimeve të gabimeve të regjistrimeve në sistem të shkresave të ndryshimit të planit vjetor të buxhetit të shtetit të vitit 2025, degët e thesarit i raportojnë si të tilla në strukturën përgjegjëse për buxhetin në Ministrinë e Financave dhe strukturën përgjegjëse për thesarin në qendër, të cilat bëjnë korrigjimet përkatëse. Për çdo mospërputhje të këtyre planeve në nivel programi, projekti, kapitulli dhe llogari ekonomike, do të bëhen korrigjimet me strukturën përgjegjëse pë</w:t>
      </w:r>
      <w:r w:rsidR="008D6A8E">
        <w:rPr>
          <w:rFonts w:ascii="Garamond" w:hAnsi="Garamond"/>
          <w:color w:val="000000"/>
          <w:sz w:val="24"/>
          <w:szCs w:val="24"/>
          <w:lang w:eastAsia="en-US"/>
        </w:rPr>
        <w:t xml:space="preserve">r buxhetin, e cila përgatit </w:t>
      </w:r>
      <w:proofErr w:type="spellStart"/>
      <w:r w:rsidR="008D6A8E">
        <w:rPr>
          <w:rFonts w:ascii="Garamond" w:hAnsi="Garamond"/>
          <w:color w:val="000000"/>
          <w:sz w:val="24"/>
          <w:szCs w:val="24"/>
          <w:lang w:eastAsia="en-US"/>
        </w:rPr>
        <w:t>akt</w:t>
      </w:r>
      <w:r w:rsidRPr="00716BF7">
        <w:rPr>
          <w:rFonts w:ascii="Garamond" w:hAnsi="Garamond"/>
          <w:color w:val="000000"/>
          <w:sz w:val="24"/>
          <w:szCs w:val="24"/>
          <w:lang w:eastAsia="en-US"/>
        </w:rPr>
        <w:t>rakordimin</w:t>
      </w:r>
      <w:proofErr w:type="spellEnd"/>
      <w:r w:rsidRPr="00716BF7">
        <w:rPr>
          <w:rFonts w:ascii="Garamond" w:hAnsi="Garamond"/>
          <w:color w:val="000000"/>
          <w:sz w:val="24"/>
          <w:szCs w:val="24"/>
          <w:lang w:eastAsia="en-US"/>
        </w:rPr>
        <w:t xml:space="preserve"> paraprak elektronik me njësitë e qeverisjes qendrore për planin përfundimtar të vitit 2025</w:t>
      </w:r>
      <w:r w:rsidR="008D6A8E">
        <w:rPr>
          <w:rFonts w:ascii="Garamond" w:hAnsi="Garamond"/>
          <w:color w:val="000000"/>
          <w:sz w:val="24"/>
          <w:szCs w:val="24"/>
          <w:lang w:eastAsia="en-US"/>
        </w:rPr>
        <w:t>,</w:t>
      </w:r>
      <w:r w:rsidRPr="00716BF7">
        <w:rPr>
          <w:rFonts w:ascii="Garamond" w:hAnsi="Garamond"/>
          <w:color w:val="000000"/>
          <w:sz w:val="24"/>
          <w:szCs w:val="24"/>
          <w:lang w:eastAsia="en-US"/>
        </w:rPr>
        <w:t xml:space="preserve"> deri në fund të muajit </w:t>
      </w:r>
      <w:r w:rsidR="008D6A8E">
        <w:rPr>
          <w:rFonts w:ascii="Garamond" w:hAnsi="Garamond"/>
          <w:color w:val="000000"/>
          <w:sz w:val="24"/>
          <w:szCs w:val="24"/>
          <w:lang w:eastAsia="en-US"/>
        </w:rPr>
        <w:t>j</w:t>
      </w:r>
      <w:r w:rsidRPr="00716BF7">
        <w:rPr>
          <w:rFonts w:ascii="Garamond" w:hAnsi="Garamond"/>
          <w:color w:val="000000"/>
          <w:sz w:val="24"/>
          <w:szCs w:val="24"/>
          <w:lang w:eastAsia="en-US"/>
        </w:rPr>
        <w:t>anar 2026.</w:t>
      </w:r>
    </w:p>
    <w:p w14:paraId="0C0D4370" w14:textId="442CA0B5"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7.</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Degët e thesarit për arkëtimet e vitit 2025, në favor të njësive të qeverisjes së përgjithshme (fonde të cilat në zbatim të legjislacionit përdoren nga njësia e qeverisjes së përgjithshme dhe trashëgohen në vitin 2026), mbartin tepricën e fondeve të papërdorura të </w:t>
      </w:r>
      <w:proofErr w:type="spellStart"/>
      <w:r w:rsidRPr="00716BF7">
        <w:rPr>
          <w:rFonts w:ascii="Garamond" w:hAnsi="Garamond"/>
          <w:color w:val="000000"/>
          <w:sz w:val="24"/>
          <w:szCs w:val="24"/>
          <w:lang w:eastAsia="en-US"/>
        </w:rPr>
        <w:t>të</w:t>
      </w:r>
      <w:proofErr w:type="spellEnd"/>
      <w:r w:rsidRPr="00716BF7">
        <w:rPr>
          <w:rFonts w:ascii="Garamond" w:hAnsi="Garamond"/>
          <w:color w:val="000000"/>
          <w:sz w:val="24"/>
          <w:szCs w:val="24"/>
          <w:lang w:eastAsia="en-US"/>
        </w:rPr>
        <w:t xml:space="preserve"> ardhurave të vitit 2025, në strukturat buxhetore përkatëse pas përfundimit të </w:t>
      </w:r>
      <w:proofErr w:type="spellStart"/>
      <w:r w:rsidRPr="00716BF7">
        <w:rPr>
          <w:rFonts w:ascii="Garamond" w:hAnsi="Garamond"/>
          <w:color w:val="000000"/>
          <w:sz w:val="24"/>
          <w:szCs w:val="24"/>
          <w:lang w:eastAsia="en-US"/>
        </w:rPr>
        <w:t>rakordimit</w:t>
      </w:r>
      <w:proofErr w:type="spellEnd"/>
      <w:r w:rsidRPr="00716BF7">
        <w:rPr>
          <w:rFonts w:ascii="Garamond" w:hAnsi="Garamond"/>
          <w:color w:val="000000"/>
          <w:sz w:val="24"/>
          <w:szCs w:val="24"/>
          <w:lang w:eastAsia="en-US"/>
        </w:rPr>
        <w:t xml:space="preserve"> vjetor, ndërsa mbartja pjesore e tepricës së fondeve </w:t>
      </w:r>
      <w:proofErr w:type="spellStart"/>
      <w:r w:rsidRPr="00716BF7">
        <w:rPr>
          <w:rFonts w:ascii="Garamond" w:hAnsi="Garamond"/>
          <w:color w:val="000000"/>
          <w:sz w:val="24"/>
          <w:szCs w:val="24"/>
          <w:lang w:eastAsia="en-US"/>
        </w:rPr>
        <w:t>disponibël</w:t>
      </w:r>
      <w:proofErr w:type="spellEnd"/>
      <w:r w:rsidRPr="00716BF7">
        <w:rPr>
          <w:rFonts w:ascii="Garamond" w:hAnsi="Garamond"/>
          <w:color w:val="000000"/>
          <w:sz w:val="24"/>
          <w:szCs w:val="24"/>
          <w:lang w:eastAsia="en-US"/>
        </w:rPr>
        <w:t xml:space="preserve"> mund të kryhet vetëm për pagesën e pagave (e shoqëruar me pagesën e kontributeve të sigurimeve shoqërore, shëndetësore dhe të tatimit mbi të ardhurat personale)</w:t>
      </w:r>
      <w:r w:rsidR="008D6A8E">
        <w:rPr>
          <w:rFonts w:ascii="Garamond" w:hAnsi="Garamond"/>
          <w:color w:val="000000"/>
          <w:sz w:val="24"/>
          <w:szCs w:val="24"/>
          <w:lang w:eastAsia="en-US"/>
        </w:rPr>
        <w:t>,</w:t>
      </w:r>
      <w:r w:rsidRPr="00716BF7">
        <w:rPr>
          <w:rFonts w:ascii="Garamond" w:hAnsi="Garamond"/>
          <w:color w:val="000000"/>
          <w:sz w:val="24"/>
          <w:szCs w:val="24"/>
          <w:lang w:eastAsia="en-US"/>
        </w:rPr>
        <w:t xml:space="preserve"> si dhe </w:t>
      </w:r>
      <w:proofErr w:type="spellStart"/>
      <w:r w:rsidRPr="00716BF7">
        <w:rPr>
          <w:rFonts w:ascii="Garamond" w:hAnsi="Garamond"/>
          <w:color w:val="000000"/>
          <w:sz w:val="24"/>
          <w:szCs w:val="24"/>
          <w:lang w:eastAsia="en-US"/>
        </w:rPr>
        <w:t>transfertave</w:t>
      </w:r>
      <w:proofErr w:type="spellEnd"/>
      <w:r w:rsidRPr="00716BF7">
        <w:rPr>
          <w:rFonts w:ascii="Garamond" w:hAnsi="Garamond"/>
          <w:color w:val="000000"/>
          <w:sz w:val="24"/>
          <w:szCs w:val="24"/>
          <w:lang w:eastAsia="en-US"/>
        </w:rPr>
        <w:t xml:space="preserve"> me </w:t>
      </w:r>
      <w:proofErr w:type="spellStart"/>
      <w:r w:rsidRPr="00716BF7">
        <w:rPr>
          <w:rFonts w:ascii="Garamond" w:hAnsi="Garamond"/>
          <w:color w:val="000000"/>
          <w:sz w:val="24"/>
          <w:szCs w:val="24"/>
          <w:lang w:eastAsia="en-US"/>
        </w:rPr>
        <w:t>destinacion</w:t>
      </w:r>
      <w:proofErr w:type="spellEnd"/>
      <w:r w:rsidRPr="00716BF7">
        <w:rPr>
          <w:rFonts w:ascii="Garamond" w:hAnsi="Garamond"/>
          <w:color w:val="000000"/>
          <w:sz w:val="24"/>
          <w:szCs w:val="24"/>
          <w:lang w:eastAsia="en-US"/>
        </w:rPr>
        <w:t xml:space="preserve"> pagesën e pagave, ndihmave ekonomike, papunësisë dhe paaftësisë.</w:t>
      </w:r>
    </w:p>
    <w:p w14:paraId="133FC1DD" w14:textId="32F86587"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8.</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Mbartja e fondit të </w:t>
      </w:r>
      <w:proofErr w:type="spellStart"/>
      <w:r w:rsidRPr="00716BF7">
        <w:rPr>
          <w:rFonts w:ascii="Garamond" w:hAnsi="Garamond"/>
          <w:color w:val="000000"/>
          <w:sz w:val="24"/>
          <w:szCs w:val="24"/>
          <w:lang w:eastAsia="en-US"/>
        </w:rPr>
        <w:t>grantit</w:t>
      </w:r>
      <w:proofErr w:type="spellEnd"/>
      <w:r w:rsidRPr="00716BF7">
        <w:rPr>
          <w:rFonts w:ascii="Garamond" w:hAnsi="Garamond"/>
          <w:color w:val="000000"/>
          <w:sz w:val="24"/>
          <w:szCs w:val="24"/>
          <w:lang w:eastAsia="en-US"/>
        </w:rPr>
        <w:t xml:space="preserve"> të arsimit të lartë të papërdorur gjatë vitit 2025, bëhet sipas procedurës</w:t>
      </w:r>
      <w:r w:rsidR="008D6A8E">
        <w:rPr>
          <w:rFonts w:ascii="Garamond" w:hAnsi="Garamond"/>
          <w:color w:val="000000"/>
          <w:sz w:val="24"/>
          <w:szCs w:val="24"/>
          <w:lang w:eastAsia="en-US"/>
        </w:rPr>
        <w:t>,</w:t>
      </w:r>
      <w:r w:rsidRPr="00716BF7">
        <w:rPr>
          <w:rFonts w:ascii="Garamond" w:hAnsi="Garamond"/>
          <w:color w:val="000000"/>
          <w:sz w:val="24"/>
          <w:szCs w:val="24"/>
          <w:lang w:eastAsia="en-US"/>
        </w:rPr>
        <w:t xml:space="preserve"> si më poshtë:</w:t>
      </w:r>
    </w:p>
    <w:p w14:paraId="0FFCF941" w14:textId="517E56DD"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a) Të gjitha </w:t>
      </w:r>
      <w:r w:rsidR="008D6A8E" w:rsidRPr="00716BF7">
        <w:rPr>
          <w:rFonts w:ascii="Garamond" w:hAnsi="Garamond"/>
          <w:color w:val="000000"/>
          <w:sz w:val="24"/>
          <w:szCs w:val="24"/>
          <w:lang w:eastAsia="en-US"/>
        </w:rPr>
        <w:t xml:space="preserve">institucionet e arsimit të lartë </w:t>
      </w:r>
      <w:r w:rsidRPr="00716BF7">
        <w:rPr>
          <w:rFonts w:ascii="Garamond" w:hAnsi="Garamond"/>
          <w:color w:val="000000"/>
          <w:sz w:val="24"/>
          <w:szCs w:val="24"/>
          <w:lang w:eastAsia="en-US"/>
        </w:rPr>
        <w:t>r</w:t>
      </w:r>
      <w:r w:rsidR="008D6A8E">
        <w:rPr>
          <w:rFonts w:ascii="Garamond" w:hAnsi="Garamond"/>
          <w:color w:val="000000"/>
          <w:sz w:val="24"/>
          <w:szCs w:val="24"/>
          <w:lang w:eastAsia="en-US"/>
        </w:rPr>
        <w:t xml:space="preserve">akordojnë (duke mbajtur një </w:t>
      </w:r>
      <w:proofErr w:type="spellStart"/>
      <w:r w:rsidR="008D6A8E">
        <w:rPr>
          <w:rFonts w:ascii="Garamond" w:hAnsi="Garamond"/>
          <w:color w:val="000000"/>
          <w:sz w:val="24"/>
          <w:szCs w:val="24"/>
          <w:lang w:eastAsia="en-US"/>
        </w:rPr>
        <w:t>akt</w:t>
      </w:r>
      <w:r w:rsidRPr="00716BF7">
        <w:rPr>
          <w:rFonts w:ascii="Garamond" w:hAnsi="Garamond"/>
          <w:color w:val="000000"/>
          <w:sz w:val="24"/>
          <w:szCs w:val="24"/>
          <w:lang w:eastAsia="en-US"/>
        </w:rPr>
        <w:t>rakordim</w:t>
      </w:r>
      <w:proofErr w:type="spellEnd"/>
      <w:r w:rsidRPr="00716BF7">
        <w:rPr>
          <w:rFonts w:ascii="Garamond" w:hAnsi="Garamond"/>
          <w:color w:val="000000"/>
          <w:sz w:val="24"/>
          <w:szCs w:val="24"/>
          <w:lang w:eastAsia="en-US"/>
        </w:rPr>
        <w:t xml:space="preserve">) me </w:t>
      </w:r>
      <w:r w:rsidR="008D6A8E" w:rsidRPr="00716BF7">
        <w:rPr>
          <w:rFonts w:ascii="Garamond" w:hAnsi="Garamond"/>
          <w:color w:val="000000"/>
          <w:sz w:val="24"/>
          <w:szCs w:val="24"/>
          <w:lang w:eastAsia="en-US"/>
        </w:rPr>
        <w:t>degët e thesarit</w:t>
      </w:r>
      <w:r w:rsidR="008D6A8E">
        <w:rPr>
          <w:rFonts w:ascii="Garamond" w:hAnsi="Garamond"/>
          <w:color w:val="000000"/>
          <w:sz w:val="24"/>
          <w:szCs w:val="24"/>
          <w:lang w:eastAsia="en-US"/>
        </w:rPr>
        <w:t>,</w:t>
      </w:r>
      <w:r w:rsidR="008D6A8E" w:rsidRPr="00716BF7">
        <w:rPr>
          <w:rFonts w:ascii="Garamond" w:hAnsi="Garamond"/>
          <w:color w:val="000000"/>
          <w:sz w:val="24"/>
          <w:szCs w:val="24"/>
          <w:lang w:eastAsia="en-US"/>
        </w:rPr>
        <w:t xml:space="preserve"> </w:t>
      </w:r>
      <w:r w:rsidRPr="00716BF7">
        <w:rPr>
          <w:rFonts w:ascii="Garamond" w:hAnsi="Garamond"/>
          <w:color w:val="000000"/>
          <w:sz w:val="24"/>
          <w:szCs w:val="24"/>
          <w:lang w:eastAsia="en-US"/>
        </w:rPr>
        <w:t>lidhur me fondet e papërdorura gjatë vitit 2025</w:t>
      </w:r>
      <w:r w:rsidR="008D6A8E">
        <w:rPr>
          <w:rFonts w:ascii="Garamond" w:hAnsi="Garamond"/>
          <w:color w:val="000000"/>
          <w:sz w:val="24"/>
          <w:szCs w:val="24"/>
          <w:lang w:eastAsia="en-US"/>
        </w:rPr>
        <w:t>,</w:t>
      </w:r>
      <w:r w:rsidRPr="00716BF7">
        <w:rPr>
          <w:rFonts w:ascii="Garamond" w:hAnsi="Garamond"/>
          <w:color w:val="000000"/>
          <w:sz w:val="24"/>
          <w:szCs w:val="24"/>
          <w:lang w:eastAsia="en-US"/>
        </w:rPr>
        <w:t xml:space="preserve"> për </w:t>
      </w:r>
      <w:proofErr w:type="spellStart"/>
      <w:r w:rsidRPr="00716BF7">
        <w:rPr>
          <w:rFonts w:ascii="Garamond" w:hAnsi="Garamond"/>
          <w:color w:val="000000"/>
          <w:sz w:val="24"/>
          <w:szCs w:val="24"/>
          <w:lang w:eastAsia="en-US"/>
        </w:rPr>
        <w:t>grantin</w:t>
      </w:r>
      <w:proofErr w:type="spellEnd"/>
      <w:r w:rsidRPr="00716BF7">
        <w:rPr>
          <w:rFonts w:ascii="Garamond" w:hAnsi="Garamond"/>
          <w:color w:val="000000"/>
          <w:sz w:val="24"/>
          <w:szCs w:val="24"/>
          <w:lang w:eastAsia="en-US"/>
        </w:rPr>
        <w:t xml:space="preserve"> e arsimit të lartë përkatësisht në strukturat:</w:t>
      </w:r>
    </w:p>
    <w:p w14:paraId="76F2EE67" w14:textId="33396CA6"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 </w:t>
      </w:r>
      <w:r w:rsidR="00217421" w:rsidRPr="00716BF7">
        <w:rPr>
          <w:rFonts w:ascii="Garamond" w:hAnsi="Garamond"/>
          <w:color w:val="000000"/>
          <w:sz w:val="24"/>
          <w:szCs w:val="24"/>
          <w:lang w:eastAsia="en-US"/>
        </w:rPr>
        <w:t xml:space="preserve">grupi </w:t>
      </w:r>
      <w:r w:rsidRPr="00716BF7">
        <w:rPr>
          <w:rFonts w:ascii="Garamond" w:hAnsi="Garamond"/>
          <w:color w:val="000000"/>
          <w:sz w:val="24"/>
          <w:szCs w:val="24"/>
          <w:lang w:eastAsia="en-US"/>
        </w:rPr>
        <w:t xml:space="preserve">11, </w:t>
      </w:r>
      <w:r w:rsidR="00217421" w:rsidRPr="00716BF7">
        <w:rPr>
          <w:rFonts w:ascii="Garamond" w:hAnsi="Garamond"/>
          <w:color w:val="000000"/>
          <w:sz w:val="24"/>
          <w:szCs w:val="24"/>
          <w:lang w:eastAsia="en-US"/>
        </w:rPr>
        <w:t xml:space="preserve">programi </w:t>
      </w:r>
      <w:r w:rsidRPr="00716BF7">
        <w:rPr>
          <w:rFonts w:ascii="Garamond" w:hAnsi="Garamond"/>
          <w:color w:val="000000"/>
          <w:sz w:val="24"/>
          <w:szCs w:val="24"/>
          <w:lang w:eastAsia="en-US"/>
        </w:rPr>
        <w:t xml:space="preserve">09450, </w:t>
      </w:r>
      <w:r w:rsidR="00217421" w:rsidRPr="00716BF7">
        <w:rPr>
          <w:rFonts w:ascii="Garamond" w:hAnsi="Garamond"/>
          <w:color w:val="000000"/>
          <w:sz w:val="24"/>
          <w:szCs w:val="24"/>
          <w:lang w:eastAsia="en-US"/>
        </w:rPr>
        <w:t xml:space="preserve">kapitulli </w:t>
      </w:r>
      <w:r w:rsidRPr="00716BF7">
        <w:rPr>
          <w:rFonts w:ascii="Garamond" w:hAnsi="Garamond"/>
          <w:color w:val="000000"/>
          <w:sz w:val="24"/>
          <w:szCs w:val="24"/>
          <w:lang w:eastAsia="en-US"/>
        </w:rPr>
        <w:t xml:space="preserve">08, </w:t>
      </w:r>
      <w:r w:rsidR="00217421" w:rsidRPr="00716BF7">
        <w:rPr>
          <w:rFonts w:ascii="Garamond" w:hAnsi="Garamond"/>
          <w:color w:val="000000"/>
          <w:sz w:val="24"/>
          <w:szCs w:val="24"/>
          <w:lang w:eastAsia="en-US"/>
        </w:rPr>
        <w:t xml:space="preserve">artikujt </w:t>
      </w:r>
      <w:r w:rsidR="00217421">
        <w:rPr>
          <w:rFonts w:ascii="Garamond" w:hAnsi="Garamond"/>
          <w:color w:val="000000"/>
          <w:sz w:val="24"/>
          <w:szCs w:val="24"/>
          <w:lang w:eastAsia="en-US"/>
        </w:rPr>
        <w:t>600, 601, 602, 604, 605 dhe 606;</w:t>
      </w:r>
    </w:p>
    <w:p w14:paraId="60B0E3AC" w14:textId="783F1BF9"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 </w:t>
      </w:r>
      <w:r w:rsidR="00217421" w:rsidRPr="00716BF7">
        <w:rPr>
          <w:rFonts w:ascii="Garamond" w:hAnsi="Garamond"/>
          <w:color w:val="000000"/>
          <w:sz w:val="24"/>
          <w:szCs w:val="24"/>
          <w:lang w:eastAsia="en-US"/>
        </w:rPr>
        <w:t xml:space="preserve">grupi </w:t>
      </w:r>
      <w:r w:rsidRPr="00716BF7">
        <w:rPr>
          <w:rFonts w:ascii="Garamond" w:hAnsi="Garamond"/>
          <w:color w:val="000000"/>
          <w:sz w:val="24"/>
          <w:szCs w:val="24"/>
          <w:lang w:eastAsia="en-US"/>
        </w:rPr>
        <w:t xml:space="preserve">11, </w:t>
      </w:r>
      <w:r w:rsidR="00217421" w:rsidRPr="00716BF7">
        <w:rPr>
          <w:rFonts w:ascii="Garamond" w:hAnsi="Garamond"/>
          <w:color w:val="000000"/>
          <w:sz w:val="24"/>
          <w:szCs w:val="24"/>
          <w:lang w:eastAsia="en-US"/>
        </w:rPr>
        <w:t xml:space="preserve">programi </w:t>
      </w:r>
      <w:r w:rsidRPr="00716BF7">
        <w:rPr>
          <w:rFonts w:ascii="Garamond" w:hAnsi="Garamond"/>
          <w:color w:val="000000"/>
          <w:sz w:val="24"/>
          <w:szCs w:val="24"/>
          <w:lang w:eastAsia="en-US"/>
        </w:rPr>
        <w:t xml:space="preserve">09770, </w:t>
      </w:r>
      <w:r w:rsidR="00217421" w:rsidRPr="00716BF7">
        <w:rPr>
          <w:rFonts w:ascii="Garamond" w:hAnsi="Garamond"/>
          <w:color w:val="000000"/>
          <w:sz w:val="24"/>
          <w:szCs w:val="24"/>
          <w:lang w:eastAsia="en-US"/>
        </w:rPr>
        <w:t xml:space="preserve">kapitulli </w:t>
      </w:r>
      <w:r w:rsidRPr="00716BF7">
        <w:rPr>
          <w:rFonts w:ascii="Garamond" w:hAnsi="Garamond"/>
          <w:color w:val="000000"/>
          <w:sz w:val="24"/>
          <w:szCs w:val="24"/>
          <w:lang w:eastAsia="en-US"/>
        </w:rPr>
        <w:t xml:space="preserve">08, </w:t>
      </w:r>
      <w:r w:rsidR="00217421" w:rsidRPr="00716BF7">
        <w:rPr>
          <w:rFonts w:ascii="Garamond" w:hAnsi="Garamond"/>
          <w:color w:val="000000"/>
          <w:sz w:val="24"/>
          <w:szCs w:val="24"/>
          <w:lang w:eastAsia="en-US"/>
        </w:rPr>
        <w:t xml:space="preserve">artikujt </w:t>
      </w:r>
      <w:r w:rsidRPr="00716BF7">
        <w:rPr>
          <w:rFonts w:ascii="Garamond" w:hAnsi="Garamond"/>
          <w:color w:val="000000"/>
          <w:sz w:val="24"/>
          <w:szCs w:val="24"/>
          <w:lang w:eastAsia="en-US"/>
        </w:rPr>
        <w:t>600, 601, 602,</w:t>
      </w:r>
      <w:r w:rsidR="008D6A8E">
        <w:rPr>
          <w:rFonts w:ascii="Garamond" w:hAnsi="Garamond"/>
          <w:color w:val="000000"/>
          <w:sz w:val="24"/>
          <w:szCs w:val="24"/>
          <w:lang w:eastAsia="en-US"/>
        </w:rPr>
        <w:t xml:space="preserve"> 604, 605 dhe 606;</w:t>
      </w:r>
    </w:p>
    <w:p w14:paraId="7D1B19DE" w14:textId="72001711"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b) Kërkesa zyrtare për mbajtjen e fondeve të papërdorura së ba</w:t>
      </w:r>
      <w:r w:rsidR="008D6A8E">
        <w:rPr>
          <w:rFonts w:ascii="Garamond" w:hAnsi="Garamond"/>
          <w:color w:val="000000"/>
          <w:sz w:val="24"/>
          <w:szCs w:val="24"/>
          <w:lang w:eastAsia="en-US"/>
        </w:rPr>
        <w:t xml:space="preserve">shku me një kopje të këtij </w:t>
      </w:r>
      <w:proofErr w:type="spellStart"/>
      <w:r w:rsidR="008D6A8E">
        <w:rPr>
          <w:rFonts w:ascii="Garamond" w:hAnsi="Garamond"/>
          <w:color w:val="000000"/>
          <w:sz w:val="24"/>
          <w:szCs w:val="24"/>
          <w:lang w:eastAsia="en-US"/>
        </w:rPr>
        <w:t>aktr</w:t>
      </w:r>
      <w:r w:rsidRPr="00716BF7">
        <w:rPr>
          <w:rFonts w:ascii="Garamond" w:hAnsi="Garamond"/>
          <w:color w:val="000000"/>
          <w:sz w:val="24"/>
          <w:szCs w:val="24"/>
          <w:lang w:eastAsia="en-US"/>
        </w:rPr>
        <w:t>akordimi</w:t>
      </w:r>
      <w:proofErr w:type="spellEnd"/>
      <w:r w:rsidRPr="00716BF7">
        <w:rPr>
          <w:rFonts w:ascii="Garamond" w:hAnsi="Garamond"/>
          <w:color w:val="000000"/>
          <w:sz w:val="24"/>
          <w:szCs w:val="24"/>
          <w:lang w:eastAsia="en-US"/>
        </w:rPr>
        <w:t xml:space="preserve"> paraqitet pranë nëpunësit të parë autorizues për t’u mbartur si akordim plani në të njëjtën strukturë buxhetore në vitin pasardhës.</w:t>
      </w:r>
    </w:p>
    <w:p w14:paraId="3B993453" w14:textId="36ABA28A"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9.</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Fondet e akorduara për rindërtimin (</w:t>
      </w:r>
      <w:proofErr w:type="spellStart"/>
      <w:r w:rsidRPr="00716BF7">
        <w:rPr>
          <w:rFonts w:ascii="Garamond" w:hAnsi="Garamond"/>
          <w:color w:val="000000"/>
          <w:sz w:val="24"/>
          <w:szCs w:val="24"/>
          <w:lang w:eastAsia="en-US"/>
        </w:rPr>
        <w:t>korrente</w:t>
      </w:r>
      <w:proofErr w:type="spellEnd"/>
      <w:r w:rsidRPr="00716BF7">
        <w:rPr>
          <w:rFonts w:ascii="Garamond" w:hAnsi="Garamond"/>
          <w:color w:val="000000"/>
          <w:sz w:val="24"/>
          <w:szCs w:val="24"/>
          <w:lang w:eastAsia="en-US"/>
        </w:rPr>
        <w:t xml:space="preserve"> dhe kapitale) për njësitë e vetëqeverisjes vendore, të cilat rezultojnë të pashpenzuara në fund të vitit buxhetor, trashëgohen në vitin pasardhës dhe përdoren për të njëjtin qëllim. Mbartja e këtyre fondeve bëhet sipas procedurës</w:t>
      </w:r>
      <w:r w:rsidR="008D6A8E">
        <w:rPr>
          <w:rFonts w:ascii="Garamond" w:hAnsi="Garamond"/>
          <w:color w:val="000000"/>
          <w:sz w:val="24"/>
          <w:szCs w:val="24"/>
          <w:lang w:eastAsia="en-US"/>
        </w:rPr>
        <w:t>,</w:t>
      </w:r>
      <w:r w:rsidRPr="00716BF7">
        <w:rPr>
          <w:rFonts w:ascii="Garamond" w:hAnsi="Garamond"/>
          <w:color w:val="000000"/>
          <w:sz w:val="24"/>
          <w:szCs w:val="24"/>
          <w:lang w:eastAsia="en-US"/>
        </w:rPr>
        <w:t xml:space="preserve"> si më poshtë:</w:t>
      </w:r>
    </w:p>
    <w:p w14:paraId="67115901" w14:textId="17FBC60D"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 a) Njësitë e vetëqeverisjes vendore rakordojnë me degët e thesarit</w:t>
      </w:r>
      <w:r w:rsidR="008D6A8E">
        <w:rPr>
          <w:rFonts w:ascii="Garamond" w:hAnsi="Garamond"/>
          <w:color w:val="000000"/>
          <w:sz w:val="24"/>
          <w:szCs w:val="24"/>
          <w:lang w:eastAsia="en-US"/>
        </w:rPr>
        <w:t>,</w:t>
      </w:r>
      <w:r w:rsidRPr="00716BF7">
        <w:rPr>
          <w:rFonts w:ascii="Garamond" w:hAnsi="Garamond"/>
          <w:color w:val="000000"/>
          <w:sz w:val="24"/>
          <w:szCs w:val="24"/>
          <w:lang w:eastAsia="en-US"/>
        </w:rPr>
        <w:t xml:space="preserve"> lidhur me fondet e</w:t>
      </w:r>
      <w:r w:rsidR="00157000">
        <w:rPr>
          <w:rFonts w:ascii="Garamond" w:hAnsi="Garamond"/>
          <w:color w:val="000000"/>
          <w:sz w:val="24"/>
          <w:szCs w:val="24"/>
          <w:lang w:eastAsia="en-US"/>
        </w:rPr>
        <w:t xml:space="preserve"> </w:t>
      </w:r>
      <w:r w:rsidRPr="00716BF7">
        <w:rPr>
          <w:rFonts w:ascii="Garamond" w:hAnsi="Garamond"/>
          <w:color w:val="000000"/>
          <w:sz w:val="24"/>
          <w:szCs w:val="24"/>
          <w:lang w:eastAsia="en-US"/>
        </w:rPr>
        <w:t>rindërtimit të papërdorura (</w:t>
      </w:r>
      <w:proofErr w:type="spellStart"/>
      <w:r w:rsidRPr="00716BF7">
        <w:rPr>
          <w:rFonts w:ascii="Garamond" w:hAnsi="Garamond"/>
          <w:color w:val="000000"/>
          <w:sz w:val="24"/>
          <w:szCs w:val="24"/>
          <w:lang w:eastAsia="en-US"/>
        </w:rPr>
        <w:t>korrente</w:t>
      </w:r>
      <w:proofErr w:type="spellEnd"/>
      <w:r w:rsidRPr="00716BF7">
        <w:rPr>
          <w:rFonts w:ascii="Garamond" w:hAnsi="Garamond"/>
          <w:color w:val="000000"/>
          <w:sz w:val="24"/>
          <w:szCs w:val="24"/>
          <w:lang w:eastAsia="en-US"/>
        </w:rPr>
        <w:t xml:space="preserve"> dhe kapitale), gjatë vitit 2025 në strukturat buxhetore përkatëse (kodi i produktit të lidhet vetëm me fondin e rin</w:t>
      </w:r>
      <w:r w:rsidR="008D6A8E">
        <w:rPr>
          <w:rFonts w:ascii="Garamond" w:hAnsi="Garamond"/>
          <w:color w:val="000000"/>
          <w:sz w:val="24"/>
          <w:szCs w:val="24"/>
          <w:lang w:eastAsia="en-US"/>
        </w:rPr>
        <w:t xml:space="preserve">dërtimit), duke mbajtur një </w:t>
      </w:r>
      <w:proofErr w:type="spellStart"/>
      <w:r w:rsidR="008D6A8E">
        <w:rPr>
          <w:rFonts w:ascii="Garamond" w:hAnsi="Garamond"/>
          <w:color w:val="000000"/>
          <w:sz w:val="24"/>
          <w:szCs w:val="24"/>
          <w:lang w:eastAsia="en-US"/>
        </w:rPr>
        <w:t>akt</w:t>
      </w:r>
      <w:r w:rsidRPr="00716BF7">
        <w:rPr>
          <w:rFonts w:ascii="Garamond" w:hAnsi="Garamond"/>
          <w:color w:val="000000"/>
          <w:sz w:val="24"/>
          <w:szCs w:val="24"/>
          <w:lang w:eastAsia="en-US"/>
        </w:rPr>
        <w:t>rakordim</w:t>
      </w:r>
      <w:proofErr w:type="spellEnd"/>
      <w:r w:rsidRPr="00716BF7">
        <w:rPr>
          <w:rFonts w:ascii="Garamond" w:hAnsi="Garamond"/>
          <w:color w:val="000000"/>
          <w:sz w:val="24"/>
          <w:szCs w:val="24"/>
          <w:lang w:eastAsia="en-US"/>
        </w:rPr>
        <w:t>;</w:t>
      </w:r>
    </w:p>
    <w:p w14:paraId="1F9063BE" w14:textId="0C433610" w:rsidR="001515B1" w:rsidRPr="00716BF7" w:rsidRDefault="008D6A8E" w:rsidP="001515B1">
      <w:pPr>
        <w:autoSpaceDE w:val="0"/>
        <w:autoSpaceDN w:val="0"/>
        <w:adjustRightInd w:val="0"/>
        <w:spacing w:after="0" w:line="240" w:lineRule="auto"/>
        <w:ind w:firstLine="284"/>
        <w:jc w:val="both"/>
        <w:rPr>
          <w:rFonts w:ascii="Garamond" w:hAnsi="Garamond"/>
          <w:color w:val="000000"/>
          <w:sz w:val="24"/>
          <w:szCs w:val="24"/>
          <w:lang w:eastAsia="en-US"/>
        </w:rPr>
      </w:pPr>
      <w:r>
        <w:rPr>
          <w:rFonts w:ascii="Garamond" w:hAnsi="Garamond"/>
          <w:color w:val="000000"/>
          <w:sz w:val="24"/>
          <w:szCs w:val="24"/>
          <w:lang w:eastAsia="en-US"/>
        </w:rPr>
        <w:t xml:space="preserve">b) Një kopje të </w:t>
      </w:r>
      <w:proofErr w:type="spellStart"/>
      <w:r>
        <w:rPr>
          <w:rFonts w:ascii="Garamond" w:hAnsi="Garamond"/>
          <w:color w:val="000000"/>
          <w:sz w:val="24"/>
          <w:szCs w:val="24"/>
          <w:lang w:eastAsia="en-US"/>
        </w:rPr>
        <w:t>akt</w:t>
      </w:r>
      <w:r w:rsidR="001515B1" w:rsidRPr="00716BF7">
        <w:rPr>
          <w:rFonts w:ascii="Garamond" w:hAnsi="Garamond"/>
          <w:color w:val="000000"/>
          <w:sz w:val="24"/>
          <w:szCs w:val="24"/>
          <w:lang w:eastAsia="en-US"/>
        </w:rPr>
        <w:t>rakordimit</w:t>
      </w:r>
      <w:proofErr w:type="spellEnd"/>
      <w:r w:rsidR="001515B1" w:rsidRPr="00716BF7">
        <w:rPr>
          <w:rFonts w:ascii="Garamond" w:hAnsi="Garamond"/>
          <w:color w:val="000000"/>
          <w:sz w:val="24"/>
          <w:szCs w:val="24"/>
          <w:lang w:eastAsia="en-US"/>
        </w:rPr>
        <w:t xml:space="preserve"> të mbajtur me thesarin për fondet e papërdorura</w:t>
      </w:r>
      <w:r w:rsidR="00157000">
        <w:rPr>
          <w:rFonts w:ascii="Garamond" w:hAnsi="Garamond"/>
          <w:color w:val="000000"/>
          <w:sz w:val="24"/>
          <w:szCs w:val="24"/>
          <w:lang w:eastAsia="en-US"/>
        </w:rPr>
        <w:t xml:space="preserve"> </w:t>
      </w:r>
      <w:r w:rsidR="001515B1" w:rsidRPr="00716BF7">
        <w:rPr>
          <w:rFonts w:ascii="Garamond" w:hAnsi="Garamond"/>
          <w:color w:val="000000"/>
          <w:sz w:val="24"/>
          <w:szCs w:val="24"/>
          <w:lang w:eastAsia="en-US"/>
        </w:rPr>
        <w:t xml:space="preserve">të rindërtimit, njësitë e vetëqeverisjes vendore e dërgojnë në strukturën përgjegjëse për Buxhetin, në Ministrinë e </w:t>
      </w:r>
      <w:r>
        <w:rPr>
          <w:rFonts w:ascii="Garamond" w:hAnsi="Garamond"/>
          <w:color w:val="000000"/>
          <w:sz w:val="24"/>
          <w:szCs w:val="24"/>
          <w:lang w:eastAsia="en-US"/>
        </w:rPr>
        <w:t>Financave, brenda muajit j</w:t>
      </w:r>
      <w:r w:rsidR="001515B1" w:rsidRPr="00716BF7">
        <w:rPr>
          <w:rFonts w:ascii="Garamond" w:hAnsi="Garamond"/>
          <w:color w:val="000000"/>
          <w:sz w:val="24"/>
          <w:szCs w:val="24"/>
          <w:lang w:eastAsia="en-US"/>
        </w:rPr>
        <w:t>anar të vitit 2026.</w:t>
      </w:r>
    </w:p>
    <w:p w14:paraId="014F247A" w14:textId="5F3269A7"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10.</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Struktura përgjegjëse për thesarin në qendër publikon paraprakisht të dhënat faktike të detajuara në nivel njësie shpenzuese </w:t>
      </w:r>
      <w:r w:rsidR="00537B19">
        <w:rPr>
          <w:rFonts w:ascii="Garamond" w:hAnsi="Garamond"/>
          <w:color w:val="000000"/>
          <w:sz w:val="24"/>
          <w:szCs w:val="24"/>
          <w:lang w:eastAsia="en-US"/>
        </w:rPr>
        <w:t>,</w:t>
      </w:r>
      <w:r w:rsidRPr="00716BF7">
        <w:rPr>
          <w:rFonts w:ascii="Garamond" w:hAnsi="Garamond"/>
          <w:color w:val="000000"/>
          <w:sz w:val="24"/>
          <w:szCs w:val="24"/>
          <w:lang w:eastAsia="en-US"/>
        </w:rPr>
        <w:t>sipas strukturës buxhetore</w:t>
      </w:r>
      <w:r w:rsidR="00537B19">
        <w:rPr>
          <w:rFonts w:ascii="Garamond" w:hAnsi="Garamond"/>
          <w:color w:val="000000"/>
          <w:sz w:val="24"/>
          <w:szCs w:val="24"/>
          <w:lang w:eastAsia="en-US"/>
        </w:rPr>
        <w:t>,</w:t>
      </w:r>
      <w:r w:rsidRPr="00716BF7">
        <w:rPr>
          <w:rFonts w:ascii="Garamond" w:hAnsi="Garamond"/>
          <w:color w:val="000000"/>
          <w:sz w:val="24"/>
          <w:szCs w:val="24"/>
          <w:lang w:eastAsia="en-US"/>
        </w:rPr>
        <w:t xml:space="preserve"> në faqen elektronike zyrtare të Ministrisë së Financave, brenda muajit </w:t>
      </w:r>
      <w:r w:rsidR="00537B19">
        <w:rPr>
          <w:rFonts w:ascii="Garamond" w:hAnsi="Garamond"/>
          <w:color w:val="000000"/>
          <w:sz w:val="24"/>
          <w:szCs w:val="24"/>
          <w:lang w:eastAsia="en-US"/>
        </w:rPr>
        <w:t>j</w:t>
      </w:r>
      <w:r w:rsidRPr="00716BF7">
        <w:rPr>
          <w:rFonts w:ascii="Garamond" w:hAnsi="Garamond"/>
          <w:color w:val="000000"/>
          <w:sz w:val="24"/>
          <w:szCs w:val="24"/>
          <w:lang w:eastAsia="en-US"/>
        </w:rPr>
        <w:t>anar të vitit 2026. Versioni përfundimtar i të dhënave pub</w:t>
      </w:r>
      <w:r w:rsidR="00537B19">
        <w:rPr>
          <w:rFonts w:ascii="Garamond" w:hAnsi="Garamond"/>
          <w:color w:val="000000"/>
          <w:sz w:val="24"/>
          <w:szCs w:val="24"/>
          <w:lang w:eastAsia="en-US"/>
        </w:rPr>
        <w:t>likohet pas dërgimit të projekt</w:t>
      </w:r>
      <w:r w:rsidRPr="00716BF7">
        <w:rPr>
          <w:rFonts w:ascii="Garamond" w:hAnsi="Garamond"/>
          <w:color w:val="000000"/>
          <w:sz w:val="24"/>
          <w:szCs w:val="24"/>
          <w:lang w:eastAsia="en-US"/>
        </w:rPr>
        <w:t>buxhetit faktik në Këshillin e Ministrave për miratim.</w:t>
      </w:r>
    </w:p>
    <w:p w14:paraId="5437157D" w14:textId="5AFC3203"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11.</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Struktura përgjegjëse për buxhetin në Ministrinë e Financave rakordon me njësitë e qeverisjes qendrore, planin e buxhetit të shtetit të vitit 2025 në nivel grupi, programi, produkti, kapitulli dhe artikulli, përfshi edhe limitin e përdorimit të </w:t>
      </w:r>
      <w:proofErr w:type="spellStart"/>
      <w:r w:rsidRPr="00716BF7">
        <w:rPr>
          <w:rFonts w:ascii="Garamond" w:hAnsi="Garamond"/>
          <w:color w:val="000000"/>
          <w:sz w:val="24"/>
          <w:szCs w:val="24"/>
          <w:lang w:eastAsia="en-US"/>
        </w:rPr>
        <w:t>të</w:t>
      </w:r>
      <w:proofErr w:type="spellEnd"/>
      <w:r w:rsidRPr="00716BF7">
        <w:rPr>
          <w:rFonts w:ascii="Garamond" w:hAnsi="Garamond"/>
          <w:color w:val="000000"/>
          <w:sz w:val="24"/>
          <w:szCs w:val="24"/>
          <w:lang w:eastAsia="en-US"/>
        </w:rPr>
        <w:t xml:space="preserve"> ardhurave të institucioneve buxhetore. Gjithashtu, njësitë e qeverisjes qendrore, duhet të raportojnë shumën e shpenzimeve të realizuara nga të ardhurat jashtë limitit. Në ministritë ku ka ndryshuar struktura programore me </w:t>
      </w:r>
      <w:r w:rsidR="00217421" w:rsidRPr="00716BF7">
        <w:rPr>
          <w:rFonts w:ascii="Garamond" w:hAnsi="Garamond"/>
          <w:color w:val="000000"/>
          <w:sz w:val="24"/>
          <w:szCs w:val="24"/>
          <w:lang w:eastAsia="en-US"/>
        </w:rPr>
        <w:t xml:space="preserve">aktin normativ </w:t>
      </w:r>
      <w:r w:rsidRPr="00716BF7">
        <w:rPr>
          <w:rFonts w:ascii="Garamond" w:hAnsi="Garamond"/>
          <w:color w:val="000000"/>
          <w:sz w:val="24"/>
          <w:szCs w:val="24"/>
          <w:lang w:eastAsia="en-US"/>
        </w:rPr>
        <w:t>nr.</w:t>
      </w:r>
      <w:r w:rsidR="00217421">
        <w:rPr>
          <w:rFonts w:ascii="Garamond" w:hAnsi="Garamond"/>
          <w:color w:val="000000"/>
          <w:sz w:val="24"/>
          <w:szCs w:val="24"/>
          <w:lang w:eastAsia="en-US"/>
        </w:rPr>
        <w:t xml:space="preserve"> 10, datë </w:t>
      </w:r>
      <w:r w:rsidRPr="00716BF7">
        <w:rPr>
          <w:rFonts w:ascii="Garamond" w:hAnsi="Garamond"/>
          <w:color w:val="000000"/>
          <w:sz w:val="24"/>
          <w:szCs w:val="24"/>
          <w:lang w:eastAsia="en-US"/>
        </w:rPr>
        <w:t>8.10.2025</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“Për disa ndryshime dhe shtesa në ligjin nr.</w:t>
      </w:r>
      <w:r w:rsidR="00217421">
        <w:rPr>
          <w:rFonts w:ascii="Garamond" w:hAnsi="Garamond"/>
          <w:color w:val="000000"/>
          <w:sz w:val="24"/>
          <w:szCs w:val="24"/>
          <w:lang w:eastAsia="en-US"/>
        </w:rPr>
        <w:t xml:space="preserve"> </w:t>
      </w:r>
      <w:r w:rsidRPr="00716BF7">
        <w:rPr>
          <w:rFonts w:ascii="Garamond" w:hAnsi="Garamond"/>
          <w:color w:val="000000"/>
          <w:sz w:val="24"/>
          <w:szCs w:val="24"/>
          <w:lang w:eastAsia="en-US"/>
        </w:rPr>
        <w:t xml:space="preserve">115/2024, </w:t>
      </w:r>
      <w:r w:rsidR="00537B19">
        <w:rPr>
          <w:rFonts w:ascii="Garamond" w:hAnsi="Garamond"/>
          <w:color w:val="000000"/>
          <w:sz w:val="24"/>
          <w:szCs w:val="24"/>
          <w:lang w:eastAsia="en-US"/>
        </w:rPr>
        <w:t>‘</w:t>
      </w:r>
      <w:r w:rsidRPr="00716BF7">
        <w:rPr>
          <w:rFonts w:ascii="Garamond" w:hAnsi="Garamond"/>
          <w:color w:val="000000"/>
          <w:sz w:val="24"/>
          <w:szCs w:val="24"/>
          <w:lang w:eastAsia="en-US"/>
        </w:rPr>
        <w:t>Për buxhetin e vitit 2025</w:t>
      </w:r>
      <w:r w:rsidR="00537B19">
        <w:rPr>
          <w:rFonts w:ascii="Garamond" w:hAnsi="Garamond"/>
          <w:color w:val="000000"/>
          <w:sz w:val="24"/>
          <w:szCs w:val="24"/>
          <w:lang w:eastAsia="en-US"/>
        </w:rPr>
        <w:t>’</w:t>
      </w:r>
      <w:r w:rsidRPr="00716BF7">
        <w:rPr>
          <w:rFonts w:ascii="Garamond" w:hAnsi="Garamond"/>
          <w:color w:val="000000"/>
          <w:sz w:val="24"/>
          <w:szCs w:val="24"/>
          <w:lang w:eastAsia="en-US"/>
        </w:rPr>
        <w:t>, të ndryshuar</w:t>
      </w:r>
      <w:r w:rsidR="00537B19" w:rsidRPr="00716BF7">
        <w:rPr>
          <w:rFonts w:ascii="Garamond" w:hAnsi="Garamond"/>
          <w:color w:val="000000"/>
          <w:sz w:val="24"/>
          <w:szCs w:val="24"/>
          <w:lang w:eastAsia="en-US"/>
        </w:rPr>
        <w:t>”</w:t>
      </w:r>
      <w:r w:rsidRPr="00716BF7">
        <w:rPr>
          <w:rFonts w:ascii="Garamond" w:hAnsi="Garamond"/>
          <w:color w:val="000000"/>
          <w:sz w:val="24"/>
          <w:szCs w:val="24"/>
          <w:lang w:eastAsia="en-US"/>
        </w:rPr>
        <w:t xml:space="preserve">, </w:t>
      </w:r>
      <w:proofErr w:type="spellStart"/>
      <w:r w:rsidRPr="00716BF7">
        <w:rPr>
          <w:rFonts w:ascii="Garamond" w:hAnsi="Garamond"/>
          <w:color w:val="000000"/>
          <w:sz w:val="24"/>
          <w:szCs w:val="24"/>
          <w:lang w:eastAsia="en-US"/>
        </w:rPr>
        <w:t>rakordimi</w:t>
      </w:r>
      <w:proofErr w:type="spellEnd"/>
      <w:r w:rsidRPr="00716BF7">
        <w:rPr>
          <w:rFonts w:ascii="Garamond" w:hAnsi="Garamond"/>
          <w:color w:val="000000"/>
          <w:sz w:val="24"/>
          <w:szCs w:val="24"/>
          <w:lang w:eastAsia="en-US"/>
        </w:rPr>
        <w:t xml:space="preserve"> i planit vjetor të buxhetit për programet e marra sipas fushës së përgjegjësisë do të bëhet në bashkëpunim me ministritë e mëparshme, ndërsa raportimi i treguesve vjetor</w:t>
      </w:r>
      <w:r w:rsidR="00537B19">
        <w:rPr>
          <w:rFonts w:ascii="Garamond" w:hAnsi="Garamond"/>
          <w:color w:val="000000"/>
          <w:sz w:val="24"/>
          <w:szCs w:val="24"/>
          <w:lang w:eastAsia="en-US"/>
        </w:rPr>
        <w:t>,</w:t>
      </w:r>
      <w:r w:rsidRPr="00716BF7">
        <w:rPr>
          <w:rFonts w:ascii="Garamond" w:hAnsi="Garamond"/>
          <w:color w:val="000000"/>
          <w:sz w:val="24"/>
          <w:szCs w:val="24"/>
          <w:lang w:eastAsia="en-US"/>
        </w:rPr>
        <w:t xml:space="preserve"> si edhe raporti “Mbi monitorimin e buxhetit të vitit 2025”, do të bëhet nga ministria që i ka në fushën e përgjegjësisë si</w:t>
      </w:r>
      <w:r w:rsidR="00217421">
        <w:rPr>
          <w:rFonts w:ascii="Garamond" w:hAnsi="Garamond"/>
          <w:color w:val="000000"/>
          <w:sz w:val="24"/>
          <w:szCs w:val="24"/>
          <w:lang w:eastAsia="en-US"/>
        </w:rPr>
        <w:t xml:space="preserve">pas aktit normativ nr. 10, datë </w:t>
      </w:r>
      <w:r w:rsidRPr="00716BF7">
        <w:rPr>
          <w:rFonts w:ascii="Garamond" w:hAnsi="Garamond"/>
          <w:color w:val="000000"/>
          <w:sz w:val="24"/>
          <w:szCs w:val="24"/>
          <w:lang w:eastAsia="en-US"/>
        </w:rPr>
        <w:t>8.10.2025.</w:t>
      </w:r>
    </w:p>
    <w:p w14:paraId="60404CF4" w14:textId="364427CF"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 xml:space="preserve">12. </w:t>
      </w:r>
      <w:r w:rsidRPr="00217421">
        <w:rPr>
          <w:rFonts w:ascii="Garamond" w:hAnsi="Garamond"/>
          <w:color w:val="000000"/>
          <w:sz w:val="24"/>
          <w:szCs w:val="24"/>
          <w:lang w:eastAsia="en-US"/>
        </w:rPr>
        <w:t xml:space="preserve">Në </w:t>
      </w:r>
      <w:r w:rsidRPr="00716BF7">
        <w:rPr>
          <w:rFonts w:ascii="Garamond" w:hAnsi="Garamond"/>
          <w:color w:val="000000"/>
          <w:sz w:val="24"/>
          <w:szCs w:val="24"/>
          <w:lang w:eastAsia="en-US"/>
        </w:rPr>
        <w:t xml:space="preserve">zbatim të </w:t>
      </w:r>
      <w:r w:rsidR="00217421">
        <w:rPr>
          <w:rFonts w:ascii="Garamond" w:hAnsi="Garamond"/>
          <w:color w:val="000000"/>
          <w:sz w:val="24"/>
          <w:szCs w:val="24"/>
          <w:lang w:eastAsia="en-US"/>
        </w:rPr>
        <w:t>u</w:t>
      </w:r>
      <w:r w:rsidRPr="00716BF7">
        <w:rPr>
          <w:rFonts w:ascii="Garamond" w:hAnsi="Garamond"/>
          <w:color w:val="000000"/>
          <w:sz w:val="24"/>
          <w:szCs w:val="24"/>
          <w:lang w:eastAsia="en-US"/>
        </w:rPr>
        <w:t>dhëzimit nr.</w:t>
      </w:r>
      <w:r w:rsidR="00217421">
        <w:rPr>
          <w:rFonts w:ascii="Garamond" w:hAnsi="Garamond"/>
          <w:color w:val="000000"/>
          <w:sz w:val="24"/>
          <w:szCs w:val="24"/>
          <w:lang w:eastAsia="en-US"/>
        </w:rPr>
        <w:t xml:space="preserve"> 37, datë </w:t>
      </w:r>
      <w:r w:rsidRPr="00716BF7">
        <w:rPr>
          <w:rFonts w:ascii="Garamond" w:hAnsi="Garamond"/>
          <w:color w:val="000000"/>
          <w:sz w:val="24"/>
          <w:szCs w:val="24"/>
          <w:lang w:eastAsia="en-US"/>
        </w:rPr>
        <w:t>6.10.2020</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“Për monitorimin dhe publikimin periodik të stokut të detyrimeve të prapambetura të qeverisjes së përgjithshme”, të dhënat e detyrimeve të prapambetura (vlera e stokut, e paguar dhe krijuar rishtazi), rakordohen brenda datës 10 </w:t>
      </w:r>
      <w:r w:rsidR="00537B19">
        <w:rPr>
          <w:rFonts w:ascii="Garamond" w:hAnsi="Garamond"/>
          <w:color w:val="000000"/>
          <w:sz w:val="24"/>
          <w:szCs w:val="24"/>
          <w:lang w:eastAsia="en-US"/>
        </w:rPr>
        <w:t>s</w:t>
      </w:r>
      <w:r w:rsidRPr="00716BF7">
        <w:rPr>
          <w:rFonts w:ascii="Garamond" w:hAnsi="Garamond"/>
          <w:color w:val="000000"/>
          <w:sz w:val="24"/>
          <w:szCs w:val="24"/>
          <w:lang w:eastAsia="en-US"/>
        </w:rPr>
        <w:t>hkurt 2026</w:t>
      </w:r>
      <w:r w:rsidR="00537B19">
        <w:rPr>
          <w:rFonts w:ascii="Garamond" w:hAnsi="Garamond"/>
          <w:color w:val="000000"/>
          <w:sz w:val="24"/>
          <w:szCs w:val="24"/>
          <w:lang w:eastAsia="en-US"/>
        </w:rPr>
        <w:t>,</w:t>
      </w:r>
      <w:r w:rsidRPr="00716BF7">
        <w:rPr>
          <w:rFonts w:ascii="Garamond" w:hAnsi="Garamond"/>
          <w:color w:val="000000"/>
          <w:sz w:val="24"/>
          <w:szCs w:val="24"/>
          <w:lang w:eastAsia="en-US"/>
        </w:rPr>
        <w:t xml:space="preserve"> midis njësive shpenzuese të qeverisjes së përgjithshme dhe degëve të thesarit, të cilat menjëherë raportojnë përkatësisht në strukturën përgjegjëse për thesarin pranë ministrisë përgjegjëse për financat sipas formatit të raportit të </w:t>
      </w:r>
      <w:proofErr w:type="spellStart"/>
      <w:r w:rsidRPr="00716BF7">
        <w:rPr>
          <w:rFonts w:ascii="Garamond" w:hAnsi="Garamond"/>
          <w:color w:val="000000"/>
          <w:sz w:val="24"/>
          <w:szCs w:val="24"/>
          <w:lang w:eastAsia="en-US"/>
        </w:rPr>
        <w:t>gjeneruar</w:t>
      </w:r>
      <w:proofErr w:type="spellEnd"/>
      <w:r w:rsidRPr="00716BF7">
        <w:rPr>
          <w:rFonts w:ascii="Garamond" w:hAnsi="Garamond"/>
          <w:color w:val="000000"/>
          <w:sz w:val="24"/>
          <w:szCs w:val="24"/>
          <w:lang w:eastAsia="en-US"/>
        </w:rPr>
        <w:t xml:space="preserve"> nga </w:t>
      </w:r>
      <w:proofErr w:type="spellStart"/>
      <w:r w:rsidRPr="00716BF7">
        <w:rPr>
          <w:rFonts w:ascii="Garamond" w:hAnsi="Garamond"/>
          <w:color w:val="000000"/>
          <w:sz w:val="24"/>
          <w:szCs w:val="24"/>
          <w:lang w:eastAsia="en-US"/>
        </w:rPr>
        <w:t>SIFQ</w:t>
      </w:r>
      <w:proofErr w:type="spellEnd"/>
      <w:r w:rsidR="00537B19">
        <w:rPr>
          <w:rFonts w:ascii="Garamond" w:hAnsi="Garamond"/>
          <w:color w:val="000000"/>
          <w:sz w:val="24"/>
          <w:szCs w:val="24"/>
          <w:lang w:eastAsia="en-US"/>
        </w:rPr>
        <w:t>-ja</w:t>
      </w:r>
      <w:r w:rsidRPr="00716BF7">
        <w:rPr>
          <w:rFonts w:ascii="Garamond" w:hAnsi="Garamond"/>
          <w:color w:val="000000"/>
          <w:sz w:val="24"/>
          <w:szCs w:val="24"/>
          <w:lang w:eastAsia="en-US"/>
        </w:rPr>
        <w:t xml:space="preserve"> pë</w:t>
      </w:r>
      <w:r w:rsidR="00217421">
        <w:rPr>
          <w:rFonts w:ascii="Garamond" w:hAnsi="Garamond"/>
          <w:color w:val="000000"/>
          <w:sz w:val="24"/>
          <w:szCs w:val="24"/>
          <w:lang w:eastAsia="en-US"/>
        </w:rPr>
        <w:t>r publikim paraprak më datë 13.</w:t>
      </w:r>
      <w:r w:rsidRPr="00716BF7">
        <w:rPr>
          <w:rFonts w:ascii="Garamond" w:hAnsi="Garamond"/>
          <w:color w:val="000000"/>
          <w:sz w:val="24"/>
          <w:szCs w:val="24"/>
          <w:lang w:eastAsia="en-US"/>
        </w:rPr>
        <w:t>2.20</w:t>
      </w:r>
      <w:r w:rsidR="00217421">
        <w:rPr>
          <w:rFonts w:ascii="Garamond" w:hAnsi="Garamond"/>
          <w:color w:val="000000"/>
          <w:sz w:val="24"/>
          <w:szCs w:val="24"/>
          <w:lang w:eastAsia="en-US"/>
        </w:rPr>
        <w:t>26 dhe përfundimtar më datë 27.</w:t>
      </w:r>
      <w:r w:rsidRPr="00716BF7">
        <w:rPr>
          <w:rFonts w:ascii="Garamond" w:hAnsi="Garamond"/>
          <w:color w:val="000000"/>
          <w:sz w:val="24"/>
          <w:szCs w:val="24"/>
          <w:lang w:eastAsia="en-US"/>
        </w:rPr>
        <w:t>2.2026.</w:t>
      </w:r>
    </w:p>
    <w:p w14:paraId="1DD50B34" w14:textId="34EA5656"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13.</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Në z</w:t>
      </w:r>
      <w:r w:rsidR="00217421">
        <w:rPr>
          <w:rFonts w:ascii="Garamond" w:hAnsi="Garamond"/>
          <w:color w:val="000000"/>
          <w:sz w:val="24"/>
          <w:szCs w:val="24"/>
          <w:lang w:eastAsia="en-US"/>
        </w:rPr>
        <w:t xml:space="preserve">batim të udhëzimit nr. 37, datë </w:t>
      </w:r>
      <w:r w:rsidRPr="00716BF7">
        <w:rPr>
          <w:rFonts w:ascii="Garamond" w:hAnsi="Garamond"/>
          <w:color w:val="000000"/>
          <w:sz w:val="24"/>
          <w:szCs w:val="24"/>
          <w:lang w:eastAsia="en-US"/>
        </w:rPr>
        <w:t>6.10.2020</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“Për monitorimin dhe publikimin periodik të stokut të detyrimeve të prapambetura të qeverisjes së përgjithshme”, të dhënat e detyrimeve të prapambetura (vlera e stokut, e paguar dhe krijuar rishtazi), për njësitë e qeverisjes së përgjithshme me vetëfinancim, regjistrohen në </w:t>
      </w:r>
      <w:proofErr w:type="spellStart"/>
      <w:r w:rsidRPr="00716BF7">
        <w:rPr>
          <w:rFonts w:ascii="Garamond" w:hAnsi="Garamond"/>
          <w:color w:val="000000"/>
          <w:sz w:val="24"/>
          <w:szCs w:val="24"/>
          <w:lang w:eastAsia="en-US"/>
        </w:rPr>
        <w:t>SIFQ</w:t>
      </w:r>
      <w:proofErr w:type="spellEnd"/>
      <w:r w:rsidRPr="00716BF7">
        <w:rPr>
          <w:rFonts w:ascii="Garamond" w:hAnsi="Garamond"/>
          <w:color w:val="000000"/>
          <w:sz w:val="24"/>
          <w:szCs w:val="24"/>
          <w:lang w:eastAsia="en-US"/>
        </w:rPr>
        <w:t xml:space="preserve"> brenda muajit </w:t>
      </w:r>
      <w:r w:rsidR="00537B19">
        <w:rPr>
          <w:rFonts w:ascii="Garamond" w:hAnsi="Garamond"/>
          <w:color w:val="000000"/>
          <w:sz w:val="24"/>
          <w:szCs w:val="24"/>
          <w:lang w:eastAsia="en-US"/>
        </w:rPr>
        <w:t>j</w:t>
      </w:r>
      <w:r w:rsidRPr="00716BF7">
        <w:rPr>
          <w:rFonts w:ascii="Garamond" w:hAnsi="Garamond"/>
          <w:color w:val="000000"/>
          <w:sz w:val="24"/>
          <w:szCs w:val="24"/>
          <w:lang w:eastAsia="en-US"/>
        </w:rPr>
        <w:t xml:space="preserve">anar të vitit 2026 dhe rakordohen brenda datës 10 </w:t>
      </w:r>
      <w:r w:rsidR="00217421">
        <w:rPr>
          <w:rFonts w:ascii="Garamond" w:hAnsi="Garamond"/>
          <w:color w:val="000000"/>
          <w:sz w:val="24"/>
          <w:szCs w:val="24"/>
          <w:lang w:eastAsia="en-US"/>
        </w:rPr>
        <w:t>s</w:t>
      </w:r>
      <w:r w:rsidRPr="00716BF7">
        <w:rPr>
          <w:rFonts w:ascii="Garamond" w:hAnsi="Garamond"/>
          <w:color w:val="000000"/>
          <w:sz w:val="24"/>
          <w:szCs w:val="24"/>
          <w:lang w:eastAsia="en-US"/>
        </w:rPr>
        <w:t>hkurt 2026</w:t>
      </w:r>
      <w:r w:rsidR="00537B19">
        <w:rPr>
          <w:rFonts w:ascii="Garamond" w:hAnsi="Garamond"/>
          <w:color w:val="000000"/>
          <w:sz w:val="24"/>
          <w:szCs w:val="24"/>
          <w:lang w:eastAsia="en-US"/>
        </w:rPr>
        <w:t>,</w:t>
      </w:r>
      <w:r w:rsidRPr="00716BF7">
        <w:rPr>
          <w:rFonts w:ascii="Garamond" w:hAnsi="Garamond"/>
          <w:color w:val="000000"/>
          <w:sz w:val="24"/>
          <w:szCs w:val="24"/>
          <w:lang w:eastAsia="en-US"/>
        </w:rPr>
        <w:t xml:space="preserve"> midis njësive të qeverisjes së përgjithshme me vetëfinancim dhe degëve të thesarit, të cilat menjëherë raportojnë përkatësisht në strukturën përgjegjëse për thesarin pranë ministrisë përgjegjëse për financat sipas formatit të raportit të </w:t>
      </w:r>
      <w:proofErr w:type="spellStart"/>
      <w:r w:rsidRPr="00716BF7">
        <w:rPr>
          <w:rFonts w:ascii="Garamond" w:hAnsi="Garamond"/>
          <w:color w:val="000000"/>
          <w:sz w:val="24"/>
          <w:szCs w:val="24"/>
          <w:lang w:eastAsia="en-US"/>
        </w:rPr>
        <w:t>gjeneruar</w:t>
      </w:r>
      <w:proofErr w:type="spellEnd"/>
      <w:r w:rsidRPr="00716BF7">
        <w:rPr>
          <w:rFonts w:ascii="Garamond" w:hAnsi="Garamond"/>
          <w:color w:val="000000"/>
          <w:sz w:val="24"/>
          <w:szCs w:val="24"/>
          <w:lang w:eastAsia="en-US"/>
        </w:rPr>
        <w:t xml:space="preserve"> nga </w:t>
      </w:r>
      <w:proofErr w:type="spellStart"/>
      <w:r w:rsidRPr="00716BF7">
        <w:rPr>
          <w:rFonts w:ascii="Garamond" w:hAnsi="Garamond"/>
          <w:color w:val="000000"/>
          <w:sz w:val="24"/>
          <w:szCs w:val="24"/>
          <w:lang w:eastAsia="en-US"/>
        </w:rPr>
        <w:t>SIFQ</w:t>
      </w:r>
      <w:proofErr w:type="spellEnd"/>
      <w:r w:rsidR="00537B19">
        <w:rPr>
          <w:rFonts w:ascii="Garamond" w:hAnsi="Garamond"/>
          <w:color w:val="000000"/>
          <w:sz w:val="24"/>
          <w:szCs w:val="24"/>
          <w:lang w:eastAsia="en-US"/>
        </w:rPr>
        <w:t>-ja</w:t>
      </w:r>
      <w:r w:rsidRPr="00716BF7">
        <w:rPr>
          <w:rFonts w:ascii="Garamond" w:hAnsi="Garamond"/>
          <w:color w:val="000000"/>
          <w:sz w:val="24"/>
          <w:szCs w:val="24"/>
          <w:lang w:eastAsia="en-US"/>
        </w:rPr>
        <w:t xml:space="preserve"> pë</w:t>
      </w:r>
      <w:r w:rsidR="00217421">
        <w:rPr>
          <w:rFonts w:ascii="Garamond" w:hAnsi="Garamond"/>
          <w:color w:val="000000"/>
          <w:sz w:val="24"/>
          <w:szCs w:val="24"/>
          <w:lang w:eastAsia="en-US"/>
        </w:rPr>
        <w:t>r publikim paraprak</w:t>
      </w:r>
      <w:r w:rsidR="00537B19">
        <w:rPr>
          <w:rFonts w:ascii="Garamond" w:hAnsi="Garamond"/>
          <w:color w:val="000000"/>
          <w:sz w:val="24"/>
          <w:szCs w:val="24"/>
          <w:lang w:eastAsia="en-US"/>
        </w:rPr>
        <w:t>,</w:t>
      </w:r>
      <w:r w:rsidR="00217421">
        <w:rPr>
          <w:rFonts w:ascii="Garamond" w:hAnsi="Garamond"/>
          <w:color w:val="000000"/>
          <w:sz w:val="24"/>
          <w:szCs w:val="24"/>
          <w:lang w:eastAsia="en-US"/>
        </w:rPr>
        <w:t xml:space="preserve"> më datë 13.</w:t>
      </w:r>
      <w:r w:rsidRPr="00716BF7">
        <w:rPr>
          <w:rFonts w:ascii="Garamond" w:hAnsi="Garamond"/>
          <w:color w:val="000000"/>
          <w:sz w:val="24"/>
          <w:szCs w:val="24"/>
          <w:lang w:eastAsia="en-US"/>
        </w:rPr>
        <w:t>2.20</w:t>
      </w:r>
      <w:r w:rsidR="00217421">
        <w:rPr>
          <w:rFonts w:ascii="Garamond" w:hAnsi="Garamond"/>
          <w:color w:val="000000"/>
          <w:sz w:val="24"/>
          <w:szCs w:val="24"/>
          <w:lang w:eastAsia="en-US"/>
        </w:rPr>
        <w:t>26 dhe përfundimtar më datë 27.</w:t>
      </w:r>
      <w:r w:rsidRPr="00716BF7">
        <w:rPr>
          <w:rFonts w:ascii="Garamond" w:hAnsi="Garamond"/>
          <w:color w:val="000000"/>
          <w:sz w:val="24"/>
          <w:szCs w:val="24"/>
          <w:lang w:eastAsia="en-US"/>
        </w:rPr>
        <w:t>2.2026.</w:t>
      </w:r>
    </w:p>
    <w:p w14:paraId="111B8636" w14:textId="3EBA284E"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14.</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Procesi i regjistrimit në </w:t>
      </w:r>
      <w:proofErr w:type="spellStart"/>
      <w:r w:rsidRPr="00716BF7">
        <w:rPr>
          <w:rFonts w:ascii="Garamond" w:hAnsi="Garamond"/>
          <w:color w:val="000000"/>
          <w:sz w:val="24"/>
          <w:szCs w:val="24"/>
          <w:lang w:eastAsia="en-US"/>
        </w:rPr>
        <w:t>SIFQ</w:t>
      </w:r>
      <w:proofErr w:type="spellEnd"/>
      <w:r w:rsidRPr="00716BF7">
        <w:rPr>
          <w:rFonts w:ascii="Garamond" w:hAnsi="Garamond"/>
          <w:color w:val="000000"/>
          <w:sz w:val="24"/>
          <w:szCs w:val="24"/>
          <w:lang w:eastAsia="en-US"/>
        </w:rPr>
        <w:t xml:space="preserve"> dhe </w:t>
      </w:r>
      <w:proofErr w:type="spellStart"/>
      <w:r w:rsidRPr="00716BF7">
        <w:rPr>
          <w:rFonts w:ascii="Garamond" w:hAnsi="Garamond"/>
          <w:color w:val="000000"/>
          <w:sz w:val="24"/>
          <w:szCs w:val="24"/>
          <w:lang w:eastAsia="en-US"/>
        </w:rPr>
        <w:t>rakordimit</w:t>
      </w:r>
      <w:proofErr w:type="spellEnd"/>
      <w:r w:rsidRPr="00716BF7">
        <w:rPr>
          <w:rFonts w:ascii="Garamond" w:hAnsi="Garamond"/>
          <w:color w:val="000000"/>
          <w:sz w:val="24"/>
          <w:szCs w:val="24"/>
          <w:lang w:eastAsia="en-US"/>
        </w:rPr>
        <w:t xml:space="preserve"> me kreditorët për financimet e huaja midis strukturave përgjegjëse të thesarit, borxhit dhe njësive të qeverisjes së përgjith</w:t>
      </w:r>
      <w:r w:rsidR="00AB618C">
        <w:rPr>
          <w:rFonts w:ascii="Garamond" w:hAnsi="Garamond"/>
          <w:color w:val="000000"/>
          <w:sz w:val="24"/>
          <w:szCs w:val="24"/>
          <w:lang w:eastAsia="en-US"/>
        </w:rPr>
        <w:t>shme përfundon brenda datës 10.</w:t>
      </w:r>
      <w:r w:rsidRPr="00716BF7">
        <w:rPr>
          <w:rFonts w:ascii="Garamond" w:hAnsi="Garamond"/>
          <w:color w:val="000000"/>
          <w:sz w:val="24"/>
          <w:szCs w:val="24"/>
          <w:lang w:eastAsia="en-US"/>
        </w:rPr>
        <w:t>2.2026.</w:t>
      </w:r>
    </w:p>
    <w:p w14:paraId="67F8818F" w14:textId="7CE1049B"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15.</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Njësitë e vetëqeverisjes vendore rakordojnë me strukturën përgjegjëse për thes</w:t>
      </w:r>
      <w:r w:rsidR="00537B19">
        <w:rPr>
          <w:rFonts w:ascii="Garamond" w:hAnsi="Garamond"/>
          <w:color w:val="000000"/>
          <w:sz w:val="24"/>
          <w:szCs w:val="24"/>
          <w:lang w:eastAsia="en-US"/>
        </w:rPr>
        <w:t xml:space="preserve">arin në degë dhe në bazë të </w:t>
      </w:r>
      <w:proofErr w:type="spellStart"/>
      <w:r w:rsidR="00537B19">
        <w:rPr>
          <w:rFonts w:ascii="Garamond" w:hAnsi="Garamond"/>
          <w:color w:val="000000"/>
          <w:sz w:val="24"/>
          <w:szCs w:val="24"/>
          <w:lang w:eastAsia="en-US"/>
        </w:rPr>
        <w:t>akt</w:t>
      </w:r>
      <w:r w:rsidRPr="00716BF7">
        <w:rPr>
          <w:rFonts w:ascii="Garamond" w:hAnsi="Garamond"/>
          <w:color w:val="000000"/>
          <w:sz w:val="24"/>
          <w:szCs w:val="24"/>
          <w:lang w:eastAsia="en-US"/>
        </w:rPr>
        <w:t>rakordimit</w:t>
      </w:r>
      <w:proofErr w:type="spellEnd"/>
      <w:r w:rsidRPr="00716BF7">
        <w:rPr>
          <w:rFonts w:ascii="Garamond" w:hAnsi="Garamond"/>
          <w:color w:val="000000"/>
          <w:sz w:val="24"/>
          <w:szCs w:val="24"/>
          <w:lang w:eastAsia="en-US"/>
        </w:rPr>
        <w:t xml:space="preserve"> të mbajtur me strukturën përgjegjëse për thesarin në degë të raportojnë në Drejtorinë e Përgjithshme të Thesarit dhe strukturën përgjegjëse për financat vendore në Ministrinë e Financave sa më parë të</w:t>
      </w:r>
      <w:r w:rsidR="00AB618C">
        <w:rPr>
          <w:rFonts w:ascii="Garamond" w:hAnsi="Garamond"/>
          <w:color w:val="000000"/>
          <w:sz w:val="24"/>
          <w:szCs w:val="24"/>
          <w:lang w:eastAsia="en-US"/>
        </w:rPr>
        <w:t xml:space="preserve"> jetë e mundur brenda datës 27.</w:t>
      </w:r>
      <w:r w:rsidRPr="00716BF7">
        <w:rPr>
          <w:rFonts w:ascii="Garamond" w:hAnsi="Garamond"/>
          <w:color w:val="000000"/>
          <w:sz w:val="24"/>
          <w:szCs w:val="24"/>
          <w:lang w:eastAsia="en-US"/>
        </w:rPr>
        <w:t>1.2026</w:t>
      </w:r>
      <w:r w:rsidR="00537B19">
        <w:rPr>
          <w:rFonts w:ascii="Garamond" w:hAnsi="Garamond"/>
          <w:color w:val="000000"/>
          <w:sz w:val="24"/>
          <w:szCs w:val="24"/>
          <w:lang w:eastAsia="en-US"/>
        </w:rPr>
        <w:t>,</w:t>
      </w:r>
      <w:r w:rsidRPr="00716BF7">
        <w:rPr>
          <w:rFonts w:ascii="Garamond" w:hAnsi="Garamond"/>
          <w:color w:val="000000"/>
          <w:sz w:val="24"/>
          <w:szCs w:val="24"/>
          <w:lang w:eastAsia="en-US"/>
        </w:rPr>
        <w:t xml:space="preserve"> për fondet e papërdorura në vitin 2025, të detajuara sipas burimeve të financimit</w:t>
      </w:r>
      <w:r w:rsidR="00537B19">
        <w:rPr>
          <w:rFonts w:ascii="Garamond" w:hAnsi="Garamond"/>
          <w:color w:val="000000"/>
          <w:sz w:val="24"/>
          <w:szCs w:val="24"/>
          <w:lang w:eastAsia="en-US"/>
        </w:rPr>
        <w:t>,</w:t>
      </w:r>
      <w:r w:rsidRPr="00716BF7">
        <w:rPr>
          <w:rFonts w:ascii="Garamond" w:hAnsi="Garamond"/>
          <w:color w:val="000000"/>
          <w:sz w:val="24"/>
          <w:szCs w:val="24"/>
          <w:lang w:eastAsia="en-US"/>
        </w:rPr>
        <w:t xml:space="preserve"> si më poshtë:</w:t>
      </w:r>
    </w:p>
    <w:p w14:paraId="438F30C7" w14:textId="2B5F5105"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a) </w:t>
      </w:r>
      <w:r w:rsidR="00537B19">
        <w:rPr>
          <w:rFonts w:ascii="Garamond" w:hAnsi="Garamond"/>
          <w:color w:val="000000"/>
          <w:sz w:val="24"/>
          <w:szCs w:val="24"/>
          <w:lang w:eastAsia="en-US"/>
        </w:rPr>
        <w:t>n</w:t>
      </w:r>
      <w:r w:rsidRPr="00716BF7">
        <w:rPr>
          <w:rFonts w:ascii="Garamond" w:hAnsi="Garamond"/>
          <w:color w:val="000000"/>
          <w:sz w:val="24"/>
          <w:szCs w:val="24"/>
          <w:lang w:eastAsia="en-US"/>
        </w:rPr>
        <w:t xml:space="preserve">ga </w:t>
      </w:r>
      <w:proofErr w:type="spellStart"/>
      <w:r w:rsidRPr="00716BF7">
        <w:rPr>
          <w:rFonts w:ascii="Garamond" w:hAnsi="Garamond"/>
          <w:color w:val="000000"/>
          <w:sz w:val="24"/>
          <w:szCs w:val="24"/>
          <w:lang w:eastAsia="en-US"/>
        </w:rPr>
        <w:t>granti</w:t>
      </w:r>
      <w:proofErr w:type="spellEnd"/>
      <w:r w:rsidRPr="00716BF7">
        <w:rPr>
          <w:rFonts w:ascii="Garamond" w:hAnsi="Garamond"/>
          <w:color w:val="000000"/>
          <w:sz w:val="24"/>
          <w:szCs w:val="24"/>
          <w:lang w:eastAsia="en-US"/>
        </w:rPr>
        <w:t xml:space="preserve"> i qeverisjes qendrore, në </w:t>
      </w:r>
      <w:r w:rsidR="00AB618C">
        <w:rPr>
          <w:rFonts w:ascii="Garamond" w:hAnsi="Garamond"/>
          <w:color w:val="000000"/>
          <w:sz w:val="24"/>
          <w:szCs w:val="24"/>
          <w:lang w:eastAsia="en-US"/>
        </w:rPr>
        <w:t>k</w:t>
      </w:r>
      <w:r w:rsidRPr="00716BF7">
        <w:rPr>
          <w:rFonts w:ascii="Garamond" w:hAnsi="Garamond"/>
          <w:color w:val="000000"/>
          <w:sz w:val="24"/>
          <w:szCs w:val="24"/>
          <w:lang w:eastAsia="en-US"/>
        </w:rPr>
        <w:t>apitullin 1 “Çelje nga buxheti”;</w:t>
      </w:r>
    </w:p>
    <w:p w14:paraId="674F165C" w14:textId="4E87F730"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b) </w:t>
      </w:r>
      <w:r w:rsidR="00537B19">
        <w:rPr>
          <w:rFonts w:ascii="Garamond" w:hAnsi="Garamond"/>
          <w:color w:val="000000"/>
          <w:sz w:val="24"/>
          <w:szCs w:val="24"/>
          <w:lang w:eastAsia="en-US"/>
        </w:rPr>
        <w:t>n</w:t>
      </w:r>
      <w:r w:rsidRPr="00716BF7">
        <w:rPr>
          <w:rFonts w:ascii="Garamond" w:hAnsi="Garamond"/>
          <w:color w:val="000000"/>
          <w:sz w:val="24"/>
          <w:szCs w:val="24"/>
          <w:lang w:eastAsia="en-US"/>
        </w:rPr>
        <w:t xml:space="preserve">ga projektet me financim të huaj, në </w:t>
      </w:r>
      <w:r w:rsidR="00AB618C">
        <w:rPr>
          <w:rFonts w:ascii="Garamond" w:hAnsi="Garamond"/>
          <w:color w:val="000000"/>
          <w:sz w:val="24"/>
          <w:szCs w:val="24"/>
          <w:lang w:eastAsia="en-US"/>
        </w:rPr>
        <w:t>k</w:t>
      </w:r>
      <w:r w:rsidRPr="00716BF7">
        <w:rPr>
          <w:rFonts w:ascii="Garamond" w:hAnsi="Garamond"/>
          <w:color w:val="000000"/>
          <w:sz w:val="24"/>
          <w:szCs w:val="24"/>
          <w:lang w:eastAsia="en-US"/>
        </w:rPr>
        <w:t xml:space="preserve">apitullin 2 “Financim i </w:t>
      </w:r>
      <w:r w:rsidR="00537B19">
        <w:rPr>
          <w:rFonts w:ascii="Garamond" w:hAnsi="Garamond"/>
          <w:color w:val="000000"/>
          <w:sz w:val="24"/>
          <w:szCs w:val="24"/>
          <w:lang w:eastAsia="en-US"/>
        </w:rPr>
        <w:t>h</w:t>
      </w:r>
      <w:r w:rsidRPr="00716BF7">
        <w:rPr>
          <w:rFonts w:ascii="Garamond" w:hAnsi="Garamond"/>
          <w:color w:val="000000"/>
          <w:sz w:val="24"/>
          <w:szCs w:val="24"/>
          <w:lang w:eastAsia="en-US"/>
        </w:rPr>
        <w:t>uaj”;</w:t>
      </w:r>
    </w:p>
    <w:p w14:paraId="6019BFFB" w14:textId="0A7647AD"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c) </w:t>
      </w:r>
      <w:r w:rsidR="00537B19">
        <w:rPr>
          <w:rFonts w:ascii="Garamond" w:hAnsi="Garamond"/>
          <w:color w:val="000000"/>
          <w:sz w:val="24"/>
          <w:szCs w:val="24"/>
          <w:lang w:eastAsia="en-US"/>
        </w:rPr>
        <w:t>n</w:t>
      </w:r>
      <w:r w:rsidRPr="00716BF7">
        <w:rPr>
          <w:rFonts w:ascii="Garamond" w:hAnsi="Garamond"/>
          <w:color w:val="000000"/>
          <w:sz w:val="24"/>
          <w:szCs w:val="24"/>
          <w:lang w:eastAsia="en-US"/>
        </w:rPr>
        <w:t xml:space="preserve">ga të ardhurat e krijuara nga kryerja e veprimtarisë së tyre, në </w:t>
      </w:r>
      <w:r w:rsidR="00AB618C">
        <w:rPr>
          <w:rFonts w:ascii="Garamond" w:hAnsi="Garamond"/>
          <w:color w:val="000000"/>
          <w:sz w:val="24"/>
          <w:szCs w:val="24"/>
          <w:lang w:eastAsia="en-US"/>
        </w:rPr>
        <w:t>k</w:t>
      </w:r>
      <w:r w:rsidRPr="00716BF7">
        <w:rPr>
          <w:rFonts w:ascii="Garamond" w:hAnsi="Garamond"/>
          <w:color w:val="000000"/>
          <w:sz w:val="24"/>
          <w:szCs w:val="24"/>
          <w:lang w:eastAsia="en-US"/>
        </w:rPr>
        <w:t>apitullin 5 “Të ardhurat e veta”;</w:t>
      </w:r>
    </w:p>
    <w:p w14:paraId="56E6E3FD" w14:textId="054F034B"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d) </w:t>
      </w:r>
      <w:r w:rsidR="00537B19">
        <w:rPr>
          <w:rFonts w:ascii="Garamond" w:hAnsi="Garamond"/>
          <w:color w:val="000000"/>
          <w:sz w:val="24"/>
          <w:szCs w:val="24"/>
          <w:lang w:eastAsia="en-US"/>
        </w:rPr>
        <w:t>n</w:t>
      </w:r>
      <w:r w:rsidRPr="00716BF7">
        <w:rPr>
          <w:rFonts w:ascii="Garamond" w:hAnsi="Garamond"/>
          <w:color w:val="000000"/>
          <w:sz w:val="24"/>
          <w:szCs w:val="24"/>
          <w:lang w:eastAsia="en-US"/>
        </w:rPr>
        <w:t xml:space="preserve">ga të ardhurat e krijuara në zbatim të legjislacionit specifik, në </w:t>
      </w:r>
      <w:r w:rsidR="00AB618C">
        <w:rPr>
          <w:rFonts w:ascii="Garamond" w:hAnsi="Garamond"/>
          <w:color w:val="000000"/>
          <w:sz w:val="24"/>
          <w:szCs w:val="24"/>
          <w:lang w:eastAsia="en-US"/>
        </w:rPr>
        <w:t>k</w:t>
      </w:r>
      <w:r w:rsidRPr="00716BF7">
        <w:rPr>
          <w:rFonts w:ascii="Garamond" w:hAnsi="Garamond"/>
          <w:color w:val="000000"/>
          <w:sz w:val="24"/>
          <w:szCs w:val="24"/>
          <w:lang w:eastAsia="en-US"/>
        </w:rPr>
        <w:t>apitullin 6 “Të ardhurat jashtë limitit”.</w:t>
      </w:r>
    </w:p>
    <w:p w14:paraId="131B2D0C" w14:textId="4AD6AA9D" w:rsidR="001515B1" w:rsidRPr="00217421" w:rsidRDefault="001515B1" w:rsidP="001515B1">
      <w:pPr>
        <w:autoSpaceDE w:val="0"/>
        <w:autoSpaceDN w:val="0"/>
        <w:adjustRightInd w:val="0"/>
        <w:spacing w:after="0" w:line="240" w:lineRule="auto"/>
        <w:ind w:firstLine="284"/>
        <w:jc w:val="both"/>
        <w:rPr>
          <w:rFonts w:ascii="Garamond" w:hAnsi="Garamond"/>
          <w:bCs/>
          <w:color w:val="000000"/>
          <w:sz w:val="24"/>
          <w:szCs w:val="24"/>
          <w:lang w:eastAsia="en-US"/>
        </w:rPr>
      </w:pPr>
      <w:r w:rsidRPr="00217421">
        <w:rPr>
          <w:rFonts w:ascii="Garamond" w:hAnsi="Garamond"/>
          <w:bCs/>
          <w:color w:val="000000"/>
          <w:sz w:val="24"/>
          <w:szCs w:val="24"/>
          <w:lang w:eastAsia="en-US"/>
        </w:rPr>
        <w:t xml:space="preserve">V. </w:t>
      </w:r>
      <w:proofErr w:type="spellStart"/>
      <w:r w:rsidRPr="00217421">
        <w:rPr>
          <w:rFonts w:ascii="Garamond" w:hAnsi="Garamond"/>
          <w:bCs/>
          <w:color w:val="000000"/>
          <w:sz w:val="24"/>
          <w:szCs w:val="24"/>
          <w:lang w:eastAsia="en-US"/>
        </w:rPr>
        <w:t>RAKORDIMI</w:t>
      </w:r>
      <w:proofErr w:type="spellEnd"/>
      <w:r w:rsidRPr="00217421">
        <w:rPr>
          <w:rFonts w:ascii="Garamond" w:hAnsi="Garamond"/>
          <w:bCs/>
          <w:color w:val="000000"/>
          <w:sz w:val="24"/>
          <w:szCs w:val="24"/>
          <w:lang w:eastAsia="en-US"/>
        </w:rPr>
        <w:t xml:space="preserve"> DHE MBYLLJA E LLOGARIVE TË TJERA VJETORE TË QEVERISJES SË PËRGJITHSHME</w:t>
      </w:r>
    </w:p>
    <w:p w14:paraId="39DA5B6A" w14:textId="4ABB7CC4"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1.</w:t>
      </w:r>
      <w:r w:rsidRPr="00716BF7">
        <w:rPr>
          <w:rFonts w:ascii="Garamond" w:hAnsi="Garamond"/>
          <w:b/>
          <w:bCs/>
          <w:color w:val="000000"/>
          <w:sz w:val="24"/>
          <w:szCs w:val="24"/>
          <w:lang w:eastAsia="en-US"/>
        </w:rPr>
        <w:t xml:space="preserve"> </w:t>
      </w:r>
      <w:proofErr w:type="spellStart"/>
      <w:r w:rsidRPr="00716BF7">
        <w:rPr>
          <w:rFonts w:ascii="Garamond" w:hAnsi="Garamond"/>
          <w:color w:val="000000"/>
          <w:sz w:val="24"/>
          <w:szCs w:val="24"/>
          <w:lang w:eastAsia="en-US"/>
        </w:rPr>
        <w:t>Rakordimi</w:t>
      </w:r>
      <w:proofErr w:type="spellEnd"/>
      <w:r w:rsidRPr="00716BF7">
        <w:rPr>
          <w:rFonts w:ascii="Garamond" w:hAnsi="Garamond"/>
          <w:color w:val="000000"/>
          <w:sz w:val="24"/>
          <w:szCs w:val="24"/>
          <w:lang w:eastAsia="en-US"/>
        </w:rPr>
        <w:t xml:space="preserve">, mbyllja e llogarive të tjera vjetore të njësive të qeverisjes së përgjithshme dhe hartimi i pasqyrave financiare vjetore kryhet në bazë të </w:t>
      </w:r>
      <w:r w:rsidR="00217421">
        <w:rPr>
          <w:rFonts w:ascii="Garamond" w:hAnsi="Garamond"/>
          <w:color w:val="000000"/>
          <w:sz w:val="24"/>
          <w:szCs w:val="24"/>
          <w:lang w:eastAsia="en-US"/>
        </w:rPr>
        <w:t>u</w:t>
      </w:r>
      <w:r w:rsidRPr="00716BF7">
        <w:rPr>
          <w:rFonts w:ascii="Garamond" w:hAnsi="Garamond"/>
          <w:color w:val="000000"/>
          <w:sz w:val="24"/>
          <w:szCs w:val="24"/>
          <w:lang w:eastAsia="en-US"/>
        </w:rPr>
        <w:t>dhëzimit nr.</w:t>
      </w:r>
      <w:r w:rsidR="00217421">
        <w:rPr>
          <w:rFonts w:ascii="Garamond" w:hAnsi="Garamond"/>
          <w:color w:val="000000"/>
          <w:sz w:val="24"/>
          <w:szCs w:val="24"/>
          <w:lang w:eastAsia="en-US"/>
        </w:rPr>
        <w:t xml:space="preserve"> 8, datë 9.</w:t>
      </w:r>
      <w:r w:rsidRPr="00716BF7">
        <w:rPr>
          <w:rFonts w:ascii="Garamond" w:hAnsi="Garamond"/>
          <w:color w:val="000000"/>
          <w:sz w:val="24"/>
          <w:szCs w:val="24"/>
          <w:lang w:eastAsia="en-US"/>
        </w:rPr>
        <w:t>3.2018</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“Për procedurat e përgatitjes, paraqitjes, dhe raportimit të pasqyrave financiare vjetore në njësitë e qeverisje së përgjithshme”, </w:t>
      </w:r>
      <w:r w:rsidR="00537B19">
        <w:rPr>
          <w:rFonts w:ascii="Garamond" w:hAnsi="Garamond"/>
          <w:color w:val="000000"/>
          <w:sz w:val="24"/>
          <w:szCs w:val="24"/>
          <w:lang w:eastAsia="en-US"/>
        </w:rPr>
        <w:t>të</w:t>
      </w:r>
      <w:r w:rsidRPr="00716BF7">
        <w:rPr>
          <w:rFonts w:ascii="Garamond" w:hAnsi="Garamond"/>
          <w:color w:val="000000"/>
          <w:sz w:val="24"/>
          <w:szCs w:val="24"/>
          <w:lang w:eastAsia="en-US"/>
        </w:rPr>
        <w:t xml:space="preserve"> ndrys</w:t>
      </w:r>
      <w:r w:rsidR="00217421">
        <w:rPr>
          <w:rFonts w:ascii="Garamond" w:hAnsi="Garamond"/>
          <w:color w:val="000000"/>
          <w:sz w:val="24"/>
          <w:szCs w:val="24"/>
          <w:lang w:eastAsia="en-US"/>
        </w:rPr>
        <w:t>huar me udhëzimin nr. 5</w:t>
      </w:r>
      <w:r w:rsidR="00537B19">
        <w:rPr>
          <w:rFonts w:ascii="Garamond" w:hAnsi="Garamond"/>
          <w:color w:val="000000"/>
          <w:sz w:val="24"/>
          <w:szCs w:val="24"/>
          <w:lang w:eastAsia="en-US"/>
        </w:rPr>
        <w:t>,</w:t>
      </w:r>
      <w:r w:rsidR="00217421">
        <w:rPr>
          <w:rFonts w:ascii="Garamond" w:hAnsi="Garamond"/>
          <w:color w:val="000000"/>
          <w:sz w:val="24"/>
          <w:szCs w:val="24"/>
          <w:lang w:eastAsia="en-US"/>
        </w:rPr>
        <w:t xml:space="preserve"> datë 21.</w:t>
      </w:r>
      <w:r w:rsidRPr="00716BF7">
        <w:rPr>
          <w:rFonts w:ascii="Garamond" w:hAnsi="Garamond"/>
          <w:color w:val="000000"/>
          <w:sz w:val="24"/>
          <w:szCs w:val="24"/>
          <w:lang w:eastAsia="en-US"/>
        </w:rPr>
        <w:t>2.2022</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“Për disa ndryshime </w:t>
      </w:r>
      <w:r w:rsidR="00217421" w:rsidRPr="00716BF7">
        <w:rPr>
          <w:rFonts w:ascii="Garamond" w:hAnsi="Garamond"/>
          <w:color w:val="000000"/>
          <w:sz w:val="24"/>
          <w:szCs w:val="24"/>
          <w:lang w:eastAsia="en-US"/>
        </w:rPr>
        <w:t xml:space="preserve">në udhëzimin e ministrit </w:t>
      </w:r>
      <w:r w:rsidRPr="00716BF7">
        <w:rPr>
          <w:rFonts w:ascii="Garamond" w:hAnsi="Garamond"/>
          <w:color w:val="000000"/>
          <w:sz w:val="24"/>
          <w:szCs w:val="24"/>
          <w:lang w:eastAsia="en-US"/>
        </w:rPr>
        <w:t>të Fina</w:t>
      </w:r>
      <w:r w:rsidR="00217421">
        <w:rPr>
          <w:rFonts w:ascii="Garamond" w:hAnsi="Garamond"/>
          <w:color w:val="000000"/>
          <w:sz w:val="24"/>
          <w:szCs w:val="24"/>
          <w:lang w:eastAsia="en-US"/>
        </w:rPr>
        <w:t>ncave dhe Ekonomisë nr. 8, datë 9.</w:t>
      </w:r>
      <w:r w:rsidRPr="00716BF7">
        <w:rPr>
          <w:rFonts w:ascii="Garamond" w:hAnsi="Garamond"/>
          <w:color w:val="000000"/>
          <w:sz w:val="24"/>
          <w:szCs w:val="24"/>
          <w:lang w:eastAsia="en-US"/>
        </w:rPr>
        <w:t>3.2018</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w:t>
      </w:r>
      <w:r w:rsidR="00537B19">
        <w:rPr>
          <w:rFonts w:ascii="Garamond" w:hAnsi="Garamond"/>
          <w:color w:val="000000"/>
          <w:sz w:val="24"/>
          <w:szCs w:val="24"/>
          <w:lang w:eastAsia="en-US"/>
        </w:rPr>
        <w:t>‘</w:t>
      </w:r>
      <w:r w:rsidRPr="00716BF7">
        <w:rPr>
          <w:rFonts w:ascii="Garamond" w:hAnsi="Garamond"/>
          <w:color w:val="000000"/>
          <w:sz w:val="24"/>
          <w:szCs w:val="24"/>
          <w:lang w:eastAsia="en-US"/>
        </w:rPr>
        <w:t>Për procedurat e përgatitjes, paraq</w:t>
      </w:r>
      <w:r w:rsidR="00537B19">
        <w:rPr>
          <w:rFonts w:ascii="Garamond" w:hAnsi="Garamond"/>
          <w:color w:val="000000"/>
          <w:sz w:val="24"/>
          <w:szCs w:val="24"/>
          <w:lang w:eastAsia="en-US"/>
        </w:rPr>
        <w:t xml:space="preserve">itjes </w:t>
      </w:r>
      <w:r w:rsidRPr="00716BF7">
        <w:rPr>
          <w:rFonts w:ascii="Garamond" w:hAnsi="Garamond"/>
          <w:color w:val="000000"/>
          <w:sz w:val="24"/>
          <w:szCs w:val="24"/>
          <w:lang w:eastAsia="en-US"/>
        </w:rPr>
        <w:t>dhe raportimit të pasqyrave financiare vjetore në njësitë e qeverisjes së përgjithshme</w:t>
      </w:r>
      <w:r w:rsidR="00537B19">
        <w:rPr>
          <w:rFonts w:ascii="Garamond" w:hAnsi="Garamond"/>
          <w:color w:val="000000"/>
          <w:sz w:val="24"/>
          <w:szCs w:val="24"/>
          <w:lang w:eastAsia="en-US"/>
        </w:rPr>
        <w:t>’</w:t>
      </w:r>
      <w:r w:rsidRPr="00716BF7">
        <w:rPr>
          <w:rFonts w:ascii="Garamond" w:hAnsi="Garamond"/>
          <w:color w:val="000000"/>
          <w:sz w:val="24"/>
          <w:szCs w:val="24"/>
          <w:lang w:eastAsia="en-US"/>
        </w:rPr>
        <w:t>”.</w:t>
      </w:r>
    </w:p>
    <w:p w14:paraId="3F01A7C8" w14:textId="6D3EF233"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2.</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Degët e thesarit </w:t>
      </w:r>
      <w:proofErr w:type="spellStart"/>
      <w:r w:rsidRPr="00716BF7">
        <w:rPr>
          <w:rFonts w:ascii="Garamond" w:hAnsi="Garamond"/>
          <w:color w:val="000000"/>
          <w:sz w:val="24"/>
          <w:szCs w:val="24"/>
          <w:lang w:eastAsia="en-US"/>
        </w:rPr>
        <w:t>gjenerojnë</w:t>
      </w:r>
      <w:proofErr w:type="spellEnd"/>
      <w:r w:rsidRPr="00716BF7">
        <w:rPr>
          <w:rFonts w:ascii="Garamond" w:hAnsi="Garamond"/>
          <w:color w:val="000000"/>
          <w:sz w:val="24"/>
          <w:szCs w:val="24"/>
          <w:lang w:eastAsia="en-US"/>
        </w:rPr>
        <w:t xml:space="preserve"> nga </w:t>
      </w:r>
      <w:proofErr w:type="spellStart"/>
      <w:r w:rsidRPr="00716BF7">
        <w:rPr>
          <w:rFonts w:ascii="Garamond" w:hAnsi="Garamond"/>
          <w:color w:val="000000"/>
          <w:sz w:val="24"/>
          <w:szCs w:val="24"/>
          <w:lang w:eastAsia="en-US"/>
        </w:rPr>
        <w:t>SIFQ</w:t>
      </w:r>
      <w:proofErr w:type="spellEnd"/>
      <w:r w:rsidR="00537B19">
        <w:rPr>
          <w:rFonts w:ascii="Garamond" w:hAnsi="Garamond"/>
          <w:color w:val="000000"/>
          <w:sz w:val="24"/>
          <w:szCs w:val="24"/>
          <w:lang w:eastAsia="en-US"/>
        </w:rPr>
        <w:t>-ja</w:t>
      </w:r>
      <w:r w:rsidRPr="00716BF7">
        <w:rPr>
          <w:rFonts w:ascii="Garamond" w:hAnsi="Garamond"/>
          <w:color w:val="000000"/>
          <w:sz w:val="24"/>
          <w:szCs w:val="24"/>
          <w:lang w:eastAsia="en-US"/>
        </w:rPr>
        <w:t xml:space="preserve"> (në varësi të afatit të përfundimit të </w:t>
      </w:r>
      <w:proofErr w:type="spellStart"/>
      <w:r w:rsidRPr="00716BF7">
        <w:rPr>
          <w:rFonts w:ascii="Garamond" w:hAnsi="Garamond"/>
          <w:color w:val="000000"/>
          <w:sz w:val="24"/>
          <w:szCs w:val="24"/>
          <w:lang w:eastAsia="en-US"/>
        </w:rPr>
        <w:t>rakordimit</w:t>
      </w:r>
      <w:proofErr w:type="spellEnd"/>
      <w:r w:rsidRPr="00716BF7">
        <w:rPr>
          <w:rFonts w:ascii="Garamond" w:hAnsi="Garamond"/>
          <w:color w:val="000000"/>
          <w:sz w:val="24"/>
          <w:szCs w:val="24"/>
          <w:lang w:eastAsia="en-US"/>
        </w:rPr>
        <w:t xml:space="preserve"> vjetor) inf</w:t>
      </w:r>
      <w:r w:rsidR="00537B19">
        <w:rPr>
          <w:rFonts w:ascii="Garamond" w:hAnsi="Garamond"/>
          <w:color w:val="000000"/>
          <w:sz w:val="24"/>
          <w:szCs w:val="24"/>
          <w:lang w:eastAsia="en-US"/>
        </w:rPr>
        <w:t xml:space="preserve">ormacionin financiar </w:t>
      </w:r>
      <w:proofErr w:type="spellStart"/>
      <w:r w:rsidR="00537B19">
        <w:rPr>
          <w:rFonts w:ascii="Garamond" w:hAnsi="Garamond"/>
          <w:color w:val="000000"/>
          <w:sz w:val="24"/>
          <w:szCs w:val="24"/>
          <w:lang w:eastAsia="en-US"/>
        </w:rPr>
        <w:t>disponibël</w:t>
      </w:r>
      <w:proofErr w:type="spellEnd"/>
      <w:r w:rsidRPr="00716BF7">
        <w:rPr>
          <w:rFonts w:ascii="Garamond" w:hAnsi="Garamond"/>
          <w:color w:val="000000"/>
          <w:sz w:val="24"/>
          <w:szCs w:val="24"/>
          <w:lang w:eastAsia="en-US"/>
        </w:rPr>
        <w:t>/pasqyra financiare vjetore për njësitë e qeverisje</w:t>
      </w:r>
      <w:r w:rsidR="00217421">
        <w:rPr>
          <w:rFonts w:ascii="Garamond" w:hAnsi="Garamond"/>
          <w:color w:val="000000"/>
          <w:sz w:val="24"/>
          <w:szCs w:val="24"/>
          <w:lang w:eastAsia="en-US"/>
        </w:rPr>
        <w:t>s së përgjithshme</w:t>
      </w:r>
      <w:r w:rsidR="00537B19">
        <w:rPr>
          <w:rFonts w:ascii="Garamond" w:hAnsi="Garamond"/>
          <w:color w:val="000000"/>
          <w:sz w:val="24"/>
          <w:szCs w:val="24"/>
          <w:lang w:eastAsia="en-US"/>
        </w:rPr>
        <w:t>,</w:t>
      </w:r>
      <w:r w:rsidR="00217421">
        <w:rPr>
          <w:rFonts w:ascii="Garamond" w:hAnsi="Garamond"/>
          <w:color w:val="000000"/>
          <w:sz w:val="24"/>
          <w:szCs w:val="24"/>
          <w:lang w:eastAsia="en-US"/>
        </w:rPr>
        <w:t xml:space="preserve"> brenda datës </w:t>
      </w:r>
      <w:r w:rsidRPr="00716BF7">
        <w:rPr>
          <w:rFonts w:ascii="Garamond" w:hAnsi="Garamond"/>
          <w:color w:val="000000"/>
          <w:sz w:val="24"/>
          <w:szCs w:val="24"/>
          <w:lang w:eastAsia="en-US"/>
        </w:rPr>
        <w:t xml:space="preserve">5 </w:t>
      </w:r>
      <w:r w:rsidR="00217421">
        <w:rPr>
          <w:rFonts w:ascii="Garamond" w:hAnsi="Garamond"/>
          <w:color w:val="000000"/>
          <w:sz w:val="24"/>
          <w:szCs w:val="24"/>
          <w:lang w:eastAsia="en-US"/>
        </w:rPr>
        <w:t>s</w:t>
      </w:r>
      <w:r w:rsidRPr="00716BF7">
        <w:rPr>
          <w:rFonts w:ascii="Garamond" w:hAnsi="Garamond"/>
          <w:color w:val="000000"/>
          <w:sz w:val="24"/>
          <w:szCs w:val="24"/>
          <w:lang w:eastAsia="en-US"/>
        </w:rPr>
        <w:t xml:space="preserve">hkurt 2026. Ky informacion shërben si referencë për nëpunësit zbatues gjatë procesit të hartimit të pasqyrave financiare të institucioneve që përfaqësojnë. Të dhënat përfundimtare kontabël pasqyrohen në </w:t>
      </w:r>
      <w:proofErr w:type="spellStart"/>
      <w:r w:rsidRPr="00716BF7">
        <w:rPr>
          <w:rFonts w:ascii="Garamond" w:hAnsi="Garamond"/>
          <w:color w:val="000000"/>
          <w:sz w:val="24"/>
          <w:szCs w:val="24"/>
          <w:lang w:eastAsia="en-US"/>
        </w:rPr>
        <w:t>SIFQ</w:t>
      </w:r>
      <w:proofErr w:type="spellEnd"/>
      <w:r w:rsidRPr="00716BF7">
        <w:rPr>
          <w:rFonts w:ascii="Garamond" w:hAnsi="Garamond"/>
          <w:color w:val="000000"/>
          <w:sz w:val="24"/>
          <w:szCs w:val="24"/>
          <w:lang w:eastAsia="en-US"/>
        </w:rPr>
        <w:t xml:space="preserve"> (në periudhën e 13-të) nëpërmjet strukturës përgjegjëse të thesarit në degë, në zbatim të manualeve përkatëse. Të dhënat përfundimtare të pasqyrave financiare vjetore 2025 paraqiten brenda muajit </w:t>
      </w:r>
      <w:r w:rsidR="00217421">
        <w:rPr>
          <w:rFonts w:ascii="Garamond" w:hAnsi="Garamond"/>
          <w:color w:val="000000"/>
          <w:sz w:val="24"/>
          <w:szCs w:val="24"/>
          <w:lang w:eastAsia="en-US"/>
        </w:rPr>
        <w:t>m</w:t>
      </w:r>
      <w:r w:rsidRPr="00716BF7">
        <w:rPr>
          <w:rFonts w:ascii="Garamond" w:hAnsi="Garamond"/>
          <w:color w:val="000000"/>
          <w:sz w:val="24"/>
          <w:szCs w:val="24"/>
          <w:lang w:eastAsia="en-US"/>
        </w:rPr>
        <w:t>ars të vitit 2026, në strukturën përgjegjëse për thesarin në degë.</w:t>
      </w:r>
    </w:p>
    <w:p w14:paraId="1C54DB20" w14:textId="5352100C"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3.</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Njësitë e projekteve me financim të huaj raportojnë në strukturën përgjegjëse për thesarin në degë të dhënat e munguara të pasqyrave financiare për pe</w:t>
      </w:r>
      <w:r w:rsidR="00217421">
        <w:rPr>
          <w:rFonts w:ascii="Garamond" w:hAnsi="Garamond"/>
          <w:color w:val="000000"/>
          <w:sz w:val="24"/>
          <w:szCs w:val="24"/>
          <w:lang w:eastAsia="en-US"/>
        </w:rPr>
        <w:t xml:space="preserve">riudhën e mëparshme deri </w:t>
      </w:r>
      <w:r w:rsidR="00537B19">
        <w:rPr>
          <w:rFonts w:ascii="Garamond" w:hAnsi="Garamond"/>
          <w:color w:val="000000"/>
          <w:sz w:val="24"/>
          <w:szCs w:val="24"/>
          <w:lang w:eastAsia="en-US"/>
        </w:rPr>
        <w:t>m</w:t>
      </w:r>
      <w:r w:rsidR="00217421">
        <w:rPr>
          <w:rFonts w:ascii="Garamond" w:hAnsi="Garamond"/>
          <w:color w:val="000000"/>
          <w:sz w:val="24"/>
          <w:szCs w:val="24"/>
          <w:lang w:eastAsia="en-US"/>
        </w:rPr>
        <w:t>ë 30.</w:t>
      </w:r>
      <w:r w:rsidRPr="00716BF7">
        <w:rPr>
          <w:rFonts w:ascii="Garamond" w:hAnsi="Garamond"/>
          <w:color w:val="000000"/>
          <w:sz w:val="24"/>
          <w:szCs w:val="24"/>
          <w:lang w:eastAsia="en-US"/>
        </w:rPr>
        <w:t>1.2026.</w:t>
      </w:r>
    </w:p>
    <w:p w14:paraId="53A300F6" w14:textId="63342F86"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4.</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Njësitë e projekteve me financim të huaj janë përgjegjëse për transferimin e gjendjes së papërdorur të financimit të huaj me skemë të </w:t>
      </w:r>
      <w:r w:rsidR="00217421" w:rsidRPr="00716BF7">
        <w:rPr>
          <w:rFonts w:ascii="Garamond" w:hAnsi="Garamond"/>
          <w:color w:val="000000"/>
          <w:sz w:val="24"/>
          <w:szCs w:val="24"/>
          <w:lang w:eastAsia="en-US"/>
        </w:rPr>
        <w:t>pjesshme</w:t>
      </w:r>
      <w:r w:rsidRPr="00716BF7">
        <w:rPr>
          <w:rFonts w:ascii="Garamond" w:hAnsi="Garamond"/>
          <w:color w:val="000000"/>
          <w:sz w:val="24"/>
          <w:szCs w:val="24"/>
          <w:lang w:eastAsia="en-US"/>
        </w:rPr>
        <w:t xml:space="preserve"> thesari në llogarinë e unifikuar të thesarit “Depozitë e </w:t>
      </w:r>
      <w:r w:rsidR="00537B19">
        <w:rPr>
          <w:rFonts w:ascii="Garamond" w:hAnsi="Garamond"/>
          <w:color w:val="000000"/>
          <w:sz w:val="24"/>
          <w:szCs w:val="24"/>
          <w:lang w:eastAsia="en-US"/>
        </w:rPr>
        <w:t>q</w:t>
      </w:r>
      <w:r w:rsidRPr="00716BF7">
        <w:rPr>
          <w:rFonts w:ascii="Garamond" w:hAnsi="Garamond"/>
          <w:color w:val="000000"/>
          <w:sz w:val="24"/>
          <w:szCs w:val="24"/>
          <w:lang w:eastAsia="en-US"/>
        </w:rPr>
        <w:t>everisë” (</w:t>
      </w:r>
      <w:proofErr w:type="spellStart"/>
      <w:r w:rsidRPr="00716BF7">
        <w:rPr>
          <w:rFonts w:ascii="Garamond" w:hAnsi="Garamond"/>
          <w:color w:val="000000"/>
          <w:sz w:val="24"/>
          <w:szCs w:val="24"/>
          <w:lang w:eastAsia="en-US"/>
        </w:rPr>
        <w:t>TSA</w:t>
      </w:r>
      <w:proofErr w:type="spellEnd"/>
      <w:r w:rsidRPr="00716BF7">
        <w:rPr>
          <w:rFonts w:ascii="Garamond" w:hAnsi="Garamond"/>
          <w:color w:val="000000"/>
          <w:sz w:val="24"/>
          <w:szCs w:val="24"/>
          <w:lang w:eastAsia="en-US"/>
        </w:rPr>
        <w:t>) për projektet që janë mbyllur në zbatim të mar</w:t>
      </w:r>
      <w:r w:rsidR="00537B19">
        <w:rPr>
          <w:rFonts w:ascii="Garamond" w:hAnsi="Garamond"/>
          <w:color w:val="000000"/>
          <w:sz w:val="24"/>
          <w:szCs w:val="24"/>
          <w:lang w:eastAsia="en-US"/>
        </w:rPr>
        <w:t>rëveshjes me financuesin e huaj</w:t>
      </w:r>
      <w:r w:rsidRPr="00716BF7">
        <w:rPr>
          <w:rFonts w:ascii="Garamond" w:hAnsi="Garamond"/>
          <w:color w:val="000000"/>
          <w:sz w:val="24"/>
          <w:szCs w:val="24"/>
          <w:lang w:eastAsia="en-US"/>
        </w:rPr>
        <w:t xml:space="preserve">/konfirmimit të financuesit të huaj. Struktura përgjegjëse për Thesarin në qendër e transferon në llogarinë ekonomike </w:t>
      </w:r>
      <w:proofErr w:type="spellStart"/>
      <w:r w:rsidRPr="00716BF7">
        <w:rPr>
          <w:rFonts w:ascii="Garamond" w:hAnsi="Garamond"/>
          <w:color w:val="000000"/>
          <w:sz w:val="24"/>
          <w:szCs w:val="24"/>
          <w:lang w:eastAsia="en-US"/>
        </w:rPr>
        <w:t>106xxxx</w:t>
      </w:r>
      <w:proofErr w:type="spellEnd"/>
      <w:r w:rsidRPr="00716BF7">
        <w:rPr>
          <w:rFonts w:ascii="Garamond" w:hAnsi="Garamond"/>
          <w:color w:val="000000"/>
          <w:sz w:val="24"/>
          <w:szCs w:val="24"/>
          <w:lang w:eastAsia="en-US"/>
        </w:rPr>
        <w:t xml:space="preserve"> gjendjen e papërdorur të financimit të huaj p</w:t>
      </w:r>
      <w:r w:rsidR="00537B19">
        <w:rPr>
          <w:rFonts w:ascii="Garamond" w:hAnsi="Garamond"/>
          <w:color w:val="000000"/>
          <w:sz w:val="24"/>
          <w:szCs w:val="24"/>
          <w:lang w:eastAsia="en-US"/>
        </w:rPr>
        <w:t>ër njësitë e qeverisjes vendore</w:t>
      </w:r>
      <w:r w:rsidRPr="00716BF7">
        <w:rPr>
          <w:rFonts w:ascii="Garamond" w:hAnsi="Garamond"/>
          <w:color w:val="000000"/>
          <w:sz w:val="24"/>
          <w:szCs w:val="24"/>
          <w:lang w:eastAsia="en-US"/>
        </w:rPr>
        <w:t xml:space="preserve"> për përdorim në zbatim të vendimit të Këshillit Bashkiak të njësisë së qeverisjes vendore.</w:t>
      </w:r>
    </w:p>
    <w:p w14:paraId="5EA8452B" w14:textId="34F217EC"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5.</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Struktura përgjegjëse për thesarin në qendër urdhëron mbylljen e llogarive speciale të financimit të huaj joaktive kundrejt kërkesës zyrtare të nëpunësit autorizues të njësisë së zbatimit të projektit që ka përfunduar.</w:t>
      </w:r>
    </w:p>
    <w:p w14:paraId="5657AC48" w14:textId="01E6C8AA"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6.</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Në zbatim të pikave </w:t>
      </w:r>
      <w:proofErr w:type="spellStart"/>
      <w:r w:rsidRPr="00716BF7">
        <w:rPr>
          <w:rFonts w:ascii="Garamond" w:hAnsi="Garamond"/>
          <w:color w:val="000000"/>
          <w:sz w:val="24"/>
          <w:szCs w:val="24"/>
          <w:lang w:eastAsia="en-US"/>
        </w:rPr>
        <w:t>IV-a.9</w:t>
      </w:r>
      <w:proofErr w:type="spellEnd"/>
      <w:r w:rsidRPr="00716BF7">
        <w:rPr>
          <w:rFonts w:ascii="Garamond" w:hAnsi="Garamond"/>
          <w:color w:val="000000"/>
          <w:sz w:val="24"/>
          <w:szCs w:val="24"/>
          <w:lang w:eastAsia="en-US"/>
        </w:rPr>
        <w:t xml:space="preserve"> dhe V-6</w:t>
      </w:r>
      <w:r w:rsidR="00537B19">
        <w:rPr>
          <w:rFonts w:ascii="Garamond" w:hAnsi="Garamond"/>
          <w:color w:val="000000"/>
          <w:sz w:val="24"/>
          <w:szCs w:val="24"/>
          <w:lang w:eastAsia="en-US"/>
        </w:rPr>
        <w:t>,</w:t>
      </w:r>
      <w:r w:rsidRPr="00716BF7">
        <w:rPr>
          <w:rFonts w:ascii="Garamond" w:hAnsi="Garamond"/>
          <w:color w:val="000000"/>
          <w:sz w:val="24"/>
          <w:szCs w:val="24"/>
          <w:lang w:eastAsia="en-US"/>
        </w:rPr>
        <w:t xml:space="preserve"> të </w:t>
      </w:r>
      <w:r w:rsidR="00217421">
        <w:rPr>
          <w:rFonts w:ascii="Garamond" w:hAnsi="Garamond"/>
          <w:color w:val="000000"/>
          <w:sz w:val="24"/>
          <w:szCs w:val="24"/>
          <w:lang w:eastAsia="en-US"/>
        </w:rPr>
        <w:t>u</w:t>
      </w:r>
      <w:r w:rsidRPr="00716BF7">
        <w:rPr>
          <w:rFonts w:ascii="Garamond" w:hAnsi="Garamond"/>
          <w:color w:val="000000"/>
          <w:sz w:val="24"/>
          <w:szCs w:val="24"/>
          <w:lang w:eastAsia="en-US"/>
        </w:rPr>
        <w:t xml:space="preserve">dhëzimit </w:t>
      </w:r>
      <w:r w:rsidR="00217421">
        <w:rPr>
          <w:rFonts w:ascii="Garamond" w:hAnsi="Garamond"/>
          <w:color w:val="000000"/>
          <w:sz w:val="24"/>
          <w:szCs w:val="24"/>
          <w:lang w:eastAsia="en-US"/>
        </w:rPr>
        <w:t>n</w:t>
      </w:r>
      <w:r w:rsidRPr="00716BF7">
        <w:rPr>
          <w:rFonts w:ascii="Garamond" w:hAnsi="Garamond"/>
          <w:color w:val="000000"/>
          <w:sz w:val="24"/>
          <w:szCs w:val="24"/>
          <w:lang w:eastAsia="en-US"/>
        </w:rPr>
        <w:t>r.</w:t>
      </w:r>
      <w:r w:rsidR="00217421">
        <w:rPr>
          <w:rFonts w:ascii="Garamond" w:hAnsi="Garamond"/>
          <w:color w:val="000000"/>
          <w:sz w:val="24"/>
          <w:szCs w:val="24"/>
          <w:lang w:eastAsia="en-US"/>
        </w:rPr>
        <w:t xml:space="preserve"> 24, datë 29.</w:t>
      </w:r>
      <w:r w:rsidRPr="00716BF7">
        <w:rPr>
          <w:rFonts w:ascii="Garamond" w:hAnsi="Garamond"/>
          <w:color w:val="000000"/>
          <w:sz w:val="24"/>
          <w:szCs w:val="24"/>
          <w:lang w:eastAsia="en-US"/>
        </w:rPr>
        <w:t>8.2019</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“Për përdorimin e </w:t>
      </w:r>
      <w:proofErr w:type="spellStart"/>
      <w:r w:rsidRPr="00716BF7">
        <w:rPr>
          <w:rFonts w:ascii="Garamond" w:hAnsi="Garamond"/>
          <w:color w:val="000000"/>
          <w:sz w:val="24"/>
          <w:szCs w:val="24"/>
          <w:lang w:eastAsia="en-US"/>
        </w:rPr>
        <w:t>arkivës</w:t>
      </w:r>
      <w:proofErr w:type="spellEnd"/>
      <w:r w:rsidRPr="00716BF7">
        <w:rPr>
          <w:rFonts w:ascii="Garamond" w:hAnsi="Garamond"/>
          <w:color w:val="000000"/>
          <w:sz w:val="24"/>
          <w:szCs w:val="24"/>
          <w:lang w:eastAsia="en-US"/>
        </w:rPr>
        <w:t xml:space="preserve"> elektronike në procesin e ekzekutimit të buxhetit nga njësitë e qeverisjes së përgjithshme”, të dhënat vjetore kontabël për të cilat ekziston mundësia e ngarkimit në </w:t>
      </w:r>
      <w:proofErr w:type="spellStart"/>
      <w:r w:rsidR="00537B19">
        <w:rPr>
          <w:rFonts w:ascii="Garamond" w:hAnsi="Garamond"/>
          <w:i/>
          <w:color w:val="000000"/>
          <w:sz w:val="24"/>
          <w:szCs w:val="24"/>
          <w:lang w:eastAsia="en-US"/>
        </w:rPr>
        <w:t>w</w:t>
      </w:r>
      <w:r w:rsidRPr="00537B19">
        <w:rPr>
          <w:rFonts w:ascii="Garamond" w:hAnsi="Garamond"/>
          <w:i/>
          <w:color w:val="000000"/>
          <w:sz w:val="24"/>
          <w:szCs w:val="24"/>
          <w:lang w:eastAsia="en-US"/>
        </w:rPr>
        <w:t>eb</w:t>
      </w:r>
      <w:proofErr w:type="spellEnd"/>
      <w:r w:rsidRPr="00716BF7">
        <w:rPr>
          <w:rFonts w:ascii="Garamond" w:hAnsi="Garamond"/>
          <w:color w:val="000000"/>
          <w:sz w:val="24"/>
          <w:szCs w:val="24"/>
          <w:lang w:eastAsia="en-US"/>
        </w:rPr>
        <w:t xml:space="preserve"> </w:t>
      </w:r>
      <w:r w:rsidR="00537B19">
        <w:rPr>
          <w:rFonts w:ascii="Garamond" w:hAnsi="Garamond"/>
          <w:color w:val="000000"/>
          <w:sz w:val="24"/>
          <w:szCs w:val="24"/>
          <w:lang w:eastAsia="en-US"/>
        </w:rPr>
        <w:t>p</w:t>
      </w:r>
      <w:r w:rsidRPr="00716BF7">
        <w:rPr>
          <w:rFonts w:ascii="Garamond" w:hAnsi="Garamond"/>
          <w:color w:val="000000"/>
          <w:sz w:val="24"/>
          <w:szCs w:val="24"/>
          <w:lang w:eastAsia="en-US"/>
        </w:rPr>
        <w:t>ortal ruhen në arkiv</w:t>
      </w:r>
      <w:r w:rsidR="00537B19">
        <w:rPr>
          <w:rFonts w:ascii="Garamond" w:hAnsi="Garamond"/>
          <w:color w:val="000000"/>
          <w:sz w:val="24"/>
          <w:szCs w:val="24"/>
          <w:lang w:eastAsia="en-US"/>
        </w:rPr>
        <w:t>in elektronik</w:t>
      </w:r>
      <w:r w:rsidRPr="00716BF7">
        <w:rPr>
          <w:rFonts w:ascii="Garamond" w:hAnsi="Garamond"/>
          <w:color w:val="000000"/>
          <w:sz w:val="24"/>
          <w:szCs w:val="24"/>
          <w:lang w:eastAsia="en-US"/>
        </w:rPr>
        <w:t xml:space="preserve">, ndërsa të dhënat për të cilat nuk ekziston mundësia e arkivimit elektronik paraqiten fizikisht me protokoll në strukturën përgjegjëse për </w:t>
      </w:r>
      <w:r w:rsidR="00537B19">
        <w:rPr>
          <w:rFonts w:ascii="Garamond" w:hAnsi="Garamond"/>
          <w:color w:val="000000"/>
          <w:sz w:val="24"/>
          <w:szCs w:val="24"/>
          <w:lang w:eastAsia="en-US"/>
        </w:rPr>
        <w:t>t</w:t>
      </w:r>
      <w:r w:rsidRPr="00716BF7">
        <w:rPr>
          <w:rFonts w:ascii="Garamond" w:hAnsi="Garamond"/>
          <w:color w:val="000000"/>
          <w:sz w:val="24"/>
          <w:szCs w:val="24"/>
          <w:lang w:eastAsia="en-US"/>
        </w:rPr>
        <w:t>hesarin në degë, e cila i rakordon me të dhënat përfundimtare t</w:t>
      </w:r>
      <w:r w:rsidR="00537B19">
        <w:rPr>
          <w:rFonts w:ascii="Garamond" w:hAnsi="Garamond"/>
          <w:color w:val="000000"/>
          <w:sz w:val="24"/>
          <w:szCs w:val="24"/>
          <w:lang w:eastAsia="en-US"/>
        </w:rPr>
        <w:t xml:space="preserve">ë regjistruara në </w:t>
      </w:r>
      <w:proofErr w:type="spellStart"/>
      <w:r w:rsidR="00537B19">
        <w:rPr>
          <w:rFonts w:ascii="Garamond" w:hAnsi="Garamond"/>
          <w:color w:val="000000"/>
          <w:sz w:val="24"/>
          <w:szCs w:val="24"/>
          <w:lang w:eastAsia="en-US"/>
        </w:rPr>
        <w:t>SIFQ</w:t>
      </w:r>
      <w:proofErr w:type="spellEnd"/>
      <w:r w:rsidR="00537B19">
        <w:rPr>
          <w:rFonts w:ascii="Garamond" w:hAnsi="Garamond"/>
          <w:color w:val="000000"/>
          <w:sz w:val="24"/>
          <w:szCs w:val="24"/>
          <w:lang w:eastAsia="en-US"/>
        </w:rPr>
        <w:t>.</w:t>
      </w:r>
    </w:p>
    <w:p w14:paraId="4C7FDA4F" w14:textId="1CC92676"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7.</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Struktura përgjegjëse për borxhin në Ministrinë e Financave raporton në strukturën përgjegjëse për thesarin në qendër të dhënat e pasqyrave financiare të vitit 2025 për borxhin e </w:t>
      </w:r>
      <w:r w:rsidR="00537B19" w:rsidRPr="00716BF7">
        <w:rPr>
          <w:rFonts w:ascii="Garamond" w:hAnsi="Garamond"/>
          <w:color w:val="000000"/>
          <w:sz w:val="24"/>
          <w:szCs w:val="24"/>
          <w:lang w:eastAsia="en-US"/>
        </w:rPr>
        <w:t>qeverisë qendrore</w:t>
      </w:r>
      <w:r w:rsidR="00537B19">
        <w:rPr>
          <w:rFonts w:ascii="Garamond" w:hAnsi="Garamond"/>
          <w:color w:val="000000"/>
          <w:sz w:val="24"/>
          <w:szCs w:val="24"/>
          <w:lang w:eastAsia="en-US"/>
        </w:rPr>
        <w:t>,</w:t>
      </w:r>
      <w:r w:rsidR="00537B19" w:rsidRPr="00716BF7">
        <w:rPr>
          <w:rFonts w:ascii="Garamond" w:hAnsi="Garamond"/>
          <w:color w:val="000000"/>
          <w:sz w:val="24"/>
          <w:szCs w:val="24"/>
          <w:lang w:eastAsia="en-US"/>
        </w:rPr>
        <w:t xml:space="preserve"> </w:t>
      </w:r>
      <w:r w:rsidRPr="00716BF7">
        <w:rPr>
          <w:rFonts w:ascii="Garamond" w:hAnsi="Garamond"/>
          <w:color w:val="000000"/>
          <w:sz w:val="24"/>
          <w:szCs w:val="24"/>
          <w:lang w:eastAsia="en-US"/>
        </w:rPr>
        <w:t xml:space="preserve">brenda muajit </w:t>
      </w:r>
      <w:r w:rsidR="00537B19">
        <w:rPr>
          <w:rFonts w:ascii="Garamond" w:hAnsi="Garamond"/>
          <w:color w:val="000000"/>
          <w:sz w:val="24"/>
          <w:szCs w:val="24"/>
          <w:lang w:eastAsia="en-US"/>
        </w:rPr>
        <w:t>m</w:t>
      </w:r>
      <w:r w:rsidRPr="00716BF7">
        <w:rPr>
          <w:rFonts w:ascii="Garamond" w:hAnsi="Garamond"/>
          <w:color w:val="000000"/>
          <w:sz w:val="24"/>
          <w:szCs w:val="24"/>
          <w:lang w:eastAsia="en-US"/>
        </w:rPr>
        <w:t>ars të vitit 2026. Gjithashtu, struktura përgjegjës</w:t>
      </w:r>
      <w:r w:rsidR="00217421">
        <w:rPr>
          <w:rFonts w:ascii="Garamond" w:hAnsi="Garamond"/>
          <w:color w:val="000000"/>
          <w:sz w:val="24"/>
          <w:szCs w:val="24"/>
          <w:lang w:eastAsia="en-US"/>
        </w:rPr>
        <w:t>e për borxhin, brenda datës 27.</w:t>
      </w:r>
      <w:r w:rsidRPr="00716BF7">
        <w:rPr>
          <w:rFonts w:ascii="Garamond" w:hAnsi="Garamond"/>
          <w:color w:val="000000"/>
          <w:sz w:val="24"/>
          <w:szCs w:val="24"/>
          <w:lang w:eastAsia="en-US"/>
        </w:rPr>
        <w:t>3.2026</w:t>
      </w:r>
      <w:r w:rsidR="00537B19">
        <w:rPr>
          <w:rFonts w:ascii="Garamond" w:hAnsi="Garamond"/>
          <w:color w:val="000000"/>
          <w:sz w:val="24"/>
          <w:szCs w:val="24"/>
          <w:lang w:eastAsia="en-US"/>
        </w:rPr>
        <w:t>,</w:t>
      </w:r>
      <w:r w:rsidRPr="00716BF7">
        <w:rPr>
          <w:rFonts w:ascii="Garamond" w:hAnsi="Garamond"/>
          <w:color w:val="000000"/>
          <w:sz w:val="24"/>
          <w:szCs w:val="24"/>
          <w:lang w:eastAsia="en-US"/>
        </w:rPr>
        <w:t xml:space="preserve"> raporton në strukturën përgjegjëse për thesarin në qendër të dhënat e vitit 2025, për </w:t>
      </w:r>
      <w:proofErr w:type="spellStart"/>
      <w:r w:rsidRPr="00716BF7">
        <w:rPr>
          <w:rFonts w:ascii="Garamond" w:hAnsi="Garamond"/>
          <w:color w:val="000000"/>
          <w:sz w:val="24"/>
          <w:szCs w:val="24"/>
          <w:lang w:eastAsia="en-US"/>
        </w:rPr>
        <w:t>nënhuatë</w:t>
      </w:r>
      <w:proofErr w:type="spellEnd"/>
      <w:r w:rsidRPr="00716BF7">
        <w:rPr>
          <w:rFonts w:ascii="Garamond" w:hAnsi="Garamond"/>
          <w:color w:val="000000"/>
          <w:sz w:val="24"/>
          <w:szCs w:val="24"/>
          <w:lang w:eastAsia="en-US"/>
        </w:rPr>
        <w:t>.</w:t>
      </w:r>
    </w:p>
    <w:p w14:paraId="3A287BCD" w14:textId="7177006E"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8.</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Strukturat përgjegjëse për kontabilitetin në njësitë e qeverisjes së përgjithshme “</w:t>
      </w:r>
      <w:proofErr w:type="spellStart"/>
      <w:r w:rsidRPr="00217421">
        <w:rPr>
          <w:rFonts w:ascii="Garamond" w:hAnsi="Garamond"/>
          <w:i/>
          <w:color w:val="000000"/>
          <w:sz w:val="24"/>
          <w:szCs w:val="24"/>
          <w:lang w:eastAsia="en-US"/>
        </w:rPr>
        <w:t>online</w:t>
      </w:r>
      <w:proofErr w:type="spellEnd"/>
      <w:r w:rsidRPr="00716BF7">
        <w:rPr>
          <w:rFonts w:ascii="Garamond" w:hAnsi="Garamond"/>
          <w:color w:val="000000"/>
          <w:sz w:val="24"/>
          <w:szCs w:val="24"/>
          <w:lang w:eastAsia="en-US"/>
        </w:rPr>
        <w:t xml:space="preserve">” me </w:t>
      </w:r>
      <w:proofErr w:type="spellStart"/>
      <w:r w:rsidRPr="00716BF7">
        <w:rPr>
          <w:rFonts w:ascii="Garamond" w:hAnsi="Garamond"/>
          <w:color w:val="000000"/>
          <w:sz w:val="24"/>
          <w:szCs w:val="24"/>
          <w:lang w:eastAsia="en-US"/>
        </w:rPr>
        <w:t>SIFQ</w:t>
      </w:r>
      <w:proofErr w:type="spellEnd"/>
      <w:r w:rsidRPr="00716BF7">
        <w:rPr>
          <w:rFonts w:ascii="Garamond" w:hAnsi="Garamond"/>
          <w:color w:val="000000"/>
          <w:sz w:val="24"/>
          <w:szCs w:val="24"/>
          <w:lang w:eastAsia="en-US"/>
        </w:rPr>
        <w:t xml:space="preserve"> të kryejnë mbylljet e proceseve dhe të periudhave në modulin përkatës lidhur me </w:t>
      </w:r>
      <w:proofErr w:type="spellStart"/>
      <w:r w:rsidRPr="00716BF7">
        <w:rPr>
          <w:rFonts w:ascii="Garamond" w:hAnsi="Garamond"/>
          <w:color w:val="000000"/>
          <w:sz w:val="24"/>
          <w:szCs w:val="24"/>
          <w:lang w:eastAsia="en-US"/>
        </w:rPr>
        <w:t>asetet</w:t>
      </w:r>
      <w:proofErr w:type="spellEnd"/>
      <w:r w:rsidRPr="00716BF7">
        <w:rPr>
          <w:rFonts w:ascii="Garamond" w:hAnsi="Garamond"/>
          <w:color w:val="000000"/>
          <w:sz w:val="24"/>
          <w:szCs w:val="24"/>
          <w:lang w:eastAsia="en-US"/>
        </w:rPr>
        <w:t xml:space="preserve"> </w:t>
      </w:r>
      <w:proofErr w:type="spellStart"/>
      <w:r w:rsidRPr="00716BF7">
        <w:rPr>
          <w:rFonts w:ascii="Garamond" w:hAnsi="Garamond"/>
          <w:color w:val="000000"/>
          <w:sz w:val="24"/>
          <w:szCs w:val="24"/>
          <w:lang w:eastAsia="en-US"/>
        </w:rPr>
        <w:t>jofinanciare</w:t>
      </w:r>
      <w:proofErr w:type="spellEnd"/>
      <w:r w:rsidRPr="00716BF7">
        <w:rPr>
          <w:rFonts w:ascii="Garamond" w:hAnsi="Garamond"/>
          <w:color w:val="000000"/>
          <w:sz w:val="24"/>
          <w:szCs w:val="24"/>
          <w:lang w:eastAsia="en-US"/>
        </w:rPr>
        <w:t xml:space="preserve">, duke mundësuar gjenerimin e të dhënave nga </w:t>
      </w:r>
      <w:proofErr w:type="spellStart"/>
      <w:r w:rsidRPr="00716BF7">
        <w:rPr>
          <w:rFonts w:ascii="Garamond" w:hAnsi="Garamond"/>
          <w:color w:val="000000"/>
          <w:sz w:val="24"/>
          <w:szCs w:val="24"/>
          <w:lang w:eastAsia="en-US"/>
        </w:rPr>
        <w:t>SIFQ</w:t>
      </w:r>
      <w:proofErr w:type="spellEnd"/>
      <w:r w:rsidR="00537B19">
        <w:rPr>
          <w:rFonts w:ascii="Garamond" w:hAnsi="Garamond"/>
          <w:color w:val="000000"/>
          <w:sz w:val="24"/>
          <w:szCs w:val="24"/>
          <w:lang w:eastAsia="en-US"/>
        </w:rPr>
        <w:t>-ja</w:t>
      </w:r>
      <w:r w:rsidRPr="00716BF7">
        <w:rPr>
          <w:rFonts w:ascii="Garamond" w:hAnsi="Garamond"/>
          <w:color w:val="000000"/>
          <w:sz w:val="24"/>
          <w:szCs w:val="24"/>
          <w:lang w:eastAsia="en-US"/>
        </w:rPr>
        <w:t>, të njëjta me të dhënat e pasqyrave financiare të paraqitura fizikisht në protokollin e degës</w:t>
      </w:r>
      <w:r w:rsidR="00217421">
        <w:rPr>
          <w:rFonts w:ascii="Garamond" w:hAnsi="Garamond"/>
          <w:color w:val="000000"/>
          <w:sz w:val="24"/>
          <w:szCs w:val="24"/>
          <w:lang w:eastAsia="en-US"/>
        </w:rPr>
        <w:t xml:space="preserve"> përkatëse të </w:t>
      </w:r>
      <w:r w:rsidR="00537B19">
        <w:rPr>
          <w:rFonts w:ascii="Garamond" w:hAnsi="Garamond"/>
          <w:color w:val="000000"/>
          <w:sz w:val="24"/>
          <w:szCs w:val="24"/>
          <w:lang w:eastAsia="en-US"/>
        </w:rPr>
        <w:t>t</w:t>
      </w:r>
      <w:r w:rsidR="00217421">
        <w:rPr>
          <w:rFonts w:ascii="Garamond" w:hAnsi="Garamond"/>
          <w:color w:val="000000"/>
          <w:sz w:val="24"/>
          <w:szCs w:val="24"/>
          <w:lang w:eastAsia="en-US"/>
        </w:rPr>
        <w:t xml:space="preserve">hesarit deri </w:t>
      </w:r>
      <w:r w:rsidR="00537B19">
        <w:rPr>
          <w:rFonts w:ascii="Garamond" w:hAnsi="Garamond"/>
          <w:color w:val="000000"/>
          <w:sz w:val="24"/>
          <w:szCs w:val="24"/>
          <w:lang w:eastAsia="en-US"/>
        </w:rPr>
        <w:t>m</w:t>
      </w:r>
      <w:r w:rsidR="00217421">
        <w:rPr>
          <w:rFonts w:ascii="Garamond" w:hAnsi="Garamond"/>
          <w:color w:val="000000"/>
          <w:sz w:val="24"/>
          <w:szCs w:val="24"/>
          <w:lang w:eastAsia="en-US"/>
        </w:rPr>
        <w:t>ë 1.</w:t>
      </w:r>
      <w:r w:rsidRPr="00716BF7">
        <w:rPr>
          <w:rFonts w:ascii="Garamond" w:hAnsi="Garamond"/>
          <w:color w:val="000000"/>
          <w:sz w:val="24"/>
          <w:szCs w:val="24"/>
          <w:lang w:eastAsia="en-US"/>
        </w:rPr>
        <w:t>4.2026.</w:t>
      </w:r>
    </w:p>
    <w:p w14:paraId="43922756" w14:textId="35ED8C25"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9.</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Struktura përgjegjëse për </w:t>
      </w:r>
      <w:r w:rsidR="00537B19">
        <w:rPr>
          <w:rFonts w:ascii="Garamond" w:hAnsi="Garamond"/>
          <w:color w:val="000000"/>
          <w:sz w:val="24"/>
          <w:szCs w:val="24"/>
          <w:lang w:eastAsia="en-US"/>
        </w:rPr>
        <w:t>t</w:t>
      </w:r>
      <w:r w:rsidRPr="00716BF7">
        <w:rPr>
          <w:rFonts w:ascii="Garamond" w:hAnsi="Garamond"/>
          <w:color w:val="000000"/>
          <w:sz w:val="24"/>
          <w:szCs w:val="24"/>
          <w:lang w:eastAsia="en-US"/>
        </w:rPr>
        <w:t xml:space="preserve">hesarin në degë, është përgjegjëse për pranimin e pasqyrave financiare të paraqitura nga njësitë shpenzuese dhe arkëtuese të qeverisjes së përgjithshme me të dhëna të </w:t>
      </w:r>
      <w:proofErr w:type="spellStart"/>
      <w:r w:rsidRPr="00716BF7">
        <w:rPr>
          <w:rFonts w:ascii="Garamond" w:hAnsi="Garamond"/>
          <w:color w:val="000000"/>
          <w:sz w:val="24"/>
          <w:szCs w:val="24"/>
          <w:lang w:eastAsia="en-US"/>
        </w:rPr>
        <w:t>rakorduara</w:t>
      </w:r>
      <w:proofErr w:type="spellEnd"/>
      <w:r w:rsidRPr="00716BF7">
        <w:rPr>
          <w:rFonts w:ascii="Garamond" w:hAnsi="Garamond"/>
          <w:color w:val="000000"/>
          <w:sz w:val="24"/>
          <w:szCs w:val="24"/>
          <w:lang w:eastAsia="en-US"/>
        </w:rPr>
        <w:t xml:space="preserve"> sipas </w:t>
      </w:r>
      <w:proofErr w:type="spellStart"/>
      <w:r w:rsidRPr="00716BF7">
        <w:rPr>
          <w:rFonts w:ascii="Garamond" w:hAnsi="Garamond"/>
          <w:color w:val="000000"/>
          <w:sz w:val="24"/>
          <w:szCs w:val="24"/>
          <w:lang w:eastAsia="en-US"/>
        </w:rPr>
        <w:t>kuadraturave</w:t>
      </w:r>
      <w:proofErr w:type="spellEnd"/>
      <w:r w:rsidRPr="00716BF7">
        <w:rPr>
          <w:rFonts w:ascii="Garamond" w:hAnsi="Garamond"/>
          <w:color w:val="000000"/>
          <w:sz w:val="24"/>
          <w:szCs w:val="24"/>
          <w:lang w:eastAsia="en-US"/>
        </w:rPr>
        <w:t xml:space="preserve"> të përcaktuara në setin e formateve të miratuara në </w:t>
      </w:r>
      <w:r w:rsidR="00217421">
        <w:rPr>
          <w:rFonts w:ascii="Garamond" w:hAnsi="Garamond"/>
          <w:color w:val="000000"/>
          <w:sz w:val="24"/>
          <w:szCs w:val="24"/>
          <w:lang w:eastAsia="en-US"/>
        </w:rPr>
        <w:t>u</w:t>
      </w:r>
      <w:r w:rsidRPr="00716BF7">
        <w:rPr>
          <w:rFonts w:ascii="Garamond" w:hAnsi="Garamond"/>
          <w:color w:val="000000"/>
          <w:sz w:val="24"/>
          <w:szCs w:val="24"/>
          <w:lang w:eastAsia="en-US"/>
        </w:rPr>
        <w:t xml:space="preserve">dhëzimin </w:t>
      </w:r>
      <w:r w:rsidR="00217421">
        <w:rPr>
          <w:rFonts w:ascii="Garamond" w:hAnsi="Garamond"/>
          <w:color w:val="000000"/>
          <w:sz w:val="24"/>
          <w:szCs w:val="24"/>
          <w:lang w:eastAsia="en-US"/>
        </w:rPr>
        <w:t>n</w:t>
      </w:r>
      <w:r w:rsidRPr="00716BF7">
        <w:rPr>
          <w:rFonts w:ascii="Garamond" w:hAnsi="Garamond"/>
          <w:color w:val="000000"/>
          <w:sz w:val="24"/>
          <w:szCs w:val="24"/>
          <w:lang w:eastAsia="en-US"/>
        </w:rPr>
        <w:t>r.</w:t>
      </w:r>
      <w:r w:rsidR="00217421">
        <w:rPr>
          <w:rFonts w:ascii="Garamond" w:hAnsi="Garamond"/>
          <w:color w:val="000000"/>
          <w:sz w:val="24"/>
          <w:szCs w:val="24"/>
          <w:lang w:eastAsia="en-US"/>
        </w:rPr>
        <w:t xml:space="preserve"> 5, datë 21.</w:t>
      </w:r>
      <w:r w:rsidRPr="00716BF7">
        <w:rPr>
          <w:rFonts w:ascii="Garamond" w:hAnsi="Garamond"/>
          <w:color w:val="000000"/>
          <w:sz w:val="24"/>
          <w:szCs w:val="24"/>
          <w:lang w:eastAsia="en-US"/>
        </w:rPr>
        <w:t>2.2022</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“Për disa ndryshime në </w:t>
      </w:r>
      <w:r w:rsidR="00217421" w:rsidRPr="00716BF7">
        <w:rPr>
          <w:rFonts w:ascii="Garamond" w:hAnsi="Garamond"/>
          <w:color w:val="000000"/>
          <w:sz w:val="24"/>
          <w:szCs w:val="24"/>
          <w:lang w:eastAsia="en-US"/>
        </w:rPr>
        <w:t xml:space="preserve">udhëzimin e ministrit </w:t>
      </w:r>
      <w:r w:rsidRPr="00716BF7">
        <w:rPr>
          <w:rFonts w:ascii="Garamond" w:hAnsi="Garamond"/>
          <w:color w:val="000000"/>
          <w:sz w:val="24"/>
          <w:szCs w:val="24"/>
          <w:lang w:eastAsia="en-US"/>
        </w:rPr>
        <w:t xml:space="preserve">të Financave dhe Ekonomisë </w:t>
      </w:r>
      <w:r w:rsidR="00217421">
        <w:rPr>
          <w:rFonts w:ascii="Garamond" w:hAnsi="Garamond"/>
          <w:color w:val="000000"/>
          <w:sz w:val="24"/>
          <w:szCs w:val="24"/>
          <w:lang w:eastAsia="en-US"/>
        </w:rPr>
        <w:t>n</w:t>
      </w:r>
      <w:r w:rsidRPr="00716BF7">
        <w:rPr>
          <w:rFonts w:ascii="Garamond" w:hAnsi="Garamond"/>
          <w:color w:val="000000"/>
          <w:sz w:val="24"/>
          <w:szCs w:val="24"/>
          <w:lang w:eastAsia="en-US"/>
        </w:rPr>
        <w:t>r.</w:t>
      </w:r>
      <w:r w:rsidR="00217421">
        <w:rPr>
          <w:rFonts w:ascii="Garamond" w:hAnsi="Garamond"/>
          <w:color w:val="000000"/>
          <w:sz w:val="24"/>
          <w:szCs w:val="24"/>
          <w:lang w:eastAsia="en-US"/>
        </w:rPr>
        <w:t xml:space="preserve"> 8, datë 9.</w:t>
      </w:r>
      <w:r w:rsidRPr="00716BF7">
        <w:rPr>
          <w:rFonts w:ascii="Garamond" w:hAnsi="Garamond"/>
          <w:color w:val="000000"/>
          <w:sz w:val="24"/>
          <w:szCs w:val="24"/>
          <w:lang w:eastAsia="en-US"/>
        </w:rPr>
        <w:t>3.2018</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w:t>
      </w:r>
      <w:r w:rsidR="00217421">
        <w:rPr>
          <w:rFonts w:ascii="Garamond" w:hAnsi="Garamond"/>
          <w:color w:val="000000"/>
          <w:sz w:val="24"/>
          <w:szCs w:val="24"/>
          <w:lang w:eastAsia="en-US"/>
        </w:rPr>
        <w:t>‘</w:t>
      </w:r>
      <w:r w:rsidRPr="00716BF7">
        <w:rPr>
          <w:rFonts w:ascii="Garamond" w:hAnsi="Garamond"/>
          <w:color w:val="000000"/>
          <w:sz w:val="24"/>
          <w:szCs w:val="24"/>
          <w:lang w:eastAsia="en-US"/>
        </w:rPr>
        <w:t>Për procedurat e përgatitjes, paraqitjes, dhe raportimit të pasqyrave financiare vjetore në njësitë e qeverisjes së përgjithshme</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w:t>
      </w:r>
    </w:p>
    <w:p w14:paraId="54F1A90E" w14:textId="3E9189A2"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10.</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Të dhënat e pasqyrave financiare të protokolluara të jenë të njëjta me të dhënat e </w:t>
      </w:r>
      <w:proofErr w:type="spellStart"/>
      <w:r w:rsidRPr="00716BF7">
        <w:rPr>
          <w:rFonts w:ascii="Garamond" w:hAnsi="Garamond"/>
          <w:color w:val="000000"/>
          <w:sz w:val="24"/>
          <w:szCs w:val="24"/>
          <w:lang w:eastAsia="en-US"/>
        </w:rPr>
        <w:t>gjeneruara</w:t>
      </w:r>
      <w:proofErr w:type="spellEnd"/>
      <w:r w:rsidRPr="00716BF7">
        <w:rPr>
          <w:rFonts w:ascii="Garamond" w:hAnsi="Garamond"/>
          <w:color w:val="000000"/>
          <w:sz w:val="24"/>
          <w:szCs w:val="24"/>
          <w:lang w:eastAsia="en-US"/>
        </w:rPr>
        <w:t xml:space="preserve"> nga </w:t>
      </w:r>
      <w:proofErr w:type="spellStart"/>
      <w:r w:rsidRPr="00716BF7">
        <w:rPr>
          <w:rFonts w:ascii="Garamond" w:hAnsi="Garamond"/>
          <w:color w:val="000000"/>
          <w:sz w:val="24"/>
          <w:szCs w:val="24"/>
          <w:lang w:eastAsia="en-US"/>
        </w:rPr>
        <w:t>SIFQ</w:t>
      </w:r>
      <w:proofErr w:type="spellEnd"/>
      <w:r w:rsidR="00537B19">
        <w:rPr>
          <w:rFonts w:ascii="Garamond" w:hAnsi="Garamond"/>
          <w:color w:val="000000"/>
          <w:sz w:val="24"/>
          <w:szCs w:val="24"/>
          <w:lang w:eastAsia="en-US"/>
        </w:rPr>
        <w:t>-ja</w:t>
      </w:r>
      <w:r w:rsidRPr="00716BF7">
        <w:rPr>
          <w:rFonts w:ascii="Garamond" w:hAnsi="Garamond"/>
          <w:color w:val="000000"/>
          <w:sz w:val="24"/>
          <w:szCs w:val="24"/>
          <w:lang w:eastAsia="en-US"/>
        </w:rPr>
        <w:t xml:space="preserve">. Në zbatim të </w:t>
      </w:r>
      <w:r w:rsidR="00217421">
        <w:rPr>
          <w:rFonts w:ascii="Garamond" w:hAnsi="Garamond"/>
          <w:color w:val="000000"/>
          <w:sz w:val="24"/>
          <w:szCs w:val="24"/>
          <w:lang w:eastAsia="en-US"/>
        </w:rPr>
        <w:t>u</w:t>
      </w:r>
      <w:r w:rsidRPr="00716BF7">
        <w:rPr>
          <w:rFonts w:ascii="Garamond" w:hAnsi="Garamond"/>
          <w:color w:val="000000"/>
          <w:sz w:val="24"/>
          <w:szCs w:val="24"/>
          <w:lang w:eastAsia="en-US"/>
        </w:rPr>
        <w:t xml:space="preserve">dhëzimit </w:t>
      </w:r>
      <w:r w:rsidR="00217421">
        <w:rPr>
          <w:rFonts w:ascii="Garamond" w:hAnsi="Garamond"/>
          <w:color w:val="000000"/>
          <w:sz w:val="24"/>
          <w:szCs w:val="24"/>
          <w:lang w:eastAsia="en-US"/>
        </w:rPr>
        <w:t>n</w:t>
      </w:r>
      <w:r w:rsidRPr="00716BF7">
        <w:rPr>
          <w:rFonts w:ascii="Garamond" w:hAnsi="Garamond"/>
          <w:color w:val="000000"/>
          <w:sz w:val="24"/>
          <w:szCs w:val="24"/>
          <w:lang w:eastAsia="en-US"/>
        </w:rPr>
        <w:t>r.</w:t>
      </w:r>
      <w:r w:rsidR="00217421">
        <w:rPr>
          <w:rFonts w:ascii="Garamond" w:hAnsi="Garamond"/>
          <w:color w:val="000000"/>
          <w:sz w:val="24"/>
          <w:szCs w:val="24"/>
          <w:lang w:eastAsia="en-US"/>
        </w:rPr>
        <w:t xml:space="preserve"> 5, datë 21.</w:t>
      </w:r>
      <w:r w:rsidRPr="00716BF7">
        <w:rPr>
          <w:rFonts w:ascii="Garamond" w:hAnsi="Garamond"/>
          <w:color w:val="000000"/>
          <w:sz w:val="24"/>
          <w:szCs w:val="24"/>
          <w:lang w:eastAsia="en-US"/>
        </w:rPr>
        <w:t xml:space="preserve">2.2022, të dhënat e detyrimeve të prapambetura të regjistruara në periudhën e 13-të të </w:t>
      </w:r>
      <w:proofErr w:type="spellStart"/>
      <w:r w:rsidRPr="00716BF7">
        <w:rPr>
          <w:rFonts w:ascii="Garamond" w:hAnsi="Garamond"/>
          <w:color w:val="000000"/>
          <w:sz w:val="24"/>
          <w:szCs w:val="24"/>
          <w:lang w:eastAsia="en-US"/>
        </w:rPr>
        <w:t>SIFQ</w:t>
      </w:r>
      <w:proofErr w:type="spellEnd"/>
      <w:r w:rsidR="00537B19">
        <w:rPr>
          <w:rFonts w:ascii="Garamond" w:hAnsi="Garamond"/>
          <w:color w:val="000000"/>
          <w:sz w:val="24"/>
          <w:szCs w:val="24"/>
          <w:lang w:eastAsia="en-US"/>
        </w:rPr>
        <w:t>-së</w:t>
      </w:r>
      <w:r w:rsidRPr="00716BF7">
        <w:rPr>
          <w:rFonts w:ascii="Garamond" w:hAnsi="Garamond"/>
          <w:color w:val="000000"/>
          <w:sz w:val="24"/>
          <w:szCs w:val="24"/>
          <w:lang w:eastAsia="en-US"/>
        </w:rPr>
        <w:t xml:space="preserve"> të jenë të njëjta me të dhënat e </w:t>
      </w:r>
      <w:r w:rsidR="00537B19">
        <w:rPr>
          <w:rFonts w:ascii="Garamond" w:hAnsi="Garamond"/>
          <w:color w:val="000000"/>
          <w:sz w:val="24"/>
          <w:szCs w:val="24"/>
          <w:lang w:eastAsia="en-US"/>
        </w:rPr>
        <w:t>a</w:t>
      </w:r>
      <w:r w:rsidRPr="00716BF7">
        <w:rPr>
          <w:rFonts w:ascii="Garamond" w:hAnsi="Garamond"/>
          <w:color w:val="000000"/>
          <w:sz w:val="24"/>
          <w:szCs w:val="24"/>
          <w:lang w:eastAsia="en-US"/>
        </w:rPr>
        <w:t>neksit 2</w:t>
      </w:r>
      <w:r w:rsidR="00537B19">
        <w:rPr>
          <w:rFonts w:ascii="Garamond" w:hAnsi="Garamond"/>
          <w:color w:val="000000"/>
          <w:sz w:val="24"/>
          <w:szCs w:val="24"/>
          <w:lang w:eastAsia="en-US"/>
        </w:rPr>
        <w:t>,</w:t>
      </w:r>
      <w:r w:rsidR="00217421">
        <w:rPr>
          <w:rFonts w:ascii="Garamond" w:hAnsi="Garamond"/>
          <w:color w:val="000000"/>
          <w:sz w:val="24"/>
          <w:szCs w:val="24"/>
          <w:lang w:eastAsia="en-US"/>
        </w:rPr>
        <w:t xml:space="preserve"> “</w:t>
      </w:r>
      <w:r w:rsidRPr="00716BF7">
        <w:rPr>
          <w:rFonts w:ascii="Garamond" w:hAnsi="Garamond"/>
          <w:color w:val="000000"/>
          <w:sz w:val="24"/>
          <w:szCs w:val="24"/>
          <w:lang w:eastAsia="en-US"/>
        </w:rPr>
        <w:t xml:space="preserve">Shënime shpjeguese për pasqyrat financiare të njësisë raportuese”, “Shënimi </w:t>
      </w:r>
      <w:proofErr w:type="spellStart"/>
      <w:r w:rsidRPr="00716BF7">
        <w:rPr>
          <w:rFonts w:ascii="Garamond" w:hAnsi="Garamond"/>
          <w:color w:val="000000"/>
          <w:sz w:val="24"/>
          <w:szCs w:val="24"/>
          <w:lang w:eastAsia="en-US"/>
        </w:rPr>
        <w:t>III</w:t>
      </w:r>
      <w:proofErr w:type="spellEnd"/>
      <w:r w:rsidRPr="00716BF7">
        <w:rPr>
          <w:rFonts w:ascii="Garamond" w:hAnsi="Garamond"/>
          <w:color w:val="000000"/>
          <w:sz w:val="24"/>
          <w:szCs w:val="24"/>
          <w:lang w:eastAsia="en-US"/>
        </w:rPr>
        <w:t>. Informacion për zërat e pasqyrave financiare”, pika 20.</w:t>
      </w:r>
    </w:p>
    <w:p w14:paraId="5CFE0EE2" w14:textId="44662454"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11.</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Pagesat e faturave të periudhës </w:t>
      </w:r>
      <w:proofErr w:type="spellStart"/>
      <w:r w:rsidRPr="00716BF7">
        <w:rPr>
          <w:rFonts w:ascii="Garamond" w:hAnsi="Garamond"/>
          <w:color w:val="000000"/>
          <w:sz w:val="24"/>
          <w:szCs w:val="24"/>
          <w:lang w:eastAsia="en-US"/>
        </w:rPr>
        <w:t>paraushtrimore</w:t>
      </w:r>
      <w:proofErr w:type="spellEnd"/>
      <w:r w:rsidRPr="00716BF7">
        <w:rPr>
          <w:rFonts w:ascii="Garamond" w:hAnsi="Garamond"/>
          <w:color w:val="000000"/>
          <w:sz w:val="24"/>
          <w:szCs w:val="24"/>
          <w:lang w:eastAsia="en-US"/>
        </w:rPr>
        <w:t xml:space="preserve"> të </w:t>
      </w:r>
      <w:proofErr w:type="spellStart"/>
      <w:r w:rsidRPr="00716BF7">
        <w:rPr>
          <w:rFonts w:ascii="Garamond" w:hAnsi="Garamond"/>
          <w:color w:val="000000"/>
          <w:sz w:val="24"/>
          <w:szCs w:val="24"/>
          <w:lang w:eastAsia="en-US"/>
        </w:rPr>
        <w:t>kontabilizohen</w:t>
      </w:r>
      <w:proofErr w:type="spellEnd"/>
      <w:r w:rsidRPr="00716BF7">
        <w:rPr>
          <w:rFonts w:ascii="Garamond" w:hAnsi="Garamond"/>
          <w:color w:val="000000"/>
          <w:sz w:val="24"/>
          <w:szCs w:val="24"/>
          <w:lang w:eastAsia="en-US"/>
        </w:rPr>
        <w:t xml:space="preserve"> dhe pasqyrohen në inventarin analitik</w:t>
      </w:r>
      <w:r w:rsidR="00537B19">
        <w:rPr>
          <w:rFonts w:ascii="Garamond" w:hAnsi="Garamond"/>
          <w:color w:val="000000"/>
          <w:sz w:val="24"/>
          <w:szCs w:val="24"/>
          <w:lang w:eastAsia="en-US"/>
        </w:rPr>
        <w:t>,</w:t>
      </w:r>
      <w:r w:rsidRPr="00716BF7">
        <w:rPr>
          <w:rFonts w:ascii="Garamond" w:hAnsi="Garamond"/>
          <w:color w:val="000000"/>
          <w:sz w:val="24"/>
          <w:szCs w:val="24"/>
          <w:lang w:eastAsia="en-US"/>
        </w:rPr>
        <w:t xml:space="preserve"> bashkëlidhur pasqyrave financiare të vitit </w:t>
      </w:r>
      <w:proofErr w:type="spellStart"/>
      <w:r w:rsidRPr="00716BF7">
        <w:rPr>
          <w:rFonts w:ascii="Garamond" w:hAnsi="Garamond"/>
          <w:color w:val="000000"/>
          <w:sz w:val="24"/>
          <w:szCs w:val="24"/>
          <w:lang w:eastAsia="en-US"/>
        </w:rPr>
        <w:t>paraushtrimor</w:t>
      </w:r>
      <w:proofErr w:type="spellEnd"/>
      <w:r w:rsidRPr="00716BF7">
        <w:rPr>
          <w:rFonts w:ascii="Garamond" w:hAnsi="Garamond"/>
          <w:color w:val="000000"/>
          <w:sz w:val="24"/>
          <w:szCs w:val="24"/>
          <w:lang w:eastAsia="en-US"/>
        </w:rPr>
        <w:t xml:space="preserve"> të institucioneve, të cilat verifikohen nga struktura përgjegjëse për thesarin në degë.</w:t>
      </w:r>
    </w:p>
    <w:p w14:paraId="74FC305A" w14:textId="5150A5B5"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12.</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Pas përfundimit të gjenerimit të </w:t>
      </w:r>
      <w:proofErr w:type="spellStart"/>
      <w:r w:rsidRPr="00716BF7">
        <w:rPr>
          <w:rFonts w:ascii="Garamond" w:hAnsi="Garamond"/>
          <w:color w:val="000000"/>
          <w:sz w:val="24"/>
          <w:szCs w:val="24"/>
          <w:lang w:eastAsia="en-US"/>
        </w:rPr>
        <w:t>të</w:t>
      </w:r>
      <w:proofErr w:type="spellEnd"/>
      <w:r w:rsidRPr="00716BF7">
        <w:rPr>
          <w:rFonts w:ascii="Garamond" w:hAnsi="Garamond"/>
          <w:color w:val="000000"/>
          <w:sz w:val="24"/>
          <w:szCs w:val="24"/>
          <w:lang w:eastAsia="en-US"/>
        </w:rPr>
        <w:t xml:space="preserve"> dhënave financiare vjetore 2025, struktura përgjegjëse për </w:t>
      </w:r>
      <w:r w:rsidR="00537B19">
        <w:rPr>
          <w:rFonts w:ascii="Garamond" w:hAnsi="Garamond"/>
          <w:color w:val="000000"/>
          <w:sz w:val="24"/>
          <w:szCs w:val="24"/>
          <w:lang w:eastAsia="en-US"/>
        </w:rPr>
        <w:t>t</w:t>
      </w:r>
      <w:r w:rsidRPr="00716BF7">
        <w:rPr>
          <w:rFonts w:ascii="Garamond" w:hAnsi="Garamond"/>
          <w:color w:val="000000"/>
          <w:sz w:val="24"/>
          <w:szCs w:val="24"/>
          <w:lang w:eastAsia="en-US"/>
        </w:rPr>
        <w:t>hesarin në qendër, në bashkëpunim me strukturat e tjera të Ministrisë së Financave, Institutin e Statistikave dhe Bankën e Shqipërisë harton dhe dërgon të dhënat e tabelave të statistikave financiare të qeverisë (</w:t>
      </w:r>
      <w:proofErr w:type="spellStart"/>
      <w:r w:rsidRPr="00716BF7">
        <w:rPr>
          <w:rFonts w:ascii="Garamond" w:hAnsi="Garamond"/>
          <w:color w:val="000000"/>
          <w:sz w:val="24"/>
          <w:szCs w:val="24"/>
          <w:lang w:eastAsia="en-US"/>
        </w:rPr>
        <w:t>GFS-</w:t>
      </w:r>
      <w:r w:rsidRPr="00217421">
        <w:rPr>
          <w:rFonts w:ascii="Garamond" w:hAnsi="Garamond"/>
          <w:i/>
          <w:color w:val="000000"/>
          <w:sz w:val="24"/>
          <w:szCs w:val="24"/>
          <w:lang w:eastAsia="en-US"/>
        </w:rPr>
        <w:t>Government</w:t>
      </w:r>
      <w:proofErr w:type="spellEnd"/>
      <w:r w:rsidRPr="00217421">
        <w:rPr>
          <w:rFonts w:ascii="Garamond" w:hAnsi="Garamond"/>
          <w:i/>
          <w:color w:val="000000"/>
          <w:sz w:val="24"/>
          <w:szCs w:val="24"/>
          <w:lang w:eastAsia="en-US"/>
        </w:rPr>
        <w:t xml:space="preserve"> Finance </w:t>
      </w:r>
      <w:proofErr w:type="spellStart"/>
      <w:r w:rsidRPr="00217421">
        <w:rPr>
          <w:rFonts w:ascii="Garamond" w:hAnsi="Garamond"/>
          <w:i/>
          <w:color w:val="000000"/>
          <w:sz w:val="24"/>
          <w:szCs w:val="24"/>
          <w:lang w:eastAsia="en-US"/>
        </w:rPr>
        <w:t>Statistics</w:t>
      </w:r>
      <w:proofErr w:type="spellEnd"/>
      <w:r w:rsidRPr="00716BF7">
        <w:rPr>
          <w:rFonts w:ascii="Garamond" w:hAnsi="Garamond"/>
          <w:color w:val="000000"/>
          <w:sz w:val="24"/>
          <w:szCs w:val="24"/>
          <w:lang w:eastAsia="en-US"/>
        </w:rPr>
        <w:t xml:space="preserve">) sipas metodologjisë së Fondit Monetar Ndërkombëtar </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w:t>
      </w:r>
      <w:proofErr w:type="spellStart"/>
      <w:r w:rsidRPr="00716BF7">
        <w:rPr>
          <w:rFonts w:ascii="Garamond" w:hAnsi="Garamond"/>
          <w:color w:val="000000"/>
          <w:sz w:val="24"/>
          <w:szCs w:val="24"/>
          <w:lang w:eastAsia="en-US"/>
        </w:rPr>
        <w:t>GFSM2014</w:t>
      </w:r>
      <w:proofErr w:type="spellEnd"/>
      <w:r w:rsidRPr="00716BF7">
        <w:rPr>
          <w:rFonts w:ascii="Garamond" w:hAnsi="Garamond"/>
          <w:color w:val="000000"/>
          <w:sz w:val="24"/>
          <w:szCs w:val="24"/>
          <w:lang w:eastAsia="en-US"/>
        </w:rPr>
        <w:t xml:space="preserve"> (në zbatim të memorandumit të përbashkët të mirëkuptimit).</w:t>
      </w:r>
    </w:p>
    <w:p w14:paraId="09D7DCDE" w14:textId="77777777" w:rsidR="001515B1" w:rsidRPr="00716BF7" w:rsidRDefault="001515B1" w:rsidP="001515B1">
      <w:pPr>
        <w:autoSpaceDE w:val="0"/>
        <w:autoSpaceDN w:val="0"/>
        <w:adjustRightInd w:val="0"/>
        <w:spacing w:after="0" w:line="240" w:lineRule="auto"/>
        <w:ind w:firstLine="284"/>
        <w:jc w:val="both"/>
        <w:rPr>
          <w:rFonts w:ascii="Garamond" w:hAnsi="Garamond"/>
          <w:b/>
          <w:bCs/>
          <w:color w:val="000000"/>
          <w:sz w:val="24"/>
          <w:szCs w:val="24"/>
          <w:lang w:eastAsia="en-US"/>
        </w:rPr>
      </w:pPr>
    </w:p>
    <w:p w14:paraId="0903B6BB" w14:textId="3A17FF16" w:rsidR="001515B1" w:rsidRPr="00217421" w:rsidRDefault="00217421" w:rsidP="00217421">
      <w:pPr>
        <w:autoSpaceDE w:val="0"/>
        <w:autoSpaceDN w:val="0"/>
        <w:adjustRightInd w:val="0"/>
        <w:spacing w:after="0" w:line="240" w:lineRule="auto"/>
        <w:ind w:firstLine="284"/>
        <w:jc w:val="both"/>
        <w:rPr>
          <w:rFonts w:ascii="Garamond" w:hAnsi="Garamond"/>
          <w:bCs/>
          <w:color w:val="000000"/>
          <w:sz w:val="24"/>
          <w:szCs w:val="24"/>
          <w:lang w:eastAsia="en-US"/>
        </w:rPr>
      </w:pPr>
      <w:proofErr w:type="spellStart"/>
      <w:r>
        <w:rPr>
          <w:rFonts w:ascii="Garamond" w:hAnsi="Garamond"/>
          <w:bCs/>
          <w:color w:val="000000"/>
          <w:sz w:val="24"/>
          <w:szCs w:val="24"/>
          <w:lang w:eastAsia="en-US"/>
        </w:rPr>
        <w:t>VI</w:t>
      </w:r>
      <w:proofErr w:type="spellEnd"/>
      <w:r>
        <w:rPr>
          <w:rFonts w:ascii="Garamond" w:hAnsi="Garamond"/>
          <w:bCs/>
          <w:color w:val="000000"/>
          <w:sz w:val="24"/>
          <w:szCs w:val="24"/>
          <w:lang w:eastAsia="en-US"/>
        </w:rPr>
        <w:t>.</w:t>
      </w:r>
      <w:r w:rsidR="00157000">
        <w:rPr>
          <w:rFonts w:ascii="Garamond" w:hAnsi="Garamond"/>
          <w:bCs/>
          <w:color w:val="000000"/>
          <w:sz w:val="24"/>
          <w:szCs w:val="24"/>
          <w:lang w:eastAsia="en-US"/>
        </w:rPr>
        <w:t xml:space="preserve"> </w:t>
      </w:r>
      <w:r>
        <w:rPr>
          <w:rFonts w:ascii="Garamond" w:hAnsi="Garamond"/>
          <w:bCs/>
          <w:color w:val="000000"/>
          <w:sz w:val="24"/>
          <w:szCs w:val="24"/>
          <w:lang w:eastAsia="en-US"/>
        </w:rPr>
        <w:t>MASA ADMINISTRATIVE</w:t>
      </w:r>
    </w:p>
    <w:p w14:paraId="6E85EA97" w14:textId="0B6EF765" w:rsidR="001515B1" w:rsidRPr="00716BF7" w:rsidRDefault="001515B1" w:rsidP="001515B1">
      <w:pPr>
        <w:autoSpaceDE w:val="0"/>
        <w:autoSpaceDN w:val="0"/>
        <w:adjustRightInd w:val="0"/>
        <w:spacing w:after="0" w:line="240" w:lineRule="auto"/>
        <w:ind w:firstLine="284"/>
        <w:jc w:val="both"/>
        <w:rPr>
          <w:rFonts w:ascii="Garamond" w:hAnsi="Garamond"/>
          <w:b/>
          <w:bCs/>
          <w:color w:val="000000"/>
          <w:sz w:val="24"/>
          <w:szCs w:val="24"/>
          <w:lang w:eastAsia="en-US"/>
        </w:rPr>
      </w:pPr>
      <w:r w:rsidRPr="00217421">
        <w:rPr>
          <w:rFonts w:ascii="Garamond" w:hAnsi="Garamond"/>
          <w:bCs/>
          <w:color w:val="000000"/>
          <w:sz w:val="24"/>
          <w:szCs w:val="24"/>
          <w:lang w:eastAsia="en-US"/>
        </w:rPr>
        <w:t xml:space="preserve">1. </w:t>
      </w:r>
      <w:r w:rsidR="00217421" w:rsidRPr="00217421">
        <w:rPr>
          <w:rFonts w:ascii="Garamond" w:hAnsi="Garamond"/>
          <w:bCs/>
          <w:color w:val="000000"/>
          <w:sz w:val="24"/>
          <w:szCs w:val="24"/>
          <w:lang w:eastAsia="en-US"/>
        </w:rPr>
        <w:t>P</w:t>
      </w:r>
      <w:r w:rsidRPr="00217421">
        <w:rPr>
          <w:rFonts w:ascii="Garamond" w:hAnsi="Garamond"/>
          <w:color w:val="000000"/>
          <w:sz w:val="24"/>
          <w:szCs w:val="24"/>
          <w:lang w:eastAsia="en-US"/>
        </w:rPr>
        <w:t>rocesi</w:t>
      </w:r>
      <w:r w:rsidRPr="00716BF7">
        <w:rPr>
          <w:rFonts w:ascii="Garamond" w:hAnsi="Garamond"/>
          <w:color w:val="000000"/>
          <w:sz w:val="24"/>
          <w:szCs w:val="24"/>
          <w:lang w:eastAsia="en-US"/>
        </w:rPr>
        <w:t xml:space="preserve"> i </w:t>
      </w:r>
      <w:proofErr w:type="spellStart"/>
      <w:r w:rsidRPr="00716BF7">
        <w:rPr>
          <w:rFonts w:ascii="Garamond" w:hAnsi="Garamond"/>
          <w:color w:val="000000"/>
          <w:sz w:val="24"/>
          <w:szCs w:val="24"/>
          <w:lang w:eastAsia="en-US"/>
        </w:rPr>
        <w:t>rakordimit</w:t>
      </w:r>
      <w:proofErr w:type="spellEnd"/>
      <w:r w:rsidRPr="00716BF7">
        <w:rPr>
          <w:rFonts w:ascii="Garamond" w:hAnsi="Garamond"/>
          <w:color w:val="000000"/>
          <w:sz w:val="24"/>
          <w:szCs w:val="24"/>
          <w:lang w:eastAsia="en-US"/>
        </w:rPr>
        <w:t xml:space="preserve"> përfundimtar të </w:t>
      </w:r>
      <w:proofErr w:type="spellStart"/>
      <w:r w:rsidRPr="00716BF7">
        <w:rPr>
          <w:rFonts w:ascii="Garamond" w:hAnsi="Garamond"/>
          <w:color w:val="000000"/>
          <w:sz w:val="24"/>
          <w:szCs w:val="24"/>
          <w:lang w:eastAsia="en-US"/>
        </w:rPr>
        <w:t>të</w:t>
      </w:r>
      <w:proofErr w:type="spellEnd"/>
      <w:r w:rsidRPr="00716BF7">
        <w:rPr>
          <w:rFonts w:ascii="Garamond" w:hAnsi="Garamond"/>
          <w:color w:val="000000"/>
          <w:sz w:val="24"/>
          <w:szCs w:val="24"/>
          <w:lang w:eastAsia="en-US"/>
        </w:rPr>
        <w:t xml:space="preserve"> ardhurave dhe shpenzimeve të qeverisjes së përgjithshme, si dhe mbyllja e llogarive vjetore të buxhetit të shtetit, monitorohet nga Nëpunësi i Parë Autorizues nëpërmjet strukturës përgjegjëse për thesarin.</w:t>
      </w:r>
    </w:p>
    <w:p w14:paraId="77B41779" w14:textId="60A26A2B" w:rsidR="001515B1" w:rsidRPr="00716BF7" w:rsidRDefault="001515B1" w:rsidP="001515B1">
      <w:pPr>
        <w:autoSpaceDE w:val="0"/>
        <w:autoSpaceDN w:val="0"/>
        <w:adjustRightInd w:val="0"/>
        <w:spacing w:after="0" w:line="240" w:lineRule="auto"/>
        <w:ind w:firstLine="284"/>
        <w:jc w:val="both"/>
        <w:rPr>
          <w:rFonts w:ascii="Garamond" w:hAnsi="Garamond"/>
          <w:b/>
          <w:bCs/>
          <w:color w:val="000000"/>
          <w:sz w:val="24"/>
          <w:szCs w:val="24"/>
          <w:lang w:eastAsia="en-US"/>
        </w:rPr>
      </w:pPr>
      <w:r w:rsidRPr="00217421">
        <w:rPr>
          <w:rFonts w:ascii="Garamond" w:hAnsi="Garamond"/>
          <w:bCs/>
          <w:color w:val="000000"/>
          <w:sz w:val="24"/>
          <w:szCs w:val="24"/>
          <w:lang w:eastAsia="en-US"/>
        </w:rPr>
        <w:t>2.</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Mosrespektimi i kërkesave të këtij </w:t>
      </w:r>
      <w:r w:rsidR="00537B19">
        <w:rPr>
          <w:rFonts w:ascii="Garamond" w:hAnsi="Garamond"/>
          <w:color w:val="000000"/>
          <w:sz w:val="24"/>
          <w:szCs w:val="24"/>
          <w:lang w:eastAsia="en-US"/>
        </w:rPr>
        <w:t>udhëzimi</w:t>
      </w:r>
      <w:r w:rsidRPr="00716BF7">
        <w:rPr>
          <w:rFonts w:ascii="Garamond" w:hAnsi="Garamond"/>
          <w:color w:val="000000"/>
          <w:sz w:val="24"/>
          <w:szCs w:val="24"/>
          <w:lang w:eastAsia="en-US"/>
        </w:rPr>
        <w:t xml:space="preserve"> nga ana e punonjësve të Ministrisë së Financave të përfshirë në proces, aplikohen masa administrative</w:t>
      </w:r>
      <w:r w:rsidRPr="00716BF7">
        <w:rPr>
          <w:rFonts w:ascii="Garamond" w:hAnsi="Garamond" w:cs="Calibri"/>
          <w:color w:val="000000"/>
          <w:sz w:val="24"/>
          <w:szCs w:val="24"/>
          <w:lang w:eastAsia="en-US"/>
        </w:rPr>
        <w:t xml:space="preserve"> </w:t>
      </w:r>
      <w:r w:rsidRPr="00716BF7">
        <w:rPr>
          <w:rFonts w:ascii="Garamond" w:hAnsi="Garamond"/>
          <w:color w:val="000000"/>
          <w:sz w:val="24"/>
          <w:szCs w:val="24"/>
          <w:lang w:eastAsia="en-US"/>
        </w:rPr>
        <w:t xml:space="preserve">apo masa disiplinore, në </w:t>
      </w:r>
      <w:proofErr w:type="spellStart"/>
      <w:r w:rsidRPr="00716BF7">
        <w:rPr>
          <w:rFonts w:ascii="Garamond" w:hAnsi="Garamond"/>
          <w:color w:val="000000"/>
          <w:sz w:val="24"/>
          <w:szCs w:val="24"/>
          <w:lang w:eastAsia="en-US"/>
        </w:rPr>
        <w:t>proporcionalitet</w:t>
      </w:r>
      <w:proofErr w:type="spellEnd"/>
      <w:r w:rsidRPr="00716BF7">
        <w:rPr>
          <w:rFonts w:ascii="Garamond" w:hAnsi="Garamond"/>
          <w:color w:val="000000"/>
          <w:sz w:val="24"/>
          <w:szCs w:val="24"/>
          <w:lang w:eastAsia="en-US"/>
        </w:rPr>
        <w:t xml:space="preserve"> me shkeljen e kryer.</w:t>
      </w:r>
    </w:p>
    <w:p w14:paraId="2C489CD1" w14:textId="19A36E11" w:rsidR="001515B1" w:rsidRPr="00716BF7" w:rsidRDefault="001515B1" w:rsidP="001515B1">
      <w:pPr>
        <w:autoSpaceDE w:val="0"/>
        <w:autoSpaceDN w:val="0"/>
        <w:adjustRightInd w:val="0"/>
        <w:spacing w:after="0" w:line="240" w:lineRule="auto"/>
        <w:ind w:firstLine="284"/>
        <w:jc w:val="both"/>
        <w:rPr>
          <w:rFonts w:ascii="Garamond" w:hAnsi="Garamond"/>
          <w:b/>
          <w:bCs/>
          <w:color w:val="000000"/>
          <w:sz w:val="24"/>
          <w:szCs w:val="24"/>
          <w:lang w:eastAsia="en-US"/>
        </w:rPr>
      </w:pPr>
      <w:r w:rsidRPr="00217421">
        <w:rPr>
          <w:rFonts w:ascii="Garamond" w:hAnsi="Garamond"/>
          <w:bCs/>
          <w:color w:val="000000"/>
          <w:sz w:val="24"/>
          <w:szCs w:val="24"/>
          <w:lang w:eastAsia="en-US"/>
        </w:rPr>
        <w:t>3.</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Procedura e ndjekur dhe shpenzimet e regjistruara në </w:t>
      </w:r>
      <w:proofErr w:type="spellStart"/>
      <w:r w:rsidRPr="00716BF7">
        <w:rPr>
          <w:rFonts w:ascii="Garamond" w:hAnsi="Garamond"/>
          <w:color w:val="000000"/>
          <w:sz w:val="24"/>
          <w:szCs w:val="24"/>
          <w:lang w:eastAsia="en-US"/>
        </w:rPr>
        <w:t>SIFQ</w:t>
      </w:r>
      <w:proofErr w:type="spellEnd"/>
      <w:r w:rsidRPr="00716BF7">
        <w:rPr>
          <w:rFonts w:ascii="Garamond" w:hAnsi="Garamond"/>
          <w:color w:val="000000"/>
          <w:sz w:val="24"/>
          <w:szCs w:val="24"/>
          <w:lang w:eastAsia="en-US"/>
        </w:rPr>
        <w:t xml:space="preserve"> nga punonjësi i degës së thesarit sipas pikës 1, të kreut </w:t>
      </w:r>
      <w:proofErr w:type="spellStart"/>
      <w:r w:rsidRPr="00716BF7">
        <w:rPr>
          <w:rFonts w:ascii="Garamond" w:hAnsi="Garamond"/>
          <w:color w:val="000000"/>
          <w:sz w:val="24"/>
          <w:szCs w:val="24"/>
          <w:lang w:eastAsia="en-US"/>
        </w:rPr>
        <w:t>IV</w:t>
      </w:r>
      <w:proofErr w:type="spellEnd"/>
      <w:r w:rsidRPr="00716BF7">
        <w:rPr>
          <w:rFonts w:ascii="Garamond" w:hAnsi="Garamond"/>
          <w:color w:val="000000"/>
          <w:sz w:val="24"/>
          <w:szCs w:val="24"/>
          <w:lang w:eastAsia="en-US"/>
        </w:rPr>
        <w:t xml:space="preserve">, të këtij </w:t>
      </w:r>
      <w:r w:rsidR="00537B19">
        <w:rPr>
          <w:rFonts w:ascii="Garamond" w:hAnsi="Garamond"/>
          <w:color w:val="000000"/>
          <w:sz w:val="24"/>
          <w:szCs w:val="24"/>
          <w:lang w:eastAsia="en-US"/>
        </w:rPr>
        <w:t>u</w:t>
      </w:r>
      <w:r w:rsidRPr="00716BF7">
        <w:rPr>
          <w:rFonts w:ascii="Garamond" w:hAnsi="Garamond"/>
          <w:color w:val="000000"/>
          <w:sz w:val="24"/>
          <w:szCs w:val="24"/>
          <w:lang w:eastAsia="en-US"/>
        </w:rPr>
        <w:t xml:space="preserve">dhëzimi, do të jetë objekt monitorimi nga Nëpunësi i Parë Autorizues i Ministrisë së Financave. Për shkeljet e konstatuara merret masë administrative apo masë disiplinore, në </w:t>
      </w:r>
      <w:proofErr w:type="spellStart"/>
      <w:r w:rsidRPr="00716BF7">
        <w:rPr>
          <w:rFonts w:ascii="Garamond" w:hAnsi="Garamond"/>
          <w:color w:val="000000"/>
          <w:sz w:val="24"/>
          <w:szCs w:val="24"/>
          <w:lang w:eastAsia="en-US"/>
        </w:rPr>
        <w:t>propor</w:t>
      </w:r>
      <w:r w:rsidR="00537B19">
        <w:rPr>
          <w:rFonts w:ascii="Garamond" w:hAnsi="Garamond"/>
          <w:color w:val="000000"/>
          <w:sz w:val="24"/>
          <w:szCs w:val="24"/>
          <w:lang w:eastAsia="en-US"/>
        </w:rPr>
        <w:t>cionalitet</w:t>
      </w:r>
      <w:proofErr w:type="spellEnd"/>
      <w:r w:rsidR="00537B19">
        <w:rPr>
          <w:rFonts w:ascii="Garamond" w:hAnsi="Garamond"/>
          <w:color w:val="000000"/>
          <w:sz w:val="24"/>
          <w:szCs w:val="24"/>
          <w:lang w:eastAsia="en-US"/>
        </w:rPr>
        <w:t xml:space="preserve"> me shkeljen e kryer.</w:t>
      </w:r>
    </w:p>
    <w:p w14:paraId="4A060B8F" w14:textId="06AA7CC2" w:rsidR="001515B1" w:rsidRPr="00716BF7" w:rsidRDefault="001515B1" w:rsidP="001515B1">
      <w:pPr>
        <w:autoSpaceDE w:val="0"/>
        <w:autoSpaceDN w:val="0"/>
        <w:adjustRightInd w:val="0"/>
        <w:spacing w:after="0" w:line="240" w:lineRule="auto"/>
        <w:ind w:firstLine="284"/>
        <w:jc w:val="both"/>
        <w:rPr>
          <w:rFonts w:ascii="Garamond" w:hAnsi="Garamond"/>
          <w:b/>
          <w:bCs/>
          <w:color w:val="000000"/>
          <w:sz w:val="24"/>
          <w:szCs w:val="24"/>
          <w:lang w:eastAsia="en-US"/>
        </w:rPr>
      </w:pPr>
      <w:r w:rsidRPr="00217421">
        <w:rPr>
          <w:rFonts w:ascii="Garamond" w:hAnsi="Garamond"/>
          <w:bCs/>
          <w:color w:val="000000"/>
          <w:sz w:val="24"/>
          <w:szCs w:val="24"/>
          <w:lang w:eastAsia="en-US"/>
        </w:rPr>
        <w:t>4.</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Mosrespektimi i kërkesave të këtij </w:t>
      </w:r>
      <w:r w:rsidR="00537B19">
        <w:rPr>
          <w:rFonts w:ascii="Garamond" w:hAnsi="Garamond"/>
          <w:color w:val="000000"/>
          <w:sz w:val="24"/>
          <w:szCs w:val="24"/>
          <w:lang w:eastAsia="en-US"/>
        </w:rPr>
        <w:t>u</w:t>
      </w:r>
      <w:r w:rsidRPr="00716BF7">
        <w:rPr>
          <w:rFonts w:ascii="Garamond" w:hAnsi="Garamond"/>
          <w:color w:val="000000"/>
          <w:sz w:val="24"/>
          <w:szCs w:val="24"/>
          <w:lang w:eastAsia="en-US"/>
        </w:rPr>
        <w:t xml:space="preserve">dhëzimi nga ana e nëpunësve autorizues dhe zbatues të njësive të qeverisjes së përgjithshme, Nëpunësi i Parë Autorizues zbaton </w:t>
      </w:r>
      <w:proofErr w:type="spellStart"/>
      <w:r w:rsidRPr="00716BF7">
        <w:rPr>
          <w:rFonts w:ascii="Garamond" w:hAnsi="Garamond"/>
          <w:color w:val="000000"/>
          <w:sz w:val="24"/>
          <w:szCs w:val="24"/>
          <w:lang w:eastAsia="en-US"/>
        </w:rPr>
        <w:t>penalitetet</w:t>
      </w:r>
      <w:proofErr w:type="spellEnd"/>
      <w:r w:rsidRPr="00716BF7">
        <w:rPr>
          <w:rFonts w:ascii="Garamond" w:hAnsi="Garamond"/>
          <w:color w:val="000000"/>
          <w:sz w:val="24"/>
          <w:szCs w:val="24"/>
          <w:lang w:eastAsia="en-US"/>
        </w:rPr>
        <w:t xml:space="preserve"> e përcaktu</w:t>
      </w:r>
      <w:r w:rsidR="00217421">
        <w:rPr>
          <w:rFonts w:ascii="Garamond" w:hAnsi="Garamond"/>
          <w:color w:val="000000"/>
          <w:sz w:val="24"/>
          <w:szCs w:val="24"/>
          <w:lang w:eastAsia="en-US"/>
        </w:rPr>
        <w:t>ara në ligjin nr. 9936, datë 26.</w:t>
      </w:r>
      <w:r w:rsidRPr="00716BF7">
        <w:rPr>
          <w:rFonts w:ascii="Garamond" w:hAnsi="Garamond"/>
          <w:color w:val="000000"/>
          <w:sz w:val="24"/>
          <w:szCs w:val="24"/>
          <w:lang w:eastAsia="en-US"/>
        </w:rPr>
        <w:t>6.2008</w:t>
      </w:r>
      <w:r w:rsidR="00217421">
        <w:rPr>
          <w:rFonts w:ascii="Garamond" w:hAnsi="Garamond"/>
          <w:color w:val="000000"/>
          <w:sz w:val="24"/>
          <w:szCs w:val="24"/>
          <w:lang w:eastAsia="en-US"/>
        </w:rPr>
        <w:t>,</w:t>
      </w:r>
      <w:r w:rsidRPr="00716BF7">
        <w:rPr>
          <w:rFonts w:ascii="Garamond" w:hAnsi="Garamond"/>
          <w:color w:val="000000"/>
          <w:sz w:val="24"/>
          <w:szCs w:val="24"/>
          <w:lang w:eastAsia="en-US"/>
        </w:rPr>
        <w:t xml:space="preserve"> “Për </w:t>
      </w:r>
      <w:r w:rsidR="00537B19" w:rsidRPr="00716BF7">
        <w:rPr>
          <w:rFonts w:ascii="Garamond" w:hAnsi="Garamond"/>
          <w:color w:val="000000"/>
          <w:sz w:val="24"/>
          <w:szCs w:val="24"/>
          <w:lang w:eastAsia="en-US"/>
        </w:rPr>
        <w:t xml:space="preserve">menaxhimin e sistemit buxhetor </w:t>
      </w:r>
      <w:r w:rsidRPr="00716BF7">
        <w:rPr>
          <w:rFonts w:ascii="Garamond" w:hAnsi="Garamond"/>
          <w:color w:val="000000"/>
          <w:sz w:val="24"/>
          <w:szCs w:val="24"/>
          <w:lang w:eastAsia="en-US"/>
        </w:rPr>
        <w:t>në Republikën e Shqipërisë”, i ndryshuar.</w:t>
      </w:r>
    </w:p>
    <w:p w14:paraId="58CCB09F" w14:textId="23D6533F" w:rsidR="001515B1" w:rsidRPr="00716BF7" w:rsidRDefault="001515B1" w:rsidP="001515B1">
      <w:pPr>
        <w:autoSpaceDE w:val="0"/>
        <w:autoSpaceDN w:val="0"/>
        <w:adjustRightInd w:val="0"/>
        <w:spacing w:after="0" w:line="240" w:lineRule="auto"/>
        <w:ind w:firstLine="284"/>
        <w:jc w:val="both"/>
        <w:rPr>
          <w:rFonts w:ascii="Garamond" w:hAnsi="Garamond"/>
          <w:b/>
          <w:bCs/>
          <w:color w:val="000000"/>
          <w:sz w:val="24"/>
          <w:szCs w:val="24"/>
          <w:lang w:eastAsia="en-US"/>
        </w:rPr>
      </w:pPr>
      <w:r w:rsidRPr="00217421">
        <w:rPr>
          <w:rFonts w:ascii="Garamond" w:hAnsi="Garamond"/>
          <w:bCs/>
          <w:color w:val="000000"/>
          <w:sz w:val="24"/>
          <w:szCs w:val="24"/>
          <w:lang w:eastAsia="en-US"/>
        </w:rPr>
        <w:t>5.</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Mosrespektimi i kërkesave të këtij </w:t>
      </w:r>
      <w:r w:rsidR="00537B19">
        <w:rPr>
          <w:rFonts w:ascii="Garamond" w:hAnsi="Garamond"/>
          <w:color w:val="000000"/>
          <w:sz w:val="24"/>
          <w:szCs w:val="24"/>
          <w:lang w:eastAsia="en-US"/>
        </w:rPr>
        <w:t>u</w:t>
      </w:r>
      <w:r w:rsidRPr="00716BF7">
        <w:rPr>
          <w:rFonts w:ascii="Garamond" w:hAnsi="Garamond"/>
          <w:color w:val="000000"/>
          <w:sz w:val="24"/>
          <w:szCs w:val="24"/>
          <w:lang w:eastAsia="en-US"/>
        </w:rPr>
        <w:t xml:space="preserve">dhëzimi nga bankat e nivelit të dytë, </w:t>
      </w:r>
      <w:r w:rsidR="00537B19">
        <w:rPr>
          <w:rFonts w:ascii="Garamond" w:hAnsi="Garamond"/>
          <w:color w:val="000000"/>
          <w:sz w:val="24"/>
          <w:szCs w:val="24"/>
          <w:lang w:eastAsia="en-US"/>
        </w:rPr>
        <w:t>m</w:t>
      </w:r>
      <w:r w:rsidRPr="00716BF7">
        <w:rPr>
          <w:rFonts w:ascii="Garamond" w:hAnsi="Garamond"/>
          <w:color w:val="000000"/>
          <w:sz w:val="24"/>
          <w:szCs w:val="24"/>
          <w:lang w:eastAsia="en-US"/>
        </w:rPr>
        <w:t xml:space="preserve">inistri i Financave aplikon </w:t>
      </w:r>
      <w:proofErr w:type="spellStart"/>
      <w:r w:rsidRPr="00716BF7">
        <w:rPr>
          <w:rFonts w:ascii="Garamond" w:hAnsi="Garamond"/>
          <w:color w:val="000000"/>
          <w:sz w:val="24"/>
          <w:szCs w:val="24"/>
          <w:lang w:eastAsia="en-US"/>
        </w:rPr>
        <w:t>penalitetet</w:t>
      </w:r>
      <w:proofErr w:type="spellEnd"/>
      <w:r w:rsidRPr="00716BF7">
        <w:rPr>
          <w:rFonts w:ascii="Garamond" w:hAnsi="Garamond"/>
          <w:color w:val="000000"/>
          <w:sz w:val="24"/>
          <w:szCs w:val="24"/>
          <w:lang w:eastAsia="en-US"/>
        </w:rPr>
        <w:t xml:space="preserve"> e parashikuara në marrëveshjet me bankat.</w:t>
      </w:r>
    </w:p>
    <w:p w14:paraId="3FA09E33" w14:textId="2E923FD1" w:rsidR="001515B1" w:rsidRPr="00716BF7" w:rsidRDefault="001515B1" w:rsidP="001515B1">
      <w:pPr>
        <w:autoSpaceDE w:val="0"/>
        <w:autoSpaceDN w:val="0"/>
        <w:adjustRightInd w:val="0"/>
        <w:spacing w:after="0" w:line="240" w:lineRule="auto"/>
        <w:ind w:firstLine="284"/>
        <w:jc w:val="both"/>
        <w:rPr>
          <w:rFonts w:ascii="Garamond" w:hAnsi="Garamond"/>
          <w:b/>
          <w:bCs/>
          <w:color w:val="000000"/>
          <w:sz w:val="24"/>
          <w:szCs w:val="24"/>
          <w:lang w:eastAsia="en-US"/>
        </w:rPr>
      </w:pPr>
      <w:r w:rsidRPr="00217421">
        <w:rPr>
          <w:rFonts w:ascii="Garamond" w:hAnsi="Garamond"/>
          <w:bCs/>
          <w:color w:val="000000"/>
          <w:sz w:val="24"/>
          <w:szCs w:val="24"/>
          <w:lang w:eastAsia="en-US"/>
        </w:rPr>
        <w:t>6.</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Për të gjitha kthimet e pagesave elektronike që janë për shkak</w:t>
      </w:r>
      <w:r w:rsidR="00537B19">
        <w:rPr>
          <w:rFonts w:ascii="Garamond" w:hAnsi="Garamond"/>
          <w:color w:val="000000"/>
          <w:sz w:val="24"/>
          <w:szCs w:val="24"/>
          <w:lang w:eastAsia="en-US"/>
        </w:rPr>
        <w:t>,</w:t>
      </w:r>
      <w:r w:rsidRPr="00716BF7">
        <w:rPr>
          <w:rFonts w:ascii="Garamond" w:hAnsi="Garamond"/>
          <w:color w:val="000000"/>
          <w:sz w:val="24"/>
          <w:szCs w:val="24"/>
          <w:lang w:eastAsia="en-US"/>
        </w:rPr>
        <w:t xml:space="preserve"> të:</w:t>
      </w:r>
    </w:p>
    <w:p w14:paraId="0FE1ED96" w14:textId="26E38806"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a) Udhëzimeve të gabuara për plotësimin e dokumentacionit të paraqitur në thesar nga njësitë e qeverisjes së përgjithshme, pagesa e komisionit bankar bëhet nga fondet operative të këtyre të fundit, me iniciativë të strukturës përgjegjëse për thesarin, në bazë të procesverbalit të mbajtur midis njësisë shpenzuese dhe degës së thesarit;</w:t>
      </w:r>
    </w:p>
    <w:p w14:paraId="69644BE9" w14:textId="748625E7"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b) Regjistrimit të gabuar nga specialisti i degës së thesarit, atëherë pagesa e komisionit mbahet nga paga e specialistit;</w:t>
      </w:r>
    </w:p>
    <w:p w14:paraId="47C1213B" w14:textId="2A70EF3D"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c) Gabimeve nga bankat e nivelit të dytë, atëherë nuk paguhet komision, por me bankën përkatëse mbahet procesverbal për mosrespektimin e kushteve të marrëveshjes.</w:t>
      </w:r>
    </w:p>
    <w:p w14:paraId="34A90BD4" w14:textId="389DCDFC"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7.</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Për të gjitha rastet e udhëzimeve të gabuara, banka e nivelit të dytë bën kthimin menjëherë të pagesës së gabuar në Llogarinë Unike të Thesarit, për t’u proceduar me korrigjimin nga degët e thesarit në bashkëpunim me njësinë shpenzuese.</w:t>
      </w:r>
    </w:p>
    <w:p w14:paraId="723D086C" w14:textId="13CD3F41"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217421">
        <w:rPr>
          <w:rFonts w:ascii="Garamond" w:hAnsi="Garamond"/>
          <w:bCs/>
          <w:color w:val="000000"/>
          <w:sz w:val="24"/>
          <w:szCs w:val="24"/>
          <w:lang w:eastAsia="en-US"/>
        </w:rPr>
        <w:t>8.</w:t>
      </w:r>
      <w:r w:rsidRPr="00716BF7">
        <w:rPr>
          <w:rFonts w:ascii="Garamond" w:hAnsi="Garamond"/>
          <w:b/>
          <w:bCs/>
          <w:color w:val="000000"/>
          <w:sz w:val="24"/>
          <w:szCs w:val="24"/>
          <w:lang w:eastAsia="en-US"/>
        </w:rPr>
        <w:t xml:space="preserve"> </w:t>
      </w:r>
      <w:r w:rsidRPr="00716BF7">
        <w:rPr>
          <w:rFonts w:ascii="Garamond" w:hAnsi="Garamond"/>
          <w:color w:val="000000"/>
          <w:sz w:val="24"/>
          <w:szCs w:val="24"/>
          <w:lang w:eastAsia="en-US"/>
        </w:rPr>
        <w:t xml:space="preserve">Për zbatimin e këtij </w:t>
      </w:r>
      <w:r w:rsidR="00217421" w:rsidRPr="00716BF7">
        <w:rPr>
          <w:rFonts w:ascii="Garamond" w:hAnsi="Garamond"/>
          <w:color w:val="000000"/>
          <w:sz w:val="24"/>
          <w:szCs w:val="24"/>
          <w:lang w:eastAsia="en-US"/>
        </w:rPr>
        <w:t xml:space="preserve">udhëzimi </w:t>
      </w:r>
      <w:r w:rsidRPr="00716BF7">
        <w:rPr>
          <w:rFonts w:ascii="Garamond" w:hAnsi="Garamond"/>
          <w:color w:val="000000"/>
          <w:sz w:val="24"/>
          <w:szCs w:val="24"/>
          <w:lang w:eastAsia="en-US"/>
        </w:rPr>
        <w:t xml:space="preserve">ngarkohen strukturat përgjegjëse të Ministrisë së Financave për përpilimin, </w:t>
      </w:r>
      <w:proofErr w:type="spellStart"/>
      <w:r w:rsidRPr="00716BF7">
        <w:rPr>
          <w:rFonts w:ascii="Garamond" w:hAnsi="Garamond"/>
          <w:color w:val="000000"/>
          <w:sz w:val="24"/>
          <w:szCs w:val="24"/>
          <w:lang w:eastAsia="en-US"/>
        </w:rPr>
        <w:t>rakordimin</w:t>
      </w:r>
      <w:proofErr w:type="spellEnd"/>
      <w:r w:rsidRPr="00716BF7">
        <w:rPr>
          <w:rFonts w:ascii="Garamond" w:hAnsi="Garamond"/>
          <w:color w:val="000000"/>
          <w:sz w:val="24"/>
          <w:szCs w:val="24"/>
          <w:lang w:eastAsia="en-US"/>
        </w:rPr>
        <w:t>, raportimin dhe publikimin e të dhënave periodike të treguesve fiskalë të konsoliduar të buxhetit sipas rregullores së brendshme, të cilat do të përpilojnë raportimin periodik dhe vjetor të ndryshuar.</w:t>
      </w:r>
    </w:p>
    <w:p w14:paraId="2A0B9AB6" w14:textId="3958BAC7"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r w:rsidRPr="00716BF7">
        <w:rPr>
          <w:rFonts w:ascii="Garamond" w:hAnsi="Garamond"/>
          <w:color w:val="000000"/>
          <w:sz w:val="24"/>
          <w:szCs w:val="24"/>
          <w:lang w:eastAsia="en-US"/>
        </w:rPr>
        <w:t xml:space="preserve">Ky udhëzim hyn në fuqi pas botimit në </w:t>
      </w:r>
      <w:r w:rsidR="00217421" w:rsidRPr="00716BF7">
        <w:rPr>
          <w:rFonts w:ascii="Garamond" w:hAnsi="Garamond"/>
          <w:color w:val="000000"/>
          <w:sz w:val="24"/>
          <w:szCs w:val="24"/>
          <w:lang w:eastAsia="en-US"/>
        </w:rPr>
        <w:t>Fletoren Zyrtare</w:t>
      </w:r>
      <w:r w:rsidRPr="00716BF7">
        <w:rPr>
          <w:rFonts w:ascii="Garamond" w:hAnsi="Garamond"/>
          <w:color w:val="000000"/>
          <w:sz w:val="24"/>
          <w:szCs w:val="24"/>
          <w:lang w:eastAsia="en-US"/>
        </w:rPr>
        <w:t>.</w:t>
      </w:r>
    </w:p>
    <w:p w14:paraId="1C2A7AF0" w14:textId="77777777" w:rsidR="001515B1" w:rsidRPr="00716BF7" w:rsidRDefault="001515B1" w:rsidP="001515B1">
      <w:pPr>
        <w:autoSpaceDE w:val="0"/>
        <w:autoSpaceDN w:val="0"/>
        <w:adjustRightInd w:val="0"/>
        <w:spacing w:after="0" w:line="240" w:lineRule="auto"/>
        <w:ind w:firstLine="284"/>
        <w:jc w:val="both"/>
        <w:rPr>
          <w:rFonts w:ascii="Garamond" w:hAnsi="Garamond"/>
          <w:color w:val="000000"/>
          <w:sz w:val="24"/>
          <w:szCs w:val="24"/>
          <w:lang w:eastAsia="en-US"/>
        </w:rPr>
      </w:pPr>
    </w:p>
    <w:p w14:paraId="4E2AC4EB" w14:textId="00666ED8" w:rsidR="001515B1" w:rsidRPr="00716BF7" w:rsidRDefault="001515B1" w:rsidP="001515B1">
      <w:pPr>
        <w:autoSpaceDE w:val="0"/>
        <w:autoSpaceDN w:val="0"/>
        <w:adjustRightInd w:val="0"/>
        <w:spacing w:after="0" w:line="240" w:lineRule="auto"/>
        <w:ind w:firstLine="284"/>
        <w:jc w:val="right"/>
        <w:rPr>
          <w:rFonts w:ascii="Garamond" w:hAnsi="Garamond"/>
          <w:bCs/>
          <w:color w:val="000000"/>
          <w:sz w:val="24"/>
          <w:szCs w:val="24"/>
          <w:lang w:eastAsia="en-US"/>
        </w:rPr>
      </w:pPr>
      <w:r w:rsidRPr="00716BF7">
        <w:rPr>
          <w:rFonts w:ascii="Garamond" w:hAnsi="Garamond"/>
          <w:bCs/>
          <w:color w:val="000000"/>
          <w:sz w:val="24"/>
          <w:szCs w:val="24"/>
          <w:lang w:eastAsia="en-US"/>
        </w:rPr>
        <w:t>MINIST</w:t>
      </w:r>
      <w:r w:rsidR="00217421">
        <w:rPr>
          <w:rFonts w:ascii="Garamond" w:hAnsi="Garamond"/>
          <w:bCs/>
          <w:color w:val="000000"/>
          <w:sz w:val="24"/>
          <w:szCs w:val="24"/>
          <w:lang w:eastAsia="en-US"/>
        </w:rPr>
        <w:t>ËR</w:t>
      </w:r>
      <w:r w:rsidRPr="00716BF7">
        <w:rPr>
          <w:rFonts w:ascii="Garamond" w:hAnsi="Garamond"/>
          <w:bCs/>
          <w:color w:val="000000"/>
          <w:sz w:val="24"/>
          <w:szCs w:val="24"/>
          <w:lang w:eastAsia="en-US"/>
        </w:rPr>
        <w:t xml:space="preserve"> I FINANCAVE</w:t>
      </w:r>
    </w:p>
    <w:p w14:paraId="59D15D30" w14:textId="77777777" w:rsidR="001515B1" w:rsidRPr="00716BF7" w:rsidRDefault="001515B1" w:rsidP="001515B1">
      <w:pPr>
        <w:autoSpaceDE w:val="0"/>
        <w:autoSpaceDN w:val="0"/>
        <w:adjustRightInd w:val="0"/>
        <w:spacing w:after="0" w:line="240" w:lineRule="auto"/>
        <w:ind w:firstLine="284"/>
        <w:jc w:val="right"/>
        <w:rPr>
          <w:rFonts w:ascii="Garamond" w:hAnsi="Garamond"/>
          <w:color w:val="000000"/>
          <w:sz w:val="24"/>
          <w:szCs w:val="24"/>
          <w:lang w:eastAsia="en-US"/>
        </w:rPr>
      </w:pPr>
      <w:r w:rsidRPr="00716BF7">
        <w:rPr>
          <w:rFonts w:ascii="Garamond" w:hAnsi="Garamond"/>
          <w:b/>
          <w:bCs/>
          <w:color w:val="000000"/>
          <w:sz w:val="24"/>
          <w:szCs w:val="24"/>
          <w:lang w:eastAsia="en-US"/>
        </w:rPr>
        <w:t xml:space="preserve">Petrit </w:t>
      </w:r>
      <w:proofErr w:type="spellStart"/>
      <w:r w:rsidRPr="00716BF7">
        <w:rPr>
          <w:rFonts w:ascii="Garamond" w:hAnsi="Garamond"/>
          <w:b/>
          <w:bCs/>
          <w:color w:val="000000"/>
          <w:sz w:val="24"/>
          <w:szCs w:val="24"/>
          <w:lang w:eastAsia="en-US"/>
        </w:rPr>
        <w:t>Malaj</w:t>
      </w:r>
      <w:proofErr w:type="spellEnd"/>
    </w:p>
    <w:p w14:paraId="4FF0D0E7" w14:textId="77777777" w:rsidR="001515B1" w:rsidRPr="00716BF7" w:rsidRDefault="001515B1" w:rsidP="001515B1">
      <w:pPr>
        <w:autoSpaceDE w:val="0"/>
        <w:autoSpaceDN w:val="0"/>
        <w:adjustRightInd w:val="0"/>
        <w:spacing w:after="0" w:line="240" w:lineRule="auto"/>
        <w:ind w:firstLine="284"/>
        <w:rPr>
          <w:rFonts w:ascii="Garamond" w:hAnsi="Garamond"/>
          <w:i/>
          <w:iCs/>
          <w:color w:val="000000"/>
          <w:sz w:val="24"/>
          <w:szCs w:val="24"/>
          <w:lang w:eastAsia="en-US"/>
        </w:rPr>
      </w:pPr>
    </w:p>
    <w:p w14:paraId="047F17E8" w14:textId="77777777" w:rsidR="001515B1" w:rsidRPr="00716BF7" w:rsidRDefault="001515B1" w:rsidP="001515B1">
      <w:pPr>
        <w:autoSpaceDE w:val="0"/>
        <w:autoSpaceDN w:val="0"/>
        <w:adjustRightInd w:val="0"/>
        <w:spacing w:after="0" w:line="240" w:lineRule="auto"/>
        <w:ind w:firstLine="284"/>
        <w:rPr>
          <w:rFonts w:ascii="Garamond" w:hAnsi="Garamond"/>
          <w:i/>
          <w:iCs/>
          <w:color w:val="000000"/>
          <w:sz w:val="24"/>
          <w:szCs w:val="24"/>
          <w:lang w:eastAsia="en-US"/>
        </w:rPr>
      </w:pPr>
    </w:p>
    <w:p w14:paraId="1AC4E20C" w14:textId="77777777" w:rsidR="001515B1" w:rsidRPr="00716BF7" w:rsidRDefault="001515B1" w:rsidP="001515B1">
      <w:pPr>
        <w:autoSpaceDE w:val="0"/>
        <w:autoSpaceDN w:val="0"/>
        <w:adjustRightInd w:val="0"/>
        <w:spacing w:after="0" w:line="240" w:lineRule="auto"/>
        <w:ind w:firstLine="284"/>
        <w:rPr>
          <w:rFonts w:ascii="Garamond" w:hAnsi="Garamond"/>
          <w:i/>
          <w:iCs/>
          <w:color w:val="000000"/>
          <w:sz w:val="24"/>
          <w:szCs w:val="24"/>
          <w:lang w:eastAsia="en-US"/>
        </w:rPr>
      </w:pPr>
    </w:p>
    <w:p w14:paraId="34F6EDC4" w14:textId="77777777" w:rsidR="001515B1" w:rsidRPr="00716BF7" w:rsidRDefault="001515B1" w:rsidP="001515B1">
      <w:pPr>
        <w:autoSpaceDE w:val="0"/>
        <w:autoSpaceDN w:val="0"/>
        <w:adjustRightInd w:val="0"/>
        <w:spacing w:after="0" w:line="240" w:lineRule="auto"/>
        <w:ind w:firstLine="284"/>
        <w:rPr>
          <w:rFonts w:ascii="Garamond" w:hAnsi="Garamond"/>
          <w:i/>
          <w:iCs/>
          <w:color w:val="000000"/>
          <w:sz w:val="24"/>
          <w:szCs w:val="24"/>
          <w:lang w:eastAsia="en-US"/>
        </w:rPr>
      </w:pPr>
    </w:p>
    <w:p w14:paraId="39E3253F" w14:textId="77777777" w:rsidR="001515B1" w:rsidRPr="00716BF7" w:rsidRDefault="001515B1" w:rsidP="001515B1">
      <w:pPr>
        <w:autoSpaceDE w:val="0"/>
        <w:autoSpaceDN w:val="0"/>
        <w:adjustRightInd w:val="0"/>
        <w:spacing w:after="0" w:line="240" w:lineRule="auto"/>
        <w:ind w:firstLine="284"/>
        <w:rPr>
          <w:rFonts w:ascii="Garamond" w:hAnsi="Garamond"/>
          <w:i/>
          <w:iCs/>
          <w:color w:val="000000"/>
          <w:sz w:val="24"/>
          <w:szCs w:val="24"/>
          <w:lang w:eastAsia="en-US"/>
        </w:rPr>
      </w:pPr>
    </w:p>
    <w:p w14:paraId="03D9B694" w14:textId="77777777" w:rsidR="001515B1" w:rsidRPr="00716BF7" w:rsidRDefault="001515B1" w:rsidP="001515B1">
      <w:pPr>
        <w:autoSpaceDE w:val="0"/>
        <w:autoSpaceDN w:val="0"/>
        <w:adjustRightInd w:val="0"/>
        <w:spacing w:after="0" w:line="240" w:lineRule="auto"/>
        <w:ind w:firstLine="284"/>
        <w:rPr>
          <w:rFonts w:ascii="Garamond" w:hAnsi="Garamond"/>
          <w:i/>
          <w:iCs/>
          <w:color w:val="000000"/>
          <w:sz w:val="24"/>
          <w:szCs w:val="24"/>
          <w:lang w:eastAsia="en-US"/>
        </w:rPr>
      </w:pPr>
    </w:p>
    <w:p w14:paraId="548E18B8" w14:textId="77777777" w:rsidR="001515B1" w:rsidRPr="00716BF7" w:rsidRDefault="001515B1" w:rsidP="001515B1">
      <w:pPr>
        <w:autoSpaceDE w:val="0"/>
        <w:autoSpaceDN w:val="0"/>
        <w:adjustRightInd w:val="0"/>
        <w:spacing w:after="0" w:line="240" w:lineRule="auto"/>
        <w:ind w:firstLine="284"/>
        <w:rPr>
          <w:rFonts w:ascii="Garamond" w:hAnsi="Garamond"/>
          <w:b/>
          <w:bCs/>
          <w:i/>
          <w:iCs/>
          <w:color w:val="000000"/>
          <w:sz w:val="24"/>
          <w:szCs w:val="24"/>
          <w:lang w:eastAsia="en-US"/>
        </w:rPr>
      </w:pPr>
    </w:p>
    <w:p w14:paraId="3AC597F7" w14:textId="1983648B" w:rsidR="007759CC" w:rsidRPr="00716BF7" w:rsidRDefault="007759CC" w:rsidP="001515B1">
      <w:pPr>
        <w:spacing w:after="0" w:line="240" w:lineRule="auto"/>
        <w:ind w:firstLine="284"/>
        <w:rPr>
          <w:rStyle w:val="Strong"/>
          <w:rFonts w:ascii="Garamond" w:eastAsia="Batang" w:hAnsi="Garamond"/>
          <w:b w:val="0"/>
          <w:bCs w:val="0"/>
          <w:sz w:val="24"/>
          <w:szCs w:val="24"/>
        </w:rPr>
      </w:pPr>
      <w:bookmarkStart w:id="1" w:name="_GoBack"/>
      <w:bookmarkEnd w:id="1"/>
    </w:p>
    <w:sectPr w:rsidR="007759CC" w:rsidRPr="00716BF7" w:rsidSect="004B23BC">
      <w:footerReference w:type="default" r:id="rId13"/>
      <w:footerReference w:type="first" r:id="rId14"/>
      <w:pgSz w:w="12240" w:h="15840" w:code="1"/>
      <w:pgMar w:top="1134" w:right="1701" w:bottom="1134" w:left="1701"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6157A" w14:textId="77777777" w:rsidR="00716BF7" w:rsidRDefault="00716BF7" w:rsidP="00F86E9F">
      <w:pPr>
        <w:spacing w:after="0" w:line="240" w:lineRule="auto"/>
      </w:pPr>
      <w:r>
        <w:separator/>
      </w:r>
    </w:p>
  </w:endnote>
  <w:endnote w:type="continuationSeparator" w:id="0">
    <w:p w14:paraId="7E4BAE69" w14:textId="77777777" w:rsidR="00716BF7" w:rsidRDefault="00716BF7" w:rsidP="00F86E9F">
      <w:pPr>
        <w:spacing w:after="0" w:line="240" w:lineRule="auto"/>
      </w:pPr>
      <w:r>
        <w:continuationSeparator/>
      </w:r>
    </w:p>
  </w:endnote>
  <w:endnote w:type="continuationNotice" w:id="1">
    <w:p w14:paraId="14E67FFA" w14:textId="77777777" w:rsidR="00716BF7" w:rsidRDefault="00716B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90EA9" w14:textId="0BEEE497" w:rsidR="00716BF7" w:rsidRPr="003D799C" w:rsidRDefault="00716BF7">
    <w:pPr>
      <w:pStyle w:val="Footer"/>
      <w:jc w:val="right"/>
      <w:rPr>
        <w:rFonts w:ascii="Times New Roman" w:hAnsi="Times New Roman"/>
      </w:rPr>
    </w:pPr>
  </w:p>
  <w:p w14:paraId="646DF6E8" w14:textId="27F89F03" w:rsidR="00716BF7" w:rsidRPr="00357B40" w:rsidRDefault="00716BF7" w:rsidP="00357B40">
    <w:pPr>
      <w:pStyle w:val="NoSpacing"/>
      <w:rPr>
        <w:rFonts w:ascii="Times New Roman" w:hAnsi="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944FF" w14:textId="62B1F5C0" w:rsidR="00716BF7" w:rsidRPr="003D799C" w:rsidRDefault="00157000">
    <w:pPr>
      <w:pStyle w:val="Footer"/>
      <w:rPr>
        <w:rFonts w:ascii="Times New Roman" w:hAnsi="Times New Roman"/>
        <w:sz w:val="24"/>
        <w:szCs w:val="24"/>
      </w:rPr>
    </w:pPr>
    <w:r>
      <w:t xml:space="preserve"> </w:t>
    </w:r>
    <w:r w:rsidR="00716BF7" w:rsidRPr="003D799C">
      <w:rPr>
        <w:rFonts w:ascii="Times New Roman" w:hAnsi="Times New Roman"/>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063DFD" w14:textId="77777777" w:rsidR="00716BF7" w:rsidRDefault="00716BF7" w:rsidP="00F86E9F">
      <w:pPr>
        <w:spacing w:after="0" w:line="240" w:lineRule="auto"/>
      </w:pPr>
      <w:bookmarkStart w:id="0" w:name="_Hlk175567665"/>
      <w:bookmarkEnd w:id="0"/>
      <w:r>
        <w:separator/>
      </w:r>
    </w:p>
  </w:footnote>
  <w:footnote w:type="continuationSeparator" w:id="0">
    <w:p w14:paraId="77D6A151" w14:textId="77777777" w:rsidR="00716BF7" w:rsidRDefault="00716BF7" w:rsidP="00F86E9F">
      <w:pPr>
        <w:spacing w:after="0" w:line="240" w:lineRule="auto"/>
      </w:pPr>
      <w:r>
        <w:continuationSeparator/>
      </w:r>
    </w:p>
  </w:footnote>
  <w:footnote w:type="continuationNotice" w:id="1">
    <w:p w14:paraId="56EBD410" w14:textId="77777777" w:rsidR="00716BF7" w:rsidRDefault="00716BF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5BF"/>
    <w:multiLevelType w:val="hybridMultilevel"/>
    <w:tmpl w:val="925442E8"/>
    <w:lvl w:ilvl="0" w:tplc="1D5A688E">
      <w:start w:val="16"/>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728273F"/>
    <w:multiLevelType w:val="hybridMultilevel"/>
    <w:tmpl w:val="9654B8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D6A48"/>
    <w:multiLevelType w:val="hybridMultilevel"/>
    <w:tmpl w:val="ED90335E"/>
    <w:lvl w:ilvl="0" w:tplc="F47264E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73C4D"/>
    <w:multiLevelType w:val="hybridMultilevel"/>
    <w:tmpl w:val="2F346E82"/>
    <w:lvl w:ilvl="0" w:tplc="83A8686C">
      <w:numFmt w:val="bullet"/>
      <w:lvlText w:val="-"/>
      <w:lvlJc w:val="left"/>
      <w:pPr>
        <w:ind w:left="720" w:hanging="360"/>
      </w:pPr>
      <w:rPr>
        <w:rFonts w:ascii="Times New Roman" w:eastAsia="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321E3"/>
    <w:multiLevelType w:val="hybridMultilevel"/>
    <w:tmpl w:val="8DA0A7C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6E0DCF"/>
    <w:multiLevelType w:val="hybridMultilevel"/>
    <w:tmpl w:val="FD34374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9F7136"/>
    <w:multiLevelType w:val="hybridMultilevel"/>
    <w:tmpl w:val="28EAEF64"/>
    <w:lvl w:ilvl="0" w:tplc="C4C2EA4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2817FC"/>
    <w:multiLevelType w:val="hybridMultilevel"/>
    <w:tmpl w:val="7910B864"/>
    <w:lvl w:ilvl="0" w:tplc="FFFFFFFF">
      <w:start w:val="1"/>
      <w:numFmt w:val="lowerLetter"/>
      <w:lvlText w:val="%1)"/>
      <w:lvlJc w:val="left"/>
      <w:pPr>
        <w:ind w:left="1440" w:hanging="360"/>
      </w:pPr>
    </w:lvl>
    <w:lvl w:ilvl="1" w:tplc="04090017">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D6C6D6E"/>
    <w:multiLevelType w:val="hybridMultilevel"/>
    <w:tmpl w:val="A810004A"/>
    <w:lvl w:ilvl="0" w:tplc="6918587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5A4070"/>
    <w:multiLevelType w:val="hybridMultilevel"/>
    <w:tmpl w:val="6F92C672"/>
    <w:lvl w:ilvl="0" w:tplc="B21A3124">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994ABC"/>
    <w:multiLevelType w:val="hybridMultilevel"/>
    <w:tmpl w:val="66FE9246"/>
    <w:lvl w:ilvl="0" w:tplc="06FC631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D9716B"/>
    <w:multiLevelType w:val="hybridMultilevel"/>
    <w:tmpl w:val="36E2ED96"/>
    <w:lvl w:ilvl="0" w:tplc="698A6446">
      <w:numFmt w:val="bullet"/>
      <w:lvlText w:val="-"/>
      <w:lvlJc w:val="left"/>
      <w:pPr>
        <w:tabs>
          <w:tab w:val="num" w:pos="1860"/>
        </w:tabs>
        <w:ind w:left="1860" w:hanging="360"/>
      </w:pPr>
      <w:rPr>
        <w:rFonts w:ascii="Times New Roman" w:eastAsia="Times New Roman" w:hAnsi="Times New Roman" w:cs="Times New Roman" w:hint="default"/>
      </w:rPr>
    </w:lvl>
    <w:lvl w:ilvl="1" w:tplc="04090003">
      <w:start w:val="1"/>
      <w:numFmt w:val="bullet"/>
      <w:lvlText w:val="o"/>
      <w:lvlJc w:val="left"/>
      <w:pPr>
        <w:tabs>
          <w:tab w:val="num" w:pos="2580"/>
        </w:tabs>
        <w:ind w:left="2580" w:hanging="360"/>
      </w:pPr>
      <w:rPr>
        <w:rFonts w:ascii="Courier New" w:hAnsi="Courier New" w:cs="Courier New" w:hint="default"/>
      </w:rPr>
    </w:lvl>
    <w:lvl w:ilvl="2" w:tplc="04090005">
      <w:start w:val="1"/>
      <w:numFmt w:val="bullet"/>
      <w:lvlText w:val=""/>
      <w:lvlJc w:val="left"/>
      <w:pPr>
        <w:tabs>
          <w:tab w:val="num" w:pos="3300"/>
        </w:tabs>
        <w:ind w:left="3300" w:hanging="360"/>
      </w:pPr>
      <w:rPr>
        <w:rFonts w:ascii="Wingdings" w:hAnsi="Wingdings" w:hint="default"/>
      </w:rPr>
    </w:lvl>
    <w:lvl w:ilvl="3" w:tplc="04090001">
      <w:start w:val="1"/>
      <w:numFmt w:val="bullet"/>
      <w:lvlText w:val=""/>
      <w:lvlJc w:val="left"/>
      <w:pPr>
        <w:tabs>
          <w:tab w:val="num" w:pos="4020"/>
        </w:tabs>
        <w:ind w:left="4020" w:hanging="360"/>
      </w:pPr>
      <w:rPr>
        <w:rFonts w:ascii="Symbol" w:hAnsi="Symbol" w:hint="default"/>
      </w:rPr>
    </w:lvl>
    <w:lvl w:ilvl="4" w:tplc="04090003">
      <w:start w:val="1"/>
      <w:numFmt w:val="bullet"/>
      <w:lvlText w:val="o"/>
      <w:lvlJc w:val="left"/>
      <w:pPr>
        <w:tabs>
          <w:tab w:val="num" w:pos="4740"/>
        </w:tabs>
        <w:ind w:left="4740" w:hanging="360"/>
      </w:pPr>
      <w:rPr>
        <w:rFonts w:ascii="Courier New" w:hAnsi="Courier New" w:cs="Courier New" w:hint="default"/>
      </w:rPr>
    </w:lvl>
    <w:lvl w:ilvl="5" w:tplc="04090005">
      <w:start w:val="1"/>
      <w:numFmt w:val="bullet"/>
      <w:lvlText w:val=""/>
      <w:lvlJc w:val="left"/>
      <w:pPr>
        <w:tabs>
          <w:tab w:val="num" w:pos="5460"/>
        </w:tabs>
        <w:ind w:left="5460" w:hanging="360"/>
      </w:pPr>
      <w:rPr>
        <w:rFonts w:ascii="Wingdings" w:hAnsi="Wingdings" w:hint="default"/>
      </w:rPr>
    </w:lvl>
    <w:lvl w:ilvl="6" w:tplc="04090001">
      <w:start w:val="1"/>
      <w:numFmt w:val="bullet"/>
      <w:lvlText w:val=""/>
      <w:lvlJc w:val="left"/>
      <w:pPr>
        <w:tabs>
          <w:tab w:val="num" w:pos="6180"/>
        </w:tabs>
        <w:ind w:left="6180" w:hanging="360"/>
      </w:pPr>
      <w:rPr>
        <w:rFonts w:ascii="Symbol" w:hAnsi="Symbol" w:hint="default"/>
      </w:rPr>
    </w:lvl>
    <w:lvl w:ilvl="7" w:tplc="04090003">
      <w:start w:val="1"/>
      <w:numFmt w:val="bullet"/>
      <w:lvlText w:val="o"/>
      <w:lvlJc w:val="left"/>
      <w:pPr>
        <w:tabs>
          <w:tab w:val="num" w:pos="6900"/>
        </w:tabs>
        <w:ind w:left="6900" w:hanging="360"/>
      </w:pPr>
      <w:rPr>
        <w:rFonts w:ascii="Courier New" w:hAnsi="Courier New" w:cs="Courier New" w:hint="default"/>
      </w:rPr>
    </w:lvl>
    <w:lvl w:ilvl="8" w:tplc="04090005">
      <w:start w:val="1"/>
      <w:numFmt w:val="bullet"/>
      <w:lvlText w:val=""/>
      <w:lvlJc w:val="left"/>
      <w:pPr>
        <w:tabs>
          <w:tab w:val="num" w:pos="7620"/>
        </w:tabs>
        <w:ind w:left="7620" w:hanging="360"/>
      </w:pPr>
      <w:rPr>
        <w:rFonts w:ascii="Wingdings" w:hAnsi="Wingdings" w:hint="default"/>
      </w:rPr>
    </w:lvl>
  </w:abstractNum>
  <w:abstractNum w:abstractNumId="12" w15:restartNumberingAfterBreak="0">
    <w:nsid w:val="243D01E0"/>
    <w:multiLevelType w:val="hybridMultilevel"/>
    <w:tmpl w:val="37DEA4BA"/>
    <w:lvl w:ilvl="0" w:tplc="04090017">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CF63FD"/>
    <w:multiLevelType w:val="hybridMultilevel"/>
    <w:tmpl w:val="6D6C4C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5A1382"/>
    <w:multiLevelType w:val="hybridMultilevel"/>
    <w:tmpl w:val="37A408AA"/>
    <w:lvl w:ilvl="0" w:tplc="D88E75E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FC6ED4"/>
    <w:multiLevelType w:val="hybridMultilevel"/>
    <w:tmpl w:val="59240E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4410EE"/>
    <w:multiLevelType w:val="multilevel"/>
    <w:tmpl w:val="A1BA0E28"/>
    <w:lvl w:ilvl="0">
      <w:start w:val="1"/>
      <w:numFmt w:val="decimal"/>
      <w:lvlText w:val="%1."/>
      <w:lvlJc w:val="left"/>
      <w:pPr>
        <w:ind w:left="360" w:hanging="360"/>
      </w:pPr>
      <w:rPr>
        <w:rFonts w:ascii="Times New Roman" w:hAnsi="Times New Roman" w:cs="Times New Roman" w:hint="default"/>
        <w:b/>
        <w:bCs/>
        <w:sz w:val="24"/>
        <w:szCs w:val="24"/>
      </w:rPr>
    </w:lvl>
    <w:lvl w:ilvl="1">
      <w:start w:val="1"/>
      <w:numFmt w:val="decimal"/>
      <w:isLgl/>
      <w:lvlText w:val="%1.%2"/>
      <w:lvlJc w:val="left"/>
      <w:pPr>
        <w:ind w:left="162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500" w:hanging="720"/>
      </w:pPr>
      <w:rPr>
        <w:rFonts w:hint="default"/>
      </w:rPr>
    </w:lvl>
    <w:lvl w:ilvl="4">
      <w:start w:val="1"/>
      <w:numFmt w:val="decimal"/>
      <w:isLgl/>
      <w:lvlText w:val="%1.%2.%3.%4.%5"/>
      <w:lvlJc w:val="left"/>
      <w:pPr>
        <w:ind w:left="6120" w:hanging="1080"/>
      </w:pPr>
      <w:rPr>
        <w:rFonts w:hint="default"/>
      </w:rPr>
    </w:lvl>
    <w:lvl w:ilvl="5">
      <w:start w:val="1"/>
      <w:numFmt w:val="decimal"/>
      <w:isLgl/>
      <w:lvlText w:val="%1.%2.%3.%4.%5.%6"/>
      <w:lvlJc w:val="left"/>
      <w:pPr>
        <w:ind w:left="738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260" w:hanging="1440"/>
      </w:pPr>
      <w:rPr>
        <w:rFonts w:hint="default"/>
      </w:rPr>
    </w:lvl>
    <w:lvl w:ilvl="8">
      <w:start w:val="1"/>
      <w:numFmt w:val="decimal"/>
      <w:isLgl/>
      <w:lvlText w:val="%1.%2.%3.%4.%5.%6.%7.%8.%9"/>
      <w:lvlJc w:val="left"/>
      <w:pPr>
        <w:ind w:left="11880" w:hanging="1800"/>
      </w:pPr>
      <w:rPr>
        <w:rFonts w:hint="default"/>
      </w:rPr>
    </w:lvl>
  </w:abstractNum>
  <w:abstractNum w:abstractNumId="17" w15:restartNumberingAfterBreak="0">
    <w:nsid w:val="2F2E435A"/>
    <w:multiLevelType w:val="hybridMultilevel"/>
    <w:tmpl w:val="78CE0A32"/>
    <w:lvl w:ilvl="0" w:tplc="972AB82A">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D37CA2"/>
    <w:multiLevelType w:val="hybridMultilevel"/>
    <w:tmpl w:val="1C4C1388"/>
    <w:lvl w:ilvl="0" w:tplc="36C8E7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82824C6"/>
    <w:multiLevelType w:val="hybridMultilevel"/>
    <w:tmpl w:val="39C237E4"/>
    <w:lvl w:ilvl="0" w:tplc="44BA0EFC">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B294F1A"/>
    <w:multiLevelType w:val="hybridMultilevel"/>
    <w:tmpl w:val="E95E57EC"/>
    <w:lvl w:ilvl="0" w:tplc="354AD62E">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13007E4"/>
    <w:multiLevelType w:val="hybridMultilevel"/>
    <w:tmpl w:val="59240E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213265"/>
    <w:multiLevelType w:val="hybridMultilevel"/>
    <w:tmpl w:val="22FA1F1E"/>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AF00B3D"/>
    <w:multiLevelType w:val="hybridMultilevel"/>
    <w:tmpl w:val="879CF8A0"/>
    <w:lvl w:ilvl="0" w:tplc="A83C970A">
      <w:start w:val="1"/>
      <w:numFmt w:val="lowerLetter"/>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803DF7"/>
    <w:multiLevelType w:val="hybridMultilevel"/>
    <w:tmpl w:val="1AF8248A"/>
    <w:lvl w:ilvl="0" w:tplc="592C3F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CA175BD"/>
    <w:multiLevelType w:val="hybridMultilevel"/>
    <w:tmpl w:val="9D680D90"/>
    <w:lvl w:ilvl="0" w:tplc="93F0E28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C7666D"/>
    <w:multiLevelType w:val="hybridMultilevel"/>
    <w:tmpl w:val="28EAEF64"/>
    <w:lvl w:ilvl="0" w:tplc="C4C2EA4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6270FA"/>
    <w:multiLevelType w:val="hybridMultilevel"/>
    <w:tmpl w:val="DB42FB6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567D34A8"/>
    <w:multiLevelType w:val="hybridMultilevel"/>
    <w:tmpl w:val="15AA6BF2"/>
    <w:lvl w:ilvl="0" w:tplc="0DFE47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697263D"/>
    <w:multiLevelType w:val="multilevel"/>
    <w:tmpl w:val="B2AC05E6"/>
    <w:lvl w:ilvl="0">
      <w:start w:val="1"/>
      <w:numFmt w:val="upperRoman"/>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58FA4A10"/>
    <w:multiLevelType w:val="hybridMultilevel"/>
    <w:tmpl w:val="BB8C6076"/>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A4C68C0"/>
    <w:multiLevelType w:val="hybridMultilevel"/>
    <w:tmpl w:val="BD922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26F7942"/>
    <w:multiLevelType w:val="hybridMultilevel"/>
    <w:tmpl w:val="CF929F8C"/>
    <w:lvl w:ilvl="0" w:tplc="BFD272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331F87"/>
    <w:multiLevelType w:val="hybridMultilevel"/>
    <w:tmpl w:val="39A01012"/>
    <w:lvl w:ilvl="0" w:tplc="F9B8A0F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680359"/>
    <w:multiLevelType w:val="hybridMultilevel"/>
    <w:tmpl w:val="18AE3C62"/>
    <w:lvl w:ilvl="0" w:tplc="B21A3124">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0A0290"/>
    <w:multiLevelType w:val="hybridMultilevel"/>
    <w:tmpl w:val="C0A4E5EA"/>
    <w:lvl w:ilvl="0" w:tplc="06B6BD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CC51B66"/>
    <w:multiLevelType w:val="hybridMultilevel"/>
    <w:tmpl w:val="8104EAF2"/>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6D02456B"/>
    <w:multiLevelType w:val="hybridMultilevel"/>
    <w:tmpl w:val="A1E66716"/>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8" w15:restartNumberingAfterBreak="0">
    <w:nsid w:val="6E754598"/>
    <w:multiLevelType w:val="hybridMultilevel"/>
    <w:tmpl w:val="84C4DACE"/>
    <w:lvl w:ilvl="0" w:tplc="CA523DE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FF0941"/>
    <w:multiLevelType w:val="hybridMultilevel"/>
    <w:tmpl w:val="47AACA9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4D13B20"/>
    <w:multiLevelType w:val="hybridMultilevel"/>
    <w:tmpl w:val="F43C4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B73577"/>
    <w:multiLevelType w:val="hybridMultilevel"/>
    <w:tmpl w:val="619CFE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5FD4D68"/>
    <w:multiLevelType w:val="hybridMultilevel"/>
    <w:tmpl w:val="9C4A47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8E35EFF"/>
    <w:multiLevelType w:val="hybridMultilevel"/>
    <w:tmpl w:val="AEF8DBD6"/>
    <w:lvl w:ilvl="0" w:tplc="E970355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4" w15:restartNumberingAfterBreak="0">
    <w:nsid w:val="7F360137"/>
    <w:multiLevelType w:val="hybridMultilevel"/>
    <w:tmpl w:val="AEF8DBD6"/>
    <w:lvl w:ilvl="0" w:tplc="E970355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 w:numId="2">
    <w:abstractNumId w:val="26"/>
  </w:num>
  <w:num w:numId="3">
    <w:abstractNumId w:val="6"/>
  </w:num>
  <w:num w:numId="4">
    <w:abstractNumId w:val="15"/>
  </w:num>
  <w:num w:numId="5">
    <w:abstractNumId w:val="21"/>
  </w:num>
  <w:num w:numId="6">
    <w:abstractNumId w:val="5"/>
  </w:num>
  <w:num w:numId="7">
    <w:abstractNumId w:val="37"/>
  </w:num>
  <w:num w:numId="8">
    <w:abstractNumId w:val="30"/>
  </w:num>
  <w:num w:numId="9">
    <w:abstractNumId w:val="34"/>
  </w:num>
  <w:num w:numId="10">
    <w:abstractNumId w:val="9"/>
  </w:num>
  <w:num w:numId="11">
    <w:abstractNumId w:val="40"/>
  </w:num>
  <w:num w:numId="12">
    <w:abstractNumId w:val="43"/>
  </w:num>
  <w:num w:numId="13">
    <w:abstractNumId w:val="44"/>
  </w:num>
  <w:num w:numId="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1"/>
  </w:num>
  <w:num w:numId="17">
    <w:abstractNumId w:val="32"/>
  </w:num>
  <w:num w:numId="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22"/>
  </w:num>
  <w:num w:numId="21">
    <w:abstractNumId w:val="7"/>
  </w:num>
  <w:num w:numId="22">
    <w:abstractNumId w:val="29"/>
  </w:num>
  <w:num w:numId="23">
    <w:abstractNumId w:val="16"/>
  </w:num>
  <w:num w:numId="24">
    <w:abstractNumId w:val="17"/>
  </w:num>
  <w:num w:numId="25">
    <w:abstractNumId w:val="23"/>
  </w:num>
  <w:num w:numId="26">
    <w:abstractNumId w:val="4"/>
  </w:num>
  <w:num w:numId="27">
    <w:abstractNumId w:val="8"/>
  </w:num>
  <w:num w:numId="28">
    <w:abstractNumId w:val="1"/>
  </w:num>
  <w:num w:numId="29">
    <w:abstractNumId w:val="19"/>
  </w:num>
  <w:num w:numId="30">
    <w:abstractNumId w:val="31"/>
  </w:num>
  <w:num w:numId="31">
    <w:abstractNumId w:val="20"/>
  </w:num>
  <w:num w:numId="32">
    <w:abstractNumId w:val="13"/>
  </w:num>
  <w:num w:numId="33">
    <w:abstractNumId w:val="2"/>
  </w:num>
  <w:num w:numId="34">
    <w:abstractNumId w:val="14"/>
  </w:num>
  <w:num w:numId="35">
    <w:abstractNumId w:val="10"/>
  </w:num>
  <w:num w:numId="36">
    <w:abstractNumId w:val="35"/>
  </w:num>
  <w:num w:numId="37">
    <w:abstractNumId w:val="18"/>
  </w:num>
  <w:num w:numId="38">
    <w:abstractNumId w:val="28"/>
  </w:num>
  <w:num w:numId="39">
    <w:abstractNumId w:val="36"/>
  </w:num>
  <w:num w:numId="40">
    <w:abstractNumId w:val="27"/>
  </w:num>
  <w:num w:numId="41">
    <w:abstractNumId w:val="42"/>
  </w:num>
  <w:num w:numId="42">
    <w:abstractNumId w:val="24"/>
  </w:num>
  <w:num w:numId="43">
    <w:abstractNumId w:val="33"/>
  </w:num>
  <w:num w:numId="44">
    <w:abstractNumId w:val="25"/>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1A6"/>
    <w:rsid w:val="000004AC"/>
    <w:rsid w:val="00004140"/>
    <w:rsid w:val="00004C43"/>
    <w:rsid w:val="00006914"/>
    <w:rsid w:val="00006F01"/>
    <w:rsid w:val="000079C0"/>
    <w:rsid w:val="00010817"/>
    <w:rsid w:val="00010E58"/>
    <w:rsid w:val="000133BA"/>
    <w:rsid w:val="0001586A"/>
    <w:rsid w:val="0001726C"/>
    <w:rsid w:val="00017C46"/>
    <w:rsid w:val="00022973"/>
    <w:rsid w:val="00024663"/>
    <w:rsid w:val="00026974"/>
    <w:rsid w:val="00027ED7"/>
    <w:rsid w:val="000311BF"/>
    <w:rsid w:val="000322A8"/>
    <w:rsid w:val="00033239"/>
    <w:rsid w:val="000334B9"/>
    <w:rsid w:val="00034003"/>
    <w:rsid w:val="000368F2"/>
    <w:rsid w:val="00041E3A"/>
    <w:rsid w:val="00050169"/>
    <w:rsid w:val="00051DB1"/>
    <w:rsid w:val="00052083"/>
    <w:rsid w:val="000525D4"/>
    <w:rsid w:val="00052C3E"/>
    <w:rsid w:val="00052EDF"/>
    <w:rsid w:val="00053B30"/>
    <w:rsid w:val="00054D7A"/>
    <w:rsid w:val="00055C7F"/>
    <w:rsid w:val="000606CA"/>
    <w:rsid w:val="00062D5C"/>
    <w:rsid w:val="00065681"/>
    <w:rsid w:val="0006578E"/>
    <w:rsid w:val="00065DFD"/>
    <w:rsid w:val="000716D3"/>
    <w:rsid w:val="00073803"/>
    <w:rsid w:val="0007436D"/>
    <w:rsid w:val="00081D87"/>
    <w:rsid w:val="00084BC4"/>
    <w:rsid w:val="00090F79"/>
    <w:rsid w:val="00092AF4"/>
    <w:rsid w:val="000937BC"/>
    <w:rsid w:val="00095113"/>
    <w:rsid w:val="0009775D"/>
    <w:rsid w:val="000A323D"/>
    <w:rsid w:val="000B26F2"/>
    <w:rsid w:val="000B2A07"/>
    <w:rsid w:val="000B3EDA"/>
    <w:rsid w:val="000B3F5C"/>
    <w:rsid w:val="000B437B"/>
    <w:rsid w:val="000B50AE"/>
    <w:rsid w:val="000B61EB"/>
    <w:rsid w:val="000B6ECB"/>
    <w:rsid w:val="000B7474"/>
    <w:rsid w:val="000B7658"/>
    <w:rsid w:val="000C2434"/>
    <w:rsid w:val="000C2549"/>
    <w:rsid w:val="000C2A99"/>
    <w:rsid w:val="000C48CF"/>
    <w:rsid w:val="000C5FA7"/>
    <w:rsid w:val="000C6228"/>
    <w:rsid w:val="000C635F"/>
    <w:rsid w:val="000D0900"/>
    <w:rsid w:val="000D6E4C"/>
    <w:rsid w:val="000E0A08"/>
    <w:rsid w:val="000E10A3"/>
    <w:rsid w:val="000E2584"/>
    <w:rsid w:val="000E2C6F"/>
    <w:rsid w:val="000E36FF"/>
    <w:rsid w:val="000E3D18"/>
    <w:rsid w:val="000E4A70"/>
    <w:rsid w:val="000E739E"/>
    <w:rsid w:val="000F007A"/>
    <w:rsid w:val="000F1638"/>
    <w:rsid w:val="000F25D1"/>
    <w:rsid w:val="000F30FC"/>
    <w:rsid w:val="000F4A1A"/>
    <w:rsid w:val="000F54DA"/>
    <w:rsid w:val="000F6FD6"/>
    <w:rsid w:val="000F744D"/>
    <w:rsid w:val="0010073B"/>
    <w:rsid w:val="001012AC"/>
    <w:rsid w:val="001016DE"/>
    <w:rsid w:val="001020FB"/>
    <w:rsid w:val="00105C3E"/>
    <w:rsid w:val="00105D6E"/>
    <w:rsid w:val="001070C7"/>
    <w:rsid w:val="00110124"/>
    <w:rsid w:val="00112311"/>
    <w:rsid w:val="00112F85"/>
    <w:rsid w:val="001133F4"/>
    <w:rsid w:val="00113CF8"/>
    <w:rsid w:val="00113F59"/>
    <w:rsid w:val="00114043"/>
    <w:rsid w:val="00114D89"/>
    <w:rsid w:val="00115038"/>
    <w:rsid w:val="00115904"/>
    <w:rsid w:val="00121B23"/>
    <w:rsid w:val="0012207E"/>
    <w:rsid w:val="00123D13"/>
    <w:rsid w:val="001243A9"/>
    <w:rsid w:val="0013531C"/>
    <w:rsid w:val="001402A4"/>
    <w:rsid w:val="00140FE8"/>
    <w:rsid w:val="00142DCB"/>
    <w:rsid w:val="001467F4"/>
    <w:rsid w:val="001515B1"/>
    <w:rsid w:val="00151628"/>
    <w:rsid w:val="00153696"/>
    <w:rsid w:val="00156C23"/>
    <w:rsid w:val="00157000"/>
    <w:rsid w:val="001601C9"/>
    <w:rsid w:val="001632CB"/>
    <w:rsid w:val="0016553A"/>
    <w:rsid w:val="0017228D"/>
    <w:rsid w:val="001765A5"/>
    <w:rsid w:val="00180B6D"/>
    <w:rsid w:val="00180C28"/>
    <w:rsid w:val="00184052"/>
    <w:rsid w:val="00186822"/>
    <w:rsid w:val="0018699A"/>
    <w:rsid w:val="00192899"/>
    <w:rsid w:val="00193AC0"/>
    <w:rsid w:val="0019570B"/>
    <w:rsid w:val="001A0CDA"/>
    <w:rsid w:val="001A4B91"/>
    <w:rsid w:val="001A6854"/>
    <w:rsid w:val="001B0418"/>
    <w:rsid w:val="001B06A2"/>
    <w:rsid w:val="001B1DEB"/>
    <w:rsid w:val="001B214D"/>
    <w:rsid w:val="001B2690"/>
    <w:rsid w:val="001B26F2"/>
    <w:rsid w:val="001B4C70"/>
    <w:rsid w:val="001C134A"/>
    <w:rsid w:val="001C1A12"/>
    <w:rsid w:val="001C2ACA"/>
    <w:rsid w:val="001C36BD"/>
    <w:rsid w:val="001C4593"/>
    <w:rsid w:val="001C48C4"/>
    <w:rsid w:val="001C7B88"/>
    <w:rsid w:val="001D362B"/>
    <w:rsid w:val="001D3D98"/>
    <w:rsid w:val="001D3EEA"/>
    <w:rsid w:val="001D626B"/>
    <w:rsid w:val="001D7807"/>
    <w:rsid w:val="001E0F1E"/>
    <w:rsid w:val="001E3993"/>
    <w:rsid w:val="001E4CC0"/>
    <w:rsid w:val="001E5631"/>
    <w:rsid w:val="001E6700"/>
    <w:rsid w:val="001E70B5"/>
    <w:rsid w:val="001F019A"/>
    <w:rsid w:val="001F16EB"/>
    <w:rsid w:val="001F4E49"/>
    <w:rsid w:val="001F5D34"/>
    <w:rsid w:val="001F701B"/>
    <w:rsid w:val="001F750C"/>
    <w:rsid w:val="00200130"/>
    <w:rsid w:val="00200291"/>
    <w:rsid w:val="00202447"/>
    <w:rsid w:val="0020456F"/>
    <w:rsid w:val="00210345"/>
    <w:rsid w:val="00210B06"/>
    <w:rsid w:val="00210DAE"/>
    <w:rsid w:val="00217421"/>
    <w:rsid w:val="00220EF8"/>
    <w:rsid w:val="00221572"/>
    <w:rsid w:val="002217E4"/>
    <w:rsid w:val="002226BB"/>
    <w:rsid w:val="002226E9"/>
    <w:rsid w:val="00223B3C"/>
    <w:rsid w:val="00223C2C"/>
    <w:rsid w:val="00230622"/>
    <w:rsid w:val="00230B18"/>
    <w:rsid w:val="002337AA"/>
    <w:rsid w:val="002346BB"/>
    <w:rsid w:val="002358FD"/>
    <w:rsid w:val="00235D4A"/>
    <w:rsid w:val="00237268"/>
    <w:rsid w:val="00242A85"/>
    <w:rsid w:val="00242D88"/>
    <w:rsid w:val="002441D7"/>
    <w:rsid w:val="00244650"/>
    <w:rsid w:val="00244F4C"/>
    <w:rsid w:val="00245F5C"/>
    <w:rsid w:val="002551F3"/>
    <w:rsid w:val="00255EE0"/>
    <w:rsid w:val="00255F3E"/>
    <w:rsid w:val="00256110"/>
    <w:rsid w:val="0025658E"/>
    <w:rsid w:val="0026055C"/>
    <w:rsid w:val="00261410"/>
    <w:rsid w:val="00261CB1"/>
    <w:rsid w:val="0026460E"/>
    <w:rsid w:val="00266797"/>
    <w:rsid w:val="00274242"/>
    <w:rsid w:val="0027624F"/>
    <w:rsid w:val="00277088"/>
    <w:rsid w:val="00280DC2"/>
    <w:rsid w:val="00287F88"/>
    <w:rsid w:val="002921EC"/>
    <w:rsid w:val="002957C5"/>
    <w:rsid w:val="00295E04"/>
    <w:rsid w:val="00296B00"/>
    <w:rsid w:val="00297494"/>
    <w:rsid w:val="002A2366"/>
    <w:rsid w:val="002A2A3C"/>
    <w:rsid w:val="002A2BF4"/>
    <w:rsid w:val="002A3582"/>
    <w:rsid w:val="002A68F7"/>
    <w:rsid w:val="002B1FA7"/>
    <w:rsid w:val="002B3296"/>
    <w:rsid w:val="002B442B"/>
    <w:rsid w:val="002B6010"/>
    <w:rsid w:val="002B7FD4"/>
    <w:rsid w:val="002C089F"/>
    <w:rsid w:val="002C1E5B"/>
    <w:rsid w:val="002C706F"/>
    <w:rsid w:val="002C767E"/>
    <w:rsid w:val="002C7C64"/>
    <w:rsid w:val="002D548E"/>
    <w:rsid w:val="002D61A2"/>
    <w:rsid w:val="002E165E"/>
    <w:rsid w:val="002E1C9A"/>
    <w:rsid w:val="002E1F0B"/>
    <w:rsid w:val="002E4DBE"/>
    <w:rsid w:val="002E709B"/>
    <w:rsid w:val="002F09EB"/>
    <w:rsid w:val="002F2216"/>
    <w:rsid w:val="002F3825"/>
    <w:rsid w:val="002F4001"/>
    <w:rsid w:val="002F436A"/>
    <w:rsid w:val="002F5F3F"/>
    <w:rsid w:val="003005B3"/>
    <w:rsid w:val="00300A0C"/>
    <w:rsid w:val="003019DC"/>
    <w:rsid w:val="00301C15"/>
    <w:rsid w:val="00302139"/>
    <w:rsid w:val="0030218A"/>
    <w:rsid w:val="0030260B"/>
    <w:rsid w:val="00302714"/>
    <w:rsid w:val="0030354D"/>
    <w:rsid w:val="00304AEC"/>
    <w:rsid w:val="00304D5B"/>
    <w:rsid w:val="00305779"/>
    <w:rsid w:val="003057CE"/>
    <w:rsid w:val="00306116"/>
    <w:rsid w:val="003062CC"/>
    <w:rsid w:val="003079CC"/>
    <w:rsid w:val="003103EF"/>
    <w:rsid w:val="00313133"/>
    <w:rsid w:val="00313D30"/>
    <w:rsid w:val="00317B74"/>
    <w:rsid w:val="00317D52"/>
    <w:rsid w:val="00320418"/>
    <w:rsid w:val="00320AA8"/>
    <w:rsid w:val="00321F0F"/>
    <w:rsid w:val="00330B0E"/>
    <w:rsid w:val="00331500"/>
    <w:rsid w:val="0033350F"/>
    <w:rsid w:val="00334018"/>
    <w:rsid w:val="00337497"/>
    <w:rsid w:val="00337E9E"/>
    <w:rsid w:val="00337F73"/>
    <w:rsid w:val="003405FD"/>
    <w:rsid w:val="0034276E"/>
    <w:rsid w:val="003432DE"/>
    <w:rsid w:val="00344868"/>
    <w:rsid w:val="00351B72"/>
    <w:rsid w:val="0035316B"/>
    <w:rsid w:val="00354196"/>
    <w:rsid w:val="0035765A"/>
    <w:rsid w:val="00357B40"/>
    <w:rsid w:val="00364776"/>
    <w:rsid w:val="00365B30"/>
    <w:rsid w:val="00366AE2"/>
    <w:rsid w:val="00370458"/>
    <w:rsid w:val="003718FB"/>
    <w:rsid w:val="00371F3B"/>
    <w:rsid w:val="0037428D"/>
    <w:rsid w:val="00374490"/>
    <w:rsid w:val="003746CE"/>
    <w:rsid w:val="00375724"/>
    <w:rsid w:val="00376AF8"/>
    <w:rsid w:val="00377C71"/>
    <w:rsid w:val="00380735"/>
    <w:rsid w:val="003830E6"/>
    <w:rsid w:val="00387653"/>
    <w:rsid w:val="0039009B"/>
    <w:rsid w:val="003914A0"/>
    <w:rsid w:val="00393AB8"/>
    <w:rsid w:val="00394202"/>
    <w:rsid w:val="0039753D"/>
    <w:rsid w:val="00397B60"/>
    <w:rsid w:val="003A0C50"/>
    <w:rsid w:val="003A19F9"/>
    <w:rsid w:val="003A2005"/>
    <w:rsid w:val="003A400C"/>
    <w:rsid w:val="003A5FD6"/>
    <w:rsid w:val="003A6B35"/>
    <w:rsid w:val="003A70B9"/>
    <w:rsid w:val="003A78F3"/>
    <w:rsid w:val="003B0DB7"/>
    <w:rsid w:val="003B21C2"/>
    <w:rsid w:val="003B4A2D"/>
    <w:rsid w:val="003B5048"/>
    <w:rsid w:val="003B7C8E"/>
    <w:rsid w:val="003C05BE"/>
    <w:rsid w:val="003C2660"/>
    <w:rsid w:val="003C3F6A"/>
    <w:rsid w:val="003C69D7"/>
    <w:rsid w:val="003C6FAB"/>
    <w:rsid w:val="003D2458"/>
    <w:rsid w:val="003D3015"/>
    <w:rsid w:val="003D3B08"/>
    <w:rsid w:val="003D4869"/>
    <w:rsid w:val="003D5326"/>
    <w:rsid w:val="003D6027"/>
    <w:rsid w:val="003D799C"/>
    <w:rsid w:val="003D7D0B"/>
    <w:rsid w:val="003E4E4A"/>
    <w:rsid w:val="003E7414"/>
    <w:rsid w:val="003F06BD"/>
    <w:rsid w:val="003F14BB"/>
    <w:rsid w:val="003F5A74"/>
    <w:rsid w:val="003F6314"/>
    <w:rsid w:val="004012AE"/>
    <w:rsid w:val="00403963"/>
    <w:rsid w:val="00406156"/>
    <w:rsid w:val="00411E2C"/>
    <w:rsid w:val="00414729"/>
    <w:rsid w:val="00415603"/>
    <w:rsid w:val="0042180C"/>
    <w:rsid w:val="00422DF3"/>
    <w:rsid w:val="00426586"/>
    <w:rsid w:val="00427DAC"/>
    <w:rsid w:val="004302E2"/>
    <w:rsid w:val="0043039B"/>
    <w:rsid w:val="00430A99"/>
    <w:rsid w:val="00431717"/>
    <w:rsid w:val="00431990"/>
    <w:rsid w:val="00433D68"/>
    <w:rsid w:val="00435A67"/>
    <w:rsid w:val="004368C9"/>
    <w:rsid w:val="00440550"/>
    <w:rsid w:val="00441091"/>
    <w:rsid w:val="004411E8"/>
    <w:rsid w:val="00443460"/>
    <w:rsid w:val="00443898"/>
    <w:rsid w:val="0045093D"/>
    <w:rsid w:val="00450C1B"/>
    <w:rsid w:val="0045184F"/>
    <w:rsid w:val="004533DA"/>
    <w:rsid w:val="00454A02"/>
    <w:rsid w:val="0045583C"/>
    <w:rsid w:val="00455A62"/>
    <w:rsid w:val="004563A9"/>
    <w:rsid w:val="00457F00"/>
    <w:rsid w:val="00460209"/>
    <w:rsid w:val="00461219"/>
    <w:rsid w:val="00463958"/>
    <w:rsid w:val="00464852"/>
    <w:rsid w:val="00465672"/>
    <w:rsid w:val="00465CE9"/>
    <w:rsid w:val="00467483"/>
    <w:rsid w:val="00473494"/>
    <w:rsid w:val="00473F87"/>
    <w:rsid w:val="004765DA"/>
    <w:rsid w:val="00476948"/>
    <w:rsid w:val="00476FD1"/>
    <w:rsid w:val="00477679"/>
    <w:rsid w:val="0047795E"/>
    <w:rsid w:val="004806AD"/>
    <w:rsid w:val="00483157"/>
    <w:rsid w:val="0048449B"/>
    <w:rsid w:val="00484F03"/>
    <w:rsid w:val="00490187"/>
    <w:rsid w:val="00491600"/>
    <w:rsid w:val="004922D1"/>
    <w:rsid w:val="0049320E"/>
    <w:rsid w:val="00494ECF"/>
    <w:rsid w:val="004A1454"/>
    <w:rsid w:val="004A18FD"/>
    <w:rsid w:val="004A1AE9"/>
    <w:rsid w:val="004A4598"/>
    <w:rsid w:val="004A4EC1"/>
    <w:rsid w:val="004A666E"/>
    <w:rsid w:val="004B0617"/>
    <w:rsid w:val="004B1228"/>
    <w:rsid w:val="004B23BC"/>
    <w:rsid w:val="004B33F1"/>
    <w:rsid w:val="004B442D"/>
    <w:rsid w:val="004B4C85"/>
    <w:rsid w:val="004B6AC0"/>
    <w:rsid w:val="004B6AFA"/>
    <w:rsid w:val="004B7FEE"/>
    <w:rsid w:val="004C1BB2"/>
    <w:rsid w:val="004C1FB4"/>
    <w:rsid w:val="004C4280"/>
    <w:rsid w:val="004C7464"/>
    <w:rsid w:val="004D2CEC"/>
    <w:rsid w:val="004D6928"/>
    <w:rsid w:val="004E12A7"/>
    <w:rsid w:val="004E1534"/>
    <w:rsid w:val="004E2004"/>
    <w:rsid w:val="004E3B10"/>
    <w:rsid w:val="004E4645"/>
    <w:rsid w:val="004E477B"/>
    <w:rsid w:val="004E62DD"/>
    <w:rsid w:val="004E6BE4"/>
    <w:rsid w:val="004F31DA"/>
    <w:rsid w:val="004F3829"/>
    <w:rsid w:val="004F43E2"/>
    <w:rsid w:val="004F7D3E"/>
    <w:rsid w:val="00502982"/>
    <w:rsid w:val="0050460A"/>
    <w:rsid w:val="0050777B"/>
    <w:rsid w:val="005077C9"/>
    <w:rsid w:val="005127D0"/>
    <w:rsid w:val="005130ED"/>
    <w:rsid w:val="00514B7B"/>
    <w:rsid w:val="00517652"/>
    <w:rsid w:val="00520F12"/>
    <w:rsid w:val="00521117"/>
    <w:rsid w:val="00521885"/>
    <w:rsid w:val="00524386"/>
    <w:rsid w:val="00524A78"/>
    <w:rsid w:val="005255FF"/>
    <w:rsid w:val="00527B70"/>
    <w:rsid w:val="00530DE5"/>
    <w:rsid w:val="005332A9"/>
    <w:rsid w:val="005345D0"/>
    <w:rsid w:val="00535FCB"/>
    <w:rsid w:val="00537B19"/>
    <w:rsid w:val="005440B3"/>
    <w:rsid w:val="00544E0F"/>
    <w:rsid w:val="00545401"/>
    <w:rsid w:val="005465F0"/>
    <w:rsid w:val="0054714A"/>
    <w:rsid w:val="00552725"/>
    <w:rsid w:val="00553C56"/>
    <w:rsid w:val="00554415"/>
    <w:rsid w:val="00555136"/>
    <w:rsid w:val="00556B43"/>
    <w:rsid w:val="00557DDA"/>
    <w:rsid w:val="005617A3"/>
    <w:rsid w:val="00563A9C"/>
    <w:rsid w:val="005661FF"/>
    <w:rsid w:val="005725F5"/>
    <w:rsid w:val="00572EF6"/>
    <w:rsid w:val="00573B06"/>
    <w:rsid w:val="00576618"/>
    <w:rsid w:val="00580FCF"/>
    <w:rsid w:val="00581248"/>
    <w:rsid w:val="00583A9D"/>
    <w:rsid w:val="00585A47"/>
    <w:rsid w:val="00586A44"/>
    <w:rsid w:val="00587643"/>
    <w:rsid w:val="00590B28"/>
    <w:rsid w:val="005934AB"/>
    <w:rsid w:val="00593914"/>
    <w:rsid w:val="0059651F"/>
    <w:rsid w:val="00597A3B"/>
    <w:rsid w:val="00597A70"/>
    <w:rsid w:val="005A21B7"/>
    <w:rsid w:val="005A39C1"/>
    <w:rsid w:val="005A4AFB"/>
    <w:rsid w:val="005B01A7"/>
    <w:rsid w:val="005B305F"/>
    <w:rsid w:val="005B39A8"/>
    <w:rsid w:val="005B7FFC"/>
    <w:rsid w:val="005C2F33"/>
    <w:rsid w:val="005C2F4A"/>
    <w:rsid w:val="005C5FDC"/>
    <w:rsid w:val="005C61A6"/>
    <w:rsid w:val="005C6F51"/>
    <w:rsid w:val="005D1DEF"/>
    <w:rsid w:val="005D40B9"/>
    <w:rsid w:val="005D46B8"/>
    <w:rsid w:val="005D5758"/>
    <w:rsid w:val="005D665B"/>
    <w:rsid w:val="005D6F3D"/>
    <w:rsid w:val="005D7F18"/>
    <w:rsid w:val="005E03CF"/>
    <w:rsid w:val="005E2644"/>
    <w:rsid w:val="005E2BB7"/>
    <w:rsid w:val="005E43B4"/>
    <w:rsid w:val="005F5100"/>
    <w:rsid w:val="00600282"/>
    <w:rsid w:val="00603479"/>
    <w:rsid w:val="00605DF8"/>
    <w:rsid w:val="006072E4"/>
    <w:rsid w:val="00607B13"/>
    <w:rsid w:val="00612339"/>
    <w:rsid w:val="00614A62"/>
    <w:rsid w:val="00615A08"/>
    <w:rsid w:val="0061747F"/>
    <w:rsid w:val="00620DFC"/>
    <w:rsid w:val="00623AA4"/>
    <w:rsid w:val="00624D24"/>
    <w:rsid w:val="00626A1D"/>
    <w:rsid w:val="00627111"/>
    <w:rsid w:val="00627670"/>
    <w:rsid w:val="00627CC8"/>
    <w:rsid w:val="006312E8"/>
    <w:rsid w:val="00631CAC"/>
    <w:rsid w:val="006325BB"/>
    <w:rsid w:val="006336C1"/>
    <w:rsid w:val="0063393A"/>
    <w:rsid w:val="00636BF4"/>
    <w:rsid w:val="006400E8"/>
    <w:rsid w:val="006431CF"/>
    <w:rsid w:val="00646237"/>
    <w:rsid w:val="00646D31"/>
    <w:rsid w:val="00647658"/>
    <w:rsid w:val="00647AC9"/>
    <w:rsid w:val="00647F8F"/>
    <w:rsid w:val="0065059D"/>
    <w:rsid w:val="0065065B"/>
    <w:rsid w:val="00651D38"/>
    <w:rsid w:val="00653790"/>
    <w:rsid w:val="00653D2F"/>
    <w:rsid w:val="0065422B"/>
    <w:rsid w:val="00654A6F"/>
    <w:rsid w:val="006562F8"/>
    <w:rsid w:val="00656C47"/>
    <w:rsid w:val="00661654"/>
    <w:rsid w:val="0066345E"/>
    <w:rsid w:val="0066414C"/>
    <w:rsid w:val="006658D0"/>
    <w:rsid w:val="00667F78"/>
    <w:rsid w:val="00671264"/>
    <w:rsid w:val="00671B38"/>
    <w:rsid w:val="00674916"/>
    <w:rsid w:val="00675D00"/>
    <w:rsid w:val="00676323"/>
    <w:rsid w:val="00676408"/>
    <w:rsid w:val="0067761A"/>
    <w:rsid w:val="006776D5"/>
    <w:rsid w:val="006807C0"/>
    <w:rsid w:val="00680FB9"/>
    <w:rsid w:val="00684739"/>
    <w:rsid w:val="00692723"/>
    <w:rsid w:val="0069339B"/>
    <w:rsid w:val="006938F7"/>
    <w:rsid w:val="00694667"/>
    <w:rsid w:val="00697788"/>
    <w:rsid w:val="006A3F75"/>
    <w:rsid w:val="006A5A2E"/>
    <w:rsid w:val="006B1938"/>
    <w:rsid w:val="006B1DE3"/>
    <w:rsid w:val="006B283C"/>
    <w:rsid w:val="006B2CBF"/>
    <w:rsid w:val="006B5145"/>
    <w:rsid w:val="006B5A87"/>
    <w:rsid w:val="006B5FD2"/>
    <w:rsid w:val="006B788B"/>
    <w:rsid w:val="006C183C"/>
    <w:rsid w:val="006C2063"/>
    <w:rsid w:val="006C4184"/>
    <w:rsid w:val="006C4A04"/>
    <w:rsid w:val="006C50EE"/>
    <w:rsid w:val="006D0FEF"/>
    <w:rsid w:val="006D154C"/>
    <w:rsid w:val="006D52DA"/>
    <w:rsid w:val="006D70E7"/>
    <w:rsid w:val="006E1135"/>
    <w:rsid w:val="006E3D60"/>
    <w:rsid w:val="006E6CC8"/>
    <w:rsid w:val="006E7236"/>
    <w:rsid w:val="006F13D0"/>
    <w:rsid w:val="006F3700"/>
    <w:rsid w:val="006F50CA"/>
    <w:rsid w:val="006F5627"/>
    <w:rsid w:val="006F6707"/>
    <w:rsid w:val="006F76B4"/>
    <w:rsid w:val="006F7BA6"/>
    <w:rsid w:val="006F7FC3"/>
    <w:rsid w:val="007011DD"/>
    <w:rsid w:val="00703A0D"/>
    <w:rsid w:val="00704647"/>
    <w:rsid w:val="007046CE"/>
    <w:rsid w:val="00712B5E"/>
    <w:rsid w:val="00713F11"/>
    <w:rsid w:val="007153AA"/>
    <w:rsid w:val="0071542A"/>
    <w:rsid w:val="00716087"/>
    <w:rsid w:val="00716382"/>
    <w:rsid w:val="00716BF7"/>
    <w:rsid w:val="00716CF0"/>
    <w:rsid w:val="00720C1E"/>
    <w:rsid w:val="00721196"/>
    <w:rsid w:val="00721712"/>
    <w:rsid w:val="00722C36"/>
    <w:rsid w:val="0072433C"/>
    <w:rsid w:val="00725936"/>
    <w:rsid w:val="00727AF6"/>
    <w:rsid w:val="00727B2A"/>
    <w:rsid w:val="00732FBE"/>
    <w:rsid w:val="0073696D"/>
    <w:rsid w:val="007374B4"/>
    <w:rsid w:val="007400E6"/>
    <w:rsid w:val="00741725"/>
    <w:rsid w:val="00741EF5"/>
    <w:rsid w:val="007465A3"/>
    <w:rsid w:val="007473FA"/>
    <w:rsid w:val="007474D7"/>
    <w:rsid w:val="007476D4"/>
    <w:rsid w:val="00750F46"/>
    <w:rsid w:val="0075307D"/>
    <w:rsid w:val="00753D53"/>
    <w:rsid w:val="00754202"/>
    <w:rsid w:val="00756548"/>
    <w:rsid w:val="00756E9D"/>
    <w:rsid w:val="007627F8"/>
    <w:rsid w:val="007656A0"/>
    <w:rsid w:val="00767236"/>
    <w:rsid w:val="007703B2"/>
    <w:rsid w:val="00770F9B"/>
    <w:rsid w:val="00771043"/>
    <w:rsid w:val="00774113"/>
    <w:rsid w:val="007742DE"/>
    <w:rsid w:val="00774F12"/>
    <w:rsid w:val="007759CC"/>
    <w:rsid w:val="00776D7B"/>
    <w:rsid w:val="0077769B"/>
    <w:rsid w:val="007811EE"/>
    <w:rsid w:val="00781961"/>
    <w:rsid w:val="007833A8"/>
    <w:rsid w:val="00783F1E"/>
    <w:rsid w:val="00784926"/>
    <w:rsid w:val="00786329"/>
    <w:rsid w:val="00792BAE"/>
    <w:rsid w:val="00793B10"/>
    <w:rsid w:val="00793C18"/>
    <w:rsid w:val="007941AF"/>
    <w:rsid w:val="0079510D"/>
    <w:rsid w:val="007968B8"/>
    <w:rsid w:val="007A0D16"/>
    <w:rsid w:val="007A1326"/>
    <w:rsid w:val="007A2979"/>
    <w:rsid w:val="007A2CAC"/>
    <w:rsid w:val="007A449B"/>
    <w:rsid w:val="007A4843"/>
    <w:rsid w:val="007A6A23"/>
    <w:rsid w:val="007A7A6A"/>
    <w:rsid w:val="007A7F29"/>
    <w:rsid w:val="007A7F79"/>
    <w:rsid w:val="007B0343"/>
    <w:rsid w:val="007B1F50"/>
    <w:rsid w:val="007B232C"/>
    <w:rsid w:val="007B39DE"/>
    <w:rsid w:val="007B58E6"/>
    <w:rsid w:val="007B5B6D"/>
    <w:rsid w:val="007B5B74"/>
    <w:rsid w:val="007C2069"/>
    <w:rsid w:val="007C43D7"/>
    <w:rsid w:val="007C5217"/>
    <w:rsid w:val="007C72F8"/>
    <w:rsid w:val="007C763A"/>
    <w:rsid w:val="007D006E"/>
    <w:rsid w:val="007D11FC"/>
    <w:rsid w:val="007D42B1"/>
    <w:rsid w:val="007D5C2E"/>
    <w:rsid w:val="007D6851"/>
    <w:rsid w:val="007E0315"/>
    <w:rsid w:val="007E1F91"/>
    <w:rsid w:val="007E28E4"/>
    <w:rsid w:val="007E487F"/>
    <w:rsid w:val="007F0005"/>
    <w:rsid w:val="007F0AD4"/>
    <w:rsid w:val="007F1A6C"/>
    <w:rsid w:val="007F28F5"/>
    <w:rsid w:val="007F38D0"/>
    <w:rsid w:val="007F3D87"/>
    <w:rsid w:val="007F532D"/>
    <w:rsid w:val="007F55A8"/>
    <w:rsid w:val="007F7201"/>
    <w:rsid w:val="007F73BA"/>
    <w:rsid w:val="007F7F5A"/>
    <w:rsid w:val="008035D6"/>
    <w:rsid w:val="0080397E"/>
    <w:rsid w:val="008039C5"/>
    <w:rsid w:val="00804288"/>
    <w:rsid w:val="0081150E"/>
    <w:rsid w:val="00812115"/>
    <w:rsid w:val="0081302B"/>
    <w:rsid w:val="00815907"/>
    <w:rsid w:val="00817076"/>
    <w:rsid w:val="008177AF"/>
    <w:rsid w:val="008179EB"/>
    <w:rsid w:val="00820970"/>
    <w:rsid w:val="00820AB5"/>
    <w:rsid w:val="008212B1"/>
    <w:rsid w:val="008226A9"/>
    <w:rsid w:val="00827DF2"/>
    <w:rsid w:val="00830051"/>
    <w:rsid w:val="00830588"/>
    <w:rsid w:val="00830778"/>
    <w:rsid w:val="00831ECD"/>
    <w:rsid w:val="00834650"/>
    <w:rsid w:val="00835602"/>
    <w:rsid w:val="008370CE"/>
    <w:rsid w:val="00837BCD"/>
    <w:rsid w:val="008439CC"/>
    <w:rsid w:val="008450E6"/>
    <w:rsid w:val="00845E19"/>
    <w:rsid w:val="00846050"/>
    <w:rsid w:val="00850DC8"/>
    <w:rsid w:val="008554CC"/>
    <w:rsid w:val="00856928"/>
    <w:rsid w:val="008605EB"/>
    <w:rsid w:val="008610C4"/>
    <w:rsid w:val="00862695"/>
    <w:rsid w:val="00862D0E"/>
    <w:rsid w:val="0086519D"/>
    <w:rsid w:val="00865EEA"/>
    <w:rsid w:val="008666C3"/>
    <w:rsid w:val="008709B2"/>
    <w:rsid w:val="008718A7"/>
    <w:rsid w:val="008734F5"/>
    <w:rsid w:val="008735BE"/>
    <w:rsid w:val="008755E5"/>
    <w:rsid w:val="00881871"/>
    <w:rsid w:val="0088323B"/>
    <w:rsid w:val="0088357C"/>
    <w:rsid w:val="00884E47"/>
    <w:rsid w:val="00885EAE"/>
    <w:rsid w:val="00887F47"/>
    <w:rsid w:val="008977ED"/>
    <w:rsid w:val="008A0125"/>
    <w:rsid w:val="008A096A"/>
    <w:rsid w:val="008A2D19"/>
    <w:rsid w:val="008A7125"/>
    <w:rsid w:val="008A76F8"/>
    <w:rsid w:val="008B0344"/>
    <w:rsid w:val="008B0C98"/>
    <w:rsid w:val="008B1261"/>
    <w:rsid w:val="008B34A0"/>
    <w:rsid w:val="008B4890"/>
    <w:rsid w:val="008B5343"/>
    <w:rsid w:val="008C1FCE"/>
    <w:rsid w:val="008C2602"/>
    <w:rsid w:val="008C3AE1"/>
    <w:rsid w:val="008C3D40"/>
    <w:rsid w:val="008C5549"/>
    <w:rsid w:val="008C7938"/>
    <w:rsid w:val="008D2EB8"/>
    <w:rsid w:val="008D396F"/>
    <w:rsid w:val="008D5D40"/>
    <w:rsid w:val="008D6A8E"/>
    <w:rsid w:val="008D7959"/>
    <w:rsid w:val="008D7BF1"/>
    <w:rsid w:val="008E0333"/>
    <w:rsid w:val="008E0B7F"/>
    <w:rsid w:val="008E131C"/>
    <w:rsid w:val="008E181E"/>
    <w:rsid w:val="008E46A2"/>
    <w:rsid w:val="008E52C4"/>
    <w:rsid w:val="008E6DC6"/>
    <w:rsid w:val="008E759D"/>
    <w:rsid w:val="008F0ED4"/>
    <w:rsid w:val="008F1466"/>
    <w:rsid w:val="008F17A1"/>
    <w:rsid w:val="008F1CC9"/>
    <w:rsid w:val="008F7FE5"/>
    <w:rsid w:val="009018A9"/>
    <w:rsid w:val="00902234"/>
    <w:rsid w:val="00903A97"/>
    <w:rsid w:val="0090415B"/>
    <w:rsid w:val="00906287"/>
    <w:rsid w:val="00907979"/>
    <w:rsid w:val="00907E1D"/>
    <w:rsid w:val="009105DE"/>
    <w:rsid w:val="00910A1D"/>
    <w:rsid w:val="00910BD0"/>
    <w:rsid w:val="00910E9A"/>
    <w:rsid w:val="00911731"/>
    <w:rsid w:val="00912B5F"/>
    <w:rsid w:val="00914241"/>
    <w:rsid w:val="00916794"/>
    <w:rsid w:val="00916B93"/>
    <w:rsid w:val="009223F8"/>
    <w:rsid w:val="00922C44"/>
    <w:rsid w:val="00922C65"/>
    <w:rsid w:val="0092308A"/>
    <w:rsid w:val="00923881"/>
    <w:rsid w:val="009240EF"/>
    <w:rsid w:val="00924909"/>
    <w:rsid w:val="00925265"/>
    <w:rsid w:val="009260AF"/>
    <w:rsid w:val="009323C6"/>
    <w:rsid w:val="009345C9"/>
    <w:rsid w:val="009353D9"/>
    <w:rsid w:val="00936217"/>
    <w:rsid w:val="00940294"/>
    <w:rsid w:val="00943A28"/>
    <w:rsid w:val="00952B3D"/>
    <w:rsid w:val="00954199"/>
    <w:rsid w:val="0095439C"/>
    <w:rsid w:val="0095586E"/>
    <w:rsid w:val="00955E77"/>
    <w:rsid w:val="00956C67"/>
    <w:rsid w:val="00961E69"/>
    <w:rsid w:val="009655B5"/>
    <w:rsid w:val="00967369"/>
    <w:rsid w:val="0096739A"/>
    <w:rsid w:val="009722FA"/>
    <w:rsid w:val="009727AF"/>
    <w:rsid w:val="009763E7"/>
    <w:rsid w:val="009810F6"/>
    <w:rsid w:val="009848F3"/>
    <w:rsid w:val="009852AE"/>
    <w:rsid w:val="00986F1C"/>
    <w:rsid w:val="00990209"/>
    <w:rsid w:val="00992B17"/>
    <w:rsid w:val="00992EE9"/>
    <w:rsid w:val="009939D0"/>
    <w:rsid w:val="00994BEA"/>
    <w:rsid w:val="009968AC"/>
    <w:rsid w:val="00997B1D"/>
    <w:rsid w:val="009A016F"/>
    <w:rsid w:val="009A017A"/>
    <w:rsid w:val="009A108E"/>
    <w:rsid w:val="009A10D1"/>
    <w:rsid w:val="009A2074"/>
    <w:rsid w:val="009A4E47"/>
    <w:rsid w:val="009A4F2A"/>
    <w:rsid w:val="009B25A4"/>
    <w:rsid w:val="009B2757"/>
    <w:rsid w:val="009B3129"/>
    <w:rsid w:val="009B45B0"/>
    <w:rsid w:val="009B568E"/>
    <w:rsid w:val="009C0BDB"/>
    <w:rsid w:val="009C0F4B"/>
    <w:rsid w:val="009C2E18"/>
    <w:rsid w:val="009C683C"/>
    <w:rsid w:val="009C738E"/>
    <w:rsid w:val="009D12A5"/>
    <w:rsid w:val="009D2041"/>
    <w:rsid w:val="009D2D2A"/>
    <w:rsid w:val="009D426A"/>
    <w:rsid w:val="009E69BB"/>
    <w:rsid w:val="009E7CF7"/>
    <w:rsid w:val="009F0C44"/>
    <w:rsid w:val="009F2FCA"/>
    <w:rsid w:val="009F68FA"/>
    <w:rsid w:val="009F72E1"/>
    <w:rsid w:val="00A01755"/>
    <w:rsid w:val="00A05516"/>
    <w:rsid w:val="00A06EE5"/>
    <w:rsid w:val="00A07320"/>
    <w:rsid w:val="00A10AAF"/>
    <w:rsid w:val="00A11ABF"/>
    <w:rsid w:val="00A11C74"/>
    <w:rsid w:val="00A14EC8"/>
    <w:rsid w:val="00A23EA1"/>
    <w:rsid w:val="00A30C94"/>
    <w:rsid w:val="00A3577A"/>
    <w:rsid w:val="00A37E8F"/>
    <w:rsid w:val="00A404F5"/>
    <w:rsid w:val="00A40CA3"/>
    <w:rsid w:val="00A41829"/>
    <w:rsid w:val="00A42A2F"/>
    <w:rsid w:val="00A443DB"/>
    <w:rsid w:val="00A47E0A"/>
    <w:rsid w:val="00A509B3"/>
    <w:rsid w:val="00A51129"/>
    <w:rsid w:val="00A6139B"/>
    <w:rsid w:val="00A61E67"/>
    <w:rsid w:val="00A622A1"/>
    <w:rsid w:val="00A635E7"/>
    <w:rsid w:val="00A66F65"/>
    <w:rsid w:val="00A67ECA"/>
    <w:rsid w:val="00A707A1"/>
    <w:rsid w:val="00A71C9E"/>
    <w:rsid w:val="00A71CCF"/>
    <w:rsid w:val="00A72377"/>
    <w:rsid w:val="00A727EB"/>
    <w:rsid w:val="00A7376C"/>
    <w:rsid w:val="00A75A7D"/>
    <w:rsid w:val="00A77797"/>
    <w:rsid w:val="00A77CC6"/>
    <w:rsid w:val="00A80CCA"/>
    <w:rsid w:val="00A83689"/>
    <w:rsid w:val="00A86A46"/>
    <w:rsid w:val="00A86C2D"/>
    <w:rsid w:val="00A87658"/>
    <w:rsid w:val="00A8797E"/>
    <w:rsid w:val="00A87F43"/>
    <w:rsid w:val="00A90936"/>
    <w:rsid w:val="00A910D4"/>
    <w:rsid w:val="00A9120B"/>
    <w:rsid w:val="00A9325B"/>
    <w:rsid w:val="00A950D2"/>
    <w:rsid w:val="00A96A60"/>
    <w:rsid w:val="00A96F01"/>
    <w:rsid w:val="00AA0F6F"/>
    <w:rsid w:val="00AB016C"/>
    <w:rsid w:val="00AB1365"/>
    <w:rsid w:val="00AB1D16"/>
    <w:rsid w:val="00AB2DAF"/>
    <w:rsid w:val="00AB48FB"/>
    <w:rsid w:val="00AB4E77"/>
    <w:rsid w:val="00AB5495"/>
    <w:rsid w:val="00AB618C"/>
    <w:rsid w:val="00AC2E8B"/>
    <w:rsid w:val="00AC56D9"/>
    <w:rsid w:val="00AD0745"/>
    <w:rsid w:val="00AD106A"/>
    <w:rsid w:val="00AD4471"/>
    <w:rsid w:val="00AD498C"/>
    <w:rsid w:val="00AD4DF1"/>
    <w:rsid w:val="00AD4EA9"/>
    <w:rsid w:val="00AE0FC2"/>
    <w:rsid w:val="00AE1EC5"/>
    <w:rsid w:val="00AE53BB"/>
    <w:rsid w:val="00AF2B14"/>
    <w:rsid w:val="00AF33B1"/>
    <w:rsid w:val="00AF4465"/>
    <w:rsid w:val="00AF5F60"/>
    <w:rsid w:val="00B01C15"/>
    <w:rsid w:val="00B01E66"/>
    <w:rsid w:val="00B022B4"/>
    <w:rsid w:val="00B02ED1"/>
    <w:rsid w:val="00B03384"/>
    <w:rsid w:val="00B04FF5"/>
    <w:rsid w:val="00B05B49"/>
    <w:rsid w:val="00B06EAF"/>
    <w:rsid w:val="00B11567"/>
    <w:rsid w:val="00B154DB"/>
    <w:rsid w:val="00B212FC"/>
    <w:rsid w:val="00B21E6A"/>
    <w:rsid w:val="00B2216A"/>
    <w:rsid w:val="00B252AF"/>
    <w:rsid w:val="00B32DA9"/>
    <w:rsid w:val="00B3325A"/>
    <w:rsid w:val="00B33A99"/>
    <w:rsid w:val="00B36C8E"/>
    <w:rsid w:val="00B37998"/>
    <w:rsid w:val="00B4058B"/>
    <w:rsid w:val="00B45135"/>
    <w:rsid w:val="00B45397"/>
    <w:rsid w:val="00B50C2F"/>
    <w:rsid w:val="00B51AF0"/>
    <w:rsid w:val="00B5288B"/>
    <w:rsid w:val="00B53E99"/>
    <w:rsid w:val="00B55732"/>
    <w:rsid w:val="00B63B03"/>
    <w:rsid w:val="00B64664"/>
    <w:rsid w:val="00B64756"/>
    <w:rsid w:val="00B64C1B"/>
    <w:rsid w:val="00B67479"/>
    <w:rsid w:val="00B67566"/>
    <w:rsid w:val="00B678C3"/>
    <w:rsid w:val="00B77091"/>
    <w:rsid w:val="00B822FB"/>
    <w:rsid w:val="00B838A2"/>
    <w:rsid w:val="00B871ED"/>
    <w:rsid w:val="00B876D0"/>
    <w:rsid w:val="00B915F6"/>
    <w:rsid w:val="00B92B5F"/>
    <w:rsid w:val="00B96645"/>
    <w:rsid w:val="00BA158A"/>
    <w:rsid w:val="00BA205D"/>
    <w:rsid w:val="00BA3856"/>
    <w:rsid w:val="00BA47E1"/>
    <w:rsid w:val="00BA6038"/>
    <w:rsid w:val="00BA7267"/>
    <w:rsid w:val="00BB0B16"/>
    <w:rsid w:val="00BB110B"/>
    <w:rsid w:val="00BB12F0"/>
    <w:rsid w:val="00BB201F"/>
    <w:rsid w:val="00BB2EBD"/>
    <w:rsid w:val="00BB305A"/>
    <w:rsid w:val="00BB4CE0"/>
    <w:rsid w:val="00BB5053"/>
    <w:rsid w:val="00BB5AFC"/>
    <w:rsid w:val="00BB5DAF"/>
    <w:rsid w:val="00BC0D06"/>
    <w:rsid w:val="00BC2BDA"/>
    <w:rsid w:val="00BC4263"/>
    <w:rsid w:val="00BC4BD8"/>
    <w:rsid w:val="00BC5958"/>
    <w:rsid w:val="00BC601A"/>
    <w:rsid w:val="00BC7CA0"/>
    <w:rsid w:val="00BD04BE"/>
    <w:rsid w:val="00BD0F66"/>
    <w:rsid w:val="00BD3C4E"/>
    <w:rsid w:val="00BD4A00"/>
    <w:rsid w:val="00BD5115"/>
    <w:rsid w:val="00BD51CE"/>
    <w:rsid w:val="00BD7522"/>
    <w:rsid w:val="00BE0937"/>
    <w:rsid w:val="00BE1E4D"/>
    <w:rsid w:val="00BE2EFC"/>
    <w:rsid w:val="00BE3B12"/>
    <w:rsid w:val="00BE4099"/>
    <w:rsid w:val="00BE4642"/>
    <w:rsid w:val="00BF0DD8"/>
    <w:rsid w:val="00BF0FE5"/>
    <w:rsid w:val="00BF12FD"/>
    <w:rsid w:val="00BF1D04"/>
    <w:rsid w:val="00BF669B"/>
    <w:rsid w:val="00BF7032"/>
    <w:rsid w:val="00C004AA"/>
    <w:rsid w:val="00C01976"/>
    <w:rsid w:val="00C10371"/>
    <w:rsid w:val="00C11EE4"/>
    <w:rsid w:val="00C1237F"/>
    <w:rsid w:val="00C12F4D"/>
    <w:rsid w:val="00C1393C"/>
    <w:rsid w:val="00C2224B"/>
    <w:rsid w:val="00C22631"/>
    <w:rsid w:val="00C22857"/>
    <w:rsid w:val="00C22BAE"/>
    <w:rsid w:val="00C23979"/>
    <w:rsid w:val="00C23C02"/>
    <w:rsid w:val="00C25302"/>
    <w:rsid w:val="00C273FC"/>
    <w:rsid w:val="00C27D9A"/>
    <w:rsid w:val="00C3223F"/>
    <w:rsid w:val="00C4202A"/>
    <w:rsid w:val="00C42279"/>
    <w:rsid w:val="00C43175"/>
    <w:rsid w:val="00C43394"/>
    <w:rsid w:val="00C47E0A"/>
    <w:rsid w:val="00C50B37"/>
    <w:rsid w:val="00C5101B"/>
    <w:rsid w:val="00C51A10"/>
    <w:rsid w:val="00C52BD4"/>
    <w:rsid w:val="00C53956"/>
    <w:rsid w:val="00C546D1"/>
    <w:rsid w:val="00C54A74"/>
    <w:rsid w:val="00C556EA"/>
    <w:rsid w:val="00C57483"/>
    <w:rsid w:val="00C63051"/>
    <w:rsid w:val="00C63A94"/>
    <w:rsid w:val="00C648EC"/>
    <w:rsid w:val="00C6755F"/>
    <w:rsid w:val="00C67D58"/>
    <w:rsid w:val="00C7050A"/>
    <w:rsid w:val="00C7050F"/>
    <w:rsid w:val="00C7239C"/>
    <w:rsid w:val="00C725D6"/>
    <w:rsid w:val="00C736FE"/>
    <w:rsid w:val="00C73CE8"/>
    <w:rsid w:val="00C74793"/>
    <w:rsid w:val="00C82351"/>
    <w:rsid w:val="00C8312D"/>
    <w:rsid w:val="00C83C36"/>
    <w:rsid w:val="00C8580F"/>
    <w:rsid w:val="00C9185F"/>
    <w:rsid w:val="00C91D33"/>
    <w:rsid w:val="00C923DD"/>
    <w:rsid w:val="00C93A5A"/>
    <w:rsid w:val="00C93EE6"/>
    <w:rsid w:val="00C947A3"/>
    <w:rsid w:val="00C97422"/>
    <w:rsid w:val="00CA0408"/>
    <w:rsid w:val="00CA13BA"/>
    <w:rsid w:val="00CA16AF"/>
    <w:rsid w:val="00CA6DEE"/>
    <w:rsid w:val="00CA7A66"/>
    <w:rsid w:val="00CA7AC5"/>
    <w:rsid w:val="00CB0BF1"/>
    <w:rsid w:val="00CB1562"/>
    <w:rsid w:val="00CB1957"/>
    <w:rsid w:val="00CB26EB"/>
    <w:rsid w:val="00CB4D7C"/>
    <w:rsid w:val="00CB4F1B"/>
    <w:rsid w:val="00CB5638"/>
    <w:rsid w:val="00CB5C22"/>
    <w:rsid w:val="00CC179D"/>
    <w:rsid w:val="00CC3319"/>
    <w:rsid w:val="00CC4FED"/>
    <w:rsid w:val="00CC696A"/>
    <w:rsid w:val="00CC71D3"/>
    <w:rsid w:val="00CD05AB"/>
    <w:rsid w:val="00CD2235"/>
    <w:rsid w:val="00CD38F7"/>
    <w:rsid w:val="00CE10E9"/>
    <w:rsid w:val="00CE1220"/>
    <w:rsid w:val="00CE13B5"/>
    <w:rsid w:val="00CE2918"/>
    <w:rsid w:val="00CE764D"/>
    <w:rsid w:val="00CF3DB5"/>
    <w:rsid w:val="00CF559A"/>
    <w:rsid w:val="00D008E8"/>
    <w:rsid w:val="00D02011"/>
    <w:rsid w:val="00D1083C"/>
    <w:rsid w:val="00D10CBE"/>
    <w:rsid w:val="00D10EDC"/>
    <w:rsid w:val="00D1123B"/>
    <w:rsid w:val="00D12128"/>
    <w:rsid w:val="00D128EC"/>
    <w:rsid w:val="00D12FFC"/>
    <w:rsid w:val="00D13D6B"/>
    <w:rsid w:val="00D143DE"/>
    <w:rsid w:val="00D173F4"/>
    <w:rsid w:val="00D2127D"/>
    <w:rsid w:val="00D228AE"/>
    <w:rsid w:val="00D2478E"/>
    <w:rsid w:val="00D24C5D"/>
    <w:rsid w:val="00D30B10"/>
    <w:rsid w:val="00D312D8"/>
    <w:rsid w:val="00D31812"/>
    <w:rsid w:val="00D338D6"/>
    <w:rsid w:val="00D403FE"/>
    <w:rsid w:val="00D406B1"/>
    <w:rsid w:val="00D416F1"/>
    <w:rsid w:val="00D4455E"/>
    <w:rsid w:val="00D47A17"/>
    <w:rsid w:val="00D51EC1"/>
    <w:rsid w:val="00D522BE"/>
    <w:rsid w:val="00D528A7"/>
    <w:rsid w:val="00D52AEA"/>
    <w:rsid w:val="00D567CE"/>
    <w:rsid w:val="00D57264"/>
    <w:rsid w:val="00D60606"/>
    <w:rsid w:val="00D62450"/>
    <w:rsid w:val="00D63166"/>
    <w:rsid w:val="00D64E2A"/>
    <w:rsid w:val="00D6640C"/>
    <w:rsid w:val="00D66EDA"/>
    <w:rsid w:val="00D67D56"/>
    <w:rsid w:val="00D70684"/>
    <w:rsid w:val="00D70CD3"/>
    <w:rsid w:val="00D71800"/>
    <w:rsid w:val="00D73AEE"/>
    <w:rsid w:val="00D740C9"/>
    <w:rsid w:val="00D74A47"/>
    <w:rsid w:val="00D761D1"/>
    <w:rsid w:val="00D76CCE"/>
    <w:rsid w:val="00D7743B"/>
    <w:rsid w:val="00D775B8"/>
    <w:rsid w:val="00D779B2"/>
    <w:rsid w:val="00D8101C"/>
    <w:rsid w:val="00D858DA"/>
    <w:rsid w:val="00D87AB5"/>
    <w:rsid w:val="00D87D5E"/>
    <w:rsid w:val="00D91604"/>
    <w:rsid w:val="00D94DD9"/>
    <w:rsid w:val="00D95562"/>
    <w:rsid w:val="00D96454"/>
    <w:rsid w:val="00DA04C0"/>
    <w:rsid w:val="00DA0C9A"/>
    <w:rsid w:val="00DA0F02"/>
    <w:rsid w:val="00DA13EC"/>
    <w:rsid w:val="00DA2826"/>
    <w:rsid w:val="00DA3048"/>
    <w:rsid w:val="00DA30E0"/>
    <w:rsid w:val="00DA4029"/>
    <w:rsid w:val="00DA5536"/>
    <w:rsid w:val="00DA79D7"/>
    <w:rsid w:val="00DB2E83"/>
    <w:rsid w:val="00DB311A"/>
    <w:rsid w:val="00DB40A8"/>
    <w:rsid w:val="00DB4C79"/>
    <w:rsid w:val="00DB61B2"/>
    <w:rsid w:val="00DB7DC5"/>
    <w:rsid w:val="00DC076A"/>
    <w:rsid w:val="00DC0C9F"/>
    <w:rsid w:val="00DC3685"/>
    <w:rsid w:val="00DC3C7E"/>
    <w:rsid w:val="00DC49A8"/>
    <w:rsid w:val="00DC514D"/>
    <w:rsid w:val="00DC547C"/>
    <w:rsid w:val="00DC705F"/>
    <w:rsid w:val="00DD098C"/>
    <w:rsid w:val="00DD18F4"/>
    <w:rsid w:val="00DD23A7"/>
    <w:rsid w:val="00DD3F35"/>
    <w:rsid w:val="00DD4B50"/>
    <w:rsid w:val="00DD5441"/>
    <w:rsid w:val="00DD560A"/>
    <w:rsid w:val="00DD5666"/>
    <w:rsid w:val="00DE0D17"/>
    <w:rsid w:val="00DE2272"/>
    <w:rsid w:val="00DE28DA"/>
    <w:rsid w:val="00DE4FBA"/>
    <w:rsid w:val="00DE7C32"/>
    <w:rsid w:val="00DF1D53"/>
    <w:rsid w:val="00DF2BCA"/>
    <w:rsid w:val="00DF36B5"/>
    <w:rsid w:val="00DF6326"/>
    <w:rsid w:val="00E00E85"/>
    <w:rsid w:val="00E01024"/>
    <w:rsid w:val="00E015EE"/>
    <w:rsid w:val="00E01E58"/>
    <w:rsid w:val="00E020F7"/>
    <w:rsid w:val="00E02A49"/>
    <w:rsid w:val="00E02C57"/>
    <w:rsid w:val="00E03377"/>
    <w:rsid w:val="00E07413"/>
    <w:rsid w:val="00E11911"/>
    <w:rsid w:val="00E13E80"/>
    <w:rsid w:val="00E153FE"/>
    <w:rsid w:val="00E169EE"/>
    <w:rsid w:val="00E16A10"/>
    <w:rsid w:val="00E202CD"/>
    <w:rsid w:val="00E21090"/>
    <w:rsid w:val="00E22993"/>
    <w:rsid w:val="00E24786"/>
    <w:rsid w:val="00E2478D"/>
    <w:rsid w:val="00E24816"/>
    <w:rsid w:val="00E26804"/>
    <w:rsid w:val="00E27265"/>
    <w:rsid w:val="00E31981"/>
    <w:rsid w:val="00E4077D"/>
    <w:rsid w:val="00E40F52"/>
    <w:rsid w:val="00E4203F"/>
    <w:rsid w:val="00E4350D"/>
    <w:rsid w:val="00E4372F"/>
    <w:rsid w:val="00E43D62"/>
    <w:rsid w:val="00E44BB4"/>
    <w:rsid w:val="00E46A31"/>
    <w:rsid w:val="00E47D35"/>
    <w:rsid w:val="00E50527"/>
    <w:rsid w:val="00E53C4B"/>
    <w:rsid w:val="00E56E0C"/>
    <w:rsid w:val="00E57F6C"/>
    <w:rsid w:val="00E61834"/>
    <w:rsid w:val="00E63989"/>
    <w:rsid w:val="00E64209"/>
    <w:rsid w:val="00E64F89"/>
    <w:rsid w:val="00E6538F"/>
    <w:rsid w:val="00E6550B"/>
    <w:rsid w:val="00E660CC"/>
    <w:rsid w:val="00E707C0"/>
    <w:rsid w:val="00E70CE3"/>
    <w:rsid w:val="00E71940"/>
    <w:rsid w:val="00E7486D"/>
    <w:rsid w:val="00E74FAC"/>
    <w:rsid w:val="00E7522C"/>
    <w:rsid w:val="00E75988"/>
    <w:rsid w:val="00E81779"/>
    <w:rsid w:val="00E82E6F"/>
    <w:rsid w:val="00E8483F"/>
    <w:rsid w:val="00E85D76"/>
    <w:rsid w:val="00E87A89"/>
    <w:rsid w:val="00E9013C"/>
    <w:rsid w:val="00E90839"/>
    <w:rsid w:val="00E90DA2"/>
    <w:rsid w:val="00E97C13"/>
    <w:rsid w:val="00E97C89"/>
    <w:rsid w:val="00EA12C5"/>
    <w:rsid w:val="00EA15CE"/>
    <w:rsid w:val="00EA23F8"/>
    <w:rsid w:val="00EA2444"/>
    <w:rsid w:val="00EA29DD"/>
    <w:rsid w:val="00EA3B0C"/>
    <w:rsid w:val="00EA4BAD"/>
    <w:rsid w:val="00EA62B4"/>
    <w:rsid w:val="00EA7210"/>
    <w:rsid w:val="00EA7ACD"/>
    <w:rsid w:val="00EB01C1"/>
    <w:rsid w:val="00EB079C"/>
    <w:rsid w:val="00EB0901"/>
    <w:rsid w:val="00EB1085"/>
    <w:rsid w:val="00EB258D"/>
    <w:rsid w:val="00EB2920"/>
    <w:rsid w:val="00EB3E05"/>
    <w:rsid w:val="00EB4E15"/>
    <w:rsid w:val="00EB604C"/>
    <w:rsid w:val="00EC0728"/>
    <w:rsid w:val="00EC5123"/>
    <w:rsid w:val="00EC513A"/>
    <w:rsid w:val="00ED0A93"/>
    <w:rsid w:val="00ED0D4B"/>
    <w:rsid w:val="00ED1ADE"/>
    <w:rsid w:val="00ED25B0"/>
    <w:rsid w:val="00ED4B1B"/>
    <w:rsid w:val="00ED5A25"/>
    <w:rsid w:val="00ED76A3"/>
    <w:rsid w:val="00EE0DDA"/>
    <w:rsid w:val="00EE3767"/>
    <w:rsid w:val="00EE7300"/>
    <w:rsid w:val="00EE7558"/>
    <w:rsid w:val="00EF068B"/>
    <w:rsid w:val="00EF0C1D"/>
    <w:rsid w:val="00EF30F1"/>
    <w:rsid w:val="00EF38B1"/>
    <w:rsid w:val="00EF4EF3"/>
    <w:rsid w:val="00EF5910"/>
    <w:rsid w:val="00EF5FBE"/>
    <w:rsid w:val="00F021A7"/>
    <w:rsid w:val="00F02E46"/>
    <w:rsid w:val="00F044CA"/>
    <w:rsid w:val="00F06E7D"/>
    <w:rsid w:val="00F07081"/>
    <w:rsid w:val="00F0763E"/>
    <w:rsid w:val="00F101DA"/>
    <w:rsid w:val="00F1085A"/>
    <w:rsid w:val="00F14A11"/>
    <w:rsid w:val="00F15E9B"/>
    <w:rsid w:val="00F1621A"/>
    <w:rsid w:val="00F2659C"/>
    <w:rsid w:val="00F3076A"/>
    <w:rsid w:val="00F30A96"/>
    <w:rsid w:val="00F33E57"/>
    <w:rsid w:val="00F358AF"/>
    <w:rsid w:val="00F37E2B"/>
    <w:rsid w:val="00F40D1B"/>
    <w:rsid w:val="00F43ACE"/>
    <w:rsid w:val="00F44F78"/>
    <w:rsid w:val="00F455EE"/>
    <w:rsid w:val="00F5003C"/>
    <w:rsid w:val="00F50BE2"/>
    <w:rsid w:val="00F510CA"/>
    <w:rsid w:val="00F5408F"/>
    <w:rsid w:val="00F54CC3"/>
    <w:rsid w:val="00F54D06"/>
    <w:rsid w:val="00F56634"/>
    <w:rsid w:val="00F62592"/>
    <w:rsid w:val="00F63ED8"/>
    <w:rsid w:val="00F64854"/>
    <w:rsid w:val="00F65E44"/>
    <w:rsid w:val="00F70A32"/>
    <w:rsid w:val="00F73D6F"/>
    <w:rsid w:val="00F75C9B"/>
    <w:rsid w:val="00F76003"/>
    <w:rsid w:val="00F770B8"/>
    <w:rsid w:val="00F7734C"/>
    <w:rsid w:val="00F800D8"/>
    <w:rsid w:val="00F8082E"/>
    <w:rsid w:val="00F82C96"/>
    <w:rsid w:val="00F82CED"/>
    <w:rsid w:val="00F83415"/>
    <w:rsid w:val="00F8484F"/>
    <w:rsid w:val="00F84989"/>
    <w:rsid w:val="00F86E9F"/>
    <w:rsid w:val="00F87BCA"/>
    <w:rsid w:val="00F9001D"/>
    <w:rsid w:val="00F90265"/>
    <w:rsid w:val="00F90E00"/>
    <w:rsid w:val="00F9196C"/>
    <w:rsid w:val="00F92528"/>
    <w:rsid w:val="00F94A55"/>
    <w:rsid w:val="00F9553D"/>
    <w:rsid w:val="00F95A31"/>
    <w:rsid w:val="00F966A2"/>
    <w:rsid w:val="00FA0354"/>
    <w:rsid w:val="00FA5139"/>
    <w:rsid w:val="00FA6A0C"/>
    <w:rsid w:val="00FA6AE6"/>
    <w:rsid w:val="00FA7A00"/>
    <w:rsid w:val="00FA7FEB"/>
    <w:rsid w:val="00FB13AD"/>
    <w:rsid w:val="00FB7556"/>
    <w:rsid w:val="00FB7ACB"/>
    <w:rsid w:val="00FC64F4"/>
    <w:rsid w:val="00FC7127"/>
    <w:rsid w:val="00FC7428"/>
    <w:rsid w:val="00FC7B56"/>
    <w:rsid w:val="00FD0A80"/>
    <w:rsid w:val="00FD0F8A"/>
    <w:rsid w:val="00FD7A94"/>
    <w:rsid w:val="00FE13A9"/>
    <w:rsid w:val="00FE15B8"/>
    <w:rsid w:val="00FE321E"/>
    <w:rsid w:val="00FE3ACA"/>
    <w:rsid w:val="00FE69F9"/>
    <w:rsid w:val="00FE7224"/>
    <w:rsid w:val="00FF1759"/>
    <w:rsid w:val="00FF5276"/>
    <w:rsid w:val="00FF52A7"/>
    <w:rsid w:val="00FF64B5"/>
    <w:rsid w:val="00FF652D"/>
    <w:rsid w:val="00FF719C"/>
    <w:rsid w:val="00FF7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638781"/>
  <w15:docId w15:val="{0DE8FCF7-F077-47C4-A9F1-B07C153B5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343"/>
    <w:pPr>
      <w:spacing w:after="200" w:line="276" w:lineRule="auto"/>
    </w:pPr>
    <w:rPr>
      <w:sz w:val="22"/>
      <w:szCs w:val="22"/>
      <w:lang w:val="sq-AL" w:eastAsia="sq-AL"/>
    </w:rPr>
  </w:style>
  <w:style w:type="paragraph" w:styleId="Heading1">
    <w:name w:val="heading 1"/>
    <w:basedOn w:val="Normal"/>
    <w:next w:val="Normal"/>
    <w:link w:val="Heading1Char"/>
    <w:uiPriority w:val="9"/>
    <w:qFormat/>
    <w:rsid w:val="00922C44"/>
    <w:pPr>
      <w:keepNext/>
      <w:keepLines/>
      <w:spacing w:before="480" w:after="0"/>
      <w:outlineLvl w:val="0"/>
    </w:pPr>
    <w:rPr>
      <w:rFonts w:ascii="Cambria" w:hAnsi="Cambria"/>
      <w:b/>
      <w:bCs/>
      <w:color w:val="365F91"/>
      <w:sz w:val="28"/>
      <w:szCs w:val="28"/>
      <w:lang w:eastAsia="en-US"/>
    </w:rPr>
  </w:style>
  <w:style w:type="paragraph" w:styleId="Heading2">
    <w:name w:val="heading 2"/>
    <w:basedOn w:val="Normal"/>
    <w:next w:val="Normal"/>
    <w:link w:val="Heading2Char"/>
    <w:uiPriority w:val="9"/>
    <w:unhideWhenUsed/>
    <w:qFormat/>
    <w:rsid w:val="00922C44"/>
    <w:pPr>
      <w:keepNext/>
      <w:keepLines/>
      <w:spacing w:before="200" w:after="0"/>
      <w:outlineLvl w:val="1"/>
    </w:pPr>
    <w:rPr>
      <w:rFonts w:ascii="Cambria" w:hAnsi="Cambria"/>
      <w:b/>
      <w:bCs/>
      <w:color w:val="4F81BD"/>
      <w:sz w:val="26"/>
      <w:szCs w:val="26"/>
      <w:lang w:eastAsia="en-US"/>
    </w:rPr>
  </w:style>
  <w:style w:type="paragraph" w:styleId="Heading3">
    <w:name w:val="heading 3"/>
    <w:basedOn w:val="Normal"/>
    <w:next w:val="Normal"/>
    <w:link w:val="Heading3Char"/>
    <w:qFormat/>
    <w:rsid w:val="00BD0F66"/>
    <w:pPr>
      <w:keepNext/>
      <w:spacing w:before="240" w:after="60" w:line="240" w:lineRule="auto"/>
      <w:outlineLvl w:val="2"/>
    </w:pPr>
    <w:rPr>
      <w:rFonts w:ascii="Arial" w:hAnsi="Arial" w:cs="Arial"/>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6553A"/>
    <w:rPr>
      <w:sz w:val="22"/>
      <w:szCs w:val="22"/>
      <w:lang w:val="sq-AL" w:eastAsia="sq-AL"/>
    </w:rPr>
  </w:style>
  <w:style w:type="paragraph" w:styleId="BalloonText">
    <w:name w:val="Balloon Text"/>
    <w:basedOn w:val="Normal"/>
    <w:link w:val="BalloonTextChar"/>
    <w:uiPriority w:val="99"/>
    <w:semiHidden/>
    <w:unhideWhenUsed/>
    <w:rsid w:val="005D6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F3D"/>
    <w:rPr>
      <w:rFonts w:ascii="Tahoma" w:hAnsi="Tahoma" w:cs="Tahoma"/>
      <w:sz w:val="16"/>
      <w:szCs w:val="16"/>
    </w:rPr>
  </w:style>
  <w:style w:type="character" w:customStyle="1" w:styleId="Heading1Char">
    <w:name w:val="Heading 1 Char"/>
    <w:basedOn w:val="DefaultParagraphFont"/>
    <w:link w:val="Heading1"/>
    <w:uiPriority w:val="9"/>
    <w:rsid w:val="00922C44"/>
    <w:rPr>
      <w:rFonts w:ascii="Cambria" w:hAnsi="Cambria"/>
      <w:b/>
      <w:bCs/>
      <w:color w:val="365F91"/>
      <w:sz w:val="28"/>
      <w:szCs w:val="28"/>
      <w:lang w:eastAsia="en-US"/>
    </w:rPr>
  </w:style>
  <w:style w:type="character" w:customStyle="1" w:styleId="Heading2Char">
    <w:name w:val="Heading 2 Char"/>
    <w:basedOn w:val="DefaultParagraphFont"/>
    <w:link w:val="Heading2"/>
    <w:uiPriority w:val="9"/>
    <w:rsid w:val="00922C44"/>
    <w:rPr>
      <w:rFonts w:ascii="Cambria" w:hAnsi="Cambria"/>
      <w:b/>
      <w:bCs/>
      <w:color w:val="4F81BD"/>
      <w:sz w:val="26"/>
      <w:szCs w:val="26"/>
      <w:lang w:eastAsia="en-US"/>
    </w:rPr>
  </w:style>
  <w:style w:type="paragraph" w:styleId="ListParagraph">
    <w:name w:val="List Paragraph"/>
    <w:basedOn w:val="Normal"/>
    <w:uiPriority w:val="34"/>
    <w:qFormat/>
    <w:rsid w:val="00922C44"/>
    <w:pPr>
      <w:ind w:left="720"/>
      <w:contextualSpacing/>
    </w:pPr>
    <w:rPr>
      <w:rFonts w:eastAsia="Calibri"/>
      <w:lang w:eastAsia="en-US"/>
    </w:rPr>
  </w:style>
  <w:style w:type="paragraph" w:styleId="PlainText">
    <w:name w:val="Plain Text"/>
    <w:basedOn w:val="Normal"/>
    <w:link w:val="PlainTextChar"/>
    <w:uiPriority w:val="99"/>
    <w:unhideWhenUsed/>
    <w:rsid w:val="00922C44"/>
    <w:pPr>
      <w:spacing w:after="0" w:line="240" w:lineRule="auto"/>
    </w:pPr>
    <w:rPr>
      <w:rFonts w:ascii="Consolas" w:eastAsia="Calibri" w:hAnsi="Consolas" w:cs="Consolas"/>
      <w:sz w:val="21"/>
      <w:szCs w:val="21"/>
      <w:lang w:val="en-US" w:eastAsia="en-US"/>
    </w:rPr>
  </w:style>
  <w:style w:type="character" w:customStyle="1" w:styleId="PlainTextChar">
    <w:name w:val="Plain Text Char"/>
    <w:basedOn w:val="DefaultParagraphFont"/>
    <w:link w:val="PlainText"/>
    <w:uiPriority w:val="99"/>
    <w:rsid w:val="00922C44"/>
    <w:rPr>
      <w:rFonts w:ascii="Consolas" w:eastAsia="Calibri" w:hAnsi="Consolas" w:cs="Consolas"/>
      <w:sz w:val="21"/>
      <w:szCs w:val="21"/>
      <w:lang w:val="en-US" w:eastAsia="en-US"/>
    </w:rPr>
  </w:style>
  <w:style w:type="character" w:customStyle="1" w:styleId="arial14">
    <w:name w:val="arial14"/>
    <w:basedOn w:val="DefaultParagraphFont"/>
    <w:rsid w:val="00DC514D"/>
  </w:style>
  <w:style w:type="paragraph" w:styleId="Header">
    <w:name w:val="header"/>
    <w:basedOn w:val="Normal"/>
    <w:link w:val="HeaderChar"/>
    <w:uiPriority w:val="99"/>
    <w:unhideWhenUsed/>
    <w:rsid w:val="00F86E9F"/>
    <w:pPr>
      <w:tabs>
        <w:tab w:val="center" w:pos="4680"/>
        <w:tab w:val="right" w:pos="9360"/>
      </w:tabs>
    </w:pPr>
  </w:style>
  <w:style w:type="character" w:customStyle="1" w:styleId="HeaderChar">
    <w:name w:val="Header Char"/>
    <w:basedOn w:val="DefaultParagraphFont"/>
    <w:link w:val="Header"/>
    <w:uiPriority w:val="99"/>
    <w:rsid w:val="00F86E9F"/>
    <w:rPr>
      <w:sz w:val="22"/>
      <w:szCs w:val="22"/>
      <w:lang w:val="sq-AL" w:eastAsia="sq-AL"/>
    </w:rPr>
  </w:style>
  <w:style w:type="paragraph" w:styleId="Footer">
    <w:name w:val="footer"/>
    <w:basedOn w:val="Normal"/>
    <w:link w:val="FooterChar"/>
    <w:uiPriority w:val="99"/>
    <w:unhideWhenUsed/>
    <w:rsid w:val="00F86E9F"/>
    <w:pPr>
      <w:tabs>
        <w:tab w:val="center" w:pos="4680"/>
        <w:tab w:val="right" w:pos="9360"/>
      </w:tabs>
    </w:pPr>
  </w:style>
  <w:style w:type="character" w:customStyle="1" w:styleId="FooterChar">
    <w:name w:val="Footer Char"/>
    <w:basedOn w:val="DefaultParagraphFont"/>
    <w:link w:val="Footer"/>
    <w:uiPriority w:val="99"/>
    <w:rsid w:val="00F86E9F"/>
    <w:rPr>
      <w:sz w:val="22"/>
      <w:szCs w:val="22"/>
      <w:lang w:val="sq-AL" w:eastAsia="sq-AL"/>
    </w:rPr>
  </w:style>
  <w:style w:type="character" w:customStyle="1" w:styleId="Heading3Char">
    <w:name w:val="Heading 3 Char"/>
    <w:basedOn w:val="DefaultParagraphFont"/>
    <w:link w:val="Heading3"/>
    <w:rsid w:val="00BD0F66"/>
    <w:rPr>
      <w:rFonts w:ascii="Arial" w:hAnsi="Arial" w:cs="Arial"/>
      <w:b/>
      <w:bCs/>
      <w:sz w:val="26"/>
      <w:szCs w:val="26"/>
    </w:rPr>
  </w:style>
  <w:style w:type="character" w:customStyle="1" w:styleId="MessageHeaderLabel">
    <w:name w:val="Message Header Label"/>
    <w:rsid w:val="00BD0F66"/>
    <w:rPr>
      <w:rFonts w:ascii="Arial Black" w:hAnsi="Arial Black"/>
      <w:spacing w:val="-10"/>
      <w:sz w:val="18"/>
    </w:rPr>
  </w:style>
  <w:style w:type="character" w:styleId="Hyperlink">
    <w:name w:val="Hyperlink"/>
    <w:basedOn w:val="DefaultParagraphFont"/>
    <w:uiPriority w:val="99"/>
    <w:unhideWhenUsed/>
    <w:rsid w:val="00FF1759"/>
    <w:rPr>
      <w:color w:val="0000FF" w:themeColor="hyperlink"/>
      <w:u w:val="single"/>
    </w:rPr>
  </w:style>
  <w:style w:type="character" w:customStyle="1" w:styleId="NoSpacingChar">
    <w:name w:val="No Spacing Char"/>
    <w:link w:val="NoSpacing"/>
    <w:uiPriority w:val="1"/>
    <w:rsid w:val="00354196"/>
    <w:rPr>
      <w:sz w:val="22"/>
      <w:szCs w:val="22"/>
      <w:lang w:val="sq-AL" w:eastAsia="sq-AL"/>
    </w:rPr>
  </w:style>
  <w:style w:type="character" w:styleId="Strong">
    <w:name w:val="Strong"/>
    <w:uiPriority w:val="22"/>
    <w:qFormat/>
    <w:rsid w:val="009727AF"/>
    <w:rPr>
      <w:rFonts w:cs="Times New Roman"/>
      <w:b/>
      <w:bCs/>
    </w:rPr>
  </w:style>
  <w:style w:type="paragraph" w:styleId="Title">
    <w:name w:val="Title"/>
    <w:basedOn w:val="Normal"/>
    <w:link w:val="TitleChar"/>
    <w:qFormat/>
    <w:rsid w:val="0001586A"/>
    <w:pPr>
      <w:spacing w:after="0" w:line="240" w:lineRule="auto"/>
      <w:jc w:val="center"/>
    </w:pPr>
    <w:rPr>
      <w:rFonts w:ascii="Arial" w:hAnsi="Arial"/>
      <w:b/>
      <w:sz w:val="24"/>
      <w:szCs w:val="20"/>
      <w:lang w:val="en-AU" w:eastAsia="en-US"/>
    </w:rPr>
  </w:style>
  <w:style w:type="character" w:customStyle="1" w:styleId="TitleChar">
    <w:name w:val="Title Char"/>
    <w:basedOn w:val="DefaultParagraphFont"/>
    <w:link w:val="Title"/>
    <w:rsid w:val="0001586A"/>
    <w:rPr>
      <w:rFonts w:ascii="Arial" w:hAnsi="Arial"/>
      <w:b/>
      <w:sz w:val="24"/>
      <w:lang w:val="en-AU"/>
    </w:rPr>
  </w:style>
  <w:style w:type="character" w:customStyle="1" w:styleId="fontstyle01">
    <w:name w:val="fontstyle01"/>
    <w:rsid w:val="003B21C2"/>
    <w:rPr>
      <w:rFonts w:ascii="TimesNewRomanPSMT" w:hAnsi="TimesNewRomanPSMT" w:hint="default"/>
      <w:b w:val="0"/>
      <w:bCs w:val="0"/>
      <w:i w:val="0"/>
      <w:iCs w:val="0"/>
      <w:color w:val="000000"/>
      <w:sz w:val="24"/>
      <w:szCs w:val="24"/>
    </w:rPr>
  </w:style>
  <w:style w:type="character" w:customStyle="1" w:styleId="lrzxr">
    <w:name w:val="lrzxr"/>
    <w:basedOn w:val="DefaultParagraphFont"/>
    <w:rsid w:val="00300A0C"/>
  </w:style>
  <w:style w:type="character" w:customStyle="1" w:styleId="bneawe">
    <w:name w:val="bneawe"/>
    <w:basedOn w:val="DefaultParagraphFont"/>
    <w:rsid w:val="00830051"/>
  </w:style>
  <w:style w:type="character" w:customStyle="1" w:styleId="fontstyle21">
    <w:name w:val="fontstyle21"/>
    <w:basedOn w:val="DefaultParagraphFont"/>
    <w:rsid w:val="006336C1"/>
    <w:rPr>
      <w:rFonts w:ascii="TimesNewRomanPS-BoldMT" w:hAnsi="TimesNewRomanPS-BoldMT" w:hint="default"/>
      <w:b/>
      <w:bCs/>
      <w:i w:val="0"/>
      <w:iCs w:val="0"/>
      <w:color w:val="000000"/>
      <w:sz w:val="24"/>
      <w:szCs w:val="24"/>
    </w:rPr>
  </w:style>
  <w:style w:type="paragraph" w:styleId="Revision">
    <w:name w:val="Revision"/>
    <w:hidden/>
    <w:uiPriority w:val="99"/>
    <w:semiHidden/>
    <w:rsid w:val="00261410"/>
    <w:rPr>
      <w:sz w:val="22"/>
      <w:szCs w:val="22"/>
      <w:lang w:val="sq-AL" w:eastAsia="sq-AL"/>
    </w:rPr>
  </w:style>
  <w:style w:type="character" w:styleId="CommentReference">
    <w:name w:val="annotation reference"/>
    <w:basedOn w:val="DefaultParagraphFont"/>
    <w:uiPriority w:val="99"/>
    <w:semiHidden/>
    <w:unhideWhenUsed/>
    <w:rsid w:val="007C43D7"/>
    <w:rPr>
      <w:sz w:val="16"/>
      <w:szCs w:val="16"/>
    </w:rPr>
  </w:style>
  <w:style w:type="paragraph" w:styleId="CommentText">
    <w:name w:val="annotation text"/>
    <w:basedOn w:val="Normal"/>
    <w:link w:val="CommentTextChar"/>
    <w:uiPriority w:val="99"/>
    <w:unhideWhenUsed/>
    <w:rsid w:val="007C43D7"/>
    <w:pPr>
      <w:spacing w:line="240" w:lineRule="auto"/>
    </w:pPr>
    <w:rPr>
      <w:sz w:val="20"/>
      <w:szCs w:val="20"/>
    </w:rPr>
  </w:style>
  <w:style w:type="character" w:customStyle="1" w:styleId="CommentTextChar">
    <w:name w:val="Comment Text Char"/>
    <w:basedOn w:val="DefaultParagraphFont"/>
    <w:link w:val="CommentText"/>
    <w:uiPriority w:val="99"/>
    <w:rsid w:val="007C43D7"/>
    <w:rPr>
      <w:lang w:val="sq-AL" w:eastAsia="sq-AL"/>
    </w:rPr>
  </w:style>
  <w:style w:type="paragraph" w:styleId="CommentSubject">
    <w:name w:val="annotation subject"/>
    <w:basedOn w:val="CommentText"/>
    <w:next w:val="CommentText"/>
    <w:link w:val="CommentSubjectChar"/>
    <w:uiPriority w:val="99"/>
    <w:semiHidden/>
    <w:unhideWhenUsed/>
    <w:rsid w:val="007C43D7"/>
    <w:rPr>
      <w:b/>
      <w:bCs/>
    </w:rPr>
  </w:style>
  <w:style w:type="character" w:customStyle="1" w:styleId="CommentSubjectChar">
    <w:name w:val="Comment Subject Char"/>
    <w:basedOn w:val="CommentTextChar"/>
    <w:link w:val="CommentSubject"/>
    <w:uiPriority w:val="99"/>
    <w:semiHidden/>
    <w:rsid w:val="007C43D7"/>
    <w:rPr>
      <w:b/>
      <w:bCs/>
      <w:lang w:val="sq-AL" w:eastAsia="sq-AL"/>
    </w:rPr>
  </w:style>
  <w:style w:type="character" w:styleId="LineNumber">
    <w:name w:val="line number"/>
    <w:basedOn w:val="DefaultParagraphFont"/>
    <w:uiPriority w:val="99"/>
    <w:semiHidden/>
    <w:unhideWhenUsed/>
    <w:rsid w:val="00296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773427">
      <w:bodyDiv w:val="1"/>
      <w:marLeft w:val="0"/>
      <w:marRight w:val="0"/>
      <w:marTop w:val="0"/>
      <w:marBottom w:val="0"/>
      <w:divBdr>
        <w:top w:val="none" w:sz="0" w:space="0" w:color="auto"/>
        <w:left w:val="none" w:sz="0" w:space="0" w:color="auto"/>
        <w:bottom w:val="none" w:sz="0" w:space="0" w:color="auto"/>
        <w:right w:val="none" w:sz="0" w:space="0" w:color="auto"/>
      </w:divBdr>
    </w:div>
    <w:div w:id="837236012">
      <w:bodyDiv w:val="1"/>
      <w:marLeft w:val="0"/>
      <w:marRight w:val="0"/>
      <w:marTop w:val="0"/>
      <w:marBottom w:val="0"/>
      <w:divBdr>
        <w:top w:val="none" w:sz="0" w:space="0" w:color="auto"/>
        <w:left w:val="none" w:sz="0" w:space="0" w:color="auto"/>
        <w:bottom w:val="none" w:sz="0" w:space="0" w:color="auto"/>
        <w:right w:val="none" w:sz="0" w:space="0" w:color="auto"/>
      </w:divBdr>
    </w:div>
    <w:div w:id="202709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127</Nr_x002e__x0020_akti>
    <Data_x0020_e_x0020_Krijimit xmlns="0e656187-b300-4fb0-8bf4-3a50f872073c">2025-12-23T12:44:35Z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2025-12-23T00:00:00Z</Date_x0020_protokolli>
    <Titulli xmlns="0e656187-b300-4fb0-8bf4-3a50f872073c">Për procedurat e mbylljes së llogarive vjetore të buxhetit për  vitin 2025</Titulli>
    <Modifikuesi xmlns="0e656187-b300-4fb0-8bf4-3a50f872073c">ermira.bukaci</Modifikuesi>
    <Nr_x002e__x0020_prot_x0020_QBZ xmlns="0e656187-b300-4fb0-8bf4-3a50f872073c">2194/1</Nr_x002e__x0020_prot_x0020_QBZ>
    <Data_x0020_e_x0020_Modifikimit xmlns="0e656187-b300-4fb0-8bf4-3a50f872073c">2025-12-23T12:53:54Z</Data_x0020_e_x0020_Modifikimit>
    <Dekretuar xmlns="0e656187-b300-4fb0-8bf4-3a50f872073c">false</Dekretuar>
    <Data xmlns="0e656187-b300-4fb0-8bf4-3a50f872073c">2025-12-19T00:00:00Z</Data>
    <Nr_x002e__x0020_protokolli_x0020_i_x0020_aktit xmlns="0e656187-b300-4fb0-8bf4-3a50f872073c">18038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9E4DFF33F5E42E59DF06FAD38AD19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9E4DFF33F5E42E59DF06FAD38AD19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3D29C-59F1-4F8D-AB39-37E156F9776B}">
  <ds:schemaRefs>
    <ds:schemaRef ds:uri="http://purl.org/dc/dcmitype/"/>
    <ds:schemaRef ds:uri="0e656187-b300-4fb0-8bf4-3a50f872073c"/>
    <ds:schemaRef ds:uri="http://purl.org/dc/elements/1.1/"/>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F8F6657-45C0-4389-BDDF-593122C0FC5B}">
  <ds:schemaRefs>
    <ds:schemaRef ds:uri="http://schemas.microsoft.com/sharepoint/v3/contenttype/forms"/>
  </ds:schemaRefs>
</ds:datastoreItem>
</file>

<file path=customXml/itemProps3.xml><?xml version="1.0" encoding="utf-8"?>
<ds:datastoreItem xmlns:ds="http://schemas.openxmlformats.org/officeDocument/2006/customXml" ds:itemID="{34C1257A-D77D-4066-ABC0-9C8366E5C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B47D8A5-F076-49B6-9997-6112BF60ECDC}">
  <ds:schemaRefs>
    <ds:schemaRef ds:uri="http://schemas.microsoft.com/sharepoint/v3/contenttype/forms"/>
  </ds:schemaRefs>
</ds:datastoreItem>
</file>

<file path=customXml/itemProps5.xml><?xml version="1.0" encoding="utf-8"?>
<ds:datastoreItem xmlns:ds="http://schemas.openxmlformats.org/officeDocument/2006/customXml" ds:itemID="{FA5C49D6-997A-43D1-B463-975A6EBE1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2AE45CA-3551-42B4-A6ED-A7DA75DC8B3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48</TotalTime>
  <Pages>7</Pages>
  <Words>3828</Words>
  <Characters>21822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Për procedurat e mbylljes së llogarive vjetore të buxhetit për vitin 2025</vt:lpstr>
    </vt:vector>
  </TitlesOfParts>
  <Company/>
  <LinksUpToDate>false</LinksUpToDate>
  <CharactersWithSpaces>25599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mbylljes së llogarive vjetore të buxhetit për vitin 2025</dc:title>
  <dc:creator>ardian.kola</dc:creator>
  <cp:lastModifiedBy>Fjora Cahani</cp:lastModifiedBy>
  <cp:revision>5</cp:revision>
  <cp:lastPrinted>2024-12-10T10:34:00Z</cp:lastPrinted>
  <dcterms:created xsi:type="dcterms:W3CDTF">2025-12-23T11:44:00Z</dcterms:created>
  <dcterms:modified xsi:type="dcterms:W3CDTF">2025-12-23T13:10:00Z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