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9CC58" w14:textId="24C9DCA2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14:ligatures w14:val="standardContextual"/>
        </w:rPr>
      </w:pPr>
      <w:r w:rsidRPr="003534C1">
        <w:rPr>
          <w:rFonts w:ascii="Garamond" w:hAnsi="Garamond" w:cs="Times New Roman"/>
          <w:b/>
          <w:bCs/>
          <w:color w:val="000000"/>
          <w14:ligatures w14:val="standardContextual"/>
        </w:rPr>
        <w:t>UDHËZIM</w:t>
      </w:r>
    </w:p>
    <w:p w14:paraId="681DB07A" w14:textId="2C2584BD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  <w14:ligatures w14:val="standardContextual"/>
        </w:rPr>
      </w:pPr>
      <w:r w:rsidRPr="003534C1">
        <w:rPr>
          <w:rFonts w:ascii="Garamond" w:hAnsi="Garamond" w:cs="Times New Roman"/>
          <w:b/>
          <w:color w:val="000000"/>
          <w14:ligatures w14:val="standardContextual"/>
        </w:rPr>
        <w:t xml:space="preserve">Nr. </w:t>
      </w:r>
      <w:r>
        <w:rPr>
          <w:rFonts w:ascii="Garamond" w:hAnsi="Garamond" w:cs="Times New Roman"/>
          <w:b/>
          <w:color w:val="000000"/>
          <w14:ligatures w14:val="standardContextual"/>
        </w:rPr>
        <w:t>3</w:t>
      </w:r>
      <w:r w:rsidRPr="003534C1">
        <w:rPr>
          <w:rFonts w:ascii="Garamond" w:hAnsi="Garamond" w:cs="Times New Roman"/>
          <w:b/>
          <w:color w:val="000000"/>
          <w14:ligatures w14:val="standardContextual"/>
        </w:rPr>
        <w:t xml:space="preserve">, datë </w:t>
      </w:r>
      <w:r>
        <w:rPr>
          <w:rFonts w:ascii="Garamond" w:hAnsi="Garamond" w:cs="Times New Roman"/>
          <w:b/>
          <w:color w:val="000000"/>
          <w14:ligatures w14:val="standardContextual"/>
        </w:rPr>
        <w:t>19.1.</w:t>
      </w:r>
      <w:r w:rsidRPr="003534C1">
        <w:rPr>
          <w:rFonts w:ascii="Garamond" w:hAnsi="Garamond" w:cs="Times New Roman"/>
          <w:b/>
          <w:color w:val="000000"/>
          <w14:ligatures w14:val="standardContextual"/>
        </w:rPr>
        <w:t>2026</w:t>
      </w:r>
    </w:p>
    <w:p w14:paraId="56082DBB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14:ligatures w14:val="standardContextual"/>
        </w:rPr>
      </w:pPr>
    </w:p>
    <w:p w14:paraId="36624BD5" w14:textId="0CC95DE2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14:ligatures w14:val="standardContextual"/>
        </w:rPr>
      </w:pPr>
      <w:r w:rsidRPr="003534C1">
        <w:rPr>
          <w:rFonts w:ascii="Garamond" w:hAnsi="Garamond" w:cs="Times New Roman"/>
          <w:b/>
          <w:bCs/>
          <w:color w:val="000000"/>
          <w14:ligatures w14:val="standardContextual"/>
        </w:rPr>
        <w:t>PËR</w:t>
      </w:r>
      <w:r>
        <w:rPr>
          <w:rFonts w:ascii="Garamond" w:hAnsi="Garamond" w:cs="Times New Roman"/>
          <w:b/>
          <w:bCs/>
          <w:color w:val="000000"/>
          <w14:ligatures w14:val="standardContextual"/>
        </w:rPr>
        <w:t xml:space="preserve"> </w:t>
      </w:r>
      <w:r w:rsidRPr="003534C1">
        <w:rPr>
          <w:rFonts w:ascii="Garamond" w:hAnsi="Garamond" w:cs="Times New Roman"/>
          <w:b/>
          <w:bCs/>
          <w:color w:val="000000"/>
          <w14:ligatures w14:val="standardContextual"/>
        </w:rPr>
        <w:t>DISA NDRYSHIME DHE NJË SH</w:t>
      </w:r>
      <w:r w:rsidR="00D441FD">
        <w:rPr>
          <w:rFonts w:ascii="Garamond" w:hAnsi="Garamond" w:cs="Times New Roman"/>
          <w:b/>
          <w:bCs/>
          <w:color w:val="000000"/>
          <w14:ligatures w14:val="standardContextual"/>
        </w:rPr>
        <w:t>TESË NË UDHËZIMIN NR. 26, DATË 4.</w:t>
      </w:r>
      <w:r w:rsidRPr="003534C1">
        <w:rPr>
          <w:rFonts w:ascii="Garamond" w:hAnsi="Garamond" w:cs="Times New Roman"/>
          <w:b/>
          <w:bCs/>
          <w:color w:val="000000"/>
          <w14:ligatures w14:val="standardContextual"/>
        </w:rPr>
        <w:t>9.2008, “PËR TAKSAT KOMBËTARE”, TË NDRYSHUAR</w:t>
      </w:r>
    </w:p>
    <w:p w14:paraId="7403E904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14:ligatures w14:val="standardContextual"/>
        </w:rPr>
      </w:pPr>
    </w:p>
    <w:p w14:paraId="550F38F6" w14:textId="200D31B9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3534C1">
        <w:rPr>
          <w:rFonts w:ascii="Garamond" w:hAnsi="Garamond" w:cs="Times New Roman"/>
          <w:color w:val="000000"/>
          <w14:ligatures w14:val="standardContextual"/>
        </w:rPr>
        <w:t>Në mbështetje të nenit 102, pika 4, të Kushtetutës së Republikës së Shqipërisë, si dhe në zbatim të ligjit nr. 9975, datë 28.7</w:t>
      </w:r>
      <w:r w:rsidR="00D441FD">
        <w:rPr>
          <w:rFonts w:ascii="Garamond" w:hAnsi="Garamond" w:cs="Times New Roman"/>
          <w:color w:val="000000"/>
          <w14:ligatures w14:val="standardContextual"/>
        </w:rPr>
        <w:t xml:space="preserve">.2008, “Për taksat kombëtare”, </w:t>
      </w:r>
      <w:r w:rsidRPr="003534C1">
        <w:rPr>
          <w:rFonts w:ascii="Garamond" w:hAnsi="Garamond" w:cs="Times New Roman"/>
          <w:color w:val="000000"/>
          <w14:ligatures w14:val="standardContextual"/>
        </w:rPr>
        <w:t xml:space="preserve">të ndryshuar, </w:t>
      </w:r>
      <w:r w:rsidR="00D441FD" w:rsidRPr="003534C1">
        <w:rPr>
          <w:rFonts w:ascii="Garamond" w:hAnsi="Garamond" w:cs="Times New Roman"/>
          <w:color w:val="000000"/>
          <w14:ligatures w14:val="standardContextual"/>
        </w:rPr>
        <w:t xml:space="preserve">ministri </w:t>
      </w:r>
      <w:r w:rsidRPr="003534C1">
        <w:rPr>
          <w:rFonts w:ascii="Garamond" w:hAnsi="Garamond" w:cs="Times New Roman"/>
          <w:color w:val="000000"/>
          <w14:ligatures w14:val="standardContextual"/>
        </w:rPr>
        <w:t>i Financave,</w:t>
      </w:r>
    </w:p>
    <w:p w14:paraId="44090E9B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</w:p>
    <w:p w14:paraId="2A8236F6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14:ligatures w14:val="standardContextual"/>
        </w:rPr>
      </w:pPr>
      <w:r w:rsidRPr="003534C1">
        <w:rPr>
          <w:rFonts w:ascii="Garamond" w:hAnsi="Garamond" w:cs="Times New Roman"/>
          <w:bCs/>
          <w:color w:val="000000"/>
          <w14:ligatures w14:val="standardContextual"/>
        </w:rPr>
        <w:t>UDHËZON</w:t>
      </w:r>
      <w:r w:rsidRPr="00D441FD">
        <w:rPr>
          <w:rFonts w:ascii="Garamond" w:hAnsi="Garamond" w:cs="Times New Roman"/>
          <w:bCs/>
          <w:color w:val="000000"/>
          <w14:ligatures w14:val="standardContextual"/>
        </w:rPr>
        <w:t>:</w:t>
      </w:r>
    </w:p>
    <w:p w14:paraId="60834F5C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</w:p>
    <w:p w14:paraId="28886E04" w14:textId="50191CCF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3534C1">
        <w:rPr>
          <w:rFonts w:ascii="Garamond" w:hAnsi="Garamond" w:cs="Times New Roman"/>
          <w:color w:val="000000"/>
          <w14:ligatures w14:val="standardContextual"/>
        </w:rPr>
        <w:t xml:space="preserve">Në </w:t>
      </w:r>
      <w:r w:rsidR="00D441FD" w:rsidRPr="003534C1">
        <w:rPr>
          <w:rFonts w:ascii="Garamond" w:hAnsi="Garamond" w:cs="Times New Roman"/>
          <w:color w:val="000000"/>
          <w14:ligatures w14:val="standardContextual"/>
        </w:rPr>
        <w:t xml:space="preserve">udhëzimin </w:t>
      </w:r>
      <w:r w:rsidRPr="003534C1">
        <w:rPr>
          <w:rFonts w:ascii="Garamond" w:hAnsi="Garamond" w:cs="Times New Roman"/>
          <w:color w:val="000000"/>
          <w14:ligatures w14:val="standardContextual"/>
        </w:rPr>
        <w:t xml:space="preserve">e </w:t>
      </w:r>
      <w:r w:rsidR="00D441FD" w:rsidRPr="003534C1">
        <w:rPr>
          <w:rFonts w:ascii="Garamond" w:hAnsi="Garamond" w:cs="Times New Roman"/>
          <w:color w:val="000000"/>
          <w14:ligatures w14:val="standardContextual"/>
        </w:rPr>
        <w:t xml:space="preserve">ministrit </w:t>
      </w:r>
      <w:r w:rsidR="00D441FD">
        <w:rPr>
          <w:rFonts w:ascii="Garamond" w:hAnsi="Garamond" w:cs="Times New Roman"/>
          <w:color w:val="000000"/>
          <w14:ligatures w14:val="standardContextual"/>
        </w:rPr>
        <w:t>të Financave nr. 26, datë 4.</w:t>
      </w:r>
      <w:r w:rsidRPr="003534C1">
        <w:rPr>
          <w:rFonts w:ascii="Garamond" w:hAnsi="Garamond" w:cs="Times New Roman"/>
          <w:color w:val="000000"/>
          <w14:ligatures w14:val="standardContextual"/>
        </w:rPr>
        <w:t>9.2008, “Për taksat kombëtare”, të ndryshuar, bëhen këto ndryshime dhe një shtesë</w:t>
      </w:r>
      <w:r w:rsidR="00D441FD">
        <w:rPr>
          <w:rFonts w:ascii="Garamond" w:hAnsi="Garamond" w:cs="Times New Roman"/>
          <w:color w:val="000000"/>
          <w14:ligatures w14:val="standardContextual"/>
        </w:rPr>
        <w:t>,</w:t>
      </w:r>
      <w:r w:rsidRPr="003534C1">
        <w:rPr>
          <w:rFonts w:ascii="Garamond" w:hAnsi="Garamond" w:cs="Times New Roman"/>
          <w:color w:val="000000"/>
          <w14:ligatures w14:val="standardContextual"/>
        </w:rPr>
        <w:t xml:space="preserve"> si më poshtë:</w:t>
      </w:r>
    </w:p>
    <w:p w14:paraId="08BDDDD3" w14:textId="1DD492C6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14:ligatures w14:val="standardContextual"/>
        </w:rPr>
      </w:pPr>
      <w:r w:rsidRPr="003534C1">
        <w:rPr>
          <w:rFonts w:ascii="Garamond" w:hAnsi="Garamond" w:cs="Times New Roman"/>
          <w:color w:val="000000"/>
          <w14:ligatures w14:val="standardContextual"/>
        </w:rPr>
        <w:t>1.</w:t>
      </w:r>
      <w:r>
        <w:rPr>
          <w:rFonts w:ascii="Garamond" w:hAnsi="Garamond" w:cs="Times New Roman"/>
          <w:color w:val="000000"/>
          <w14:ligatures w14:val="standardContextual"/>
        </w:rPr>
        <w:t xml:space="preserve"> </w:t>
      </w:r>
      <w:r w:rsidRPr="003534C1">
        <w:rPr>
          <w:rFonts w:ascii="Garamond" w:hAnsi="Garamond" w:cs="Times New Roman"/>
          <w14:ligatures w14:val="standardContextual"/>
        </w:rPr>
        <w:t>Në pikën 2.3, bëhet ndryshimi dhe shtesa si më poshtë:</w:t>
      </w:r>
    </w:p>
    <w:p w14:paraId="7962605E" w14:textId="4F112004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Cs/>
          <w14:ligatures w14:val="standardContextual"/>
        </w:rPr>
      </w:pPr>
      <w:r w:rsidRPr="00D441FD">
        <w:rPr>
          <w:rFonts w:ascii="Garamond" w:hAnsi="Garamond" w:cs="Times New Roman"/>
          <w14:ligatures w14:val="standardContextual"/>
        </w:rPr>
        <w:t>a) në shembullin e 4-të, paragrafi me përmbajtje: “</w:t>
      </w:r>
      <w:r w:rsidRPr="00D441FD">
        <w:rPr>
          <w:rFonts w:ascii="Garamond" w:hAnsi="Garamond" w:cs="Times New Roman"/>
          <w:iCs/>
          <w14:ligatures w14:val="standardContextual"/>
        </w:rPr>
        <w:t>Nga shuma mujore e arkëtimeve nga TVMP-ja, drejtoritë rajonale të DPSHTRR-së, pasi mbajnë komisionin prej 5</w:t>
      </w:r>
      <w:r w:rsidR="00D441FD">
        <w:rPr>
          <w:rFonts w:ascii="Garamond" w:hAnsi="Garamond" w:cs="Times New Roman"/>
          <w:iCs/>
          <w14:ligatures w14:val="standardContextual"/>
        </w:rPr>
        <w:t xml:space="preserve"> </w:t>
      </w:r>
      <w:r w:rsidRPr="00D441FD">
        <w:rPr>
          <w:rFonts w:ascii="Garamond" w:hAnsi="Garamond" w:cs="Times New Roman"/>
          <w:iCs/>
          <w14:ligatures w14:val="standardContextual"/>
        </w:rPr>
        <w:t xml:space="preserve">(pesë)% të totalit mujor të arkëtimeve, 25 (njëzet e pesë)% e diferencës (25% e 95% të totalit mujor të arkëtimeve nga TVMP-ja) </w:t>
      </w:r>
      <w:r w:rsidR="00D441FD">
        <w:rPr>
          <w:rFonts w:ascii="Garamond" w:hAnsi="Garamond" w:cs="Times New Roman"/>
          <w:iCs/>
          <w14:ligatures w14:val="standardContextual"/>
        </w:rPr>
        <w:t>s</w:t>
      </w:r>
      <w:r w:rsidRPr="00D441FD">
        <w:rPr>
          <w:rFonts w:ascii="Garamond" w:hAnsi="Garamond" w:cs="Times New Roman"/>
          <w:iCs/>
          <w14:ligatures w14:val="standardContextual"/>
        </w:rPr>
        <w:t xml:space="preserve">ë arkëtimeve e derdhin në llogarinë bankare të degës së thesarit të rrethit, ku është njësia e qeverisjes vendore. Pjesa tjetër e mbetur prej 75 (shtatëdhjetë e pesë) % (75% e 95% të totalit mujor të arkëtimeve nga TVMP-ja) paguhet për llogari të drejtorisë rajonale tatimore ku është e regjistruar DPSHTRR-ja (Drejtoria Rajonale Tatimore Njësia e Tatimpaguesve të Mëdhenj) brenda datës 15 të muajit pasardhës”, </w:t>
      </w:r>
      <w:r w:rsidRPr="00D441FD">
        <w:rPr>
          <w:rFonts w:ascii="Garamond" w:hAnsi="Garamond" w:cs="Times New Roman"/>
          <w14:ligatures w14:val="standardContextual"/>
        </w:rPr>
        <w:t>zëvendësohet me paragrafin me përmbajtje si vijon:</w:t>
      </w:r>
    </w:p>
    <w:p w14:paraId="04BAD5D5" w14:textId="5F0615D7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iCs/>
          <w14:ligatures w14:val="standardContextual"/>
        </w:rPr>
        <w:t xml:space="preserve"> 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>“Nga shuma mujore e arkëtimeve nga TVMP-ja, DPSHTRR-ja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>,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pasi mban komisionin në masën 5 (pesë) % të totalit mujor të arkëtimeve, derdh diferencën e mbetur prej 95 (nëntëdhjetë e pesë) % në llogarinë bankare të Drejtorisë së Përgjithshme të Tatimeve (DPT), brenda datës 15 të muajit pasardhës.</w:t>
      </w:r>
    </w:p>
    <w:p w14:paraId="0EA9EE66" w14:textId="4B51DAF5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iCs/>
          <w:color w:val="000000"/>
          <w14:ligatures w14:val="standardContextual"/>
        </w:rPr>
        <w:t>DPSHTRR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>-ja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i dërgon Ministrisë së Financave informacion mbi vlerën takuese për</w:t>
      </w:r>
      <w:bookmarkStart w:id="0" w:name="_GoBack"/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t’</w:t>
      </w:r>
      <w:bookmarkEnd w:id="0"/>
      <w:r w:rsidRPr="00D441FD">
        <w:rPr>
          <w:rFonts w:ascii="Garamond" w:hAnsi="Garamond" w:cs="Times New Roman"/>
          <w:iCs/>
          <w:color w:val="000000"/>
          <w14:ligatures w14:val="standardContextual"/>
        </w:rPr>
        <w:t>u shpërndarë sipas njësive të vetëqeverisjes vendore (25% e 95% të totalit mujor të arkëtimeve nga TVMP-ja), brenda datës 15 të muajit pasardhës.</w:t>
      </w:r>
    </w:p>
    <w:p w14:paraId="2881BE4D" w14:textId="64CF6274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14:ligatures w14:val="standardContextual"/>
        </w:rPr>
      </w:pPr>
      <w:r w:rsidRPr="00D441FD">
        <w:rPr>
          <w:rFonts w:ascii="Garamond" w:hAnsi="Garamond" w:cs="Times New Roman"/>
          <w:iCs/>
          <w:color w:val="000000"/>
          <w14:ligatures w14:val="standardContextual"/>
        </w:rPr>
        <w:t>Ministria e Financave do t’i dërgojë Drejtorisë së Përgjithshme të Tatimeve, vlerën takuese për t’u shpërndarë sipas bashkive.</w:t>
      </w:r>
      <w:r w:rsidRPr="00D441FD">
        <w:rPr>
          <w:rFonts w:ascii="Garamond" w:hAnsi="Garamond" w:cs="Calibri"/>
          <w:color w:val="000000"/>
          <w14:ligatures w14:val="standardContextual"/>
        </w:rPr>
        <w:t xml:space="preserve"> 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Drejtoria e Përgjithshme e Tatimeve transferon vlerën takuese të të ardhurave për njësitë e vetëqeverisjes vendore dhe pjesa </w:t>
      </w:r>
      <w:r w:rsidR="00D441FD" w:rsidRPr="00D441FD">
        <w:rPr>
          <w:rFonts w:ascii="Garamond" w:hAnsi="Garamond" w:cs="Times New Roman"/>
          <w:iCs/>
          <w:color w:val="000000"/>
          <w14:ligatures w14:val="standardContextual"/>
        </w:rPr>
        <w:t>tjetër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 xml:space="preserve"> mbetet në buxhetin e shtetit.”;</w:t>
      </w:r>
    </w:p>
    <w:p w14:paraId="146E53A3" w14:textId="0300F647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>b) në paragrafin e fundit, fjalia me përmbajtje: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“DPSHTRR-ja llogarit dhe transferon për llogari të njësive të qeverisjes vendore shumën e të ardhurave që ju takojnë këtyre njësive nga taksa e mbledhur, si dhe deklarojnë dhe paguajnë në llogari të Drejtorisë Rajonale Tatimore, shumën e mbetur, pasi zbritet vlera e komisionit që ata përfitojnë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>,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si dhe vlera e transferuar te njësitë e qeverisjes vendore.”, </w:t>
      </w:r>
      <w:r w:rsidRPr="00D441FD">
        <w:rPr>
          <w:rFonts w:ascii="Garamond" w:hAnsi="Garamond" w:cs="Times New Roman"/>
          <w:color w:val="000000"/>
          <w14:ligatures w14:val="standardContextual"/>
        </w:rPr>
        <w:t>zëvendësohet me fjalinë me përmbajtje si vijon:</w:t>
      </w:r>
    </w:p>
    <w:p w14:paraId="6569C18C" w14:textId="77777777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>“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>DPSHTRR-ja llogarit dhe transferon në llogari të Drejtorisë së Përgjithshme të Tatimeve shumën e të ardhurave nga taksa e mbledhur prej 95%, pasi zbresin vlerën e komisionit prej 5% që ata përfitojnë.</w:t>
      </w:r>
      <w:r w:rsidRPr="00D441FD">
        <w:rPr>
          <w:rFonts w:ascii="Garamond" w:hAnsi="Garamond" w:cs="Times New Roman"/>
          <w:color w:val="000000"/>
          <w14:ligatures w14:val="standardContextual"/>
        </w:rPr>
        <w:t>”.</w:t>
      </w:r>
    </w:p>
    <w:p w14:paraId="33125C4A" w14:textId="657D1E7C" w:rsidR="003534C1" w:rsidRPr="00D441FD" w:rsidRDefault="003534C1" w:rsidP="003534C1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>2. Në pikën 3 bëhen ndryshimet si më poshtë:</w:t>
      </w:r>
    </w:p>
    <w:p w14:paraId="49A62FD7" w14:textId="56F4B81D" w:rsidR="003534C1" w:rsidRPr="00D441FD" w:rsidRDefault="003534C1" w:rsidP="003534C1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>a) shkronja “b.1”</w:t>
      </w:r>
      <w:r w:rsidR="00D441FD">
        <w:rPr>
          <w:rFonts w:ascii="Garamond" w:hAnsi="Garamond" w:cs="Times New Roman"/>
          <w:color w:val="000000"/>
          <w14:ligatures w14:val="standardContextual"/>
        </w:rPr>
        <w:t>,</w:t>
      </w:r>
      <w:r w:rsidRPr="00D441FD">
        <w:rPr>
          <w:rFonts w:ascii="Garamond" w:hAnsi="Garamond" w:cs="Times New Roman"/>
          <w:color w:val="000000"/>
          <w14:ligatures w14:val="standardContextual"/>
        </w:rPr>
        <w:t xml:space="preserve"> e pikës 3.1, ndryshohet si më poshtë:</w:t>
      </w:r>
    </w:p>
    <w:p w14:paraId="3EA91C14" w14:textId="5B380DF3" w:rsidR="003534C1" w:rsidRPr="00D441FD" w:rsidRDefault="003534C1" w:rsidP="003534C1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iCs/>
          <w:color w:val="000000"/>
          <w14:ligatures w14:val="standardContextual"/>
        </w:rPr>
      </w:pPr>
      <w:r w:rsidRPr="00D441FD">
        <w:rPr>
          <w:rFonts w:ascii="Garamond" w:hAnsi="Garamond" w:cs="Times New Roman"/>
          <w:iCs/>
          <w:color w:val="000000"/>
          <w14:ligatures w14:val="standardContextual"/>
        </w:rPr>
        <w:t>“b.1 pagesat e taksës së mjeteve të bllokuara ose të lëna në ruajtje me vendim të gjykatës, të prokurorisë, për periudhën në të cilën mjeti ose dokumentaci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>oni i mjetit ka qenë i bllokuar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dhe pagesat e taksës së mjeteve të vjedhura, të djegura, të shkatërruara nga aksidentet, të vërtetuara nga organet e prokurorisë.”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>;</w:t>
      </w:r>
    </w:p>
    <w:p w14:paraId="3C7E3755" w14:textId="107C037D" w:rsidR="003534C1" w:rsidRPr="00D441FD" w:rsidRDefault="003534C1" w:rsidP="003534C1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>b) shkronja “c”</w:t>
      </w:r>
      <w:r w:rsidR="00D441FD">
        <w:rPr>
          <w:rFonts w:ascii="Garamond" w:hAnsi="Garamond" w:cs="Times New Roman"/>
          <w:color w:val="000000"/>
          <w14:ligatures w14:val="standardContextual"/>
        </w:rPr>
        <w:t>,</w:t>
      </w:r>
      <w:r w:rsidRPr="00D441FD">
        <w:rPr>
          <w:rFonts w:ascii="Garamond" w:hAnsi="Garamond" w:cs="Times New Roman"/>
          <w:color w:val="000000"/>
          <w14:ligatures w14:val="standardContextual"/>
        </w:rPr>
        <w:t xml:space="preserve"> e pikës 3.4 ndryshohet si më poshtë:</w:t>
      </w:r>
    </w:p>
    <w:p w14:paraId="750D614A" w14:textId="5DD09822" w:rsidR="003534C1" w:rsidRPr="00D441FD" w:rsidRDefault="003534C1" w:rsidP="003534C1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D441FD">
        <w:rPr>
          <w:rFonts w:ascii="Garamond" w:hAnsi="Garamond" w:cs="Times New Roman"/>
          <w:iCs/>
          <w:color w:val="000000"/>
          <w14:ligatures w14:val="standardContextual"/>
        </w:rPr>
        <w:t>“c) pagesat e taksës së mjeteve të bllokuara ose të lëna në ruajtje me vendim të gjykatës, të prokurorisë, për periudhën në të cilën mjeti ose dokumentacioni i mjetit ka qenë i</w:t>
      </w:r>
      <w:r w:rsidR="00D441FD">
        <w:rPr>
          <w:rFonts w:ascii="Garamond" w:hAnsi="Garamond" w:cs="Times New Roman"/>
          <w:iCs/>
          <w:color w:val="000000"/>
          <w14:ligatures w14:val="standardContextual"/>
        </w:rPr>
        <w:t xml:space="preserve"> bllokuar</w:t>
      </w:r>
      <w:r w:rsidRPr="00D441FD">
        <w:rPr>
          <w:rFonts w:ascii="Garamond" w:hAnsi="Garamond" w:cs="Times New Roman"/>
          <w:iCs/>
          <w:color w:val="000000"/>
          <w14:ligatures w14:val="standardContextual"/>
        </w:rPr>
        <w:t xml:space="preserve"> dhe pagesat e taksës së mjeteve të vjedhura, të djegura, të shkatërruara nga aksidentet, të vërtetuara nga organet e prokurorisë.”.</w:t>
      </w:r>
    </w:p>
    <w:p w14:paraId="2DE29B88" w14:textId="34263694" w:rsidR="003534C1" w:rsidRPr="00D441FD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  <w:r w:rsidRPr="00D441FD">
        <w:rPr>
          <w:rFonts w:ascii="Garamond" w:hAnsi="Garamond" w:cs="Times New Roman"/>
          <w:color w:val="000000"/>
          <w14:ligatures w14:val="standardContextual"/>
        </w:rPr>
        <w:t xml:space="preserve">Ky </w:t>
      </w:r>
      <w:r w:rsidR="00D441FD" w:rsidRPr="00D441FD">
        <w:rPr>
          <w:rFonts w:ascii="Garamond" w:hAnsi="Garamond" w:cs="Times New Roman"/>
          <w:color w:val="000000"/>
          <w14:ligatures w14:val="standardContextual"/>
        </w:rPr>
        <w:t xml:space="preserve">udhëzim </w:t>
      </w:r>
      <w:r w:rsidRPr="00D441FD">
        <w:rPr>
          <w:rFonts w:ascii="Garamond" w:hAnsi="Garamond" w:cs="Times New Roman"/>
          <w:color w:val="000000"/>
          <w14:ligatures w14:val="standardContextual"/>
        </w:rPr>
        <w:t>hyn në fuqi me botimin në Fletoren Zyrtare.</w:t>
      </w:r>
    </w:p>
    <w:p w14:paraId="69758AC4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14:ligatures w14:val="standardContextual"/>
        </w:rPr>
      </w:pPr>
    </w:p>
    <w:p w14:paraId="5D5983A7" w14:textId="23B99322" w:rsidR="003534C1" w:rsidRPr="003534C1" w:rsidRDefault="003534C1" w:rsidP="003534C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color w:val="000000"/>
          <w14:ligatures w14:val="standardContextual"/>
        </w:rPr>
      </w:pPr>
    </w:p>
    <w:p w14:paraId="4E1C8093" w14:textId="2A121FF7" w:rsidR="003534C1" w:rsidRPr="003534C1" w:rsidRDefault="003534C1" w:rsidP="003534C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14:ligatures w14:val="standardContextual"/>
        </w:rPr>
      </w:pPr>
      <w:r w:rsidRPr="003534C1">
        <w:rPr>
          <w:rFonts w:ascii="Garamond" w:hAnsi="Garamond" w:cs="Times New Roman"/>
          <w:bCs/>
          <w:color w:val="000000"/>
          <w14:ligatures w14:val="standardContextual"/>
        </w:rPr>
        <w:t>MINISTËR I FINANCAVE</w:t>
      </w:r>
    </w:p>
    <w:p w14:paraId="367D5840" w14:textId="2CD18CDC" w:rsidR="003534C1" w:rsidRPr="003534C1" w:rsidRDefault="003534C1" w:rsidP="003534C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14:ligatures w14:val="standardContextual"/>
        </w:rPr>
      </w:pPr>
      <w:r w:rsidRPr="003534C1">
        <w:rPr>
          <w:rFonts w:ascii="Garamond" w:hAnsi="Garamond" w:cs="Times New Roman"/>
          <w:b/>
          <w:bCs/>
          <w14:ligatures w14:val="standardContextual"/>
        </w:rPr>
        <w:lastRenderedPageBreak/>
        <w:t>Petrit Malaj</w:t>
      </w:r>
    </w:p>
    <w:p w14:paraId="01AF68B8" w14:textId="77777777" w:rsidR="003534C1" w:rsidRPr="003534C1" w:rsidRDefault="003534C1" w:rsidP="003534C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color w:val="000000"/>
          <w14:ligatures w14:val="standardContextual"/>
        </w:rPr>
      </w:pPr>
    </w:p>
    <w:p w14:paraId="1CC89D7A" w14:textId="7BCE0D99" w:rsidR="00683921" w:rsidRPr="003534C1" w:rsidRDefault="00683921" w:rsidP="003534C1">
      <w:pPr>
        <w:ind w:firstLine="284"/>
        <w:jc w:val="right"/>
        <w:rPr>
          <w:rFonts w:ascii="Garamond" w:hAnsi="Garamond"/>
        </w:rPr>
      </w:pPr>
    </w:p>
    <w:sectPr w:rsidR="00683921" w:rsidRPr="003534C1" w:rsidSect="00D441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0BC24" w14:textId="77777777" w:rsidR="00D441FD" w:rsidRDefault="00D441FD" w:rsidP="00492228">
      <w:r>
        <w:separator/>
      </w:r>
    </w:p>
  </w:endnote>
  <w:endnote w:type="continuationSeparator" w:id="0">
    <w:p w14:paraId="5BA4DF3C" w14:textId="77777777" w:rsidR="00D441FD" w:rsidRDefault="00D441FD" w:rsidP="00492228">
      <w:r>
        <w:continuationSeparator/>
      </w:r>
    </w:p>
  </w:endnote>
  <w:endnote w:type="continuationNotice" w:id="1">
    <w:p w14:paraId="7D0E5CAA" w14:textId="77777777" w:rsidR="0084026F" w:rsidRDefault="008402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A8DD8" w14:textId="77777777" w:rsidR="00D441FD" w:rsidRDefault="00D441FD" w:rsidP="00492228">
      <w:r>
        <w:separator/>
      </w:r>
    </w:p>
  </w:footnote>
  <w:footnote w:type="continuationSeparator" w:id="0">
    <w:p w14:paraId="77E1011F" w14:textId="77777777" w:rsidR="00D441FD" w:rsidRDefault="00D441FD" w:rsidP="00492228">
      <w:r>
        <w:continuationSeparator/>
      </w:r>
    </w:p>
  </w:footnote>
  <w:footnote w:type="continuationNotice" w:id="1">
    <w:p w14:paraId="4B46DF52" w14:textId="77777777" w:rsidR="0084026F" w:rsidRDefault="008402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B11"/>
    <w:multiLevelType w:val="hybridMultilevel"/>
    <w:tmpl w:val="412CC9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6DA5"/>
    <w:multiLevelType w:val="hybridMultilevel"/>
    <w:tmpl w:val="61406FA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125F6"/>
    <w:multiLevelType w:val="hybridMultilevel"/>
    <w:tmpl w:val="1FFC5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624"/>
    <w:multiLevelType w:val="hybridMultilevel"/>
    <w:tmpl w:val="B748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32E"/>
    <w:multiLevelType w:val="hybridMultilevel"/>
    <w:tmpl w:val="5816A032"/>
    <w:lvl w:ilvl="0" w:tplc="1886439A">
      <w:start w:val="1"/>
      <w:numFmt w:val="bullet"/>
      <w:lvlText w:val=""/>
      <w:lvlJc w:val="left"/>
      <w:pPr>
        <w:ind w:left="46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A7942D2"/>
    <w:multiLevelType w:val="hybridMultilevel"/>
    <w:tmpl w:val="CABE8B30"/>
    <w:lvl w:ilvl="0" w:tplc="CF628444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449DA"/>
    <w:multiLevelType w:val="hybridMultilevel"/>
    <w:tmpl w:val="476ED8C0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766BB"/>
    <w:multiLevelType w:val="hybridMultilevel"/>
    <w:tmpl w:val="2CA626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785762"/>
    <w:multiLevelType w:val="hybridMultilevel"/>
    <w:tmpl w:val="996407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A44A0"/>
    <w:multiLevelType w:val="hybridMultilevel"/>
    <w:tmpl w:val="923460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64C2C532">
      <w:numFmt w:val="bullet"/>
      <w:lvlText w:val="-"/>
      <w:lvlJc w:val="left"/>
      <w:pPr>
        <w:ind w:left="589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 w15:restartNumberingAfterBreak="0">
    <w:nsid w:val="43415811"/>
    <w:multiLevelType w:val="hybridMultilevel"/>
    <w:tmpl w:val="F8824B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A0AC4"/>
    <w:multiLevelType w:val="multilevel"/>
    <w:tmpl w:val="77569956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AF03028"/>
    <w:multiLevelType w:val="hybridMultilevel"/>
    <w:tmpl w:val="01961DC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B4A77"/>
    <w:multiLevelType w:val="hybridMultilevel"/>
    <w:tmpl w:val="D5F47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0B159C"/>
    <w:multiLevelType w:val="hybridMultilevel"/>
    <w:tmpl w:val="8DA0CF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36A88"/>
    <w:multiLevelType w:val="hybridMultilevel"/>
    <w:tmpl w:val="5A12F9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669F7"/>
    <w:multiLevelType w:val="hybridMultilevel"/>
    <w:tmpl w:val="DD78015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129F"/>
    <w:multiLevelType w:val="hybridMultilevel"/>
    <w:tmpl w:val="01961D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D4017"/>
    <w:multiLevelType w:val="hybridMultilevel"/>
    <w:tmpl w:val="B90ED1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476F7"/>
    <w:multiLevelType w:val="hybridMultilevel"/>
    <w:tmpl w:val="46E2A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A2AF4"/>
    <w:multiLevelType w:val="hybridMultilevel"/>
    <w:tmpl w:val="8F86938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A6CD0"/>
    <w:multiLevelType w:val="hybridMultilevel"/>
    <w:tmpl w:val="84624CD2"/>
    <w:lvl w:ilvl="0" w:tplc="754A0336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4"/>
  </w:num>
  <w:num w:numId="5">
    <w:abstractNumId w:val="14"/>
  </w:num>
  <w:num w:numId="6">
    <w:abstractNumId w:val="3"/>
  </w:num>
  <w:num w:numId="7">
    <w:abstractNumId w:val="20"/>
  </w:num>
  <w:num w:numId="8">
    <w:abstractNumId w:val="19"/>
  </w:num>
  <w:num w:numId="9">
    <w:abstractNumId w:val="15"/>
  </w:num>
  <w:num w:numId="10">
    <w:abstractNumId w:val="18"/>
  </w:num>
  <w:num w:numId="11">
    <w:abstractNumId w:val="21"/>
  </w:num>
  <w:num w:numId="12">
    <w:abstractNumId w:val="5"/>
  </w:num>
  <w:num w:numId="13">
    <w:abstractNumId w:val="11"/>
  </w:num>
  <w:num w:numId="14">
    <w:abstractNumId w:val="16"/>
  </w:num>
  <w:num w:numId="15">
    <w:abstractNumId w:val="10"/>
  </w:num>
  <w:num w:numId="16">
    <w:abstractNumId w:val="2"/>
  </w:num>
  <w:num w:numId="17">
    <w:abstractNumId w:val="6"/>
  </w:num>
  <w:num w:numId="18">
    <w:abstractNumId w:val="0"/>
  </w:num>
  <w:num w:numId="19">
    <w:abstractNumId w:val="7"/>
  </w:num>
  <w:num w:numId="20">
    <w:abstractNumId w:val="1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D6"/>
    <w:rsid w:val="00002914"/>
    <w:rsid w:val="00006E96"/>
    <w:rsid w:val="00012BDC"/>
    <w:rsid w:val="00012BE6"/>
    <w:rsid w:val="00015B54"/>
    <w:rsid w:val="00021CC1"/>
    <w:rsid w:val="00022793"/>
    <w:rsid w:val="000372AB"/>
    <w:rsid w:val="000609F2"/>
    <w:rsid w:val="00060B1F"/>
    <w:rsid w:val="00081A58"/>
    <w:rsid w:val="0008416F"/>
    <w:rsid w:val="00085A42"/>
    <w:rsid w:val="000C2B19"/>
    <w:rsid w:val="000C7257"/>
    <w:rsid w:val="000D20B6"/>
    <w:rsid w:val="000F2E22"/>
    <w:rsid w:val="000F7899"/>
    <w:rsid w:val="00105733"/>
    <w:rsid w:val="001057BE"/>
    <w:rsid w:val="001250DC"/>
    <w:rsid w:val="00125161"/>
    <w:rsid w:val="0013502A"/>
    <w:rsid w:val="00146007"/>
    <w:rsid w:val="0016564E"/>
    <w:rsid w:val="001675D3"/>
    <w:rsid w:val="001744A0"/>
    <w:rsid w:val="0019391F"/>
    <w:rsid w:val="001952B4"/>
    <w:rsid w:val="001B5533"/>
    <w:rsid w:val="001C091F"/>
    <w:rsid w:val="001E176B"/>
    <w:rsid w:val="001F036B"/>
    <w:rsid w:val="00201D86"/>
    <w:rsid w:val="00210CB3"/>
    <w:rsid w:val="00232390"/>
    <w:rsid w:val="00244072"/>
    <w:rsid w:val="00244E65"/>
    <w:rsid w:val="00295F5E"/>
    <w:rsid w:val="002E20DB"/>
    <w:rsid w:val="00301659"/>
    <w:rsid w:val="00330970"/>
    <w:rsid w:val="00332964"/>
    <w:rsid w:val="00337C49"/>
    <w:rsid w:val="00342FD4"/>
    <w:rsid w:val="00345E21"/>
    <w:rsid w:val="003534C1"/>
    <w:rsid w:val="0036006E"/>
    <w:rsid w:val="00360F2C"/>
    <w:rsid w:val="00370BF8"/>
    <w:rsid w:val="00395335"/>
    <w:rsid w:val="003956F4"/>
    <w:rsid w:val="003C4311"/>
    <w:rsid w:val="003C5792"/>
    <w:rsid w:val="003C645B"/>
    <w:rsid w:val="003D5233"/>
    <w:rsid w:val="003D74D6"/>
    <w:rsid w:val="003E039B"/>
    <w:rsid w:val="003E2F93"/>
    <w:rsid w:val="003F0597"/>
    <w:rsid w:val="003F4D78"/>
    <w:rsid w:val="00401BD8"/>
    <w:rsid w:val="004178B7"/>
    <w:rsid w:val="00421572"/>
    <w:rsid w:val="00461A68"/>
    <w:rsid w:val="00490ECF"/>
    <w:rsid w:val="004910DC"/>
    <w:rsid w:val="00492228"/>
    <w:rsid w:val="004A216F"/>
    <w:rsid w:val="004A3D1D"/>
    <w:rsid w:val="004A772D"/>
    <w:rsid w:val="004C5612"/>
    <w:rsid w:val="004D4529"/>
    <w:rsid w:val="00501E0C"/>
    <w:rsid w:val="00507A69"/>
    <w:rsid w:val="00516FA1"/>
    <w:rsid w:val="00520678"/>
    <w:rsid w:val="0052260C"/>
    <w:rsid w:val="00522D9A"/>
    <w:rsid w:val="0053082D"/>
    <w:rsid w:val="00541C0A"/>
    <w:rsid w:val="00546DEA"/>
    <w:rsid w:val="00551B66"/>
    <w:rsid w:val="00554F9B"/>
    <w:rsid w:val="00556680"/>
    <w:rsid w:val="00565DEA"/>
    <w:rsid w:val="005935A3"/>
    <w:rsid w:val="005A2FFC"/>
    <w:rsid w:val="005B32B7"/>
    <w:rsid w:val="005D03C3"/>
    <w:rsid w:val="005E7DCC"/>
    <w:rsid w:val="0060047A"/>
    <w:rsid w:val="00620BD1"/>
    <w:rsid w:val="00634A62"/>
    <w:rsid w:val="006361A3"/>
    <w:rsid w:val="006462A8"/>
    <w:rsid w:val="00651E54"/>
    <w:rsid w:val="0066541C"/>
    <w:rsid w:val="00667142"/>
    <w:rsid w:val="006744F1"/>
    <w:rsid w:val="006801DB"/>
    <w:rsid w:val="00682884"/>
    <w:rsid w:val="00683921"/>
    <w:rsid w:val="006901CA"/>
    <w:rsid w:val="00691067"/>
    <w:rsid w:val="006A544C"/>
    <w:rsid w:val="006B555B"/>
    <w:rsid w:val="006D3522"/>
    <w:rsid w:val="006D49F0"/>
    <w:rsid w:val="006E16F3"/>
    <w:rsid w:val="0070463E"/>
    <w:rsid w:val="00724A41"/>
    <w:rsid w:val="00747A43"/>
    <w:rsid w:val="00757386"/>
    <w:rsid w:val="00757E26"/>
    <w:rsid w:val="007746CE"/>
    <w:rsid w:val="007A5013"/>
    <w:rsid w:val="007A7E0F"/>
    <w:rsid w:val="007B43C3"/>
    <w:rsid w:val="007E2A07"/>
    <w:rsid w:val="007F4335"/>
    <w:rsid w:val="00813078"/>
    <w:rsid w:val="00825345"/>
    <w:rsid w:val="00832A39"/>
    <w:rsid w:val="0084026F"/>
    <w:rsid w:val="00850CD7"/>
    <w:rsid w:val="00860681"/>
    <w:rsid w:val="008627AE"/>
    <w:rsid w:val="0086471C"/>
    <w:rsid w:val="00876A0E"/>
    <w:rsid w:val="008B5BFD"/>
    <w:rsid w:val="008B61E6"/>
    <w:rsid w:val="008E03F1"/>
    <w:rsid w:val="008E0C7F"/>
    <w:rsid w:val="008E66C7"/>
    <w:rsid w:val="00902522"/>
    <w:rsid w:val="00911CDC"/>
    <w:rsid w:val="009163EF"/>
    <w:rsid w:val="0094302C"/>
    <w:rsid w:val="00964A9C"/>
    <w:rsid w:val="009961CC"/>
    <w:rsid w:val="00997C04"/>
    <w:rsid w:val="009A564E"/>
    <w:rsid w:val="009B7B0D"/>
    <w:rsid w:val="009D2FF8"/>
    <w:rsid w:val="009F047B"/>
    <w:rsid w:val="009F5276"/>
    <w:rsid w:val="00A009D6"/>
    <w:rsid w:val="00A01837"/>
    <w:rsid w:val="00A05B8D"/>
    <w:rsid w:val="00A12378"/>
    <w:rsid w:val="00A22E10"/>
    <w:rsid w:val="00A25D9C"/>
    <w:rsid w:val="00A34210"/>
    <w:rsid w:val="00A35659"/>
    <w:rsid w:val="00A4058B"/>
    <w:rsid w:val="00A409AE"/>
    <w:rsid w:val="00A40EA3"/>
    <w:rsid w:val="00A43192"/>
    <w:rsid w:val="00A74786"/>
    <w:rsid w:val="00A90D58"/>
    <w:rsid w:val="00AB25F6"/>
    <w:rsid w:val="00AD2CBE"/>
    <w:rsid w:val="00AF2B40"/>
    <w:rsid w:val="00B03A7B"/>
    <w:rsid w:val="00B15314"/>
    <w:rsid w:val="00B20329"/>
    <w:rsid w:val="00B312B1"/>
    <w:rsid w:val="00B669B8"/>
    <w:rsid w:val="00B731F3"/>
    <w:rsid w:val="00B97994"/>
    <w:rsid w:val="00BB0EC5"/>
    <w:rsid w:val="00BB1EAB"/>
    <w:rsid w:val="00BB4C95"/>
    <w:rsid w:val="00BB6390"/>
    <w:rsid w:val="00BC1EEA"/>
    <w:rsid w:val="00BC26E6"/>
    <w:rsid w:val="00BC692F"/>
    <w:rsid w:val="00BC7345"/>
    <w:rsid w:val="00BD7993"/>
    <w:rsid w:val="00C03846"/>
    <w:rsid w:val="00C10E6E"/>
    <w:rsid w:val="00C21783"/>
    <w:rsid w:val="00C24449"/>
    <w:rsid w:val="00C2590D"/>
    <w:rsid w:val="00C3553B"/>
    <w:rsid w:val="00C5236F"/>
    <w:rsid w:val="00C53DFD"/>
    <w:rsid w:val="00C71861"/>
    <w:rsid w:val="00C75240"/>
    <w:rsid w:val="00C90023"/>
    <w:rsid w:val="00C90832"/>
    <w:rsid w:val="00CA3540"/>
    <w:rsid w:val="00CB74C1"/>
    <w:rsid w:val="00CC0518"/>
    <w:rsid w:val="00CE0638"/>
    <w:rsid w:val="00CF352A"/>
    <w:rsid w:val="00D00DF1"/>
    <w:rsid w:val="00D05140"/>
    <w:rsid w:val="00D063E9"/>
    <w:rsid w:val="00D1021E"/>
    <w:rsid w:val="00D22D08"/>
    <w:rsid w:val="00D30C2D"/>
    <w:rsid w:val="00D32C36"/>
    <w:rsid w:val="00D33A08"/>
    <w:rsid w:val="00D35EC0"/>
    <w:rsid w:val="00D441FD"/>
    <w:rsid w:val="00D63D43"/>
    <w:rsid w:val="00D6490D"/>
    <w:rsid w:val="00D6694B"/>
    <w:rsid w:val="00D851F6"/>
    <w:rsid w:val="00D854B3"/>
    <w:rsid w:val="00DB4DFD"/>
    <w:rsid w:val="00DC47EE"/>
    <w:rsid w:val="00DC751C"/>
    <w:rsid w:val="00DD0D86"/>
    <w:rsid w:val="00DD564B"/>
    <w:rsid w:val="00DD6008"/>
    <w:rsid w:val="00DE3B74"/>
    <w:rsid w:val="00DF64A2"/>
    <w:rsid w:val="00E41422"/>
    <w:rsid w:val="00E53D21"/>
    <w:rsid w:val="00E71337"/>
    <w:rsid w:val="00E772A6"/>
    <w:rsid w:val="00EA44D7"/>
    <w:rsid w:val="00EE6F4C"/>
    <w:rsid w:val="00F1150D"/>
    <w:rsid w:val="00F16900"/>
    <w:rsid w:val="00F22D54"/>
    <w:rsid w:val="00F765C8"/>
    <w:rsid w:val="00F8024E"/>
    <w:rsid w:val="00F80A1B"/>
    <w:rsid w:val="00F94FDD"/>
    <w:rsid w:val="00FA72BD"/>
    <w:rsid w:val="00FD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4BC9"/>
  <w15:chartTrackingRefBased/>
  <w15:docId w15:val="{8527557C-BA5B-4FDF-9EA6-04847EDC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228"/>
    <w:pPr>
      <w:spacing w:after="0" w:line="240" w:lineRule="auto"/>
    </w:pPr>
    <w:rPr>
      <w:rFonts w:ascii="Aptos" w:hAnsi="Aptos" w:cs="Aptos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6"/>
    <w:rPr>
      <w:i/>
      <w:iCs/>
      <w:color w:val="404040" w:themeColor="text1" w:themeTint="BF"/>
    </w:rPr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A00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492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228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228"/>
    <w:rPr>
      <w:sz w:val="20"/>
      <w:szCs w:val="20"/>
    </w:rPr>
  </w:style>
  <w:style w:type="table" w:styleId="TableGrid">
    <w:name w:val="Table Grid"/>
    <w:basedOn w:val="TableNormal"/>
    <w:uiPriority w:val="39"/>
    <w:rsid w:val="0049222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2228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2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228"/>
    <w:rPr>
      <w:vertAlign w:val="superscript"/>
    </w:rPr>
  </w:style>
  <w:style w:type="paragraph" w:styleId="NoSpacing">
    <w:name w:val="No Spacing"/>
    <w:uiPriority w:val="1"/>
    <w:qFormat/>
    <w:rsid w:val="0013502A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02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markedcontent">
    <w:name w:val="markedcontent"/>
    <w:basedOn w:val="DefaultParagraphFont"/>
    <w:rsid w:val="00F22D54"/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qFormat/>
    <w:locked/>
    <w:rsid w:val="003E039B"/>
    <w:rPr>
      <w:rFonts w:ascii="Aptos" w:hAnsi="Aptos" w:cs="Aptos"/>
      <w:kern w:val="0"/>
      <w14:ligatures w14:val="none"/>
    </w:rPr>
  </w:style>
  <w:style w:type="character" w:customStyle="1" w:styleId="rynqvb">
    <w:name w:val="rynqvb"/>
    <w:basedOn w:val="DefaultParagraphFont"/>
    <w:rsid w:val="00556680"/>
  </w:style>
  <w:style w:type="character" w:customStyle="1" w:styleId="hwtze">
    <w:name w:val="hwtze"/>
    <w:basedOn w:val="DefaultParagraphFont"/>
    <w:rsid w:val="00556680"/>
  </w:style>
  <w:style w:type="paragraph" w:styleId="Revision">
    <w:name w:val="Revision"/>
    <w:hidden/>
    <w:uiPriority w:val="99"/>
    <w:semiHidden/>
    <w:rsid w:val="000609F2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Paragrafi">
    <w:name w:val="Paragrafi"/>
    <w:link w:val="ParagrafiChar"/>
    <w:qFormat/>
    <w:rsid w:val="00997C0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character" w:customStyle="1" w:styleId="ParagrafiChar">
    <w:name w:val="Paragrafi Char"/>
    <w:link w:val="Paragrafi"/>
    <w:locked/>
    <w:rsid w:val="00997C04"/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449"/>
    <w:pPr>
      <w:spacing w:after="0"/>
    </w:pPr>
    <w:rPr>
      <w:rFonts w:ascii="Aptos" w:hAnsi="Aptos" w:cs="Aptos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449"/>
    <w:rPr>
      <w:rFonts w:ascii="Aptos" w:hAnsi="Aptos" w:cs="Aptos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20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0B6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2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0B6"/>
    <w:rPr>
      <w:rFonts w:ascii="Aptos" w:hAnsi="Aptos" w:cs="Aptos"/>
      <w:kern w:val="0"/>
      <w14:ligatures w14:val="none"/>
    </w:rPr>
  </w:style>
  <w:style w:type="paragraph" w:customStyle="1" w:styleId="Default">
    <w:name w:val="Default"/>
    <w:rsid w:val="005A2F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A0AC92E50451A827D8323013EDD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2026-01-21T10:17:53Z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2026-01-20T00:00:00Z</Date_x0020_protokolli>
    <Titulli xmlns="0e656187-b300-4fb0-8bf4-3a50f872073c">Për disa ndryshime dhe një shtesë në udhëzimin nr.26, datë 4.9.2008 ''Për taksat kombëtare'', të ndryshuar</Titulli>
    <Modifikuesi xmlns="0e656187-b300-4fb0-8bf4-3a50f872073c">keisina.zace</Modifikuesi>
    <Nr_x002e__x0020_prot_x0020_QBZ xmlns="0e656187-b300-4fb0-8bf4-3a50f872073c">122-1</Nr_x002e__x0020_prot_x0020_QBZ>
    <Data_x0020_e_x0020_Modifikimit xmlns="0e656187-b300-4fb0-8bf4-3a50f872073c">2026-01-21T10:40:45Z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A0AC92E50451A827D8323013EDD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FA3B35-AD7E-4AB5-9CF6-5792E13EB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554CB-3DDA-4C1E-A20D-29537BF70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114BB3-66CC-4514-908B-D3F0C0C0664E}">
  <ds:schemaRefs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995CA73-9BE2-4BF2-B20F-AC6947353E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4C1ED8-55CA-4EF7-A083-E53787BC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Arjana Dyrmishi</dc:creator>
  <cp:lastModifiedBy>Fjora Cahani</cp:lastModifiedBy>
  <cp:revision>5</cp:revision>
  <cp:lastPrinted>2026-01-13T12:19:00Z</cp:lastPrinted>
  <dcterms:created xsi:type="dcterms:W3CDTF">2026-01-14T12:45:00Z</dcterms:created>
  <dcterms:modified xsi:type="dcterms:W3CDTF">2026-01-21T10:46:00Z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