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392671" w14:textId="77777777" w:rsidR="00346F87" w:rsidRPr="00B4403D" w:rsidRDefault="00346F87" w:rsidP="00346F87">
      <w:pPr>
        <w:pStyle w:val="NoSpacing"/>
        <w:ind w:firstLine="284"/>
        <w:jc w:val="center"/>
        <w:rPr>
          <w:rFonts w:ascii="Garamond" w:hAnsi="Garamond" w:cs="Times New Roman"/>
          <w:b/>
          <w:bCs/>
          <w:lang w:val="sq-AL"/>
        </w:rPr>
      </w:pPr>
      <w:r w:rsidRPr="00B4403D">
        <w:rPr>
          <w:rFonts w:ascii="Garamond" w:hAnsi="Garamond" w:cs="Times New Roman"/>
          <w:b/>
          <w:bCs/>
          <w:lang w:val="sq-AL"/>
        </w:rPr>
        <w:t>UDHËZIM</w:t>
      </w:r>
    </w:p>
    <w:p w14:paraId="1484A92D" w14:textId="77777777" w:rsidR="00346F87" w:rsidRPr="00B4403D" w:rsidRDefault="00346F87" w:rsidP="00346F87">
      <w:pPr>
        <w:pStyle w:val="NoSpacing"/>
        <w:ind w:firstLine="284"/>
        <w:jc w:val="center"/>
        <w:rPr>
          <w:rFonts w:ascii="Garamond" w:hAnsi="Garamond" w:cs="Times New Roman"/>
          <w:b/>
          <w:bCs/>
          <w:lang w:val="sq-AL"/>
        </w:rPr>
      </w:pPr>
      <w:r w:rsidRPr="00B4403D">
        <w:rPr>
          <w:rFonts w:ascii="Garamond" w:hAnsi="Garamond" w:cs="Times New Roman"/>
          <w:b/>
          <w:bCs/>
          <w:lang w:val="sq-AL"/>
        </w:rPr>
        <w:t>Nr. 12, datë 1.6.2026</w:t>
      </w:r>
    </w:p>
    <w:p w14:paraId="405ADB05" w14:textId="77777777" w:rsidR="00346F87" w:rsidRPr="00B4403D" w:rsidRDefault="00346F87" w:rsidP="00346F87">
      <w:pPr>
        <w:pStyle w:val="NoSpacing"/>
        <w:ind w:firstLine="284"/>
        <w:jc w:val="center"/>
        <w:rPr>
          <w:rFonts w:ascii="Garamond" w:hAnsi="Garamond" w:cs="Times New Roman"/>
          <w:b/>
          <w:bCs/>
          <w:lang w:val="sq-AL"/>
        </w:rPr>
      </w:pPr>
    </w:p>
    <w:p w14:paraId="78912714" w14:textId="0E7E7C5B" w:rsidR="00346F87" w:rsidRPr="00B4403D" w:rsidRDefault="00346F87" w:rsidP="00346F87">
      <w:pPr>
        <w:pStyle w:val="NoSpacing"/>
        <w:ind w:firstLine="284"/>
        <w:jc w:val="center"/>
        <w:rPr>
          <w:rFonts w:ascii="Garamond" w:hAnsi="Garamond" w:cs="Times New Roman"/>
          <w:b/>
          <w:bCs/>
          <w:lang w:val="sq-AL"/>
        </w:rPr>
      </w:pPr>
      <w:r w:rsidRPr="00B4403D">
        <w:rPr>
          <w:rFonts w:ascii="Garamond" w:hAnsi="Garamond" w:cs="Times New Roman"/>
          <w:b/>
          <w:bCs/>
          <w:lang w:val="sq-AL"/>
        </w:rPr>
        <w:t xml:space="preserve">PËR ZBATIMIN E PROCEDURAVE TË PËRGATITJES SË DEKLARATËS </w:t>
      </w:r>
    </w:p>
    <w:p w14:paraId="7395296B" w14:textId="77777777" w:rsidR="00346F87" w:rsidRPr="00B4403D" w:rsidRDefault="00346F87" w:rsidP="00346F87">
      <w:pPr>
        <w:pStyle w:val="NoSpacing"/>
        <w:ind w:firstLine="284"/>
        <w:jc w:val="center"/>
        <w:rPr>
          <w:rFonts w:ascii="Garamond" w:hAnsi="Garamond" w:cs="Times New Roman"/>
          <w:b/>
          <w:bCs/>
          <w:lang w:val="sq-AL"/>
        </w:rPr>
      </w:pPr>
      <w:r w:rsidRPr="00B4403D">
        <w:rPr>
          <w:rFonts w:ascii="Garamond" w:hAnsi="Garamond" w:cs="Times New Roman"/>
          <w:b/>
          <w:bCs/>
          <w:lang w:val="sq-AL"/>
        </w:rPr>
        <w:t xml:space="preserve">SË SIGURISË, PROCEDURAVE TË AUDITIMIT TË BRENDSHËM, </w:t>
      </w:r>
    </w:p>
    <w:p w14:paraId="3C62D127" w14:textId="77777777" w:rsidR="00346F87" w:rsidRPr="00B4403D" w:rsidRDefault="00346F87" w:rsidP="00346F87">
      <w:pPr>
        <w:pStyle w:val="NoSpacing"/>
        <w:ind w:firstLine="284"/>
        <w:jc w:val="center"/>
        <w:rPr>
          <w:rFonts w:ascii="Garamond" w:hAnsi="Garamond" w:cs="Times New Roman"/>
          <w:b/>
          <w:bCs/>
          <w:lang w:val="sq-AL"/>
        </w:rPr>
      </w:pPr>
      <w:r w:rsidRPr="00B4403D">
        <w:rPr>
          <w:rFonts w:ascii="Garamond" w:hAnsi="Garamond" w:cs="Times New Roman"/>
          <w:b/>
          <w:bCs/>
          <w:lang w:val="sq-AL"/>
        </w:rPr>
        <w:t xml:space="preserve">KONTROLLIT TË BRENDSHËM, PROCEDURAVE PËR VERIFIKIMIN </w:t>
      </w:r>
    </w:p>
    <w:p w14:paraId="35FE9292" w14:textId="25756D07" w:rsidR="00346F87" w:rsidRPr="00B4403D" w:rsidRDefault="00346F87" w:rsidP="00346F87">
      <w:pPr>
        <w:pStyle w:val="NoSpacing"/>
        <w:ind w:firstLine="284"/>
        <w:jc w:val="center"/>
        <w:rPr>
          <w:rFonts w:ascii="Garamond" w:hAnsi="Garamond" w:cs="Times New Roman"/>
          <w:b/>
          <w:bCs/>
          <w:lang w:val="sq-AL"/>
        </w:rPr>
      </w:pPr>
      <w:r w:rsidRPr="00B4403D">
        <w:rPr>
          <w:rFonts w:ascii="Garamond" w:hAnsi="Garamond" w:cs="Times New Roman"/>
          <w:b/>
          <w:bCs/>
          <w:lang w:val="sq-AL"/>
        </w:rPr>
        <w:t>E RASTEVE TË MUNDSHME TË KONFLIKTIT TË INTERESIT, PARREGULLSIVE, MASHTRIMEVE, KORRUPSIONIT APO AKTIVITETEVE TË TJERA TË PALIGJSHME, NË KUADËR TË INSTRUMENTIT RGF</w:t>
      </w:r>
    </w:p>
    <w:p w14:paraId="0249B6DF" w14:textId="77777777" w:rsidR="00346F87" w:rsidRPr="00B4403D" w:rsidRDefault="00346F87" w:rsidP="00346F87">
      <w:pPr>
        <w:pStyle w:val="NoSpacing"/>
        <w:ind w:firstLine="284"/>
        <w:jc w:val="both"/>
        <w:rPr>
          <w:rFonts w:ascii="Garamond" w:hAnsi="Garamond" w:cs="Times New Roman"/>
          <w:b/>
          <w:bCs/>
          <w:lang w:val="sq-AL"/>
        </w:rPr>
      </w:pPr>
    </w:p>
    <w:p w14:paraId="60F93598" w14:textId="55CD6D8C" w:rsidR="00346F87" w:rsidRPr="00B4403D" w:rsidRDefault="00346F87" w:rsidP="00346F87">
      <w:pPr>
        <w:pStyle w:val="NoSpacing"/>
        <w:ind w:firstLine="284"/>
        <w:jc w:val="both"/>
        <w:rPr>
          <w:rFonts w:ascii="Garamond" w:hAnsi="Garamond" w:cs="Times New Roman"/>
          <w:bCs/>
          <w:lang w:val="sq-AL"/>
        </w:rPr>
      </w:pPr>
      <w:r w:rsidRPr="00B4403D">
        <w:rPr>
          <w:rFonts w:ascii="Garamond" w:hAnsi="Garamond" w:cs="Times New Roman"/>
          <w:bCs/>
          <w:lang w:val="sq-AL"/>
        </w:rPr>
        <w:t>Në mbështetje të nenit 102, pika 4</w:t>
      </w:r>
      <w:r w:rsidR="003216F9">
        <w:rPr>
          <w:rFonts w:ascii="Garamond" w:hAnsi="Garamond" w:cs="Times New Roman"/>
          <w:bCs/>
          <w:lang w:val="sq-AL"/>
        </w:rPr>
        <w:t>,</w:t>
      </w:r>
      <w:r w:rsidRPr="00B4403D">
        <w:rPr>
          <w:rFonts w:ascii="Garamond" w:hAnsi="Garamond" w:cs="Times New Roman"/>
          <w:bCs/>
          <w:lang w:val="sq-AL"/>
        </w:rPr>
        <w:t xml:space="preserve"> të Kushtetutës dhe në zbatim të </w:t>
      </w:r>
      <w:r w:rsidRPr="00B4403D">
        <w:rPr>
          <w:rFonts w:ascii="Garamond" w:hAnsi="Garamond" w:cs="Times New Roman"/>
          <w:lang w:val="sq-AL"/>
        </w:rPr>
        <w:t>nenit 9 të ligjit nr.</w:t>
      </w:r>
      <w:r w:rsidR="003216F9">
        <w:rPr>
          <w:rFonts w:ascii="Garamond" w:hAnsi="Garamond" w:cs="Times New Roman"/>
          <w:lang w:val="sq-AL"/>
        </w:rPr>
        <w:t xml:space="preserve"> </w:t>
      </w:r>
      <w:r w:rsidRPr="00B4403D">
        <w:rPr>
          <w:rFonts w:ascii="Garamond" w:hAnsi="Garamond" w:cs="Times New Roman"/>
          <w:lang w:val="sq-AL"/>
        </w:rPr>
        <w:t xml:space="preserve">19/2025, “Për </w:t>
      </w:r>
      <w:r w:rsidR="003216F9" w:rsidRPr="00B4403D">
        <w:rPr>
          <w:rFonts w:ascii="Garamond" w:hAnsi="Garamond" w:cs="Times New Roman"/>
          <w:lang w:val="sq-AL"/>
        </w:rPr>
        <w:t xml:space="preserve">ratifikimin e marrëveshjes së facilitetit </w:t>
      </w:r>
      <w:r w:rsidRPr="00B4403D">
        <w:rPr>
          <w:rFonts w:ascii="Garamond" w:hAnsi="Garamond" w:cs="Times New Roman"/>
          <w:lang w:val="sq-AL"/>
        </w:rPr>
        <w:t>ndërmjet Republikës së Shqipërisë dhe Bashkimit Evropian”</w:t>
      </w:r>
      <w:r w:rsidR="003216F9">
        <w:rPr>
          <w:rFonts w:ascii="Garamond" w:hAnsi="Garamond" w:cs="Times New Roman"/>
          <w:lang w:val="sq-AL"/>
        </w:rPr>
        <w:t>,</w:t>
      </w:r>
      <w:r w:rsidRPr="00B4403D">
        <w:rPr>
          <w:rFonts w:ascii="Garamond" w:hAnsi="Garamond" w:cs="Times New Roman"/>
          <w:lang w:val="sq-AL"/>
        </w:rPr>
        <w:t xml:space="preserve"> dhe </w:t>
      </w:r>
      <w:r w:rsidRPr="00B4403D">
        <w:rPr>
          <w:rFonts w:ascii="Garamond" w:hAnsi="Garamond" w:cs="Times New Roman"/>
          <w:bCs/>
          <w:lang w:val="sq-AL"/>
        </w:rPr>
        <w:t>të pikave 4 dhe 5, të nenit 13, të VKM</w:t>
      </w:r>
      <w:r w:rsidR="003216F9">
        <w:rPr>
          <w:rFonts w:ascii="Garamond" w:hAnsi="Garamond" w:cs="Times New Roman"/>
          <w:bCs/>
          <w:lang w:val="sq-AL"/>
        </w:rPr>
        <w:t>-së</w:t>
      </w:r>
      <w:r w:rsidRPr="00B4403D">
        <w:rPr>
          <w:rFonts w:ascii="Garamond" w:hAnsi="Garamond" w:cs="Times New Roman"/>
          <w:bCs/>
          <w:lang w:val="sq-AL"/>
        </w:rPr>
        <w:t xml:space="preserve"> nr.</w:t>
      </w:r>
      <w:r w:rsidR="003216F9">
        <w:rPr>
          <w:rFonts w:ascii="Garamond" w:hAnsi="Garamond" w:cs="Times New Roman"/>
          <w:bCs/>
          <w:lang w:val="sq-AL"/>
        </w:rPr>
        <w:t xml:space="preserve"> </w:t>
      </w:r>
      <w:r w:rsidRPr="00B4403D">
        <w:rPr>
          <w:rFonts w:ascii="Garamond" w:hAnsi="Garamond" w:cs="Times New Roman"/>
          <w:bCs/>
          <w:lang w:val="sq-AL"/>
        </w:rPr>
        <w:t>252, datë 2.5.2025</w:t>
      </w:r>
      <w:r w:rsidR="003216F9">
        <w:rPr>
          <w:rFonts w:ascii="Garamond" w:hAnsi="Garamond" w:cs="Times New Roman"/>
          <w:bCs/>
          <w:lang w:val="sq-AL"/>
        </w:rPr>
        <w:t>,</w:t>
      </w:r>
      <w:r w:rsidRPr="00B4403D">
        <w:rPr>
          <w:rFonts w:ascii="Garamond" w:hAnsi="Garamond" w:cs="Times New Roman"/>
          <w:bCs/>
          <w:lang w:val="sq-AL"/>
        </w:rPr>
        <w:t xml:space="preserve"> “P</w:t>
      </w:r>
      <w:r w:rsidRPr="00B4403D">
        <w:rPr>
          <w:rFonts w:ascii="Garamond" w:hAnsi="Garamond" w:cs="Times New Roman"/>
          <w:lang w:val="sq-AL"/>
        </w:rPr>
        <w:t>ër përcaktimin e funksioneve të përgjegjësive e të marrëdhënieve midis autoriteteve dhe strukturave përgjegjëse për koordinimin dhe raportimin, sipas parashikimeve të marrëveshjes të facilitetit, ratifikuar me ligjin nr.</w:t>
      </w:r>
      <w:r w:rsidR="003216F9">
        <w:rPr>
          <w:rFonts w:ascii="Garamond" w:hAnsi="Garamond" w:cs="Times New Roman"/>
          <w:lang w:val="sq-AL"/>
        </w:rPr>
        <w:t xml:space="preserve"> </w:t>
      </w:r>
      <w:r w:rsidRPr="00B4403D">
        <w:rPr>
          <w:rFonts w:ascii="Garamond" w:hAnsi="Garamond" w:cs="Times New Roman"/>
          <w:lang w:val="sq-AL"/>
        </w:rPr>
        <w:t>19/2025”</w:t>
      </w:r>
      <w:r w:rsidR="003216F9">
        <w:rPr>
          <w:rFonts w:ascii="Garamond" w:hAnsi="Garamond" w:cs="Times New Roman"/>
          <w:bCs/>
          <w:lang w:val="sq-AL"/>
        </w:rPr>
        <w:t>,</w:t>
      </w:r>
    </w:p>
    <w:p w14:paraId="5389E4FB" w14:textId="77777777" w:rsidR="00346F87" w:rsidRPr="00B4403D" w:rsidRDefault="00346F87" w:rsidP="00346F87">
      <w:pPr>
        <w:pStyle w:val="NoSpacing"/>
        <w:ind w:firstLine="284"/>
        <w:jc w:val="both"/>
        <w:rPr>
          <w:rFonts w:ascii="Garamond" w:hAnsi="Garamond" w:cs="Times New Roman"/>
          <w:b/>
          <w:bCs/>
          <w:lang w:val="sq-AL"/>
        </w:rPr>
      </w:pPr>
    </w:p>
    <w:p w14:paraId="6C225D14" w14:textId="77777777" w:rsidR="00346F87" w:rsidRPr="00B4403D" w:rsidRDefault="00346F87" w:rsidP="00346F87">
      <w:pPr>
        <w:pStyle w:val="NoSpacing"/>
        <w:ind w:firstLine="284"/>
        <w:jc w:val="center"/>
        <w:rPr>
          <w:rFonts w:ascii="Garamond" w:hAnsi="Garamond" w:cs="Times New Roman"/>
          <w:bCs/>
          <w:lang w:val="sq-AL"/>
        </w:rPr>
      </w:pPr>
      <w:r w:rsidRPr="00B4403D">
        <w:rPr>
          <w:rFonts w:ascii="Garamond" w:hAnsi="Garamond" w:cs="Times New Roman"/>
          <w:bCs/>
          <w:lang w:val="sq-AL"/>
        </w:rPr>
        <w:t>UDHËZOJ:</w:t>
      </w:r>
    </w:p>
    <w:p w14:paraId="7D59B7AE" w14:textId="77777777" w:rsidR="00346F87" w:rsidRPr="00B4403D" w:rsidRDefault="00346F87" w:rsidP="00346F87">
      <w:pPr>
        <w:pStyle w:val="NoSpacing"/>
        <w:ind w:firstLine="284"/>
        <w:jc w:val="both"/>
        <w:rPr>
          <w:rFonts w:ascii="Garamond" w:hAnsi="Garamond" w:cs="Times New Roman"/>
          <w:lang w:val="sq-AL"/>
        </w:rPr>
      </w:pPr>
    </w:p>
    <w:p w14:paraId="75E8924E" w14:textId="1254A31F"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I. Të përgjithshme</w:t>
      </w:r>
    </w:p>
    <w:p w14:paraId="53F7025C" w14:textId="01B5B2CF"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1. Qëllimi</w:t>
      </w:r>
    </w:p>
    <w:p w14:paraId="30FE9264" w14:textId="42BBA96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1.1 Qëllimi i këtij udhëzimi është të përcaktojë rregullat, procedurat dhe metodologjitë për vlerësimin e efektivitetit të funksionimit të sistemeve të menaxhimit financiar dhe kontrollit dhe kryerjen e angazhimit të auditimit të brendshëm, në kuadër të zbatimit të Instrumentit për Reformë dhe Rritje (RGF). Ky udhëzim merr në konsideratë kërkesat specifike të marrëveshjes me Bashkimin Evropian dhe përcakton mekanizma shtesë </w:t>
      </w:r>
      <w:proofErr w:type="spellStart"/>
      <w:r w:rsidRPr="00B4403D">
        <w:rPr>
          <w:rFonts w:ascii="Garamond" w:hAnsi="Garamond" w:cs="Times New Roman"/>
          <w:lang w:val="sq-AL"/>
        </w:rPr>
        <w:t>siguridhënieje</w:t>
      </w:r>
      <w:proofErr w:type="spellEnd"/>
      <w:r w:rsidRPr="00B4403D">
        <w:rPr>
          <w:rFonts w:ascii="Garamond" w:hAnsi="Garamond" w:cs="Times New Roman"/>
          <w:lang w:val="sq-AL"/>
        </w:rPr>
        <w:t>, me synim garantimin e një niveli të arsyeshëm sigurie mbi:</w:t>
      </w:r>
    </w:p>
    <w:p w14:paraId="3142CDBC" w14:textId="56D872C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a)</w:t>
      </w:r>
      <w:r w:rsidRPr="00B4403D">
        <w:rPr>
          <w:rFonts w:ascii="Garamond" w:hAnsi="Garamond" w:cs="Times New Roman"/>
          <w:lang w:val="sq-AL"/>
        </w:rPr>
        <w:t xml:space="preserve"> Ligjshmërinë dhe rregullsinë e përdorimit të fondeve</w:t>
      </w:r>
      <w:r w:rsidR="003216F9">
        <w:rPr>
          <w:rFonts w:ascii="Garamond" w:hAnsi="Garamond" w:cs="Times New Roman"/>
          <w:lang w:val="sq-AL"/>
        </w:rPr>
        <w:t>;</w:t>
      </w:r>
      <w:r w:rsidRPr="00B4403D">
        <w:rPr>
          <w:rFonts w:ascii="Garamond" w:hAnsi="Garamond" w:cs="Times New Roman"/>
          <w:lang w:val="sq-AL"/>
        </w:rPr>
        <w:t xml:space="preserve"> </w:t>
      </w:r>
    </w:p>
    <w:p w14:paraId="6ADB831B" w14:textId="4305E79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b)</w:t>
      </w:r>
      <w:r w:rsidRPr="00B4403D">
        <w:rPr>
          <w:rFonts w:ascii="Garamond" w:hAnsi="Garamond" w:cs="Times New Roman"/>
          <w:lang w:val="sq-AL"/>
        </w:rPr>
        <w:t xml:space="preserve"> Arritjen e objektivave dhe rezultateve të Instrumentit RGF</w:t>
      </w:r>
      <w:r w:rsidR="003216F9">
        <w:rPr>
          <w:rFonts w:ascii="Garamond" w:hAnsi="Garamond" w:cs="Times New Roman"/>
          <w:lang w:val="sq-AL"/>
        </w:rPr>
        <w:t>;</w:t>
      </w:r>
    </w:p>
    <w:p w14:paraId="02418C89" w14:textId="0244ECE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c)</w:t>
      </w:r>
      <w:r w:rsidRPr="00B4403D">
        <w:rPr>
          <w:rFonts w:ascii="Garamond" w:hAnsi="Garamond" w:cs="Times New Roman"/>
          <w:lang w:val="sq-AL"/>
        </w:rPr>
        <w:t xml:space="preserve"> Funksionimin efektiv të sistemeve të kontrollit të brendshëm.</w:t>
      </w:r>
    </w:p>
    <w:p w14:paraId="047289E8" w14:textId="5491AF9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1.2 Ky udhëzim përcakton procedurat</w:t>
      </w:r>
      <w:r w:rsidR="003216F9">
        <w:rPr>
          <w:rFonts w:ascii="Garamond" w:hAnsi="Garamond" w:cs="Times New Roman"/>
          <w:lang w:val="sq-AL"/>
        </w:rPr>
        <w:t>,</w:t>
      </w:r>
      <w:r w:rsidRPr="00B4403D">
        <w:rPr>
          <w:rFonts w:ascii="Garamond" w:hAnsi="Garamond" w:cs="Times New Roman"/>
          <w:lang w:val="sq-AL"/>
        </w:rPr>
        <w:t xml:space="preserve"> për:</w:t>
      </w:r>
    </w:p>
    <w:p w14:paraId="392146B9" w14:textId="1642831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a)</w:t>
      </w:r>
      <w:r w:rsidRPr="00B4403D">
        <w:rPr>
          <w:rFonts w:ascii="Garamond" w:hAnsi="Garamond" w:cs="Times New Roman"/>
          <w:lang w:val="sq-AL"/>
        </w:rPr>
        <w:t xml:space="preserve"> Përgatitjen e Deklaratës së Sigurisë bazuar në informacionin dhe sigurinë e marrë nga aktivitetet e kontrollit të brendshëm, verifikimet </w:t>
      </w:r>
      <w:proofErr w:type="spellStart"/>
      <w:r w:rsidRPr="00B4403D">
        <w:rPr>
          <w:rFonts w:ascii="Garamond" w:hAnsi="Garamond" w:cs="Times New Roman"/>
          <w:lang w:val="sq-AL"/>
        </w:rPr>
        <w:t>menaxheriale</w:t>
      </w:r>
      <w:proofErr w:type="spellEnd"/>
      <w:r w:rsidRPr="00B4403D">
        <w:rPr>
          <w:rFonts w:ascii="Garamond" w:hAnsi="Garamond" w:cs="Times New Roman"/>
          <w:lang w:val="sq-AL"/>
        </w:rPr>
        <w:t xml:space="preserve">, raportet e </w:t>
      </w:r>
      <w:proofErr w:type="spellStart"/>
      <w:r w:rsidRPr="00B4403D">
        <w:rPr>
          <w:rFonts w:ascii="Garamond" w:hAnsi="Garamond" w:cs="Times New Roman"/>
          <w:lang w:val="sq-AL"/>
        </w:rPr>
        <w:t>auditimit</w:t>
      </w:r>
      <w:proofErr w:type="spellEnd"/>
      <w:r w:rsidRPr="00B4403D">
        <w:rPr>
          <w:rFonts w:ascii="Garamond" w:hAnsi="Garamond" w:cs="Times New Roman"/>
          <w:lang w:val="sq-AL"/>
        </w:rPr>
        <w:t xml:space="preserve"> të brendshëm dhe burime të tjera sigurie</w:t>
      </w:r>
      <w:r w:rsidR="008C36AA">
        <w:rPr>
          <w:rFonts w:ascii="Garamond" w:hAnsi="Garamond" w:cs="Times New Roman"/>
          <w:lang w:val="sq-AL"/>
        </w:rPr>
        <w:t>;</w:t>
      </w:r>
    </w:p>
    <w:p w14:paraId="4CA2FEF3" w14:textId="2B0CFFC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b)</w:t>
      </w:r>
      <w:r w:rsidRPr="00B4403D">
        <w:rPr>
          <w:rFonts w:ascii="Garamond" w:hAnsi="Garamond" w:cs="Times New Roman"/>
          <w:lang w:val="sq-AL"/>
        </w:rPr>
        <w:t xml:space="preserve"> Përgatitjen </w:t>
      </w:r>
      <w:r w:rsidR="00E813E0" w:rsidRPr="00B4403D">
        <w:rPr>
          <w:rFonts w:ascii="Garamond" w:hAnsi="Garamond" w:cs="Times New Roman"/>
          <w:lang w:val="sq-AL"/>
        </w:rPr>
        <w:t xml:space="preserve">e përmbledhjes së </w:t>
      </w:r>
      <w:proofErr w:type="spellStart"/>
      <w:r w:rsidR="00E813E0" w:rsidRPr="00B4403D">
        <w:rPr>
          <w:rFonts w:ascii="Garamond" w:hAnsi="Garamond" w:cs="Times New Roman"/>
          <w:lang w:val="sq-AL"/>
        </w:rPr>
        <w:t>auditimeve</w:t>
      </w:r>
      <w:proofErr w:type="spellEnd"/>
      <w:r w:rsidRPr="00B4403D">
        <w:rPr>
          <w:rFonts w:ascii="Garamond" w:hAnsi="Garamond" w:cs="Times New Roman"/>
          <w:lang w:val="sq-AL"/>
        </w:rPr>
        <w:t xml:space="preserve">, duke konsoliduar rezultatet e angazhimeve të auditimit të brendshëm dhe aktiviteteve të tjera të </w:t>
      </w:r>
      <w:proofErr w:type="spellStart"/>
      <w:r w:rsidRPr="00B4403D">
        <w:rPr>
          <w:rFonts w:ascii="Garamond" w:hAnsi="Garamond" w:cs="Times New Roman"/>
          <w:lang w:val="sq-AL"/>
        </w:rPr>
        <w:t>siguridhënies</w:t>
      </w:r>
      <w:proofErr w:type="spellEnd"/>
      <w:r w:rsidR="002830D3">
        <w:rPr>
          <w:rFonts w:ascii="Garamond" w:hAnsi="Garamond" w:cs="Times New Roman"/>
          <w:lang w:val="sq-AL"/>
        </w:rPr>
        <w:t>,</w:t>
      </w:r>
      <w:r w:rsidRPr="00B4403D">
        <w:rPr>
          <w:rFonts w:ascii="Garamond" w:hAnsi="Garamond" w:cs="Times New Roman"/>
          <w:lang w:val="sq-AL"/>
        </w:rPr>
        <w:t xml:space="preserve"> që lidhen me zbatimin e instrumentit</w:t>
      </w:r>
      <w:r w:rsidR="008C36AA">
        <w:rPr>
          <w:rFonts w:ascii="Garamond" w:hAnsi="Garamond" w:cs="Times New Roman"/>
          <w:lang w:val="sq-AL"/>
        </w:rPr>
        <w:t>;</w:t>
      </w:r>
    </w:p>
    <w:p w14:paraId="241B7EA8" w14:textId="4754E05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c)</w:t>
      </w:r>
      <w:r w:rsidRPr="00B4403D">
        <w:rPr>
          <w:rFonts w:ascii="Garamond" w:hAnsi="Garamond" w:cs="Times New Roman"/>
          <w:lang w:val="sq-AL"/>
        </w:rPr>
        <w:t xml:space="preserve"> Zbatimin dhe dokumentimin e mekanizmave të kontrollit të brendshëm për të garantuar integritetin, transparencën, efektivitetin dhe përdorimin e rregullt të fondeve në kuadër të instrumentit</w:t>
      </w:r>
      <w:r w:rsidR="008C36AA">
        <w:rPr>
          <w:rFonts w:ascii="Garamond" w:hAnsi="Garamond" w:cs="Times New Roman"/>
          <w:lang w:val="sq-AL"/>
        </w:rPr>
        <w:t>;</w:t>
      </w:r>
    </w:p>
    <w:p w14:paraId="4DD6A65B" w14:textId="22E2CC5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d)</w:t>
      </w:r>
      <w:r w:rsidRPr="00B4403D">
        <w:rPr>
          <w:rFonts w:ascii="Garamond" w:hAnsi="Garamond" w:cs="Times New Roman"/>
          <w:lang w:val="sq-AL"/>
        </w:rPr>
        <w:t xml:space="preserve"> P</w:t>
      </w:r>
      <w:r w:rsidR="00A375DA">
        <w:rPr>
          <w:rFonts w:ascii="Garamond" w:hAnsi="Garamond" w:cs="Times New Roman"/>
          <w:lang w:val="sq-AL"/>
        </w:rPr>
        <w:t>l</w:t>
      </w:r>
      <w:r w:rsidRPr="00B4403D">
        <w:rPr>
          <w:rFonts w:ascii="Garamond" w:hAnsi="Garamond" w:cs="Times New Roman"/>
          <w:lang w:val="sq-AL"/>
        </w:rPr>
        <w:t>anifikimin dhe kryerjen e angazhimeve të auditimit të brendshëm</w:t>
      </w:r>
      <w:r w:rsidR="00AF47C8">
        <w:rPr>
          <w:rFonts w:ascii="Garamond" w:hAnsi="Garamond" w:cs="Times New Roman"/>
          <w:lang w:val="sq-AL"/>
        </w:rPr>
        <w:t>,</w:t>
      </w:r>
      <w:r w:rsidRPr="00B4403D">
        <w:rPr>
          <w:rFonts w:ascii="Garamond" w:hAnsi="Garamond" w:cs="Times New Roman"/>
          <w:lang w:val="sq-AL"/>
        </w:rPr>
        <w:t xml:space="preserve"> që lidhen me instrumentin, përfshirë dokumentimin dhe ruajtjen e dosjeve të punës së </w:t>
      </w:r>
      <w:proofErr w:type="spellStart"/>
      <w:r w:rsidRPr="00B4403D">
        <w:rPr>
          <w:rFonts w:ascii="Garamond" w:hAnsi="Garamond" w:cs="Times New Roman"/>
          <w:lang w:val="sq-AL"/>
        </w:rPr>
        <w:t>auditimit</w:t>
      </w:r>
      <w:proofErr w:type="spellEnd"/>
      <w:r w:rsidRPr="00B4403D">
        <w:rPr>
          <w:rFonts w:ascii="Garamond" w:hAnsi="Garamond" w:cs="Times New Roman"/>
          <w:lang w:val="sq-AL"/>
        </w:rPr>
        <w:t xml:space="preserve"> dhe evidencave mbështetëse</w:t>
      </w:r>
      <w:r w:rsidR="008C36AA">
        <w:rPr>
          <w:rFonts w:ascii="Garamond" w:hAnsi="Garamond" w:cs="Times New Roman"/>
          <w:lang w:val="sq-AL"/>
        </w:rPr>
        <w:t>;</w:t>
      </w:r>
    </w:p>
    <w:p w14:paraId="3EB8DB28" w14:textId="777FADA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e)</w:t>
      </w:r>
      <w:r w:rsidRPr="00B4403D">
        <w:rPr>
          <w:rFonts w:ascii="Garamond" w:hAnsi="Garamond" w:cs="Times New Roman"/>
          <w:lang w:val="sq-AL"/>
        </w:rPr>
        <w:t xml:space="preserve"> Identifikimin, raportimin dhe ndjekjen e rasteve të mundshme të parregullsive, mashtrimit, korrupsionit ose veprimtarive të tjera të paligjshme, përfshirë konfliktet e interesit dhe rastet e mundshme të financimit të dyfishtë, të cilat mund të </w:t>
      </w:r>
      <w:r w:rsidR="00AF47C8" w:rsidRPr="00B4403D">
        <w:rPr>
          <w:rFonts w:ascii="Garamond" w:hAnsi="Garamond" w:cs="Times New Roman"/>
          <w:lang w:val="sq-AL"/>
        </w:rPr>
        <w:t>cenojnë</w:t>
      </w:r>
      <w:r w:rsidRPr="00B4403D">
        <w:rPr>
          <w:rFonts w:ascii="Garamond" w:hAnsi="Garamond" w:cs="Times New Roman"/>
          <w:lang w:val="sq-AL"/>
        </w:rPr>
        <w:t xml:space="preserve"> interesat financiar</w:t>
      </w:r>
      <w:r w:rsidR="00AF47C8">
        <w:rPr>
          <w:rFonts w:ascii="Garamond" w:hAnsi="Garamond" w:cs="Times New Roman"/>
          <w:lang w:val="sq-AL"/>
        </w:rPr>
        <w:t>ë</w:t>
      </w:r>
      <w:r w:rsidRPr="00B4403D">
        <w:rPr>
          <w:rFonts w:ascii="Garamond" w:hAnsi="Garamond" w:cs="Times New Roman"/>
          <w:lang w:val="sq-AL"/>
        </w:rPr>
        <w:t xml:space="preserve"> të Bashkimit Evropian. </w:t>
      </w:r>
    </w:p>
    <w:p w14:paraId="5C016BBB" w14:textId="7552548C"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2. Fusha e </w:t>
      </w:r>
      <w:r w:rsidR="00B4403D" w:rsidRPr="00B4403D">
        <w:rPr>
          <w:rFonts w:ascii="Garamond" w:hAnsi="Garamond" w:cs="Times New Roman"/>
          <w:b/>
          <w:bCs/>
          <w:lang w:val="sq-AL"/>
        </w:rPr>
        <w:t>zbatimit</w:t>
      </w:r>
    </w:p>
    <w:p w14:paraId="2CEB0D8B" w14:textId="5B6B2FA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2.1 Marrëdhënia me kuadrin kombëtar rregullator të kontrollit të brendshëm dhe </w:t>
      </w:r>
      <w:proofErr w:type="spellStart"/>
      <w:r w:rsidRPr="00B4403D">
        <w:rPr>
          <w:rFonts w:ascii="Garamond" w:hAnsi="Garamond" w:cs="Times New Roman"/>
          <w:lang w:val="sq-AL"/>
        </w:rPr>
        <w:t>auditimit</w:t>
      </w:r>
      <w:proofErr w:type="spellEnd"/>
      <w:r w:rsidRPr="00B4403D">
        <w:rPr>
          <w:rFonts w:ascii="Garamond" w:hAnsi="Garamond" w:cs="Times New Roman"/>
          <w:lang w:val="sq-AL"/>
        </w:rPr>
        <w:t xml:space="preserve"> të brendshëm</w:t>
      </w:r>
      <w:r w:rsidR="007F37DB">
        <w:rPr>
          <w:rFonts w:ascii="Garamond" w:hAnsi="Garamond" w:cs="Times New Roman"/>
          <w:lang w:val="sq-AL"/>
        </w:rPr>
        <w:t>:</w:t>
      </w:r>
    </w:p>
    <w:p w14:paraId="50736AA2" w14:textId="0B4C566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lastRenderedPageBreak/>
        <w:t xml:space="preserve">a) </w:t>
      </w:r>
      <w:r w:rsidRPr="00B4403D">
        <w:rPr>
          <w:rFonts w:ascii="Garamond" w:hAnsi="Garamond" w:cs="Times New Roman"/>
          <w:lang w:val="sq-AL"/>
        </w:rPr>
        <w:t xml:space="preserve">Ky udhëzim është në përputhje me kuadrin kombëtar të menaxhimit financiar dhe </w:t>
      </w:r>
      <w:r w:rsidR="00B056EC">
        <w:rPr>
          <w:rFonts w:ascii="Garamond" w:hAnsi="Garamond" w:cs="Times New Roman"/>
          <w:lang w:val="sq-AL"/>
        </w:rPr>
        <w:t xml:space="preserve">të </w:t>
      </w:r>
      <w:r w:rsidRPr="00B4403D">
        <w:rPr>
          <w:rFonts w:ascii="Garamond" w:hAnsi="Garamond" w:cs="Times New Roman"/>
          <w:lang w:val="sq-AL"/>
        </w:rPr>
        <w:t xml:space="preserve">kontrollit dhe të auditimit të brendshëm në sektorin publik, duke e plotësuar atë me kërkesa specifike për </w:t>
      </w:r>
      <w:r w:rsidR="00893B29" w:rsidRPr="00B4403D">
        <w:rPr>
          <w:rFonts w:ascii="Garamond" w:hAnsi="Garamond" w:cs="Times New Roman"/>
          <w:lang w:val="sq-AL"/>
        </w:rPr>
        <w:t xml:space="preserve">instrumentin </w:t>
      </w:r>
      <w:r w:rsidRPr="00B4403D">
        <w:rPr>
          <w:rFonts w:ascii="Garamond" w:hAnsi="Garamond" w:cs="Times New Roman"/>
          <w:lang w:val="sq-AL"/>
        </w:rPr>
        <w:t>RGF.</w:t>
      </w:r>
    </w:p>
    <w:p w14:paraId="76CE9A38" w14:textId="6A246EE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 xml:space="preserve">Procedurat e përcaktuara nuk zëvendësojnë sistemet ekzistuese institucionale, por vendosin kërkesa shtesë për </w:t>
      </w:r>
      <w:proofErr w:type="spellStart"/>
      <w:r w:rsidRPr="00B4403D">
        <w:rPr>
          <w:rFonts w:ascii="Garamond" w:hAnsi="Garamond" w:cs="Times New Roman"/>
          <w:lang w:val="sq-AL"/>
        </w:rPr>
        <w:t>siguridhënie</w:t>
      </w:r>
      <w:proofErr w:type="spellEnd"/>
      <w:r w:rsidRPr="00B4403D">
        <w:rPr>
          <w:rFonts w:ascii="Garamond" w:hAnsi="Garamond" w:cs="Times New Roman"/>
          <w:lang w:val="sq-AL"/>
        </w:rPr>
        <w:t xml:space="preserve"> dhe raportim, të nevojshme për zbatimin dhe raportimin e </w:t>
      </w:r>
      <w:r w:rsidR="00893B29" w:rsidRPr="00B4403D">
        <w:rPr>
          <w:rFonts w:ascii="Garamond" w:hAnsi="Garamond" w:cs="Times New Roman"/>
          <w:lang w:val="sq-AL"/>
        </w:rPr>
        <w:t xml:space="preserve">instrumentit </w:t>
      </w:r>
      <w:r w:rsidRPr="00B4403D">
        <w:rPr>
          <w:rFonts w:ascii="Garamond" w:hAnsi="Garamond" w:cs="Times New Roman"/>
          <w:lang w:val="sq-AL"/>
        </w:rPr>
        <w:t>RGF.</w:t>
      </w:r>
    </w:p>
    <w:p w14:paraId="6EFF6095" w14:textId="50861BB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Menaxhimi në institucionet zbatuese mbajnë përgjegjësi të plotë për krijimin, funksionimin dhe monitorimin e sistemeve të kontrollit të brendshëm</w:t>
      </w:r>
      <w:r w:rsidR="008C36AA">
        <w:rPr>
          <w:rFonts w:ascii="Garamond" w:hAnsi="Garamond" w:cs="Times New Roman"/>
          <w:lang w:val="sq-AL"/>
        </w:rPr>
        <w:t>.</w:t>
      </w:r>
      <w:r w:rsidRPr="00B4403D">
        <w:rPr>
          <w:rFonts w:ascii="Garamond" w:hAnsi="Garamond" w:cs="Times New Roman"/>
          <w:lang w:val="sq-AL"/>
        </w:rPr>
        <w:t xml:space="preserve"> </w:t>
      </w:r>
    </w:p>
    <w:p w14:paraId="56293947" w14:textId="45A7ABC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proofErr w:type="spellStart"/>
      <w:r w:rsidRPr="00B4403D">
        <w:rPr>
          <w:rFonts w:ascii="Garamond" w:hAnsi="Garamond" w:cs="Times New Roman"/>
          <w:lang w:val="sq-AL"/>
        </w:rPr>
        <w:t>Auditimi</w:t>
      </w:r>
      <w:proofErr w:type="spellEnd"/>
      <w:r w:rsidRPr="00B4403D">
        <w:rPr>
          <w:rFonts w:ascii="Garamond" w:hAnsi="Garamond" w:cs="Times New Roman"/>
          <w:lang w:val="sq-AL"/>
        </w:rPr>
        <w:t xml:space="preserve"> i brendshëm ofron siguri të pavarur dhe objektive mbi përshtatshmërinë dhe efektivitetin e këtyre sistemeve dhe mbështet kuadrin e përgjithshëm të sigurisë së kërkuar për </w:t>
      </w:r>
      <w:r w:rsidR="00893B29" w:rsidRPr="00B4403D">
        <w:rPr>
          <w:rFonts w:ascii="Garamond" w:hAnsi="Garamond" w:cs="Times New Roman"/>
          <w:lang w:val="sq-AL"/>
        </w:rPr>
        <w:t xml:space="preserve">instrumentin </w:t>
      </w:r>
      <w:r w:rsidRPr="00B4403D">
        <w:rPr>
          <w:rFonts w:ascii="Garamond" w:hAnsi="Garamond" w:cs="Times New Roman"/>
          <w:lang w:val="sq-AL"/>
        </w:rPr>
        <w:t>RGF.</w:t>
      </w:r>
    </w:p>
    <w:p w14:paraId="06872A18" w14:textId="43E2079C" w:rsidR="00346F87" w:rsidRPr="00B4403D" w:rsidRDefault="00346F87" w:rsidP="00346F87">
      <w:pPr>
        <w:pStyle w:val="ListParagraph"/>
        <w:spacing w:after="0" w:line="240" w:lineRule="auto"/>
        <w:ind w:left="0" w:firstLine="284"/>
        <w:jc w:val="both"/>
        <w:rPr>
          <w:rFonts w:ascii="Garamond" w:hAnsi="Garamond" w:cs="Times New Roman"/>
          <w:lang w:val="sq-AL"/>
        </w:rPr>
      </w:pPr>
      <w:r w:rsidRPr="00B4403D">
        <w:rPr>
          <w:rFonts w:ascii="Garamond" w:hAnsi="Garamond" w:cs="Times New Roman"/>
          <w:lang w:val="sq-AL"/>
        </w:rPr>
        <w:t xml:space="preserve">2.2 Kuadri i </w:t>
      </w:r>
      <w:proofErr w:type="spellStart"/>
      <w:r w:rsidRPr="00B4403D">
        <w:rPr>
          <w:rFonts w:ascii="Garamond" w:hAnsi="Garamond" w:cs="Times New Roman"/>
          <w:lang w:val="sq-AL"/>
        </w:rPr>
        <w:t>siguridhënies</w:t>
      </w:r>
      <w:proofErr w:type="spellEnd"/>
      <w:r w:rsidR="008C36AA">
        <w:rPr>
          <w:rFonts w:ascii="Garamond" w:hAnsi="Garamond" w:cs="Times New Roman"/>
          <w:lang w:val="sq-AL"/>
        </w:rPr>
        <w:t>:</w:t>
      </w:r>
    </w:p>
    <w:p w14:paraId="0A669145" w14:textId="6F79EB04" w:rsidR="00346F87" w:rsidRPr="00B4403D" w:rsidRDefault="00346F87" w:rsidP="00346F87">
      <w:pPr>
        <w:pStyle w:val="ListParagraph"/>
        <w:spacing w:after="0" w:line="240" w:lineRule="auto"/>
        <w:ind w:left="0"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Procedurat e përcaktuara në këtë udhëzim janë pjesë e kuadrit të përgjithshëm të sigurisë për zbatimin e Instrumentit për Reformë dhe Rritje (RGF).</w:t>
      </w:r>
    </w:p>
    <w:p w14:paraId="1BDFC089" w14:textId="539A480B" w:rsidR="00346F87" w:rsidRPr="00B4403D" w:rsidRDefault="00346F87" w:rsidP="00346F87">
      <w:pPr>
        <w:pStyle w:val="ListParagraph"/>
        <w:spacing w:after="0" w:line="240" w:lineRule="auto"/>
        <w:ind w:left="0"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 xml:space="preserve">Ato sigurojnë që informacioni përkatës nga sistemet e kontrollit të brendshëm, verifikimet </w:t>
      </w:r>
      <w:proofErr w:type="spellStart"/>
      <w:r w:rsidRPr="00B4403D">
        <w:rPr>
          <w:rFonts w:ascii="Garamond" w:hAnsi="Garamond" w:cs="Times New Roman"/>
          <w:lang w:val="sq-AL"/>
        </w:rPr>
        <w:t>menaxheriale</w:t>
      </w:r>
      <w:proofErr w:type="spellEnd"/>
      <w:r w:rsidRPr="00B4403D">
        <w:rPr>
          <w:rFonts w:ascii="Garamond" w:hAnsi="Garamond" w:cs="Times New Roman"/>
          <w:lang w:val="sq-AL"/>
        </w:rPr>
        <w:t xml:space="preserve">, angazhimet e </w:t>
      </w:r>
      <w:proofErr w:type="spellStart"/>
      <w:r w:rsidRPr="00B4403D">
        <w:rPr>
          <w:rFonts w:ascii="Garamond" w:hAnsi="Garamond" w:cs="Times New Roman"/>
          <w:lang w:val="sq-AL"/>
        </w:rPr>
        <w:t>auditimit</w:t>
      </w:r>
      <w:proofErr w:type="spellEnd"/>
      <w:r w:rsidRPr="00B4403D">
        <w:rPr>
          <w:rFonts w:ascii="Garamond" w:hAnsi="Garamond" w:cs="Times New Roman"/>
          <w:lang w:val="sq-AL"/>
        </w:rPr>
        <w:t xml:space="preserve"> të brendshëm dhe burime të tjera të </w:t>
      </w:r>
      <w:proofErr w:type="spellStart"/>
      <w:r w:rsidRPr="00B4403D">
        <w:rPr>
          <w:rFonts w:ascii="Garamond" w:hAnsi="Garamond" w:cs="Times New Roman"/>
          <w:lang w:val="sq-AL"/>
        </w:rPr>
        <w:t>siguridhënies</w:t>
      </w:r>
      <w:proofErr w:type="spellEnd"/>
      <w:r w:rsidRPr="00B4403D">
        <w:rPr>
          <w:rFonts w:ascii="Garamond" w:hAnsi="Garamond" w:cs="Times New Roman"/>
          <w:lang w:val="sq-AL"/>
        </w:rPr>
        <w:t xml:space="preserve">, të cilat mblidhen, dokumentohen dhe konsolidohen në mënyrë të përshtatshme për të mbështetur përgatitjen e Deklaratës së Sigurisë dhe Përmbledhjes së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 xml:space="preserve"> dhe përbëjnë </w:t>
      </w:r>
      <w:r w:rsidR="00B056EC" w:rsidRPr="00B4403D">
        <w:rPr>
          <w:rFonts w:ascii="Garamond" w:hAnsi="Garamond" w:cs="Times New Roman"/>
          <w:lang w:val="sq-AL"/>
        </w:rPr>
        <w:t>dokumente</w:t>
      </w:r>
      <w:r w:rsidRPr="00B4403D">
        <w:rPr>
          <w:rFonts w:ascii="Garamond" w:hAnsi="Garamond" w:cs="Times New Roman"/>
          <w:lang w:val="sq-AL"/>
        </w:rPr>
        <w:t xml:space="preserve"> mbështetëse kryesore për </w:t>
      </w:r>
      <w:r w:rsidR="00893B29" w:rsidRPr="00B4403D">
        <w:rPr>
          <w:rFonts w:ascii="Garamond" w:hAnsi="Garamond" w:cs="Times New Roman"/>
          <w:lang w:val="sq-AL"/>
        </w:rPr>
        <w:t>kërkesat për pagesë</w:t>
      </w:r>
      <w:r w:rsidRPr="00B4403D">
        <w:rPr>
          <w:rFonts w:ascii="Garamond" w:hAnsi="Garamond" w:cs="Times New Roman"/>
          <w:lang w:val="sq-AL"/>
        </w:rPr>
        <w:t>, sipas Instrumentit për Reformë dhe Rritje (RGF).</w:t>
      </w:r>
    </w:p>
    <w:p w14:paraId="71EA11A5" w14:textId="6FD9EBCE" w:rsidR="00346F87" w:rsidRPr="00B4403D" w:rsidRDefault="00346F87" w:rsidP="00346F87">
      <w:pPr>
        <w:pStyle w:val="ListParagraph"/>
        <w:spacing w:after="0" w:line="240" w:lineRule="auto"/>
        <w:ind w:left="0"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Këto rregullime kontribuojnë në ofrimin e një sigurie të arsyeshme</w:t>
      </w:r>
      <w:r w:rsidR="00B056EC">
        <w:rPr>
          <w:rFonts w:ascii="Garamond" w:hAnsi="Garamond" w:cs="Times New Roman"/>
          <w:lang w:val="sq-AL"/>
        </w:rPr>
        <w:t>,</w:t>
      </w:r>
      <w:r w:rsidRPr="00B4403D">
        <w:rPr>
          <w:rFonts w:ascii="Garamond" w:hAnsi="Garamond" w:cs="Times New Roman"/>
          <w:lang w:val="sq-AL"/>
        </w:rPr>
        <w:t xml:space="preserve"> lidhur me:</w:t>
      </w:r>
    </w:p>
    <w:p w14:paraId="3BB3EAE4" w14:textId="227B85EC" w:rsidR="00346F87" w:rsidRPr="00B4403D" w:rsidRDefault="00346F87" w:rsidP="00346F87">
      <w:pPr>
        <w:pStyle w:val="ListParagraph"/>
        <w:spacing w:after="0" w:line="240" w:lineRule="auto"/>
        <w:ind w:left="0"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ligjshmërinë dhe rregullsinë e përdorimit të fondeve;</w:t>
      </w:r>
    </w:p>
    <w:p w14:paraId="004701BA" w14:textId="31C6EEC3" w:rsidR="00346F87" w:rsidRPr="00B4403D" w:rsidRDefault="00346F87" w:rsidP="00346F87">
      <w:pPr>
        <w:pStyle w:val="ListParagraph"/>
        <w:spacing w:after="0" w:line="240" w:lineRule="auto"/>
        <w:ind w:left="0"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 xml:space="preserve">arritjen e objektivave, dhe treguesve të performancës, të përcaktuar në kuadër të </w:t>
      </w:r>
      <w:r w:rsidR="00893B29" w:rsidRPr="00B4403D">
        <w:rPr>
          <w:rFonts w:ascii="Garamond" w:hAnsi="Garamond" w:cs="Times New Roman"/>
          <w:lang w:val="sq-AL"/>
        </w:rPr>
        <w:t xml:space="preserve">instrumentit </w:t>
      </w:r>
      <w:r w:rsidRPr="00B4403D">
        <w:rPr>
          <w:rFonts w:ascii="Garamond" w:hAnsi="Garamond" w:cs="Times New Roman"/>
          <w:lang w:val="sq-AL"/>
        </w:rPr>
        <w:t>RGF;</w:t>
      </w:r>
    </w:p>
    <w:p w14:paraId="3F19E854" w14:textId="25FDB5CF" w:rsidR="00346F87" w:rsidRPr="00B4403D" w:rsidRDefault="00346F87" w:rsidP="00346F87">
      <w:pPr>
        <w:pStyle w:val="ListParagraph"/>
        <w:spacing w:after="0" w:line="240" w:lineRule="auto"/>
        <w:ind w:left="0"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funksionimin efektiv të sistemeve të kontrollit të brendshëm;</w:t>
      </w:r>
    </w:p>
    <w:p w14:paraId="5FF2BB5A" w14:textId="28D0099F" w:rsidR="00346F87" w:rsidRPr="00B4403D" w:rsidRDefault="00346F87" w:rsidP="00346F87">
      <w:pPr>
        <w:pStyle w:val="ListParagraph"/>
        <w:spacing w:after="0" w:line="240" w:lineRule="auto"/>
        <w:ind w:left="0" w:firstLine="284"/>
        <w:jc w:val="both"/>
        <w:rPr>
          <w:rFonts w:ascii="Garamond" w:hAnsi="Garamond" w:cs="Times New Roman"/>
          <w:lang w:val="sq-AL"/>
        </w:rPr>
      </w:pPr>
      <w:proofErr w:type="spellStart"/>
      <w:r w:rsidRPr="00B4403D">
        <w:rPr>
          <w:rFonts w:ascii="Garamond" w:hAnsi="Garamond" w:cs="Times New Roman"/>
          <w:i/>
          <w:iCs/>
          <w:lang w:val="sq-AL"/>
        </w:rPr>
        <w:t>iv</w:t>
      </w:r>
      <w:proofErr w:type="spellEnd"/>
      <w:r w:rsidRPr="00B4403D">
        <w:rPr>
          <w:rFonts w:ascii="Garamond" w:hAnsi="Garamond" w:cs="Times New Roman"/>
          <w:i/>
          <w:iCs/>
          <w:lang w:val="sq-AL"/>
        </w:rPr>
        <w:t xml:space="preserve">. </w:t>
      </w:r>
      <w:r w:rsidRPr="00B4403D">
        <w:rPr>
          <w:rFonts w:ascii="Garamond" w:hAnsi="Garamond" w:cs="Times New Roman"/>
          <w:lang w:val="sq-AL"/>
        </w:rPr>
        <w:t>parandalimin, zbulimin dhe raportimin e parregullsive, mashtrimit, korrupsionit, konflikteve të interesit dhe rasteve të financimit të dyfishtë.</w:t>
      </w:r>
    </w:p>
    <w:p w14:paraId="6D8FEE1E" w14:textId="48C1C01E" w:rsidR="00346F87" w:rsidRPr="00B4403D" w:rsidRDefault="00346F87" w:rsidP="00346F87">
      <w:pPr>
        <w:pStyle w:val="ListParagraph"/>
        <w:spacing w:after="0" w:line="240" w:lineRule="auto"/>
        <w:ind w:left="0" w:firstLine="284"/>
        <w:jc w:val="both"/>
        <w:rPr>
          <w:rFonts w:ascii="Garamond" w:hAnsi="Garamond" w:cs="Times New Roman"/>
          <w:lang w:val="sq-AL"/>
        </w:rPr>
      </w:pPr>
      <w:r w:rsidRPr="00B4403D">
        <w:rPr>
          <w:rFonts w:ascii="Garamond" w:hAnsi="Garamond" w:cs="Times New Roman"/>
          <w:lang w:val="sq-AL"/>
        </w:rPr>
        <w:t>2.3 Parimet</w:t>
      </w:r>
    </w:p>
    <w:p w14:paraId="45AEE092" w14:textId="164E53DB" w:rsidR="00346F87" w:rsidRPr="00B4403D" w:rsidRDefault="00346F87" w:rsidP="00346F87">
      <w:pPr>
        <w:pStyle w:val="ListParagraph"/>
        <w:spacing w:after="0" w:line="240" w:lineRule="auto"/>
        <w:ind w:left="0" w:firstLine="284"/>
        <w:jc w:val="both"/>
        <w:rPr>
          <w:rFonts w:ascii="Garamond" w:hAnsi="Garamond" w:cs="Times New Roman"/>
          <w:lang w:val="sq-AL"/>
        </w:rPr>
      </w:pPr>
      <w:r w:rsidRPr="00B4403D">
        <w:rPr>
          <w:rFonts w:ascii="Garamond" w:hAnsi="Garamond" w:cs="Times New Roman"/>
          <w:lang w:val="sq-AL"/>
        </w:rPr>
        <w:t>2.3.1 Të gjitha procedurat e përcaktuara në këtë udhëzim zbatohen në mënyrë objektive dhe të paanshme, duke siguruar transparencë dhe drejtësi procedurale, në përputhje me legjislacionin në fuqi dhe standardet profesionale, si dhe duke respektuar plotësisht të drejtat dhe detyrimet e të gjitha palëve të përfshira.</w:t>
      </w:r>
    </w:p>
    <w:p w14:paraId="60EA1BA0" w14:textId="7BCE3358" w:rsidR="00346F87" w:rsidRPr="00B4403D" w:rsidRDefault="00346F87" w:rsidP="00346F87">
      <w:pPr>
        <w:pStyle w:val="ListParagraph"/>
        <w:spacing w:after="0" w:line="240" w:lineRule="auto"/>
        <w:ind w:left="0" w:firstLine="284"/>
        <w:jc w:val="both"/>
        <w:rPr>
          <w:rFonts w:ascii="Garamond" w:hAnsi="Garamond" w:cs="Times New Roman"/>
          <w:lang w:val="sq-AL"/>
        </w:rPr>
      </w:pPr>
      <w:r w:rsidRPr="00B4403D">
        <w:rPr>
          <w:rFonts w:ascii="Garamond" w:hAnsi="Garamond" w:cs="Times New Roman"/>
          <w:lang w:val="sq-AL"/>
        </w:rPr>
        <w:t xml:space="preserve">2.3.2 Zbatimi i këtyre procedurave duhet të sigurojë dokumentimin e duhur dhe ruajtjen e evidencave që mbështesin zbatimin e operacioneve, aktivitetet e kontrollit dhe raportimin e sigurt në kuadër të </w:t>
      </w:r>
      <w:r w:rsidR="00893B29" w:rsidRPr="00B4403D">
        <w:rPr>
          <w:rFonts w:ascii="Garamond" w:hAnsi="Garamond" w:cs="Times New Roman"/>
          <w:lang w:val="sq-AL"/>
        </w:rPr>
        <w:t xml:space="preserve">instrumentit </w:t>
      </w:r>
      <w:r w:rsidRPr="00B4403D">
        <w:rPr>
          <w:rFonts w:ascii="Garamond" w:hAnsi="Garamond" w:cs="Times New Roman"/>
          <w:lang w:val="sq-AL"/>
        </w:rPr>
        <w:t>RGF.</w:t>
      </w:r>
    </w:p>
    <w:p w14:paraId="1032BA1F" w14:textId="26F2E097" w:rsidR="00346F87" w:rsidRPr="00B4403D" w:rsidRDefault="00346F87" w:rsidP="00346F87">
      <w:pPr>
        <w:pStyle w:val="NoSpacing"/>
        <w:ind w:firstLine="284"/>
        <w:rPr>
          <w:rFonts w:ascii="Garamond" w:hAnsi="Garamond" w:cs="Times New Roman"/>
          <w:b/>
          <w:bCs/>
          <w:lang w:val="sq-AL"/>
        </w:rPr>
      </w:pPr>
      <w:r w:rsidRPr="00B4403D">
        <w:rPr>
          <w:rFonts w:ascii="Garamond" w:hAnsi="Garamond" w:cs="Times New Roman"/>
          <w:b/>
          <w:bCs/>
          <w:lang w:val="sq-AL"/>
        </w:rPr>
        <w:t>3. Përkufizime</w:t>
      </w:r>
    </w:p>
    <w:p w14:paraId="742DAC05"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Për qëllimet e këtij udhëzimi, termat e mëposhtëm kanë këto kuptime:</w:t>
      </w:r>
    </w:p>
    <w:p w14:paraId="172D3115" w14:textId="76C3147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 xml:space="preserve">“Kontroll i brendshëm” është procesi i vazhdueshëm i projektuar dhe </w:t>
      </w:r>
      <w:r w:rsidR="00CB2576">
        <w:rPr>
          <w:rFonts w:ascii="Garamond" w:hAnsi="Garamond" w:cs="Times New Roman"/>
          <w:lang w:val="sq-AL"/>
        </w:rPr>
        <w:t xml:space="preserve">i </w:t>
      </w:r>
      <w:r w:rsidRPr="00B4403D">
        <w:rPr>
          <w:rFonts w:ascii="Garamond" w:hAnsi="Garamond" w:cs="Times New Roman"/>
          <w:lang w:val="sq-AL"/>
        </w:rPr>
        <w:t>zbatuar nga menaxhimi dhe stafi i institucionit, i cili synon të ofrojë siguri të arsyeshme për arritjen e objektivave</w:t>
      </w:r>
      <w:r w:rsidR="00CB2576">
        <w:rPr>
          <w:rFonts w:ascii="Garamond" w:hAnsi="Garamond" w:cs="Times New Roman"/>
          <w:lang w:val="sq-AL"/>
        </w:rPr>
        <w:t>,</w:t>
      </w:r>
      <w:r w:rsidRPr="00B4403D">
        <w:rPr>
          <w:rFonts w:ascii="Garamond" w:hAnsi="Garamond" w:cs="Times New Roman"/>
          <w:lang w:val="sq-AL"/>
        </w:rPr>
        <w:t xml:space="preserve"> lidhur me ligjshmërinë dhe rregullsinë e operacioneve, mbrojtjen e fondeve, raportimin e besueshëm financiar dhe funksionimin efektiv dhe </w:t>
      </w:r>
      <w:proofErr w:type="spellStart"/>
      <w:r w:rsidRPr="00B4403D">
        <w:rPr>
          <w:rFonts w:ascii="Garamond" w:hAnsi="Garamond" w:cs="Times New Roman"/>
          <w:lang w:val="sq-AL"/>
        </w:rPr>
        <w:t>eficient</w:t>
      </w:r>
      <w:proofErr w:type="spellEnd"/>
      <w:r w:rsidRPr="00B4403D">
        <w:rPr>
          <w:rFonts w:ascii="Garamond" w:hAnsi="Garamond" w:cs="Times New Roman"/>
          <w:lang w:val="sq-AL"/>
        </w:rPr>
        <w:t xml:space="preserve"> të veprimtarisë</w:t>
      </w:r>
      <w:r w:rsidR="008C36AA">
        <w:rPr>
          <w:rFonts w:ascii="Garamond" w:hAnsi="Garamond" w:cs="Times New Roman"/>
          <w:lang w:val="sq-AL"/>
        </w:rPr>
        <w:t>;</w:t>
      </w:r>
    </w:p>
    <w:p w14:paraId="3BC0B072" w14:textId="6B29ACE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w:t>
      </w:r>
      <w:proofErr w:type="spellStart"/>
      <w:r w:rsidRPr="00B4403D">
        <w:rPr>
          <w:rFonts w:ascii="Garamond" w:hAnsi="Garamond" w:cs="Times New Roman"/>
          <w:lang w:val="sq-AL"/>
        </w:rPr>
        <w:t>Auditim</w:t>
      </w:r>
      <w:proofErr w:type="spellEnd"/>
      <w:r w:rsidRPr="00B4403D">
        <w:rPr>
          <w:rFonts w:ascii="Garamond" w:hAnsi="Garamond" w:cs="Times New Roman"/>
          <w:lang w:val="sq-AL"/>
        </w:rPr>
        <w:t xml:space="preserve"> i brendshëm” është një veprimtari e pavarur dhe objektive sigurimi dhe këshillimi, e projektuar për të shtuar vlerë dhe </w:t>
      </w:r>
      <w:r w:rsidR="00CB2576">
        <w:rPr>
          <w:rFonts w:ascii="Garamond" w:hAnsi="Garamond" w:cs="Times New Roman"/>
          <w:lang w:val="sq-AL"/>
        </w:rPr>
        <w:t xml:space="preserve">për të </w:t>
      </w:r>
      <w:r w:rsidRPr="00B4403D">
        <w:rPr>
          <w:rFonts w:ascii="Garamond" w:hAnsi="Garamond" w:cs="Times New Roman"/>
          <w:lang w:val="sq-AL"/>
        </w:rPr>
        <w:t>përmirësuar operacionet e institucionit, duke vlerësuar dhe përmirësuar efektivitetin e proceseve të menaxhimit të riskut, kontrollit dhe qeverisjes</w:t>
      </w:r>
      <w:r w:rsidR="008C36AA">
        <w:rPr>
          <w:rFonts w:ascii="Garamond" w:hAnsi="Garamond" w:cs="Times New Roman"/>
          <w:lang w:val="sq-AL"/>
        </w:rPr>
        <w:t>;</w:t>
      </w:r>
    </w:p>
    <w:p w14:paraId="6A3DD9A2" w14:textId="1D3FB65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 xml:space="preserve">“Parregullsi” është çdo shkelje e dispozitave ligjore, </w:t>
      </w:r>
      <w:proofErr w:type="spellStart"/>
      <w:r w:rsidRPr="00B4403D">
        <w:rPr>
          <w:rFonts w:ascii="Garamond" w:hAnsi="Garamond" w:cs="Times New Roman"/>
          <w:lang w:val="sq-AL"/>
        </w:rPr>
        <w:t>kontraktuale</w:t>
      </w:r>
      <w:proofErr w:type="spellEnd"/>
      <w:r w:rsidRPr="00B4403D">
        <w:rPr>
          <w:rFonts w:ascii="Garamond" w:hAnsi="Garamond" w:cs="Times New Roman"/>
          <w:lang w:val="sq-AL"/>
        </w:rPr>
        <w:t xml:space="preserve"> ose procedurale të zbatueshme, që rezulton nga një veprim ose mosveprim i një subjekti ekonomik ose institucional dhe që ka ose mund të ketë si pasojë dëmtimin e interesave financiar</w:t>
      </w:r>
      <w:r w:rsidR="0047123D">
        <w:rPr>
          <w:rFonts w:ascii="Garamond" w:hAnsi="Garamond" w:cs="Times New Roman"/>
          <w:lang w:val="sq-AL"/>
        </w:rPr>
        <w:t xml:space="preserve">ë </w:t>
      </w:r>
      <w:r w:rsidRPr="00B4403D">
        <w:rPr>
          <w:rFonts w:ascii="Garamond" w:hAnsi="Garamond" w:cs="Times New Roman"/>
          <w:lang w:val="sq-AL"/>
        </w:rPr>
        <w:t>të Bashkimit Evropian</w:t>
      </w:r>
      <w:r w:rsidR="008C36AA">
        <w:rPr>
          <w:rFonts w:ascii="Garamond" w:hAnsi="Garamond" w:cs="Times New Roman"/>
          <w:lang w:val="sq-AL"/>
        </w:rPr>
        <w:t>;</w:t>
      </w:r>
    </w:p>
    <w:p w14:paraId="61D2FBFC" w14:textId="329673C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lastRenderedPageBreak/>
        <w:t xml:space="preserve">d) </w:t>
      </w:r>
      <w:r w:rsidRPr="00B4403D">
        <w:rPr>
          <w:rFonts w:ascii="Garamond" w:hAnsi="Garamond" w:cs="Times New Roman"/>
          <w:lang w:val="sq-AL"/>
        </w:rPr>
        <w:t>“Mashtrim” është çdo veprim ose mosveprim i qëllimshëm, përfshirë paraqitjen e deklaratave ose dokumenteve të rreme</w:t>
      </w:r>
      <w:r w:rsidR="00596A09">
        <w:rPr>
          <w:rFonts w:ascii="Garamond" w:hAnsi="Garamond" w:cs="Times New Roman"/>
          <w:lang w:val="sq-AL"/>
        </w:rPr>
        <w:t>,</w:t>
      </w:r>
      <w:r w:rsidRPr="00B4403D">
        <w:rPr>
          <w:rFonts w:ascii="Garamond" w:hAnsi="Garamond" w:cs="Times New Roman"/>
          <w:lang w:val="sq-AL"/>
        </w:rPr>
        <w:t xml:space="preserve"> apo të pasakta, fshehjen e informacionit ose shpërdorimin e fondeve, me qëllim përfitimin e padrejtë financiar në dëm të interesave financiar</w:t>
      </w:r>
      <w:r w:rsidR="00596A09">
        <w:rPr>
          <w:rFonts w:ascii="Garamond" w:hAnsi="Garamond" w:cs="Times New Roman"/>
          <w:lang w:val="sq-AL"/>
        </w:rPr>
        <w:t>ë</w:t>
      </w:r>
      <w:r w:rsidRPr="00B4403D">
        <w:rPr>
          <w:rFonts w:ascii="Garamond" w:hAnsi="Garamond" w:cs="Times New Roman"/>
          <w:lang w:val="sq-AL"/>
        </w:rPr>
        <w:t xml:space="preserve"> të Bashkimit Evropian</w:t>
      </w:r>
      <w:r w:rsidR="008C36AA">
        <w:rPr>
          <w:rFonts w:ascii="Garamond" w:hAnsi="Garamond" w:cs="Times New Roman"/>
          <w:lang w:val="sq-AL"/>
        </w:rPr>
        <w:t>;</w:t>
      </w:r>
    </w:p>
    <w:p w14:paraId="7619CE1B" w14:textId="04850E3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“Financim i dyfishtë” përfshin një situatë</w:t>
      </w:r>
      <w:r w:rsidR="00596A09">
        <w:rPr>
          <w:rFonts w:ascii="Garamond" w:hAnsi="Garamond" w:cs="Times New Roman"/>
          <w:lang w:val="sq-AL"/>
        </w:rPr>
        <w:t>,</w:t>
      </w:r>
      <w:r w:rsidRPr="00B4403D">
        <w:rPr>
          <w:rFonts w:ascii="Garamond" w:hAnsi="Garamond" w:cs="Times New Roman"/>
          <w:lang w:val="sq-AL"/>
        </w:rPr>
        <w:t xml:space="preserve"> kur i njëjti shpenzim, aktivitet ose rezultat financohet më shumë se një herë nga burime të ndryshme publike, përfshirë Instrumentin për Reformë dhe Rritje (RGF), programe të tjera të Bashkimit Evropian, fonde publike kombëtare ose programe të tjera të donatorëve ndërkombëtarë</w:t>
      </w:r>
      <w:r w:rsidR="008C36AA">
        <w:rPr>
          <w:rFonts w:ascii="Garamond" w:hAnsi="Garamond" w:cs="Times New Roman"/>
          <w:lang w:val="sq-AL"/>
        </w:rPr>
        <w:t>;</w:t>
      </w:r>
    </w:p>
    <w:p w14:paraId="5704E0A9" w14:textId="52DB9E3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f) </w:t>
      </w:r>
      <w:r w:rsidRPr="00B4403D">
        <w:rPr>
          <w:rFonts w:ascii="Garamond" w:hAnsi="Garamond" w:cs="Times New Roman"/>
          <w:lang w:val="sq-AL"/>
        </w:rPr>
        <w:t>“Konflikt i interesit” është gjendja e konfliktit ndërmjet detyrës publike dhe interesave privat</w:t>
      </w:r>
      <w:r w:rsidR="00475766">
        <w:rPr>
          <w:rFonts w:ascii="Garamond" w:hAnsi="Garamond" w:cs="Times New Roman"/>
          <w:lang w:val="sq-AL"/>
        </w:rPr>
        <w:t>ë</w:t>
      </w:r>
      <w:r w:rsidRPr="00B4403D">
        <w:rPr>
          <w:rFonts w:ascii="Garamond" w:hAnsi="Garamond" w:cs="Times New Roman"/>
          <w:lang w:val="sq-AL"/>
        </w:rPr>
        <w:t xml:space="preserve"> të një zyrtari, në të cilën ai ka interesa privat</w:t>
      </w:r>
      <w:r w:rsidR="00475766">
        <w:rPr>
          <w:rFonts w:ascii="Garamond" w:hAnsi="Garamond" w:cs="Times New Roman"/>
          <w:lang w:val="sq-AL"/>
        </w:rPr>
        <w:t>ë</w:t>
      </w:r>
      <w:r w:rsidRPr="00B4403D">
        <w:rPr>
          <w:rFonts w:ascii="Garamond" w:hAnsi="Garamond" w:cs="Times New Roman"/>
          <w:lang w:val="sq-AL"/>
        </w:rPr>
        <w:t>, të drejtpërdrejta ose të tërthorta, që ndikojnë, mund të ndikojnë ose duket sikur ndikojnë në kryerjen në mënyrë të padrejtë të detyrave</w:t>
      </w:r>
      <w:r w:rsidR="008C36AA">
        <w:rPr>
          <w:rFonts w:ascii="Garamond" w:hAnsi="Garamond" w:cs="Times New Roman"/>
          <w:lang w:val="sq-AL"/>
        </w:rPr>
        <w:t>;</w:t>
      </w:r>
      <w:r w:rsidRPr="00B4403D">
        <w:rPr>
          <w:rFonts w:ascii="Garamond" w:hAnsi="Garamond" w:cs="Times New Roman"/>
          <w:lang w:val="sq-AL"/>
        </w:rPr>
        <w:t xml:space="preserve"> dhe</w:t>
      </w:r>
    </w:p>
    <w:p w14:paraId="712BA129" w14:textId="70F6970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g) </w:t>
      </w:r>
      <w:r w:rsidRPr="00B4403D">
        <w:rPr>
          <w:rFonts w:ascii="Garamond" w:hAnsi="Garamond" w:cs="Times New Roman"/>
          <w:lang w:val="sq-AL"/>
        </w:rPr>
        <w:t xml:space="preserve">Përmbledhja e </w:t>
      </w:r>
      <w:proofErr w:type="spellStart"/>
      <w:r w:rsidR="00475766" w:rsidRPr="00B4403D">
        <w:rPr>
          <w:rFonts w:ascii="Garamond" w:hAnsi="Garamond" w:cs="Times New Roman"/>
          <w:lang w:val="sq-AL"/>
        </w:rPr>
        <w:t>auditimeve</w:t>
      </w:r>
      <w:proofErr w:type="spellEnd"/>
      <w:r w:rsidRPr="00B4403D">
        <w:rPr>
          <w:rFonts w:ascii="Garamond" w:hAnsi="Garamond" w:cs="Times New Roman"/>
          <w:lang w:val="sq-AL"/>
        </w:rPr>
        <w:t>” është dokumenti që hartohet me rezultatet kryesore të angazhimeve të auditimit të brendshëm dhe aktiviteteve të tjera të sigurimit</w:t>
      </w:r>
      <w:r w:rsidR="00475766">
        <w:rPr>
          <w:rFonts w:ascii="Garamond" w:hAnsi="Garamond" w:cs="Times New Roman"/>
          <w:lang w:val="sq-AL"/>
        </w:rPr>
        <w:t>,</w:t>
      </w:r>
      <w:r w:rsidRPr="00B4403D">
        <w:rPr>
          <w:rFonts w:ascii="Garamond" w:hAnsi="Garamond" w:cs="Times New Roman"/>
          <w:lang w:val="sq-AL"/>
        </w:rPr>
        <w:t xml:space="preserve"> që lidhen me zbatimin e Instrumentit për Reformë dhe Rritje (RGF), duke përfshirë gjetjet kryesore, opinionet dhe rekomandimet përkatëse.</w:t>
      </w:r>
    </w:p>
    <w:p w14:paraId="31D2A612" w14:textId="7DDCA93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h) </w:t>
      </w:r>
      <w:r w:rsidRPr="00B4403D">
        <w:rPr>
          <w:rFonts w:ascii="Garamond" w:hAnsi="Garamond" w:cs="Times New Roman"/>
          <w:lang w:val="sq-AL"/>
        </w:rPr>
        <w:t xml:space="preserve">“Deklarata e </w:t>
      </w:r>
      <w:r w:rsidR="00475766" w:rsidRPr="00B4403D">
        <w:rPr>
          <w:rFonts w:ascii="Garamond" w:hAnsi="Garamond" w:cs="Times New Roman"/>
          <w:lang w:val="sq-AL"/>
        </w:rPr>
        <w:t>sigurisë</w:t>
      </w:r>
      <w:r w:rsidRPr="00B4403D">
        <w:rPr>
          <w:rFonts w:ascii="Garamond" w:hAnsi="Garamond" w:cs="Times New Roman"/>
          <w:lang w:val="sq-AL"/>
        </w:rPr>
        <w:t xml:space="preserve">” është deklarata zyrtare e lëshuar nga autoriteti përgjegjës, e bazuar në një vlerësim të integruar të informacionit të mbledhur nga sistemet e kontrollit të brendshëm, verifikimet </w:t>
      </w:r>
      <w:proofErr w:type="spellStart"/>
      <w:r w:rsidRPr="00B4403D">
        <w:rPr>
          <w:rFonts w:ascii="Garamond" w:hAnsi="Garamond" w:cs="Times New Roman"/>
          <w:lang w:val="sq-AL"/>
        </w:rPr>
        <w:t>menaxheriale</w:t>
      </w:r>
      <w:proofErr w:type="spellEnd"/>
      <w:r w:rsidRPr="00B4403D">
        <w:rPr>
          <w:rFonts w:ascii="Garamond" w:hAnsi="Garamond" w:cs="Times New Roman"/>
          <w:lang w:val="sq-AL"/>
        </w:rPr>
        <w:t xml:space="preserve">, </w:t>
      </w:r>
      <w:proofErr w:type="spellStart"/>
      <w:r w:rsidRPr="00B4403D">
        <w:rPr>
          <w:rFonts w:ascii="Garamond" w:hAnsi="Garamond" w:cs="Times New Roman"/>
          <w:lang w:val="sq-AL"/>
        </w:rPr>
        <w:t>auditimi</w:t>
      </w:r>
      <w:proofErr w:type="spellEnd"/>
      <w:r w:rsidRPr="00B4403D">
        <w:rPr>
          <w:rFonts w:ascii="Garamond" w:hAnsi="Garamond" w:cs="Times New Roman"/>
          <w:lang w:val="sq-AL"/>
        </w:rPr>
        <w:t xml:space="preserve"> i brendshëm dhe burime të tjera të </w:t>
      </w:r>
      <w:proofErr w:type="spellStart"/>
      <w:r w:rsidRPr="00B4403D">
        <w:rPr>
          <w:rFonts w:ascii="Garamond" w:hAnsi="Garamond" w:cs="Times New Roman"/>
          <w:lang w:val="sq-AL"/>
        </w:rPr>
        <w:t>siguridhënies</w:t>
      </w:r>
      <w:proofErr w:type="spellEnd"/>
      <w:r w:rsidRPr="00B4403D">
        <w:rPr>
          <w:rFonts w:ascii="Garamond" w:hAnsi="Garamond" w:cs="Times New Roman"/>
          <w:lang w:val="sq-AL"/>
        </w:rPr>
        <w:t>, e cila konfirmon se ekziston një nivel i arsyeshëm sigurie që fondet janë përdorur në përputhje me parimet e ligjshmërisë dhe rregullsisë, janë respektuar parimet e menaxhimit financiar të shëndoshë dhe janë ndërmarrë masa të përshtatshme për parandalimin,</w:t>
      </w:r>
      <w:r w:rsidR="00B4403D" w:rsidRPr="00B4403D">
        <w:rPr>
          <w:rFonts w:ascii="Garamond" w:hAnsi="Garamond" w:cs="Times New Roman"/>
          <w:lang w:val="sq-AL"/>
        </w:rPr>
        <w:t xml:space="preserve"> </w:t>
      </w:r>
      <w:r w:rsidRPr="00B4403D">
        <w:rPr>
          <w:rFonts w:ascii="Garamond" w:hAnsi="Garamond" w:cs="Times New Roman"/>
          <w:lang w:val="sq-AL"/>
        </w:rPr>
        <w:t>identifikimin, raportimin dhe ndjekjen e</w:t>
      </w:r>
      <w:r w:rsidR="00B4403D" w:rsidRPr="00B4403D">
        <w:rPr>
          <w:rFonts w:ascii="Garamond" w:hAnsi="Garamond" w:cs="Times New Roman"/>
          <w:lang w:val="sq-AL"/>
        </w:rPr>
        <w:t xml:space="preserve"> </w:t>
      </w:r>
      <w:r w:rsidRPr="00B4403D">
        <w:rPr>
          <w:rFonts w:ascii="Garamond" w:hAnsi="Garamond" w:cs="Times New Roman"/>
          <w:lang w:val="sq-AL"/>
        </w:rPr>
        <w:t>parregullsive dhe mashtrimeve</w:t>
      </w:r>
      <w:r w:rsidR="008C36AA">
        <w:rPr>
          <w:rFonts w:ascii="Garamond" w:hAnsi="Garamond" w:cs="Times New Roman"/>
          <w:lang w:val="sq-AL"/>
        </w:rPr>
        <w:t>;</w:t>
      </w:r>
    </w:p>
    <w:p w14:paraId="7939C3E5" w14:textId="6BB46CD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 xml:space="preserve">“Kërkesa për </w:t>
      </w:r>
      <w:r w:rsidR="007D55C3" w:rsidRPr="00B4403D">
        <w:rPr>
          <w:rFonts w:ascii="Garamond" w:hAnsi="Garamond" w:cs="Times New Roman"/>
          <w:lang w:val="sq-AL"/>
        </w:rPr>
        <w:t>pagesë</w:t>
      </w:r>
      <w:r w:rsidRPr="00B4403D">
        <w:rPr>
          <w:rFonts w:ascii="Garamond" w:hAnsi="Garamond" w:cs="Times New Roman"/>
          <w:lang w:val="sq-AL"/>
        </w:rPr>
        <w:t xml:space="preserve">” është kërkesa zyrtare e paraqitur pranë Komisionit Evropian për </w:t>
      </w:r>
      <w:proofErr w:type="spellStart"/>
      <w:r w:rsidRPr="00B4403D">
        <w:rPr>
          <w:rFonts w:ascii="Garamond" w:hAnsi="Garamond" w:cs="Times New Roman"/>
          <w:lang w:val="sq-AL"/>
        </w:rPr>
        <w:t>disbursimin</w:t>
      </w:r>
      <w:proofErr w:type="spellEnd"/>
      <w:r w:rsidRPr="00B4403D">
        <w:rPr>
          <w:rFonts w:ascii="Garamond" w:hAnsi="Garamond" w:cs="Times New Roman"/>
          <w:lang w:val="sq-AL"/>
        </w:rPr>
        <w:t xml:space="preserve"> e fondeve në kuadër të Instrumentin për Reforma dhe Rritje (RGF), e mbështetur nga Deklarata e Sigurisë, Përmbledhja e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 xml:space="preserve"> dhe evidenca të tjera mbështetëse</w:t>
      </w:r>
      <w:r w:rsidR="007D55C3">
        <w:rPr>
          <w:rFonts w:ascii="Garamond" w:hAnsi="Garamond" w:cs="Times New Roman"/>
          <w:lang w:val="sq-AL"/>
        </w:rPr>
        <w:t>,</w:t>
      </w:r>
      <w:r w:rsidRPr="00B4403D">
        <w:rPr>
          <w:rFonts w:ascii="Garamond" w:hAnsi="Garamond" w:cs="Times New Roman"/>
          <w:lang w:val="sq-AL"/>
        </w:rPr>
        <w:t xml:space="preserve"> që demonstrojnë përmbushjen e kushteve dhe objektivave përkatës.</w:t>
      </w:r>
    </w:p>
    <w:p w14:paraId="535588FC" w14:textId="4E511811"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4. Kuadri rregullator</w:t>
      </w:r>
    </w:p>
    <w:p w14:paraId="0C1D0FFA" w14:textId="3E9B9B9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Zbatimi i kontrollit të brendshëm dhe auditimit, në kuadër të këtij instrumenti mbështetet në aktet ligjore dhe </w:t>
      </w:r>
      <w:proofErr w:type="spellStart"/>
      <w:r w:rsidRPr="00B4403D">
        <w:rPr>
          <w:rFonts w:ascii="Garamond" w:hAnsi="Garamond" w:cs="Times New Roman"/>
          <w:lang w:val="sq-AL"/>
        </w:rPr>
        <w:t>rregullatore</w:t>
      </w:r>
      <w:proofErr w:type="spellEnd"/>
      <w:r w:rsidRPr="00B4403D">
        <w:rPr>
          <w:rFonts w:ascii="Garamond" w:hAnsi="Garamond" w:cs="Times New Roman"/>
          <w:lang w:val="sq-AL"/>
        </w:rPr>
        <w:t xml:space="preserve"> të mëposhtme:</w:t>
      </w:r>
    </w:p>
    <w:p w14:paraId="51FA9547" w14:textId="1657795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Rregullore (BE) 2024/1449 e Bashkimit Evropian, që përcakton kornizën e përgjithshme për zbatimin e facilitetit për reforma dhe rritje</w:t>
      </w:r>
      <w:r w:rsidR="00E557DC">
        <w:rPr>
          <w:rFonts w:ascii="Garamond" w:hAnsi="Garamond" w:cs="Times New Roman"/>
          <w:lang w:val="sq-AL"/>
        </w:rPr>
        <w:t>;</w:t>
      </w:r>
    </w:p>
    <w:p w14:paraId="153DAC1F" w14:textId="7561CB5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Ligji nr.</w:t>
      </w:r>
      <w:r w:rsidR="00E557DC">
        <w:rPr>
          <w:rFonts w:ascii="Garamond" w:hAnsi="Garamond" w:cs="Times New Roman"/>
          <w:lang w:val="sq-AL"/>
        </w:rPr>
        <w:t xml:space="preserve"> </w:t>
      </w:r>
      <w:r w:rsidRPr="00B4403D">
        <w:rPr>
          <w:rFonts w:ascii="Garamond" w:hAnsi="Garamond" w:cs="Times New Roman"/>
          <w:lang w:val="sq-AL"/>
        </w:rPr>
        <w:t>18/2025, “Për ratifikimin e marrëveshjes së huas ndërmjet Republikës së Shqipërisë dhe BE për mbështetje buxhetore”</w:t>
      </w:r>
      <w:r w:rsidR="00E557DC">
        <w:rPr>
          <w:rFonts w:ascii="Garamond" w:hAnsi="Garamond" w:cs="Times New Roman"/>
          <w:lang w:val="sq-AL"/>
        </w:rPr>
        <w:t>;</w:t>
      </w:r>
    </w:p>
    <w:p w14:paraId="7A00E73E" w14:textId="39EC3D4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Ligji nr.</w:t>
      </w:r>
      <w:r w:rsidR="00E557DC">
        <w:rPr>
          <w:rFonts w:ascii="Garamond" w:hAnsi="Garamond" w:cs="Times New Roman"/>
          <w:lang w:val="sq-AL"/>
        </w:rPr>
        <w:t xml:space="preserve"> </w:t>
      </w:r>
      <w:r w:rsidRPr="00B4403D">
        <w:rPr>
          <w:rFonts w:ascii="Garamond" w:hAnsi="Garamond" w:cs="Times New Roman"/>
          <w:lang w:val="sq-AL"/>
        </w:rPr>
        <w:t>19/2025, “Për ratifikimin e marrëveshjes së facilitetit ndërmjet Republikës së Shqipërisë dhe Bashkimit Evropian”</w:t>
      </w:r>
      <w:r w:rsidR="00E557DC">
        <w:rPr>
          <w:rFonts w:ascii="Garamond" w:hAnsi="Garamond" w:cs="Times New Roman"/>
          <w:lang w:val="sq-AL"/>
        </w:rPr>
        <w:t>;</w:t>
      </w:r>
    </w:p>
    <w:p w14:paraId="0FB42864" w14:textId="33BFDCFA" w:rsidR="00346F87" w:rsidRPr="00B4403D" w:rsidRDefault="00346F87" w:rsidP="00346F87">
      <w:pPr>
        <w:pStyle w:val="NoSpacing"/>
        <w:ind w:firstLine="284"/>
        <w:jc w:val="both"/>
        <w:rPr>
          <w:rFonts w:ascii="Garamond" w:hAnsi="Garamond" w:cs="Times New Roman"/>
          <w:lang w:val="sq-AL"/>
        </w:rPr>
      </w:pPr>
      <w:r w:rsidRPr="00600854">
        <w:rPr>
          <w:rFonts w:ascii="Garamond" w:hAnsi="Garamond" w:cs="Times New Roman"/>
          <w:i/>
          <w:iCs/>
          <w:lang w:val="sq-AL"/>
        </w:rPr>
        <w:t xml:space="preserve">d) </w:t>
      </w:r>
      <w:r w:rsidRPr="00600854">
        <w:rPr>
          <w:rFonts w:ascii="Garamond" w:hAnsi="Garamond" w:cs="Times New Roman"/>
          <w:lang w:val="sq-AL"/>
        </w:rPr>
        <w:t xml:space="preserve">Vendimi i Këshillit të Ministrave nr. 252, datë 2.5.2025, “Për strukturën dhe mekanizmat </w:t>
      </w:r>
      <w:proofErr w:type="spellStart"/>
      <w:r w:rsidRPr="00600854">
        <w:rPr>
          <w:rFonts w:ascii="Garamond" w:hAnsi="Garamond" w:cs="Times New Roman"/>
          <w:lang w:val="sq-AL"/>
        </w:rPr>
        <w:t>cionalë</w:t>
      </w:r>
      <w:proofErr w:type="spellEnd"/>
      <w:r w:rsidRPr="00600854">
        <w:rPr>
          <w:rFonts w:ascii="Garamond" w:hAnsi="Garamond" w:cs="Times New Roman"/>
          <w:lang w:val="sq-AL"/>
        </w:rPr>
        <w:t xml:space="preserve"> për zbatimin e</w:t>
      </w:r>
      <w:r w:rsidRPr="00B4403D">
        <w:rPr>
          <w:rFonts w:ascii="Garamond" w:hAnsi="Garamond" w:cs="Times New Roman"/>
          <w:lang w:val="sq-AL"/>
        </w:rPr>
        <w:t xml:space="preserve"> marrëveshjes së facilitetit për reforma dhe rritje”</w:t>
      </w:r>
      <w:r w:rsidR="00E557DC">
        <w:rPr>
          <w:rFonts w:ascii="Garamond" w:hAnsi="Garamond" w:cs="Times New Roman"/>
          <w:lang w:val="sq-AL"/>
        </w:rPr>
        <w:t>;</w:t>
      </w:r>
    </w:p>
    <w:p w14:paraId="0D7E4957" w14:textId="2A895AF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Ligji nr.</w:t>
      </w:r>
      <w:r w:rsidR="00E557DC">
        <w:rPr>
          <w:rFonts w:ascii="Garamond" w:hAnsi="Garamond" w:cs="Times New Roman"/>
          <w:lang w:val="sq-AL"/>
        </w:rPr>
        <w:t xml:space="preserve"> </w:t>
      </w:r>
      <w:r w:rsidRPr="00B4403D">
        <w:rPr>
          <w:rFonts w:ascii="Garamond" w:hAnsi="Garamond" w:cs="Times New Roman"/>
          <w:lang w:val="sq-AL"/>
        </w:rPr>
        <w:t>114/2015</w:t>
      </w:r>
      <w:r w:rsidR="00E557DC">
        <w:rPr>
          <w:rFonts w:ascii="Garamond" w:hAnsi="Garamond" w:cs="Times New Roman"/>
          <w:lang w:val="sq-AL"/>
        </w:rPr>
        <w:t>,</w:t>
      </w:r>
      <w:r w:rsidR="00B4403D" w:rsidRPr="00B4403D">
        <w:rPr>
          <w:rFonts w:ascii="Garamond" w:hAnsi="Garamond" w:cs="Times New Roman"/>
          <w:lang w:val="sq-AL"/>
        </w:rPr>
        <w:t xml:space="preserve"> </w:t>
      </w:r>
      <w:r w:rsidRPr="00B4403D">
        <w:rPr>
          <w:rFonts w:ascii="Garamond" w:hAnsi="Garamond" w:cs="Times New Roman"/>
          <w:lang w:val="sq-AL"/>
        </w:rPr>
        <w:t xml:space="preserve">“Për </w:t>
      </w:r>
      <w:proofErr w:type="spellStart"/>
      <w:r w:rsidRPr="00B4403D">
        <w:rPr>
          <w:rFonts w:ascii="Garamond" w:hAnsi="Garamond" w:cs="Times New Roman"/>
          <w:lang w:val="sq-AL"/>
        </w:rPr>
        <w:t>auditimin</w:t>
      </w:r>
      <w:proofErr w:type="spellEnd"/>
      <w:r w:rsidRPr="00B4403D">
        <w:rPr>
          <w:rFonts w:ascii="Garamond" w:hAnsi="Garamond" w:cs="Times New Roman"/>
          <w:lang w:val="sq-AL"/>
        </w:rPr>
        <w:t xml:space="preserve"> e brendshëm në sektorin publik”, i ndryshuar</w:t>
      </w:r>
      <w:r w:rsidR="00E557DC">
        <w:rPr>
          <w:rFonts w:ascii="Garamond" w:hAnsi="Garamond" w:cs="Times New Roman"/>
          <w:lang w:val="sq-AL"/>
        </w:rPr>
        <w:t>;</w:t>
      </w:r>
    </w:p>
    <w:p w14:paraId="40D04D3F" w14:textId="7BBA9E0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f) </w:t>
      </w:r>
      <w:r w:rsidRPr="00B4403D">
        <w:rPr>
          <w:rFonts w:ascii="Garamond" w:hAnsi="Garamond" w:cs="Times New Roman"/>
          <w:lang w:val="sq-AL"/>
        </w:rPr>
        <w:t>Ligji nr.</w:t>
      </w:r>
      <w:r w:rsidR="00E557DC">
        <w:rPr>
          <w:rFonts w:ascii="Garamond" w:hAnsi="Garamond" w:cs="Times New Roman"/>
          <w:lang w:val="sq-AL"/>
        </w:rPr>
        <w:t xml:space="preserve"> </w:t>
      </w:r>
      <w:r w:rsidRPr="00B4403D">
        <w:rPr>
          <w:rFonts w:ascii="Garamond" w:hAnsi="Garamond" w:cs="Times New Roman"/>
          <w:lang w:val="sq-AL"/>
        </w:rPr>
        <w:t>10296/2010, “Për menaxhimin financiar dhe kontrollin”, i ndryshuar</w:t>
      </w:r>
      <w:r w:rsidR="00E557DC">
        <w:rPr>
          <w:rFonts w:ascii="Garamond" w:hAnsi="Garamond" w:cs="Times New Roman"/>
          <w:lang w:val="sq-AL"/>
        </w:rPr>
        <w:t>;</w:t>
      </w:r>
    </w:p>
    <w:p w14:paraId="12303E09" w14:textId="708F565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g) </w:t>
      </w:r>
      <w:r w:rsidRPr="00B4403D">
        <w:rPr>
          <w:rFonts w:ascii="Garamond" w:hAnsi="Garamond" w:cs="Times New Roman"/>
          <w:lang w:val="sq-AL"/>
        </w:rPr>
        <w:t xml:space="preserve">Standardet </w:t>
      </w:r>
      <w:r w:rsidR="005E2588" w:rsidRPr="00B4403D">
        <w:rPr>
          <w:rFonts w:ascii="Garamond" w:hAnsi="Garamond" w:cs="Times New Roman"/>
          <w:lang w:val="sq-AL"/>
        </w:rPr>
        <w:t xml:space="preserve">globale </w:t>
      </w:r>
      <w:r w:rsidRPr="00B4403D">
        <w:rPr>
          <w:rFonts w:ascii="Garamond" w:hAnsi="Garamond" w:cs="Times New Roman"/>
          <w:lang w:val="sq-AL"/>
        </w:rPr>
        <w:t xml:space="preserve">të auditimit të brendshëm, miratuar me urdhër të </w:t>
      </w:r>
      <w:r w:rsidR="005E2588" w:rsidRPr="00B4403D">
        <w:rPr>
          <w:rFonts w:ascii="Garamond" w:hAnsi="Garamond" w:cs="Times New Roman"/>
          <w:lang w:val="sq-AL"/>
        </w:rPr>
        <w:t xml:space="preserve">ministrit </w:t>
      </w:r>
      <w:r w:rsidRPr="00B4403D">
        <w:rPr>
          <w:rFonts w:ascii="Garamond" w:hAnsi="Garamond" w:cs="Times New Roman"/>
          <w:lang w:val="sq-AL"/>
        </w:rPr>
        <w:t>të Financave nr.</w:t>
      </w:r>
      <w:r w:rsidR="00E557DC">
        <w:rPr>
          <w:rFonts w:ascii="Garamond" w:hAnsi="Garamond" w:cs="Times New Roman"/>
          <w:lang w:val="sq-AL"/>
        </w:rPr>
        <w:t xml:space="preserve"> </w:t>
      </w:r>
      <w:r w:rsidRPr="00B4403D">
        <w:rPr>
          <w:rFonts w:ascii="Garamond" w:hAnsi="Garamond" w:cs="Times New Roman"/>
          <w:lang w:val="sq-AL"/>
        </w:rPr>
        <w:t>103, datë 23.7.2025</w:t>
      </w:r>
      <w:r w:rsidR="00E557DC">
        <w:rPr>
          <w:rFonts w:ascii="Garamond" w:hAnsi="Garamond" w:cs="Times New Roman"/>
          <w:lang w:val="sq-AL"/>
        </w:rPr>
        <w:t>,</w:t>
      </w:r>
      <w:r w:rsidRPr="00B4403D">
        <w:rPr>
          <w:rFonts w:ascii="Garamond" w:hAnsi="Garamond" w:cs="Times New Roman"/>
          <w:lang w:val="sq-AL"/>
        </w:rPr>
        <w:t xml:space="preserve"> “Për miratimin e Standardeve Globale të </w:t>
      </w:r>
      <w:r w:rsidR="005E2588" w:rsidRPr="00B4403D">
        <w:rPr>
          <w:rFonts w:ascii="Garamond" w:hAnsi="Garamond" w:cs="Times New Roman"/>
          <w:lang w:val="sq-AL"/>
        </w:rPr>
        <w:t xml:space="preserve">Auditimit </w:t>
      </w:r>
      <w:r w:rsidRPr="00B4403D">
        <w:rPr>
          <w:rFonts w:ascii="Garamond" w:hAnsi="Garamond" w:cs="Times New Roman"/>
          <w:lang w:val="sq-AL"/>
        </w:rPr>
        <w:t xml:space="preserve">të </w:t>
      </w:r>
      <w:r w:rsidR="005E2588" w:rsidRPr="00B4403D">
        <w:rPr>
          <w:rFonts w:ascii="Garamond" w:hAnsi="Garamond" w:cs="Times New Roman"/>
          <w:lang w:val="sq-AL"/>
        </w:rPr>
        <w:t xml:space="preserve">Brendshëm </w:t>
      </w:r>
      <w:r w:rsidRPr="00B4403D">
        <w:rPr>
          <w:rFonts w:ascii="Garamond" w:hAnsi="Garamond" w:cs="Times New Roman"/>
          <w:lang w:val="sq-AL"/>
        </w:rPr>
        <w:t>të pranuara për zbatim në sektorin publik në Republikën e Shqipërisë”</w:t>
      </w:r>
      <w:r w:rsidR="00E557DC">
        <w:rPr>
          <w:rFonts w:ascii="Garamond" w:hAnsi="Garamond" w:cs="Times New Roman"/>
          <w:lang w:val="sq-AL"/>
        </w:rPr>
        <w:t>;</w:t>
      </w:r>
    </w:p>
    <w:p w14:paraId="5FC89212" w14:textId="45EFF65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h) </w:t>
      </w:r>
      <w:r w:rsidRPr="00B4403D">
        <w:rPr>
          <w:rFonts w:ascii="Garamond" w:hAnsi="Garamond" w:cs="Times New Roman"/>
          <w:lang w:val="sq-AL"/>
        </w:rPr>
        <w:t xml:space="preserve">Udhëzimi </w:t>
      </w:r>
      <w:r w:rsidR="00E557DC" w:rsidRPr="00B4403D">
        <w:rPr>
          <w:rFonts w:ascii="Garamond" w:hAnsi="Garamond" w:cs="Times New Roman"/>
          <w:lang w:val="sq-AL"/>
        </w:rPr>
        <w:t>nr</w:t>
      </w:r>
      <w:r w:rsidRPr="00B4403D">
        <w:rPr>
          <w:rFonts w:ascii="Garamond" w:hAnsi="Garamond" w:cs="Times New Roman"/>
          <w:lang w:val="sq-AL"/>
        </w:rPr>
        <w:t>.</w:t>
      </w:r>
      <w:r w:rsidR="00E557DC">
        <w:rPr>
          <w:rFonts w:ascii="Garamond" w:hAnsi="Garamond" w:cs="Times New Roman"/>
          <w:lang w:val="sq-AL"/>
        </w:rPr>
        <w:t xml:space="preserve"> </w:t>
      </w:r>
      <w:r w:rsidRPr="00B4403D">
        <w:rPr>
          <w:rFonts w:ascii="Garamond" w:hAnsi="Garamond" w:cs="Times New Roman"/>
          <w:lang w:val="sq-AL"/>
        </w:rPr>
        <w:t>16, datë 31.12.2024</w:t>
      </w:r>
      <w:r w:rsidR="005E2588">
        <w:rPr>
          <w:rFonts w:ascii="Garamond" w:hAnsi="Garamond" w:cs="Times New Roman"/>
          <w:lang w:val="sq-AL"/>
        </w:rPr>
        <w:t>,</w:t>
      </w:r>
      <w:r w:rsidRPr="00B4403D">
        <w:rPr>
          <w:rFonts w:ascii="Garamond" w:hAnsi="Garamond" w:cs="Times New Roman"/>
          <w:lang w:val="sq-AL"/>
        </w:rPr>
        <w:t xml:space="preserve"> “Për përgjegjësitë dhe detyrat lidhur me koordinimin e menaxhimit financiar dhe kontrollit dhe funksionimin e grupit të menaxhimit të risqeve në njësitë publike”</w:t>
      </w:r>
      <w:r w:rsidR="00E557DC">
        <w:rPr>
          <w:rFonts w:ascii="Garamond" w:hAnsi="Garamond" w:cs="Times New Roman"/>
          <w:lang w:val="sq-AL"/>
        </w:rPr>
        <w:t>;</w:t>
      </w:r>
    </w:p>
    <w:p w14:paraId="2C989C39" w14:textId="21CB0E7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 xml:space="preserve">Manuali i Menaxhimit Financiar dhe Kontrollit, miratuar me urdhër të </w:t>
      </w:r>
      <w:r w:rsidR="00E557DC" w:rsidRPr="00B4403D">
        <w:rPr>
          <w:rFonts w:ascii="Garamond" w:hAnsi="Garamond" w:cs="Times New Roman"/>
          <w:lang w:val="sq-AL"/>
        </w:rPr>
        <w:t xml:space="preserve">ministrit </w:t>
      </w:r>
      <w:r w:rsidRPr="00B4403D">
        <w:rPr>
          <w:rFonts w:ascii="Garamond" w:hAnsi="Garamond" w:cs="Times New Roman"/>
          <w:lang w:val="sq-AL"/>
        </w:rPr>
        <w:t>të Financave nr.</w:t>
      </w:r>
      <w:r w:rsidR="00E557DC">
        <w:rPr>
          <w:rFonts w:ascii="Garamond" w:hAnsi="Garamond" w:cs="Times New Roman"/>
          <w:lang w:val="sq-AL"/>
        </w:rPr>
        <w:t xml:space="preserve"> </w:t>
      </w:r>
      <w:r w:rsidRPr="00B4403D">
        <w:rPr>
          <w:rFonts w:ascii="Garamond" w:hAnsi="Garamond" w:cs="Times New Roman"/>
          <w:lang w:val="sq-AL"/>
        </w:rPr>
        <w:t>4, datë 26.1.2024</w:t>
      </w:r>
      <w:r w:rsidR="00E557DC">
        <w:rPr>
          <w:rFonts w:ascii="Garamond" w:hAnsi="Garamond" w:cs="Times New Roman"/>
          <w:lang w:val="sq-AL"/>
        </w:rPr>
        <w:t>;</w:t>
      </w:r>
      <w:r w:rsidRPr="00B4403D">
        <w:rPr>
          <w:rFonts w:ascii="Garamond" w:hAnsi="Garamond" w:cs="Times New Roman"/>
          <w:lang w:val="sq-AL"/>
        </w:rPr>
        <w:t xml:space="preserve"> </w:t>
      </w:r>
    </w:p>
    <w:p w14:paraId="75AE0ED2" w14:textId="05065C5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j) </w:t>
      </w:r>
      <w:r w:rsidRPr="00B4403D">
        <w:rPr>
          <w:rFonts w:ascii="Garamond" w:hAnsi="Garamond" w:cs="Times New Roman"/>
          <w:lang w:val="sq-AL"/>
        </w:rPr>
        <w:t xml:space="preserve">Manuali i Auditimit të Brendshëm në </w:t>
      </w:r>
      <w:r w:rsidR="005E2588" w:rsidRPr="00B4403D">
        <w:rPr>
          <w:rFonts w:ascii="Garamond" w:hAnsi="Garamond" w:cs="Times New Roman"/>
          <w:lang w:val="sq-AL"/>
        </w:rPr>
        <w:t>Sektorin Publik</w:t>
      </w:r>
      <w:r w:rsidRPr="00B4403D">
        <w:rPr>
          <w:rFonts w:ascii="Garamond" w:hAnsi="Garamond" w:cs="Times New Roman"/>
          <w:lang w:val="sq-AL"/>
        </w:rPr>
        <w:t xml:space="preserve">, miratuar me urdhër të </w:t>
      </w:r>
      <w:r w:rsidR="00E557DC" w:rsidRPr="00B4403D">
        <w:rPr>
          <w:rFonts w:ascii="Garamond" w:hAnsi="Garamond" w:cs="Times New Roman"/>
          <w:lang w:val="sq-AL"/>
        </w:rPr>
        <w:t xml:space="preserve">ministrit </w:t>
      </w:r>
      <w:r w:rsidRPr="00B4403D">
        <w:rPr>
          <w:rFonts w:ascii="Garamond" w:hAnsi="Garamond" w:cs="Times New Roman"/>
          <w:lang w:val="sq-AL"/>
        </w:rPr>
        <w:t>të Financave nr.</w:t>
      </w:r>
      <w:r w:rsidR="00E557DC">
        <w:rPr>
          <w:rFonts w:ascii="Garamond" w:hAnsi="Garamond" w:cs="Times New Roman"/>
          <w:lang w:val="sq-AL"/>
        </w:rPr>
        <w:t xml:space="preserve"> </w:t>
      </w:r>
      <w:r w:rsidRPr="00B4403D">
        <w:rPr>
          <w:rFonts w:ascii="Garamond" w:hAnsi="Garamond" w:cs="Times New Roman"/>
          <w:lang w:val="sq-AL"/>
        </w:rPr>
        <w:t xml:space="preserve">134, datë 17.10.2025. </w:t>
      </w:r>
    </w:p>
    <w:p w14:paraId="317B7F82" w14:textId="77777777" w:rsidR="00346F87" w:rsidRPr="00B4403D" w:rsidRDefault="00346F87" w:rsidP="00346F87">
      <w:pPr>
        <w:pStyle w:val="NoSpacing"/>
        <w:ind w:firstLine="284"/>
        <w:jc w:val="both"/>
        <w:rPr>
          <w:rFonts w:ascii="Garamond" w:hAnsi="Garamond" w:cs="Times New Roman"/>
          <w:lang w:val="sq-AL"/>
        </w:rPr>
      </w:pPr>
    </w:p>
    <w:p w14:paraId="69D76362" w14:textId="2DBFB2E0"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lastRenderedPageBreak/>
        <w:t xml:space="preserve">II. Strukturat përgjegjëse dhe përgjegjësitë e tyre në zbatimin e </w:t>
      </w:r>
      <w:r w:rsidR="004144EF" w:rsidRPr="00B4403D">
        <w:rPr>
          <w:rFonts w:ascii="Garamond" w:hAnsi="Garamond" w:cs="Times New Roman"/>
          <w:b/>
          <w:bCs/>
          <w:lang w:val="sq-AL"/>
        </w:rPr>
        <w:t>Instrumentin</w:t>
      </w:r>
      <w:r w:rsidRPr="00B4403D">
        <w:rPr>
          <w:rFonts w:ascii="Garamond" w:hAnsi="Garamond" w:cs="Times New Roman"/>
          <w:b/>
          <w:bCs/>
          <w:lang w:val="sq-AL"/>
        </w:rPr>
        <w:t xml:space="preserve"> për Reformë dhe Rritje </w:t>
      </w:r>
    </w:p>
    <w:p w14:paraId="096B3567" w14:textId="5A25D5F2"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1. Koordinatori Kombëtar (NC)</w:t>
      </w:r>
    </w:p>
    <w:p w14:paraId="37C3F9BC" w14:textId="69F384E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1.1 Koordinatori Kombëtar është autoriteti përgjegjës për koordinimin e përgjithshëm të Instrumentit për Reformë dhe Rritje (RGF) me Komisionin Evropian, përfshirë procesin e zbatimit të reformave dhe investimeve në kuadër të këtij instrumenti.</w:t>
      </w:r>
    </w:p>
    <w:p w14:paraId="4DE44725" w14:textId="554C3DB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1.2 Në këtë cilësi, Koordinatori Kombëtar:</w:t>
      </w:r>
    </w:p>
    <w:p w14:paraId="498A4110" w14:textId="2462D08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Bashkëpunon me ministrinë përgjegjëse për financat për përgatitjen e Deklaratës së Sigurisë.</w:t>
      </w:r>
    </w:p>
    <w:p w14:paraId="57EEEEDC" w14:textId="0D31D5C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 xml:space="preserve">Nënshkruan Deklaratën e Sigurisë dhe dokumentet e tjera të kërkuara në kuadër të procedurave të raportimit dhe kërkesës për </w:t>
      </w:r>
      <w:proofErr w:type="spellStart"/>
      <w:r w:rsidRPr="00B4403D">
        <w:rPr>
          <w:rFonts w:ascii="Garamond" w:hAnsi="Garamond" w:cs="Times New Roman"/>
          <w:lang w:val="sq-AL"/>
        </w:rPr>
        <w:t>disbursimin</w:t>
      </w:r>
      <w:proofErr w:type="spellEnd"/>
      <w:r w:rsidRPr="00B4403D">
        <w:rPr>
          <w:rFonts w:ascii="Garamond" w:hAnsi="Garamond" w:cs="Times New Roman"/>
          <w:lang w:val="sq-AL"/>
        </w:rPr>
        <w:t xml:space="preserve"> e fondeve.</w:t>
      </w:r>
    </w:p>
    <w:p w14:paraId="044E44EB" w14:textId="274C0B9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Siguron koordinimin ndërinstitucional ndërmjet strukturave përgjegjëse për zbatimin e Instrumentit për Reformë dhe Rritje (RGF).</w:t>
      </w:r>
    </w:p>
    <w:p w14:paraId="7D4F2421" w14:textId="7352DF8C"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2. Zyra Mbështetëse e Koordinatorit Kombëtar </w:t>
      </w:r>
    </w:p>
    <w:p w14:paraId="491C6206" w14:textId="18EB30C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2.1 Zyra Mbështetëse e Koordinatorit Kombëtar mbështet Koordinatorin Kombëtar në procesin e koordinimit dhe monitorimit të zbatimit të Instrumentit për Reforma dhe Rritje (RGF).</w:t>
      </w:r>
    </w:p>
    <w:p w14:paraId="758DC833"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2.2 Në këtë kuadër, Zyra Mbështetëse e Koordinatorit Kombëtar:</w:t>
      </w:r>
    </w:p>
    <w:p w14:paraId="5B4632BA" w14:textId="2440044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Përgatit raportet gjashtëmujore dhe vjetore mbi progresin e zbatimit të reformave dhe investimeve</w:t>
      </w:r>
      <w:r w:rsidR="00415168">
        <w:rPr>
          <w:rFonts w:ascii="Garamond" w:hAnsi="Garamond" w:cs="Times New Roman"/>
          <w:lang w:val="sq-AL"/>
        </w:rPr>
        <w:t>;</w:t>
      </w:r>
    </w:p>
    <w:p w14:paraId="2F15007C" w14:textId="411D3B5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 xml:space="preserve">Përgatit kërkesat për pagesë për </w:t>
      </w:r>
      <w:proofErr w:type="spellStart"/>
      <w:r w:rsidRPr="00B4403D">
        <w:rPr>
          <w:rFonts w:ascii="Garamond" w:hAnsi="Garamond" w:cs="Times New Roman"/>
          <w:lang w:val="sq-AL"/>
        </w:rPr>
        <w:t>disbursimin</w:t>
      </w:r>
      <w:proofErr w:type="spellEnd"/>
      <w:r w:rsidRPr="00B4403D">
        <w:rPr>
          <w:rFonts w:ascii="Garamond" w:hAnsi="Garamond" w:cs="Times New Roman"/>
          <w:lang w:val="sq-AL"/>
        </w:rPr>
        <w:t xml:space="preserve"> e fondeve</w:t>
      </w:r>
      <w:r w:rsidR="00415168">
        <w:rPr>
          <w:rFonts w:ascii="Garamond" w:hAnsi="Garamond" w:cs="Times New Roman"/>
          <w:lang w:val="sq-AL"/>
        </w:rPr>
        <w:t>;</w:t>
      </w:r>
    </w:p>
    <w:p w14:paraId="53C052A3" w14:textId="1A3A596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Ofron asistencë teknike dhe këshillim për ministritë e linjës dhe institucionet zbatuese</w:t>
      </w:r>
      <w:r w:rsidR="00415168">
        <w:rPr>
          <w:rFonts w:ascii="Garamond" w:hAnsi="Garamond" w:cs="Times New Roman"/>
          <w:lang w:val="sq-AL"/>
        </w:rPr>
        <w:t>;</w:t>
      </w:r>
    </w:p>
    <w:p w14:paraId="142F1CE5" w14:textId="3F7E7C0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Konsolidon raportet përfundimtare të paraqitura nga institucionet zbatuese.</w:t>
      </w:r>
    </w:p>
    <w:p w14:paraId="7D47A196" w14:textId="3B56173F"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3. Ministria përgjegjëse për financat</w:t>
      </w:r>
    </w:p>
    <w:p w14:paraId="1AA5A961" w14:textId="77777777" w:rsidR="00346F87" w:rsidRPr="007C5237" w:rsidRDefault="00346F87" w:rsidP="00346F87">
      <w:pPr>
        <w:pStyle w:val="NoSpacing"/>
        <w:ind w:firstLine="284"/>
        <w:jc w:val="both"/>
        <w:rPr>
          <w:rFonts w:ascii="Garamond" w:hAnsi="Garamond" w:cs="Times New Roman"/>
          <w:lang w:val="sq-AL"/>
        </w:rPr>
      </w:pPr>
      <w:r w:rsidRPr="007C5237">
        <w:rPr>
          <w:rFonts w:ascii="Garamond" w:hAnsi="Garamond" w:cs="Times New Roman"/>
          <w:lang w:val="sq-AL"/>
        </w:rPr>
        <w:t>Ministria përgjegjëse për financat, nëpërmjet strukturës përgjegjëse për harmonizimin e kontrollit të brendshëm financiar publik:</w:t>
      </w:r>
    </w:p>
    <w:p w14:paraId="605F9BF1" w14:textId="0AB13329" w:rsidR="00346F87" w:rsidRPr="007C5237" w:rsidRDefault="00346F87" w:rsidP="00346F87">
      <w:pPr>
        <w:pStyle w:val="NoSpacing"/>
        <w:ind w:firstLine="284"/>
        <w:jc w:val="both"/>
        <w:rPr>
          <w:rFonts w:ascii="Garamond" w:hAnsi="Garamond" w:cs="Times New Roman"/>
          <w:lang w:val="sq-AL"/>
        </w:rPr>
      </w:pPr>
      <w:r w:rsidRPr="007C5237">
        <w:rPr>
          <w:rFonts w:ascii="Garamond" w:hAnsi="Garamond" w:cs="Times New Roman"/>
          <w:i/>
          <w:iCs/>
          <w:lang w:val="sq-AL"/>
        </w:rPr>
        <w:t xml:space="preserve">a) </w:t>
      </w:r>
      <w:r w:rsidRPr="007C5237">
        <w:rPr>
          <w:rFonts w:ascii="Garamond" w:hAnsi="Garamond" w:cs="Times New Roman"/>
          <w:lang w:val="sq-AL"/>
        </w:rPr>
        <w:t>Koordinon dhe monitoron funksionimin e sistemit të menaxhimit të parregullsive, si dhe zbatimin e masave parandaluese dhe korrigjuese ndaj mashtrimit dhe parregullsive</w:t>
      </w:r>
      <w:r w:rsidR="00854A71">
        <w:rPr>
          <w:rFonts w:ascii="Garamond" w:hAnsi="Garamond" w:cs="Times New Roman"/>
          <w:lang w:val="sq-AL"/>
        </w:rPr>
        <w:t>;</w:t>
      </w:r>
    </w:p>
    <w:p w14:paraId="4EEE651C" w14:textId="04F34CD9" w:rsidR="00346F87" w:rsidRPr="007C5237" w:rsidRDefault="00346F87" w:rsidP="00346F87">
      <w:pPr>
        <w:pStyle w:val="NoSpacing"/>
        <w:ind w:firstLine="284"/>
        <w:jc w:val="both"/>
        <w:rPr>
          <w:rFonts w:ascii="Garamond" w:hAnsi="Garamond" w:cs="Times New Roman"/>
          <w:lang w:val="sq-AL"/>
        </w:rPr>
      </w:pPr>
      <w:r w:rsidRPr="007C5237">
        <w:rPr>
          <w:rFonts w:ascii="Garamond" w:hAnsi="Garamond" w:cs="Times New Roman"/>
          <w:i/>
          <w:iCs/>
          <w:lang w:val="sq-AL"/>
        </w:rPr>
        <w:t xml:space="preserve">b) </w:t>
      </w:r>
      <w:r w:rsidRPr="007C5237">
        <w:rPr>
          <w:rFonts w:ascii="Garamond" w:hAnsi="Garamond" w:cs="Times New Roman"/>
          <w:lang w:val="sq-AL"/>
        </w:rPr>
        <w:t>Forcon dhe ndjek nga afër procedurat e kontrollit të brendshëm dhe mekanizmat e raportimit që lidhen me zbatimin e Instrumentit për Reformë dhe Rritje (RGF)</w:t>
      </w:r>
      <w:r w:rsidR="00854A71">
        <w:rPr>
          <w:rFonts w:ascii="Garamond" w:hAnsi="Garamond" w:cs="Times New Roman"/>
          <w:lang w:val="sq-AL"/>
        </w:rPr>
        <w:t>;</w:t>
      </w:r>
    </w:p>
    <w:p w14:paraId="2AA9C6FA" w14:textId="68F1898C" w:rsidR="00346F87" w:rsidRPr="00B4403D" w:rsidRDefault="00346F87" w:rsidP="00346F87">
      <w:pPr>
        <w:pStyle w:val="NoSpacing"/>
        <w:ind w:firstLine="284"/>
        <w:jc w:val="both"/>
        <w:rPr>
          <w:rFonts w:ascii="Garamond" w:hAnsi="Garamond" w:cs="Times New Roman"/>
          <w:lang w:val="sq-AL"/>
        </w:rPr>
      </w:pPr>
      <w:r w:rsidRPr="007C5237">
        <w:rPr>
          <w:rFonts w:ascii="Garamond" w:hAnsi="Garamond" w:cs="Times New Roman"/>
          <w:i/>
          <w:iCs/>
          <w:lang w:val="sq-AL"/>
        </w:rPr>
        <w:t xml:space="preserve">c) </w:t>
      </w:r>
      <w:r w:rsidRPr="007C5237">
        <w:rPr>
          <w:rFonts w:ascii="Garamond" w:hAnsi="Garamond" w:cs="Times New Roman"/>
          <w:lang w:val="sq-AL"/>
        </w:rPr>
        <w:t>Harton dhe shpërndan udhëzime standarde dhe lista kontrolli për verifikimin dhe dokumentimin</w:t>
      </w:r>
      <w:r w:rsidRPr="00B4403D">
        <w:rPr>
          <w:rFonts w:ascii="Garamond" w:hAnsi="Garamond" w:cs="Times New Roman"/>
          <w:lang w:val="sq-AL"/>
        </w:rPr>
        <w:t xml:space="preserve"> e hapave të reformave nga institucionet zbatuese.</w:t>
      </w:r>
    </w:p>
    <w:p w14:paraId="4E433C90" w14:textId="3212A89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 xml:space="preserve">Koordinon funksionin e auditimit të brendshëm në institucionet përfituese dhe përgatit </w:t>
      </w:r>
      <w:r w:rsidR="003671E7" w:rsidRPr="00B4403D">
        <w:rPr>
          <w:rFonts w:ascii="Garamond" w:hAnsi="Garamond" w:cs="Times New Roman"/>
          <w:lang w:val="sq-AL"/>
        </w:rPr>
        <w:t xml:space="preserve">përmbledhjen e </w:t>
      </w:r>
      <w:proofErr w:type="spellStart"/>
      <w:r w:rsidR="003671E7" w:rsidRPr="00B4403D">
        <w:rPr>
          <w:rFonts w:ascii="Garamond" w:hAnsi="Garamond" w:cs="Times New Roman"/>
          <w:lang w:val="sq-AL"/>
        </w:rPr>
        <w:t>auditimeve</w:t>
      </w:r>
      <w:proofErr w:type="spellEnd"/>
      <w:r w:rsidRPr="00B4403D">
        <w:rPr>
          <w:rFonts w:ascii="Garamond" w:hAnsi="Garamond" w:cs="Times New Roman"/>
          <w:lang w:val="sq-AL"/>
        </w:rPr>
        <w:t>, në nivel kombëtar në kuadër të përgatitjes së Deklaratës së Sigurisë.</w:t>
      </w:r>
    </w:p>
    <w:p w14:paraId="04772EB1" w14:textId="0AB623C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 xml:space="preserve">Përgatit dhe zbaton protokolle bashkëpunimi me institucionet e Bashkimit Evropian, përfshirë Komisionin Evropian, Zyrën Evropiane Kundër Mashtrimit (OLAF) dhe Zyrën e Prokurorit Publik Evropian, për çështje që lidhen me mbrojtjen e </w:t>
      </w:r>
      <w:r w:rsidR="003671E7">
        <w:rPr>
          <w:rFonts w:ascii="Garamond" w:hAnsi="Garamond" w:cs="Times New Roman"/>
          <w:lang w:val="sq-AL"/>
        </w:rPr>
        <w:t xml:space="preserve">interesave financiarë </w:t>
      </w:r>
      <w:r w:rsidRPr="00B4403D">
        <w:rPr>
          <w:rFonts w:ascii="Garamond" w:hAnsi="Garamond" w:cs="Times New Roman"/>
          <w:lang w:val="sq-AL"/>
        </w:rPr>
        <w:t>të Bashkimit Evropian.</w:t>
      </w:r>
    </w:p>
    <w:p w14:paraId="6B46EFA0" w14:textId="3084A27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f) </w:t>
      </w:r>
      <w:r w:rsidRPr="00B4403D">
        <w:rPr>
          <w:rFonts w:ascii="Garamond" w:hAnsi="Garamond" w:cs="Times New Roman"/>
          <w:lang w:val="sq-AL"/>
        </w:rPr>
        <w:t xml:space="preserve">Mbledh dhe vlerëson evidencat e verifikimit dhe dokumentacionin mbështetës nga </w:t>
      </w:r>
      <w:r w:rsidR="003671E7" w:rsidRPr="00B4403D">
        <w:rPr>
          <w:rFonts w:ascii="Garamond" w:hAnsi="Garamond" w:cs="Times New Roman"/>
          <w:lang w:val="sq-AL"/>
        </w:rPr>
        <w:t>institucionet</w:t>
      </w:r>
      <w:r w:rsidRPr="00B4403D">
        <w:rPr>
          <w:rFonts w:ascii="Garamond" w:hAnsi="Garamond" w:cs="Times New Roman"/>
          <w:lang w:val="sq-AL"/>
        </w:rPr>
        <w:t xml:space="preserve"> zbatuese dhe dërgon brenda datës 5 </w:t>
      </w:r>
      <w:r w:rsidR="00171D09" w:rsidRPr="00B4403D">
        <w:rPr>
          <w:rFonts w:ascii="Garamond" w:hAnsi="Garamond" w:cs="Times New Roman"/>
          <w:lang w:val="sq-AL"/>
        </w:rPr>
        <w:t xml:space="preserve">korrik dhe 5 janar </w:t>
      </w:r>
      <w:r w:rsidRPr="00B4403D">
        <w:rPr>
          <w:rFonts w:ascii="Garamond" w:hAnsi="Garamond" w:cs="Times New Roman"/>
          <w:lang w:val="sq-AL"/>
        </w:rPr>
        <w:t xml:space="preserve">të çdo viti, pranë </w:t>
      </w:r>
      <w:r w:rsidR="00893B29" w:rsidRPr="00B4403D">
        <w:rPr>
          <w:rFonts w:ascii="Garamond" w:hAnsi="Garamond" w:cs="Times New Roman"/>
          <w:lang w:val="sq-AL"/>
        </w:rPr>
        <w:t xml:space="preserve">Koordinatorit Kombëtar </w:t>
      </w:r>
      <w:r w:rsidRPr="00B4403D">
        <w:rPr>
          <w:rFonts w:ascii="Garamond" w:hAnsi="Garamond" w:cs="Times New Roman"/>
          <w:lang w:val="sq-AL"/>
        </w:rPr>
        <w:t xml:space="preserve">gjithë dokumentacionin për nënshkrimin e Deklaratës së Sigurisë, e cila bashkëlidhet me kërkesën për </w:t>
      </w:r>
      <w:proofErr w:type="spellStart"/>
      <w:r w:rsidRPr="00B4403D">
        <w:rPr>
          <w:rFonts w:ascii="Garamond" w:hAnsi="Garamond" w:cs="Times New Roman"/>
          <w:lang w:val="sq-AL"/>
        </w:rPr>
        <w:t>disbursimin</w:t>
      </w:r>
      <w:proofErr w:type="spellEnd"/>
      <w:r w:rsidRPr="00B4403D">
        <w:rPr>
          <w:rFonts w:ascii="Garamond" w:hAnsi="Garamond" w:cs="Times New Roman"/>
          <w:lang w:val="sq-AL"/>
        </w:rPr>
        <w:t xml:space="preserve"> e fondeve.</w:t>
      </w:r>
    </w:p>
    <w:p w14:paraId="5B78E756" w14:textId="1F1BA43C"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4. Ministritë e linjës dhe institucionet zbatuese/përfituese </w:t>
      </w:r>
    </w:p>
    <w:p w14:paraId="36D5726D" w14:textId="3066545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4.1 Ministritë e linjës dhe institucionet zbatuese/përfituese janë përgjegjëse për planifikimin, zbatimin, monitorimin dhe raportimin e reformave dhe investimeve të mbështetura nga Instrumenti për Reformë dhe Rritje (RGF). </w:t>
      </w:r>
    </w:p>
    <w:p w14:paraId="78CBA25E" w14:textId="5BFD94F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4.2 Detyrimet e ministrive të linjës dhe institucioneve zbatuese/përfituese përfshijnë:</w:t>
      </w:r>
    </w:p>
    <w:p w14:paraId="3720E7E2" w14:textId="014EE28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 xml:space="preserve">Zbatimin e udhëzimeve të ministrisë përgjegjëse për financat në lidhje me proceset që lidhen me përgatitjen dhe nënshkrimin e Deklaratës së Sigurisë dhe Përmbledhjen e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w:t>
      </w:r>
    </w:p>
    <w:p w14:paraId="046CAD23" w14:textId="39D317E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Hartimin e planeve tremujore të zbatimit, të përditësuara në mënyrë të vazhdueshme, në përputhje me objektivat dhe treguesit e përcaktuar në Marrëveshjen e Facilitetit.</w:t>
      </w:r>
    </w:p>
    <w:p w14:paraId="583AB7A2" w14:textId="662A917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lastRenderedPageBreak/>
        <w:t xml:space="preserve">c) </w:t>
      </w:r>
      <w:r w:rsidRPr="00B4403D">
        <w:rPr>
          <w:rFonts w:ascii="Garamond" w:hAnsi="Garamond" w:cs="Times New Roman"/>
          <w:lang w:val="sq-AL"/>
        </w:rPr>
        <w:t xml:space="preserve">Sigurimin dhe ruajtjen e evidencave dhe dokumentacionit të </w:t>
      </w:r>
      <w:proofErr w:type="spellStart"/>
      <w:r w:rsidRPr="00B4403D">
        <w:rPr>
          <w:rFonts w:ascii="Garamond" w:hAnsi="Garamond" w:cs="Times New Roman"/>
          <w:lang w:val="sq-AL"/>
        </w:rPr>
        <w:t>verifikueshëm</w:t>
      </w:r>
      <w:proofErr w:type="spellEnd"/>
      <w:r w:rsidRPr="00B4403D">
        <w:rPr>
          <w:rFonts w:ascii="Garamond" w:hAnsi="Garamond" w:cs="Times New Roman"/>
          <w:lang w:val="sq-AL"/>
        </w:rPr>
        <w:t xml:space="preserve"> që dokumenton zbatimin real të hapave të reformave.</w:t>
      </w:r>
    </w:p>
    <w:p w14:paraId="5FA3AA3A" w14:textId="6F37DAC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 xml:space="preserve">Sigurimin e funksionimit efektiv të auditimit të brendshëm përmes kryerjes së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 xml:space="preserve"> të rregullta të sistemeve të kontrollit të brendshëm, në përputhje me standardet profesionale dhe kuadrin ligjor kombëtar, si dhe dërgimin e përmbledhjes së</w:t>
      </w:r>
      <w:r w:rsidR="00B4403D" w:rsidRPr="00B4403D">
        <w:rPr>
          <w:rFonts w:ascii="Garamond" w:hAnsi="Garamond" w:cs="Times New Roman"/>
          <w:lang w:val="sq-AL"/>
        </w:rPr>
        <w:t xml:space="preserve"> </w:t>
      </w:r>
      <w:proofErr w:type="spellStart"/>
      <w:r w:rsidRPr="00B4403D">
        <w:rPr>
          <w:rFonts w:ascii="Garamond" w:hAnsi="Garamond" w:cs="Times New Roman"/>
          <w:lang w:val="sq-AL"/>
        </w:rPr>
        <w:t>auditimeve</w:t>
      </w:r>
      <w:proofErr w:type="spellEnd"/>
      <w:r w:rsidR="00B4403D" w:rsidRPr="00B4403D">
        <w:rPr>
          <w:rFonts w:ascii="Garamond" w:hAnsi="Garamond" w:cs="Times New Roman"/>
          <w:lang w:val="sq-AL"/>
        </w:rPr>
        <w:t xml:space="preserve"> </w:t>
      </w:r>
      <w:r w:rsidRPr="00B4403D">
        <w:rPr>
          <w:rFonts w:ascii="Garamond" w:hAnsi="Garamond" w:cs="Times New Roman"/>
          <w:lang w:val="sq-AL"/>
        </w:rPr>
        <w:t>pranë strukturës përgjegjëse për harmonizimin e auditimit të brendshëm në ministrinë përgjegjëse për financat.</w:t>
      </w:r>
    </w:p>
    <w:p w14:paraId="24C64DE3" w14:textId="7B3972D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Përgatitjen e raporteve periodike gjashtëmujore dhe vjetore, si dhe çdo raporti tjetër të kërkuar në kuadër të procesit të monitorimit të Instrumentit për Reformë dhe Rritje (RGF).</w:t>
      </w:r>
    </w:p>
    <w:p w14:paraId="24B95565" w14:textId="69F6EF24"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5. Nëpunësi </w:t>
      </w:r>
      <w:r w:rsidR="00893B29" w:rsidRPr="00B4403D">
        <w:rPr>
          <w:rFonts w:ascii="Garamond" w:hAnsi="Garamond" w:cs="Times New Roman"/>
          <w:b/>
          <w:bCs/>
          <w:lang w:val="sq-AL"/>
        </w:rPr>
        <w:t xml:space="preserve">Autorizues </w:t>
      </w:r>
    </w:p>
    <w:p w14:paraId="2EF5C7B8" w14:textId="7CB483D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Nëpunësi </w:t>
      </w:r>
      <w:r w:rsidR="00893B29" w:rsidRPr="00B4403D">
        <w:rPr>
          <w:rFonts w:ascii="Garamond" w:hAnsi="Garamond" w:cs="Times New Roman"/>
          <w:lang w:val="sq-AL"/>
        </w:rPr>
        <w:t xml:space="preserve">Autorizues </w:t>
      </w:r>
      <w:r w:rsidRPr="00B4403D">
        <w:rPr>
          <w:rFonts w:ascii="Garamond" w:hAnsi="Garamond" w:cs="Times New Roman"/>
          <w:lang w:val="sq-AL"/>
        </w:rPr>
        <w:t xml:space="preserve">siguron që të ndiqet qasja e standardizuar për ngritjen, vlerësimin dhe përmirësimin e menaxhimit financiar dhe kontrollit, duke përfshirë hapat thelbësorë për një sistem </w:t>
      </w:r>
      <w:proofErr w:type="spellStart"/>
      <w:r w:rsidRPr="00B4403D">
        <w:rPr>
          <w:rFonts w:ascii="Garamond" w:hAnsi="Garamond" w:cs="Times New Roman"/>
          <w:lang w:val="sq-AL"/>
        </w:rPr>
        <w:t>eficient</w:t>
      </w:r>
      <w:proofErr w:type="spellEnd"/>
      <w:r w:rsidRPr="00B4403D">
        <w:rPr>
          <w:rFonts w:ascii="Garamond" w:hAnsi="Garamond" w:cs="Times New Roman"/>
          <w:lang w:val="sq-AL"/>
        </w:rPr>
        <w:t xml:space="preserve"> të kontrollit të brendshëm, si më poshtë:</w:t>
      </w:r>
    </w:p>
    <w:p w14:paraId="25FBAA7F" w14:textId="7BA6C40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Ngritjen e një sistemi efektiv të menaxhimit të riskut.</w:t>
      </w:r>
    </w:p>
    <w:p w14:paraId="42C89D02" w14:textId="48AF57B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Hartimin e listës së proceseve dhe manualeve të proceseve të punës</w:t>
      </w:r>
      <w:r w:rsidR="00EC4F56">
        <w:rPr>
          <w:rFonts w:ascii="Garamond" w:hAnsi="Garamond" w:cs="Times New Roman"/>
          <w:lang w:val="sq-AL"/>
        </w:rPr>
        <w:t>;</w:t>
      </w:r>
    </w:p>
    <w:p w14:paraId="253C2B85" w14:textId="66D015B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Përgatitjen e gjurmës së auditimit për proceset kryesore të punës</w:t>
      </w:r>
      <w:r w:rsidR="00EC4F56">
        <w:rPr>
          <w:rFonts w:ascii="Garamond" w:hAnsi="Garamond" w:cs="Times New Roman"/>
          <w:lang w:val="sq-AL"/>
        </w:rPr>
        <w:t>;</w:t>
      </w:r>
    </w:p>
    <w:p w14:paraId="105E6656" w14:textId="0B755AD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Analizën e kontrolleve ekzistuese dhe atyre të pritshme</w:t>
      </w:r>
      <w:r w:rsidR="00EC4F56">
        <w:rPr>
          <w:rFonts w:ascii="Garamond" w:hAnsi="Garamond" w:cs="Times New Roman"/>
          <w:lang w:val="sq-AL"/>
        </w:rPr>
        <w:t>;</w:t>
      </w:r>
    </w:p>
    <w:p w14:paraId="10889CA1" w14:textId="63F3A1A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Ndërmarrjen e veprimeve korrigjuese</w:t>
      </w:r>
      <w:r w:rsidR="00EC4F56">
        <w:rPr>
          <w:rFonts w:ascii="Garamond" w:hAnsi="Garamond" w:cs="Times New Roman"/>
          <w:lang w:val="sq-AL"/>
        </w:rPr>
        <w:t>;</w:t>
      </w:r>
    </w:p>
    <w:p w14:paraId="63ED867B" w14:textId="7F37837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f) </w:t>
      </w:r>
      <w:r w:rsidRPr="00B4403D">
        <w:rPr>
          <w:rFonts w:ascii="Garamond" w:hAnsi="Garamond" w:cs="Times New Roman"/>
          <w:lang w:val="sq-AL"/>
        </w:rPr>
        <w:t>Vlerësimin e pesë komponentëve të kontrollit të brendshëm</w:t>
      </w:r>
      <w:r w:rsidR="00EC4F56">
        <w:rPr>
          <w:rFonts w:ascii="Garamond" w:hAnsi="Garamond" w:cs="Times New Roman"/>
          <w:lang w:val="sq-AL"/>
        </w:rPr>
        <w:t>;</w:t>
      </w:r>
    </w:p>
    <w:p w14:paraId="2A4D0D27" w14:textId="670AB30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g) </w:t>
      </w:r>
      <w:r w:rsidRPr="00B4403D">
        <w:rPr>
          <w:rFonts w:ascii="Garamond" w:hAnsi="Garamond" w:cs="Times New Roman"/>
          <w:lang w:val="sq-AL"/>
        </w:rPr>
        <w:t>Raportimin përmbledhës mbi funksionimin e kontrollit të brendshëm.</w:t>
      </w:r>
    </w:p>
    <w:p w14:paraId="014DF512" w14:textId="65E19AAA"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6. Bashkëpunimi me institucionet e Bashkimit Evropian</w:t>
      </w:r>
    </w:p>
    <w:p w14:paraId="15D78D89" w14:textId="0FBAD8A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6.1 Të gjitha institucionet dhe strukturat e përfshira në zbatimin e fondeve të instrumentit janë të detyruara të bashkëpunojnë plotësisht</w:t>
      </w:r>
      <w:r w:rsidR="00EC4F56">
        <w:rPr>
          <w:rFonts w:ascii="Garamond" w:hAnsi="Garamond" w:cs="Times New Roman"/>
          <w:lang w:val="sq-AL"/>
        </w:rPr>
        <w:t>,</w:t>
      </w:r>
      <w:r w:rsidRPr="00B4403D">
        <w:rPr>
          <w:rFonts w:ascii="Garamond" w:hAnsi="Garamond" w:cs="Times New Roman"/>
          <w:lang w:val="sq-AL"/>
        </w:rPr>
        <w:t xml:space="preserve"> me:</w:t>
      </w:r>
    </w:p>
    <w:p w14:paraId="095D904F" w14:textId="302F5FA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Komisionin Evropian;</w:t>
      </w:r>
    </w:p>
    <w:p w14:paraId="6575E620" w14:textId="2AE6616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 xml:space="preserve">Gjykatën Evropiane të </w:t>
      </w:r>
      <w:proofErr w:type="spellStart"/>
      <w:r w:rsidRPr="00B4403D">
        <w:rPr>
          <w:rFonts w:ascii="Garamond" w:hAnsi="Garamond" w:cs="Times New Roman"/>
          <w:lang w:val="sq-AL"/>
        </w:rPr>
        <w:t>Audituesve</w:t>
      </w:r>
      <w:proofErr w:type="spellEnd"/>
      <w:r w:rsidRPr="00B4403D">
        <w:rPr>
          <w:rFonts w:ascii="Garamond" w:hAnsi="Garamond" w:cs="Times New Roman"/>
          <w:lang w:val="sq-AL"/>
        </w:rPr>
        <w:t xml:space="preserve">; </w:t>
      </w:r>
    </w:p>
    <w:p w14:paraId="770A3D64" w14:textId="3D869B5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Zyrën Evropiane Kundër Mashtrimit (OLAF);</w:t>
      </w:r>
    </w:p>
    <w:p w14:paraId="5EE20CBA" w14:textId="02A9CAD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Zyrën e Prokurorit Publik Evropian, sipas rastit</w:t>
      </w:r>
      <w:r w:rsidR="00EC4F56">
        <w:rPr>
          <w:rFonts w:ascii="Garamond" w:hAnsi="Garamond" w:cs="Times New Roman"/>
          <w:lang w:val="sq-AL"/>
        </w:rPr>
        <w:t>.</w:t>
      </w:r>
    </w:p>
    <w:p w14:paraId="5E8682D8" w14:textId="50F606B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6.2 Bashkëpunimi përfshin sigurimin e </w:t>
      </w:r>
      <w:proofErr w:type="spellStart"/>
      <w:r w:rsidRPr="00B4403D">
        <w:rPr>
          <w:rFonts w:ascii="Garamond" w:hAnsi="Garamond" w:cs="Times New Roman"/>
          <w:lang w:val="sq-AL"/>
        </w:rPr>
        <w:t>aksesit</w:t>
      </w:r>
      <w:proofErr w:type="spellEnd"/>
      <w:r w:rsidRPr="00B4403D">
        <w:rPr>
          <w:rFonts w:ascii="Garamond" w:hAnsi="Garamond" w:cs="Times New Roman"/>
          <w:lang w:val="sq-AL"/>
        </w:rPr>
        <w:t xml:space="preserve"> të plotë në:</w:t>
      </w:r>
    </w:p>
    <w:p w14:paraId="69568423" w14:textId="7373E16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Dokumentacionin financiar, administrativ dhe teknik</w:t>
      </w:r>
      <w:r w:rsidR="00EC4F56">
        <w:rPr>
          <w:rFonts w:ascii="Garamond" w:hAnsi="Garamond" w:cs="Times New Roman"/>
          <w:lang w:val="sq-AL"/>
        </w:rPr>
        <w:t>.</w:t>
      </w:r>
    </w:p>
    <w:p w14:paraId="37183398" w14:textId="3CE69A2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Sistemet e informacionit</w:t>
      </w:r>
      <w:r w:rsidR="00EC4F56">
        <w:rPr>
          <w:rFonts w:ascii="Garamond" w:hAnsi="Garamond" w:cs="Times New Roman"/>
          <w:lang w:val="sq-AL"/>
        </w:rPr>
        <w:t>.</w:t>
      </w:r>
    </w:p>
    <w:p w14:paraId="368011E1" w14:textId="142E7BF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Personelin përkatës për intervista dhe verifikime</w:t>
      </w:r>
      <w:r w:rsidR="00EC4F56">
        <w:rPr>
          <w:rFonts w:ascii="Garamond" w:hAnsi="Garamond" w:cs="Times New Roman"/>
          <w:lang w:val="sq-AL"/>
        </w:rPr>
        <w:t>.</w:t>
      </w:r>
    </w:p>
    <w:p w14:paraId="6A3ABF66" w14:textId="392FD13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Vendet e zbatimit të projekteve dhe aktiviteteve.</w:t>
      </w:r>
    </w:p>
    <w:p w14:paraId="6E19FFDF" w14:textId="51C83F0B"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III. Përgatitja e Deklaratës së Sigurisë </w:t>
      </w:r>
    </w:p>
    <w:p w14:paraId="4260B2A9" w14:textId="2485F7BA"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1. Deklarata e Sigurisë, në nivel kombëtar</w:t>
      </w:r>
    </w:p>
    <w:p w14:paraId="71797028" w14:textId="7E5DB0F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1.1 Deklarata e Sigurisë është dokumenti kryesor i </w:t>
      </w:r>
      <w:proofErr w:type="spellStart"/>
      <w:r w:rsidRPr="00B4403D">
        <w:rPr>
          <w:rFonts w:ascii="Garamond" w:hAnsi="Garamond" w:cs="Times New Roman"/>
          <w:lang w:val="sq-AL"/>
        </w:rPr>
        <w:t>siguridhënies</w:t>
      </w:r>
      <w:proofErr w:type="spellEnd"/>
      <w:r w:rsidR="00EC4F56">
        <w:rPr>
          <w:rFonts w:ascii="Garamond" w:hAnsi="Garamond" w:cs="Times New Roman"/>
          <w:lang w:val="sq-AL"/>
        </w:rPr>
        <w:t>,</w:t>
      </w:r>
      <w:r w:rsidRPr="00B4403D">
        <w:rPr>
          <w:rFonts w:ascii="Garamond" w:hAnsi="Garamond" w:cs="Times New Roman"/>
          <w:lang w:val="sq-AL"/>
        </w:rPr>
        <w:t xml:space="preserve"> që mbështet kërkesën për pagesë të paraqitur pranë Komisionit Evropian</w:t>
      </w:r>
      <w:r w:rsidR="00EC4F56">
        <w:rPr>
          <w:rFonts w:ascii="Garamond" w:hAnsi="Garamond" w:cs="Times New Roman"/>
          <w:lang w:val="sq-AL"/>
        </w:rPr>
        <w:t>,</w:t>
      </w:r>
      <w:r w:rsidRPr="00B4403D">
        <w:rPr>
          <w:rFonts w:ascii="Garamond" w:hAnsi="Garamond" w:cs="Times New Roman"/>
          <w:lang w:val="sq-AL"/>
        </w:rPr>
        <w:t xml:space="preserve"> në kuadër të Instrumentit për Reformë dhe Rritje (RGF). Deklarata e Sigurisë bazohet në një vlerësim të strukturuar të evidencave, duke përfshirë analizën e riskut, rezultatet e kontrolleve dhe </w:t>
      </w:r>
      <w:r w:rsidR="00EC4F56">
        <w:rPr>
          <w:rFonts w:ascii="Garamond" w:hAnsi="Garamond" w:cs="Times New Roman"/>
          <w:lang w:val="sq-AL"/>
        </w:rPr>
        <w:t xml:space="preserve">të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 xml:space="preserve">, dhe nivelin e mbulimit të sigurisë. </w:t>
      </w:r>
      <w:r w:rsidRPr="00B4403D">
        <w:rPr>
          <w:rFonts w:ascii="Garamond" w:hAnsi="Garamond" w:cs="Times New Roman"/>
          <w:i/>
          <w:iCs/>
          <w:lang w:val="sq-AL"/>
        </w:rPr>
        <w:t>Formati standard i Deklaratës së Sigurisë në nivel kombëtar përcaktohet në shtojcën nr.</w:t>
      </w:r>
      <w:r w:rsidR="00B4403D">
        <w:rPr>
          <w:rFonts w:ascii="Garamond" w:hAnsi="Garamond" w:cs="Times New Roman"/>
          <w:i/>
          <w:iCs/>
          <w:lang w:val="sq-AL"/>
        </w:rPr>
        <w:t xml:space="preserve"> </w:t>
      </w:r>
      <w:r w:rsidRPr="00B4403D">
        <w:rPr>
          <w:rFonts w:ascii="Garamond" w:hAnsi="Garamond" w:cs="Times New Roman"/>
          <w:i/>
          <w:iCs/>
          <w:lang w:val="sq-AL"/>
        </w:rPr>
        <w:t>1, pjesë përbërëse e këtij udhëzimi</w:t>
      </w:r>
      <w:r w:rsidRPr="00B4403D">
        <w:rPr>
          <w:rFonts w:ascii="Garamond" w:hAnsi="Garamond" w:cs="Times New Roman"/>
          <w:lang w:val="sq-AL"/>
        </w:rPr>
        <w:t>.</w:t>
      </w:r>
    </w:p>
    <w:p w14:paraId="112886EE" w14:textId="256F1D0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1.2 Deklarata e Sigurisë është dokumenti kryesor për fondet e Bashkimit Evropian, përmes të cilit autoriteti përgjegjës garanton:</w:t>
      </w:r>
    </w:p>
    <w:p w14:paraId="5ACD0651" w14:textId="143CDAF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Plotësinë, saktësinë dhe besueshmërinë e informacionit të raportuar</w:t>
      </w:r>
      <w:r w:rsidR="00EC4F56">
        <w:rPr>
          <w:rFonts w:ascii="Garamond" w:hAnsi="Garamond" w:cs="Times New Roman"/>
          <w:lang w:val="sq-AL"/>
        </w:rPr>
        <w:t>;</w:t>
      </w:r>
    </w:p>
    <w:p w14:paraId="06783190" w14:textId="01925B6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Përmbushjen e hapave të reformës dhe investimeve</w:t>
      </w:r>
      <w:r w:rsidR="00EC4F56">
        <w:rPr>
          <w:rFonts w:ascii="Garamond" w:hAnsi="Garamond" w:cs="Times New Roman"/>
          <w:lang w:val="sq-AL"/>
        </w:rPr>
        <w:t>;</w:t>
      </w:r>
    </w:p>
    <w:p w14:paraId="4C121683" w14:textId="3476A7C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 xml:space="preserve">Ekzistencën e një gjurme të plotë </w:t>
      </w:r>
      <w:proofErr w:type="spellStart"/>
      <w:r w:rsidRPr="00B4403D">
        <w:rPr>
          <w:rFonts w:ascii="Garamond" w:hAnsi="Garamond" w:cs="Times New Roman"/>
          <w:lang w:val="sq-AL"/>
        </w:rPr>
        <w:t>auditimi</w:t>
      </w:r>
      <w:proofErr w:type="spellEnd"/>
      <w:r w:rsidRPr="00B4403D">
        <w:rPr>
          <w:rFonts w:ascii="Garamond" w:hAnsi="Garamond" w:cs="Times New Roman"/>
          <w:lang w:val="sq-AL"/>
        </w:rPr>
        <w:t xml:space="preserve"> për rezultatet e arritura</w:t>
      </w:r>
      <w:r w:rsidR="00EC4F56">
        <w:rPr>
          <w:rFonts w:ascii="Garamond" w:hAnsi="Garamond" w:cs="Times New Roman"/>
          <w:lang w:val="sq-AL"/>
        </w:rPr>
        <w:t>;</w:t>
      </w:r>
    </w:p>
    <w:p w14:paraId="6CF67814" w14:textId="5189403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Ligjshmërinë dhe rregullsinë e përdorimit të fondeve</w:t>
      </w:r>
      <w:r w:rsidR="00EC4F56">
        <w:rPr>
          <w:rFonts w:ascii="Garamond" w:hAnsi="Garamond" w:cs="Times New Roman"/>
          <w:lang w:val="sq-AL"/>
        </w:rPr>
        <w:t>;</w:t>
      </w:r>
    </w:p>
    <w:p w14:paraId="466984F6" w14:textId="21D9025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Funksionimin efektiv të sistemeve të kontrollit të brendshëm.</w:t>
      </w:r>
    </w:p>
    <w:p w14:paraId="0827E71A" w14:textId="7B06C51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1.3 Deklarata e Sigurisë konfirmon se janë zbatuar masa efektive për parandalimin, zbulimin dhe korrigjimin e:</w:t>
      </w:r>
    </w:p>
    <w:p w14:paraId="7DD98EDB" w14:textId="2A06DEB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Mashtrimit</w:t>
      </w:r>
      <w:r w:rsidR="00EC4F56">
        <w:rPr>
          <w:rFonts w:ascii="Garamond" w:hAnsi="Garamond" w:cs="Times New Roman"/>
          <w:lang w:val="sq-AL"/>
        </w:rPr>
        <w:t>;</w:t>
      </w:r>
    </w:p>
    <w:p w14:paraId="1E4A7387" w14:textId="0BC3AA5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lastRenderedPageBreak/>
        <w:t xml:space="preserve">b) </w:t>
      </w:r>
      <w:r w:rsidRPr="00B4403D">
        <w:rPr>
          <w:rFonts w:ascii="Garamond" w:hAnsi="Garamond" w:cs="Times New Roman"/>
          <w:lang w:val="sq-AL"/>
        </w:rPr>
        <w:t>Korrupsionit</w:t>
      </w:r>
      <w:r w:rsidR="00EC4F56">
        <w:rPr>
          <w:rFonts w:ascii="Garamond" w:hAnsi="Garamond" w:cs="Times New Roman"/>
          <w:lang w:val="sq-AL"/>
        </w:rPr>
        <w:t>;</w:t>
      </w:r>
    </w:p>
    <w:p w14:paraId="293EC136" w14:textId="6306780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Etikës dhe konfliktit të interesit</w:t>
      </w:r>
      <w:r w:rsidR="00EC4F56">
        <w:rPr>
          <w:rFonts w:ascii="Garamond" w:hAnsi="Garamond" w:cs="Times New Roman"/>
          <w:lang w:val="sq-AL"/>
        </w:rPr>
        <w:t>;</w:t>
      </w:r>
    </w:p>
    <w:p w14:paraId="6786ECD0" w14:textId="145971E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Financimit të dyfishtë.</w:t>
      </w:r>
    </w:p>
    <w:p w14:paraId="7D568ED3" w14:textId="59D56B5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1.4 Deklarata e Sigurisë, në nivel kombëtar përgatitet:</w:t>
      </w:r>
    </w:p>
    <w:p w14:paraId="7CB240D7" w14:textId="6D860F4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 xml:space="preserve">Nga Koordinatori Kombëtar (NC), i mbështetur nga Zyra Mbështetëse e Koordinatorit Kombëtar (NCSO), bazuar në Deklaratat e Sigurisë të lëshuara nga institucionet zbatuese, si dhe </w:t>
      </w:r>
      <w:r w:rsidR="00E813E0" w:rsidRPr="00B4403D">
        <w:rPr>
          <w:rFonts w:ascii="Garamond" w:hAnsi="Garamond" w:cs="Times New Roman"/>
          <w:lang w:val="sq-AL"/>
        </w:rPr>
        <w:t xml:space="preserve">përmbledhjes së </w:t>
      </w:r>
      <w:proofErr w:type="spellStart"/>
      <w:r w:rsidR="00E813E0" w:rsidRPr="00B4403D">
        <w:rPr>
          <w:rFonts w:ascii="Garamond" w:hAnsi="Garamond" w:cs="Times New Roman"/>
          <w:lang w:val="sq-AL"/>
        </w:rPr>
        <w:t>auditimeve</w:t>
      </w:r>
      <w:proofErr w:type="spellEnd"/>
      <w:r w:rsidR="00E813E0" w:rsidRPr="00B4403D">
        <w:rPr>
          <w:rFonts w:ascii="Garamond" w:hAnsi="Garamond" w:cs="Times New Roman"/>
          <w:lang w:val="sq-AL"/>
        </w:rPr>
        <w:t xml:space="preserve"> </w:t>
      </w:r>
      <w:r w:rsidRPr="00B4403D">
        <w:rPr>
          <w:rFonts w:ascii="Garamond" w:hAnsi="Garamond" w:cs="Times New Roman"/>
          <w:lang w:val="sq-AL"/>
        </w:rPr>
        <w:t>(</w:t>
      </w:r>
      <w:proofErr w:type="spellStart"/>
      <w:r w:rsidRPr="00B4403D">
        <w:rPr>
          <w:rFonts w:ascii="Garamond" w:hAnsi="Garamond" w:cs="Times New Roman"/>
          <w:lang w:val="sq-AL"/>
        </w:rPr>
        <w:t>SoA</w:t>
      </w:r>
      <w:proofErr w:type="spellEnd"/>
      <w:r w:rsidRPr="00B4403D">
        <w:rPr>
          <w:rFonts w:ascii="Garamond" w:hAnsi="Garamond" w:cs="Times New Roman"/>
          <w:lang w:val="sq-AL"/>
        </w:rPr>
        <w:t>)</w:t>
      </w:r>
      <w:r w:rsidR="00EC4F56">
        <w:rPr>
          <w:rFonts w:ascii="Garamond" w:hAnsi="Garamond" w:cs="Times New Roman"/>
          <w:lang w:val="sq-AL"/>
        </w:rPr>
        <w:t>;</w:t>
      </w:r>
    </w:p>
    <w:p w14:paraId="5D6E729D" w14:textId="6F9143C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Periodikisht, çdo gjashtë muaj ose para çdo kërkese për pagesë tek Komisioni Evropian</w:t>
      </w:r>
      <w:r w:rsidR="00EC4F56">
        <w:rPr>
          <w:rFonts w:ascii="Garamond" w:hAnsi="Garamond" w:cs="Times New Roman"/>
          <w:lang w:val="sq-AL"/>
        </w:rPr>
        <w:t>;</w:t>
      </w:r>
    </w:p>
    <w:p w14:paraId="712FCA46" w14:textId="44BE1EE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 xml:space="preserve">Duke u shoqëruar me raporte financiare dhe të performancës, për të siguruar që informacioni i deklaruar është i qëndrueshëm, koherent dhe i </w:t>
      </w:r>
      <w:proofErr w:type="spellStart"/>
      <w:r w:rsidRPr="00B4403D">
        <w:rPr>
          <w:rFonts w:ascii="Garamond" w:hAnsi="Garamond" w:cs="Times New Roman"/>
          <w:lang w:val="sq-AL"/>
        </w:rPr>
        <w:t>gjurmueshëm</w:t>
      </w:r>
      <w:proofErr w:type="spellEnd"/>
      <w:r w:rsidRPr="00B4403D">
        <w:rPr>
          <w:rFonts w:ascii="Garamond" w:hAnsi="Garamond" w:cs="Times New Roman"/>
          <w:lang w:val="sq-AL"/>
        </w:rPr>
        <w:t>.</w:t>
      </w:r>
    </w:p>
    <w:p w14:paraId="480EE7C6" w14:textId="4995B8D7"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2. Deklarata e Sigurisë, në nivel institucional</w:t>
      </w:r>
    </w:p>
    <w:p w14:paraId="367F2867" w14:textId="5512478C" w:rsidR="00346F87" w:rsidRPr="00B4403D" w:rsidRDefault="00346F87" w:rsidP="00346F87">
      <w:pPr>
        <w:pStyle w:val="NoSpacing"/>
        <w:ind w:firstLine="284"/>
        <w:jc w:val="both"/>
        <w:rPr>
          <w:rFonts w:ascii="Garamond" w:hAnsi="Garamond" w:cs="Times New Roman"/>
          <w:i/>
          <w:iCs/>
          <w:lang w:val="sq-AL"/>
        </w:rPr>
      </w:pPr>
      <w:r w:rsidRPr="00B4403D">
        <w:rPr>
          <w:rFonts w:ascii="Garamond" w:hAnsi="Garamond" w:cs="Times New Roman"/>
          <w:lang w:val="sq-AL"/>
        </w:rPr>
        <w:t xml:space="preserve">2.1 Deklarata e Sigurisë në nivel institucional është një vetëvlerësim i përmbushjes së detyrimeve të kontrollit të brendshëm dhe auditimit, i kryer nga Nëpunësi Autorizues në rastin e ministrive, dhe nga i titullari i institucionit në rastin e Ministrave të Shtetit, agjencive të varësisë dhe institucioneve të pavarura, dhe dorëzohet te ministria përgjegjëse për financat. </w:t>
      </w:r>
      <w:r w:rsidRPr="00B4403D">
        <w:rPr>
          <w:rFonts w:ascii="Garamond" w:hAnsi="Garamond" w:cs="Times New Roman"/>
          <w:i/>
          <w:iCs/>
          <w:lang w:val="sq-AL"/>
        </w:rPr>
        <w:t>Formati standard i Deklaratës së Sigurisë në nivel institucional përcaktohet në shtojcën nr.</w:t>
      </w:r>
      <w:r w:rsidR="00B4403D">
        <w:rPr>
          <w:rFonts w:ascii="Garamond" w:hAnsi="Garamond" w:cs="Times New Roman"/>
          <w:i/>
          <w:iCs/>
          <w:lang w:val="sq-AL"/>
        </w:rPr>
        <w:t xml:space="preserve"> </w:t>
      </w:r>
      <w:r w:rsidRPr="00B4403D">
        <w:rPr>
          <w:rFonts w:ascii="Garamond" w:hAnsi="Garamond" w:cs="Times New Roman"/>
          <w:i/>
          <w:iCs/>
          <w:lang w:val="sq-AL"/>
        </w:rPr>
        <w:t>2, pjesë përbërëse e këtij udhëzimi.</w:t>
      </w:r>
    </w:p>
    <w:p w14:paraId="2952657F" w14:textId="31D828A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2.2 Procesi i përgatitjes së Deklaratës së Sigurisë, në nivel institucional</w:t>
      </w:r>
    </w:p>
    <w:p w14:paraId="590C7A19"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Deklarata e Sigurisë përgatitet sipas hapave të mëposhtëm:</w:t>
      </w:r>
    </w:p>
    <w:p w14:paraId="4EB4FD6E" w14:textId="3F2A022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Hartohet nga stafi teknik përgjegjës, i cili mbledh dhe verifikon të dhënat e nevojshme për ligjshmërinë, rregullshmërinë dhe funksionimin e kontrollit të brendshëm</w:t>
      </w:r>
      <w:r w:rsidR="00EC4F56">
        <w:rPr>
          <w:rFonts w:ascii="Garamond" w:hAnsi="Garamond" w:cs="Times New Roman"/>
          <w:lang w:val="sq-AL"/>
        </w:rPr>
        <w:t>;</w:t>
      </w:r>
    </w:p>
    <w:p w14:paraId="106B3177" w14:textId="3BD9AAD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Rishikohet nga menaxhimi përgjegjës për</w:t>
      </w:r>
      <w:r w:rsidR="00B4403D" w:rsidRPr="00B4403D">
        <w:rPr>
          <w:rFonts w:ascii="Garamond" w:hAnsi="Garamond" w:cs="Times New Roman"/>
          <w:lang w:val="sq-AL"/>
        </w:rPr>
        <w:t xml:space="preserve"> </w:t>
      </w:r>
      <w:r w:rsidRPr="00B4403D">
        <w:rPr>
          <w:rFonts w:ascii="Garamond" w:hAnsi="Garamond" w:cs="Times New Roman"/>
          <w:lang w:val="sq-AL"/>
        </w:rPr>
        <w:t>kontrollin e brendshëm për të siguruar saktësinë dhe plotësinë e informacionit të përfshirë</w:t>
      </w:r>
      <w:r w:rsidR="00EC4F56">
        <w:rPr>
          <w:rFonts w:ascii="Garamond" w:hAnsi="Garamond" w:cs="Times New Roman"/>
          <w:lang w:val="sq-AL"/>
        </w:rPr>
        <w:t>;</w:t>
      </w:r>
    </w:p>
    <w:p w14:paraId="7B556729" w14:textId="0D317EB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Koordinohet me funksionin e auditimit të brendshëm për të garantuar përputhshmërinë me vlerësimet dhe gjetjet e auditimit</w:t>
      </w:r>
      <w:r w:rsidR="00EC4F56">
        <w:rPr>
          <w:rFonts w:ascii="Garamond" w:hAnsi="Garamond" w:cs="Times New Roman"/>
          <w:lang w:val="sq-AL"/>
        </w:rPr>
        <w:t>;</w:t>
      </w:r>
    </w:p>
    <w:p w14:paraId="1663944C" w14:textId="3FE28FC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Mbështetet nga dokumentacioni përkatës dhe gjurma e auditimit, të cilat shërbejnë si evidencë për përgatitjen dhe verifikimin e Deklaratës së Sigurisë</w:t>
      </w:r>
      <w:r w:rsidR="00EC4F56">
        <w:rPr>
          <w:rFonts w:ascii="Garamond" w:hAnsi="Garamond" w:cs="Times New Roman"/>
          <w:lang w:val="sq-AL"/>
        </w:rPr>
        <w:t>;</w:t>
      </w:r>
    </w:p>
    <w:p w14:paraId="053CD997" w14:textId="2C8C49D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 xml:space="preserve">Nënshkruhet nga Nëpunësi Autorizues ose </w:t>
      </w:r>
      <w:r w:rsidR="00EC4F56" w:rsidRPr="00B4403D">
        <w:rPr>
          <w:rFonts w:ascii="Garamond" w:hAnsi="Garamond" w:cs="Times New Roman"/>
          <w:lang w:val="sq-AL"/>
        </w:rPr>
        <w:t>drejtori i përgjithshëm</w:t>
      </w:r>
      <w:r w:rsidRPr="00B4403D">
        <w:rPr>
          <w:rFonts w:ascii="Garamond" w:hAnsi="Garamond" w:cs="Times New Roman"/>
          <w:lang w:val="sq-AL"/>
        </w:rPr>
        <w:t>, në cilësinë e autoritetit përgjegjës duhet të garantojë saktësinë dhe integritetin e informacionit të deklaruar.</w:t>
      </w:r>
    </w:p>
    <w:p w14:paraId="26458956" w14:textId="2E0A739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2.3 Përgatitja e Deklaratës së Sigurisë, në nivel institucional</w:t>
      </w:r>
    </w:p>
    <w:p w14:paraId="54B26EF9"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Deklarata e Sigurisë:</w:t>
      </w:r>
    </w:p>
    <w:p w14:paraId="5C583247" w14:textId="0213EEE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Përgatitet periodikisht, çdo gjashtë muaj ose përpara paraqitjes së çdo kërkese për pagesë pranë Komisionit Evropian</w:t>
      </w:r>
      <w:r w:rsidR="00EC4F56">
        <w:rPr>
          <w:rFonts w:ascii="Garamond" w:hAnsi="Garamond" w:cs="Times New Roman"/>
          <w:lang w:val="sq-AL"/>
        </w:rPr>
        <w:t>;</w:t>
      </w:r>
    </w:p>
    <w:p w14:paraId="3E8DB63E" w14:textId="1BFF32E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 xml:space="preserve">Shoqëron raportimin financiar dhe të performancës, duke siguruar që informacioni i deklaruar të jetë i qëndrueshëm, koherent dhe i </w:t>
      </w:r>
      <w:proofErr w:type="spellStart"/>
      <w:r w:rsidRPr="00B4403D">
        <w:rPr>
          <w:rFonts w:ascii="Garamond" w:hAnsi="Garamond" w:cs="Times New Roman"/>
          <w:lang w:val="sq-AL"/>
        </w:rPr>
        <w:t>gjurmueshëm</w:t>
      </w:r>
      <w:proofErr w:type="spellEnd"/>
      <w:r w:rsidR="00EC4F56">
        <w:rPr>
          <w:rFonts w:ascii="Garamond" w:hAnsi="Garamond" w:cs="Times New Roman"/>
          <w:lang w:val="sq-AL"/>
        </w:rPr>
        <w:t>;</w:t>
      </w:r>
    </w:p>
    <w:p w14:paraId="43506DC0" w14:textId="069B8E9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2.4 Evidencat mbështetëse të Deklaratës së Sigurisë</w:t>
      </w:r>
    </w:p>
    <w:p w14:paraId="7F8F294D"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Deklarata e Sigurisë mbështetet në evidenca konkrete që përfshijnë:</w:t>
      </w:r>
    </w:p>
    <w:p w14:paraId="323064E9" w14:textId="5D96FC3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 xml:space="preserve">Sistemet e kontrollit të brendshëm: </w:t>
      </w:r>
    </w:p>
    <w:p w14:paraId="059C14E4" w14:textId="37E9B9D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menaxhimin financiar dhe kontrollin;</w:t>
      </w:r>
    </w:p>
    <w:p w14:paraId="4FDA24ED" w14:textId="30820C9B"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ndarjen e funksioneve ndërmjet strukturave përkatëse;</w:t>
      </w:r>
    </w:p>
    <w:p w14:paraId="7EC7777A" w14:textId="6008E8DF"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procedurat e dokumentuara dhe manualet e punës.</w:t>
      </w:r>
    </w:p>
    <w:p w14:paraId="453F8C4A" w14:textId="284FA2B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Kontrollet e kryera</w:t>
      </w:r>
      <w:r w:rsidR="00EC4F56">
        <w:rPr>
          <w:rFonts w:ascii="Garamond" w:hAnsi="Garamond" w:cs="Times New Roman"/>
          <w:lang w:val="sq-AL"/>
        </w:rPr>
        <w:t>:</w:t>
      </w:r>
    </w:p>
    <w:p w14:paraId="31F5CE39" w14:textId="27971E9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kontrollet administrative;</w:t>
      </w:r>
    </w:p>
    <w:p w14:paraId="3DF5244B" w14:textId="4052E81C"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verifikimet në vend;</w:t>
      </w:r>
    </w:p>
    <w:p w14:paraId="007E24F2" w14:textId="449ADD74"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verifikimet financiare.</w:t>
      </w:r>
    </w:p>
    <w:p w14:paraId="025C0746" w14:textId="08B3173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 xml:space="preserve">Përfundimet e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 xml:space="preserve"> nga: </w:t>
      </w:r>
    </w:p>
    <w:p w14:paraId="1F8FB41E" w14:textId="0BBB1DE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proofErr w:type="spellStart"/>
      <w:r w:rsidRPr="00B4403D">
        <w:rPr>
          <w:rFonts w:ascii="Garamond" w:hAnsi="Garamond" w:cs="Times New Roman"/>
          <w:lang w:val="sq-AL"/>
        </w:rPr>
        <w:t>Auditimi</w:t>
      </w:r>
      <w:proofErr w:type="spellEnd"/>
      <w:r w:rsidRPr="00B4403D">
        <w:rPr>
          <w:rFonts w:ascii="Garamond" w:hAnsi="Garamond" w:cs="Times New Roman"/>
          <w:lang w:val="sq-AL"/>
        </w:rPr>
        <w:t xml:space="preserve"> i</w:t>
      </w:r>
      <w:r w:rsidR="00B4403D" w:rsidRPr="00B4403D">
        <w:rPr>
          <w:rFonts w:ascii="Garamond" w:hAnsi="Garamond" w:cs="Times New Roman"/>
          <w:lang w:val="sq-AL"/>
        </w:rPr>
        <w:t xml:space="preserve"> </w:t>
      </w:r>
      <w:r w:rsidRPr="00B4403D">
        <w:rPr>
          <w:rFonts w:ascii="Garamond" w:hAnsi="Garamond" w:cs="Times New Roman"/>
          <w:lang w:val="sq-AL"/>
        </w:rPr>
        <w:t>brendshëm;</w:t>
      </w:r>
    </w:p>
    <w:p w14:paraId="66FD9DE6" w14:textId="77A2EAF4"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proofErr w:type="spellStart"/>
      <w:r w:rsidRPr="00B4403D">
        <w:rPr>
          <w:rFonts w:ascii="Garamond" w:hAnsi="Garamond" w:cs="Times New Roman"/>
          <w:lang w:val="sq-AL"/>
        </w:rPr>
        <w:t>Auditimi</w:t>
      </w:r>
      <w:proofErr w:type="spellEnd"/>
      <w:r w:rsidRPr="00B4403D">
        <w:rPr>
          <w:rFonts w:ascii="Garamond" w:hAnsi="Garamond" w:cs="Times New Roman"/>
          <w:lang w:val="sq-AL"/>
        </w:rPr>
        <w:t xml:space="preserve"> i jashtëm;</w:t>
      </w:r>
    </w:p>
    <w:p w14:paraId="2A9F7E8C" w14:textId="20CD5627"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proofErr w:type="spellStart"/>
      <w:r w:rsidRPr="00B4403D">
        <w:rPr>
          <w:rFonts w:ascii="Garamond" w:hAnsi="Garamond" w:cs="Times New Roman"/>
          <w:lang w:val="sq-AL"/>
        </w:rPr>
        <w:t>Auditime</w:t>
      </w:r>
      <w:proofErr w:type="spellEnd"/>
      <w:r w:rsidRPr="00B4403D">
        <w:rPr>
          <w:rFonts w:ascii="Garamond" w:hAnsi="Garamond" w:cs="Times New Roman"/>
          <w:lang w:val="sq-AL"/>
        </w:rPr>
        <w:t xml:space="preserve"> ose misione të Bashkimit Evropian, sipas rastit.</w:t>
      </w:r>
    </w:p>
    <w:p w14:paraId="43C697ED" w14:textId="375F97E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lastRenderedPageBreak/>
        <w:t xml:space="preserve">d) </w:t>
      </w:r>
      <w:r w:rsidRPr="00B4403D">
        <w:rPr>
          <w:rFonts w:ascii="Garamond" w:hAnsi="Garamond" w:cs="Times New Roman"/>
          <w:lang w:val="sq-AL"/>
        </w:rPr>
        <w:t>Menaxhimin e riskut:</w:t>
      </w:r>
    </w:p>
    <w:p w14:paraId="34BF3B7C" w14:textId="4ACEF60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regjistrin e riskut dhe përditësimet e tij;</w:t>
      </w:r>
    </w:p>
    <w:p w14:paraId="2759DC77" w14:textId="7F890328"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masat për konfliktin e interesit, mashtrimin dhe korrupsionin.</w:t>
      </w:r>
    </w:p>
    <w:p w14:paraId="60577F2E" w14:textId="49936A5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2.5 Struktura standarde e Deklaratës së Sigurisë, në nivel institucional</w:t>
      </w:r>
    </w:p>
    <w:p w14:paraId="17B6F52F"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Deklarata e Sigurisë përmban elementët e mëposhtëm:</w:t>
      </w:r>
    </w:p>
    <w:p w14:paraId="60E8CE02" w14:textId="1221996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Hyrja</w:t>
      </w:r>
      <w:r w:rsidR="00EC4F56">
        <w:rPr>
          <w:rFonts w:ascii="Garamond" w:hAnsi="Garamond" w:cs="Times New Roman"/>
          <w:lang w:val="sq-AL"/>
        </w:rPr>
        <w:t>:</w:t>
      </w:r>
    </w:p>
    <w:p w14:paraId="5E341CEF" w14:textId="2ACC100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identifikimin e dokumentacionit;</w:t>
      </w:r>
    </w:p>
    <w:p w14:paraId="1046E07B" w14:textId="5F808B7C"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institucionin përgjegjës;</w:t>
      </w:r>
    </w:p>
    <w:p w14:paraId="0A1E987E" w14:textId="2E4B822C"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programin/fondin RGF;</w:t>
      </w:r>
    </w:p>
    <w:p w14:paraId="52CCCA07" w14:textId="531F156C"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iv</w:t>
      </w:r>
      <w:proofErr w:type="spellEnd"/>
      <w:r w:rsidRPr="00B4403D">
        <w:rPr>
          <w:rFonts w:ascii="Garamond" w:hAnsi="Garamond" w:cs="Times New Roman"/>
          <w:i/>
          <w:iCs/>
          <w:lang w:val="sq-AL"/>
        </w:rPr>
        <w:t xml:space="preserve">. </w:t>
      </w:r>
      <w:r w:rsidRPr="00B4403D">
        <w:rPr>
          <w:rFonts w:ascii="Garamond" w:hAnsi="Garamond" w:cs="Times New Roman"/>
          <w:lang w:val="sq-AL"/>
        </w:rPr>
        <w:t>periudhën e mbuluar nga deklarata.</w:t>
      </w:r>
    </w:p>
    <w:p w14:paraId="156F477C" w14:textId="21CDB00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Deklarimi formal i sigurisë</w:t>
      </w:r>
      <w:r w:rsidR="00EC4F56">
        <w:rPr>
          <w:rFonts w:ascii="Garamond" w:hAnsi="Garamond" w:cs="Times New Roman"/>
          <w:lang w:val="sq-AL"/>
        </w:rPr>
        <w:t>:</w:t>
      </w:r>
    </w:p>
    <w:p w14:paraId="69162AD3" w14:textId="77EE4F4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masat janë zbatuar;</w:t>
      </w:r>
    </w:p>
    <w:p w14:paraId="1275C522" w14:textId="632D1725"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fondet janë përdorur për qëllimin e tyre të përcaktuar;</w:t>
      </w:r>
    </w:p>
    <w:p w14:paraId="4B187315" w14:textId="024DC079"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shpenzimet janë ligjore dhe të rregullta;</w:t>
      </w:r>
    </w:p>
    <w:p w14:paraId="0403BC48" w14:textId="7CE60A13"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iv</w:t>
      </w:r>
      <w:proofErr w:type="spellEnd"/>
      <w:r w:rsidRPr="00B4403D">
        <w:rPr>
          <w:rFonts w:ascii="Garamond" w:hAnsi="Garamond" w:cs="Times New Roman"/>
          <w:i/>
          <w:iCs/>
          <w:lang w:val="sq-AL"/>
        </w:rPr>
        <w:t xml:space="preserve">. </w:t>
      </w:r>
      <w:r w:rsidRPr="00B4403D">
        <w:rPr>
          <w:rFonts w:ascii="Garamond" w:hAnsi="Garamond" w:cs="Times New Roman"/>
          <w:lang w:val="sq-AL"/>
        </w:rPr>
        <w:t>sistemet e kontrollit të brendshëm funksionojnë në mënyrë efektive.</w:t>
      </w:r>
    </w:p>
    <w:p w14:paraId="1E5ACCDB" w14:textId="6AE6881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Kufizimet ose rezervat (nëse ka)</w:t>
      </w:r>
      <w:r w:rsidR="00EC4F56">
        <w:rPr>
          <w:rFonts w:ascii="Garamond" w:hAnsi="Garamond" w:cs="Times New Roman"/>
          <w:lang w:val="sq-AL"/>
        </w:rPr>
        <w:t>:</w:t>
      </w:r>
    </w:p>
    <w:p w14:paraId="1C71B7F7" w14:textId="4D5CCF2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parregullsitë e identifikuara;</w:t>
      </w:r>
    </w:p>
    <w:p w14:paraId="51AB405E" w14:textId="7102A9B0"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dobësitë e sistemit të kontrollit të brendshëm;</w:t>
      </w:r>
    </w:p>
    <w:p w14:paraId="31D1347C" w14:textId="1A0001E1"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masat korrigjuese të ndërmarra.</w:t>
      </w:r>
    </w:p>
    <w:p w14:paraId="41D746D3" w14:textId="28FF666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Klasifikimi i Deklaratës së Sigurisë</w:t>
      </w:r>
      <w:r w:rsidR="00EC4F56">
        <w:rPr>
          <w:rFonts w:ascii="Garamond" w:hAnsi="Garamond" w:cs="Times New Roman"/>
          <w:lang w:val="sq-AL"/>
        </w:rPr>
        <w:t>:</w:t>
      </w:r>
    </w:p>
    <w:p w14:paraId="7AC4D4F4" w14:textId="7075C46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pa rezerva;</w:t>
      </w:r>
    </w:p>
    <w:p w14:paraId="6C2A9FB5" w14:textId="1B0047FB"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me rezerva të kufizuara;</w:t>
      </w:r>
    </w:p>
    <w:p w14:paraId="3A3DC164" w14:textId="545A7ACA"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me rezerva të rëndësishme.</w:t>
      </w:r>
    </w:p>
    <w:p w14:paraId="6E30DCB0" w14:textId="6908FA2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Angazhimi institucional</w:t>
      </w:r>
      <w:r w:rsidR="00EC4F56">
        <w:rPr>
          <w:rFonts w:ascii="Garamond" w:hAnsi="Garamond" w:cs="Times New Roman"/>
          <w:lang w:val="sq-AL"/>
        </w:rPr>
        <w:t>:</w:t>
      </w:r>
    </w:p>
    <w:p w14:paraId="638F3117" w14:textId="4B94B5C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angazhimi për masa korrigjuese;</w:t>
      </w:r>
    </w:p>
    <w:p w14:paraId="075B2197" w14:textId="276D68F9"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angazhimi për bashkëpunim me institucionet e Bashkimit Evropian.</w:t>
      </w:r>
    </w:p>
    <w:p w14:paraId="4E24565A" w14:textId="1871777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f) </w:t>
      </w:r>
      <w:r w:rsidRPr="00B4403D">
        <w:rPr>
          <w:rFonts w:ascii="Garamond" w:hAnsi="Garamond" w:cs="Times New Roman"/>
          <w:lang w:val="sq-AL"/>
        </w:rPr>
        <w:t>Të dhënat e nënshkruesit</w:t>
      </w:r>
      <w:r w:rsidR="00EC4F56">
        <w:rPr>
          <w:rFonts w:ascii="Garamond" w:hAnsi="Garamond" w:cs="Times New Roman"/>
          <w:lang w:val="sq-AL"/>
        </w:rPr>
        <w:t>:</w:t>
      </w:r>
    </w:p>
    <w:p w14:paraId="631192E2" w14:textId="5C0CA26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emri/mbiemri;</w:t>
      </w:r>
    </w:p>
    <w:p w14:paraId="343CE04A" w14:textId="0366C74D"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funksioni;</w:t>
      </w:r>
    </w:p>
    <w:p w14:paraId="1E7537D9" w14:textId="13971E6F"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data;</w:t>
      </w:r>
    </w:p>
    <w:p w14:paraId="11EC45D1" w14:textId="237A81F1"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iv</w:t>
      </w:r>
      <w:proofErr w:type="spellEnd"/>
      <w:r w:rsidRPr="00B4403D">
        <w:rPr>
          <w:rFonts w:ascii="Garamond" w:hAnsi="Garamond" w:cs="Times New Roman"/>
          <w:i/>
          <w:iCs/>
          <w:lang w:val="sq-AL"/>
        </w:rPr>
        <w:t xml:space="preserve">. </w:t>
      </w:r>
      <w:r w:rsidRPr="00B4403D">
        <w:rPr>
          <w:rFonts w:ascii="Garamond" w:hAnsi="Garamond" w:cs="Times New Roman"/>
          <w:lang w:val="sq-AL"/>
        </w:rPr>
        <w:t>nënshkrimi zyrtar.</w:t>
      </w:r>
    </w:p>
    <w:p w14:paraId="030B53E6" w14:textId="1AF19C8A"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IV. Përgatitja e </w:t>
      </w:r>
      <w:r w:rsidR="00EC4F56" w:rsidRPr="00B4403D">
        <w:rPr>
          <w:rFonts w:ascii="Garamond" w:hAnsi="Garamond" w:cs="Times New Roman"/>
          <w:b/>
          <w:bCs/>
          <w:lang w:val="sq-AL"/>
        </w:rPr>
        <w:t xml:space="preserve">përmbledhjes së </w:t>
      </w:r>
      <w:proofErr w:type="spellStart"/>
      <w:r w:rsidR="00EC4F56" w:rsidRPr="00B4403D">
        <w:rPr>
          <w:rFonts w:ascii="Garamond" w:hAnsi="Garamond" w:cs="Times New Roman"/>
          <w:b/>
          <w:bCs/>
          <w:lang w:val="sq-AL"/>
        </w:rPr>
        <w:t>auditimeve</w:t>
      </w:r>
      <w:proofErr w:type="spellEnd"/>
      <w:r w:rsidR="00EC4F56" w:rsidRPr="00B4403D">
        <w:rPr>
          <w:rFonts w:ascii="Garamond" w:hAnsi="Garamond" w:cs="Times New Roman"/>
          <w:b/>
          <w:bCs/>
          <w:lang w:val="sq-AL"/>
        </w:rPr>
        <w:t xml:space="preserve"> </w:t>
      </w:r>
    </w:p>
    <w:p w14:paraId="295EC757" w14:textId="71F9E672"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1. Përmbledhja e </w:t>
      </w:r>
      <w:proofErr w:type="spellStart"/>
      <w:r w:rsidR="00EC4F56" w:rsidRPr="00B4403D">
        <w:rPr>
          <w:rFonts w:ascii="Garamond" w:hAnsi="Garamond" w:cs="Times New Roman"/>
          <w:b/>
          <w:bCs/>
          <w:lang w:val="sq-AL"/>
        </w:rPr>
        <w:t>auditimeve</w:t>
      </w:r>
      <w:proofErr w:type="spellEnd"/>
      <w:r w:rsidR="00EC4F56" w:rsidRPr="00B4403D">
        <w:rPr>
          <w:rFonts w:ascii="Garamond" w:hAnsi="Garamond" w:cs="Times New Roman"/>
          <w:b/>
          <w:bCs/>
          <w:lang w:val="sq-AL"/>
        </w:rPr>
        <w:t>, në nivel kombëtar</w:t>
      </w:r>
    </w:p>
    <w:p w14:paraId="36171969" w14:textId="4C2499EE" w:rsidR="00346F87" w:rsidRPr="00B4403D" w:rsidRDefault="00346F87" w:rsidP="00346F87">
      <w:pPr>
        <w:pStyle w:val="NoSpacing"/>
        <w:ind w:firstLine="284"/>
        <w:jc w:val="both"/>
        <w:rPr>
          <w:rFonts w:ascii="Garamond" w:hAnsi="Garamond" w:cs="Times New Roman"/>
          <w:i/>
          <w:iCs/>
          <w:lang w:val="sq-AL"/>
        </w:rPr>
      </w:pPr>
      <w:r w:rsidRPr="00B4403D">
        <w:rPr>
          <w:rFonts w:ascii="Garamond" w:hAnsi="Garamond" w:cs="Times New Roman"/>
          <w:lang w:val="sq-AL"/>
        </w:rPr>
        <w:t xml:space="preserve">1.1 Ministria përgjegjëse për financat përgatit </w:t>
      </w:r>
      <w:r w:rsidR="00E813E0" w:rsidRPr="00B4403D">
        <w:rPr>
          <w:rFonts w:ascii="Garamond" w:hAnsi="Garamond" w:cs="Times New Roman"/>
          <w:lang w:val="sq-AL"/>
        </w:rPr>
        <w:t xml:space="preserve">përmbledhjen e </w:t>
      </w:r>
      <w:proofErr w:type="spellStart"/>
      <w:r w:rsidR="00E813E0" w:rsidRPr="00B4403D">
        <w:rPr>
          <w:rFonts w:ascii="Garamond" w:hAnsi="Garamond" w:cs="Times New Roman"/>
          <w:lang w:val="sq-AL"/>
        </w:rPr>
        <w:t>auditimeve</w:t>
      </w:r>
      <w:proofErr w:type="spellEnd"/>
      <w:r w:rsidR="00E813E0" w:rsidRPr="00B4403D">
        <w:rPr>
          <w:rFonts w:ascii="Garamond" w:hAnsi="Garamond" w:cs="Times New Roman"/>
          <w:lang w:val="sq-AL"/>
        </w:rPr>
        <w:t xml:space="preserve"> </w:t>
      </w:r>
      <w:r w:rsidRPr="00B4403D">
        <w:rPr>
          <w:rFonts w:ascii="Garamond" w:hAnsi="Garamond" w:cs="Times New Roman"/>
          <w:lang w:val="sq-AL"/>
        </w:rPr>
        <w:t xml:space="preserve">në nivel kombëtar, duke konsoliduar informacionin e marrë nga njësitë e auditimit të brendshëm të institucioneve zbatuese të Instrumentit për Reformë dhe Rritje, rregullsinë dhe informacion tjetër të rëndësishëm, të siguruar nga ofruesit e tjerë të </w:t>
      </w:r>
      <w:proofErr w:type="spellStart"/>
      <w:r w:rsidRPr="00B4403D">
        <w:rPr>
          <w:rFonts w:ascii="Garamond" w:hAnsi="Garamond" w:cs="Times New Roman"/>
          <w:lang w:val="sq-AL"/>
        </w:rPr>
        <w:t>siguridhënies</w:t>
      </w:r>
      <w:proofErr w:type="spellEnd"/>
      <w:r w:rsidRPr="00B4403D">
        <w:rPr>
          <w:rFonts w:ascii="Garamond" w:hAnsi="Garamond" w:cs="Times New Roman"/>
          <w:lang w:val="sq-AL"/>
        </w:rPr>
        <w:t>.</w:t>
      </w:r>
      <w:r w:rsidRPr="00B4403D">
        <w:rPr>
          <w:rFonts w:ascii="Garamond" w:hAnsi="Garamond" w:cs="Times New Roman"/>
          <w:i/>
          <w:iCs/>
          <w:lang w:val="sq-AL"/>
        </w:rPr>
        <w:t xml:space="preserve"> Formati standard i </w:t>
      </w:r>
      <w:r w:rsidR="00E813E0" w:rsidRPr="00B4403D">
        <w:rPr>
          <w:rFonts w:ascii="Garamond" w:hAnsi="Garamond" w:cs="Times New Roman"/>
          <w:i/>
          <w:iCs/>
          <w:lang w:val="sq-AL"/>
        </w:rPr>
        <w:t xml:space="preserve">përmbledhjes së </w:t>
      </w:r>
      <w:proofErr w:type="spellStart"/>
      <w:r w:rsidR="00E813E0" w:rsidRPr="00B4403D">
        <w:rPr>
          <w:rFonts w:ascii="Garamond" w:hAnsi="Garamond" w:cs="Times New Roman"/>
          <w:i/>
          <w:iCs/>
          <w:lang w:val="sq-AL"/>
        </w:rPr>
        <w:t>auditimeve</w:t>
      </w:r>
      <w:proofErr w:type="spellEnd"/>
      <w:r w:rsidR="00E813E0" w:rsidRPr="00B4403D">
        <w:rPr>
          <w:rFonts w:ascii="Garamond" w:hAnsi="Garamond" w:cs="Times New Roman"/>
          <w:i/>
          <w:iCs/>
          <w:lang w:val="sq-AL"/>
        </w:rPr>
        <w:t xml:space="preserve"> </w:t>
      </w:r>
      <w:r w:rsidRPr="00B4403D">
        <w:rPr>
          <w:rFonts w:ascii="Garamond" w:hAnsi="Garamond" w:cs="Times New Roman"/>
          <w:i/>
          <w:iCs/>
          <w:lang w:val="sq-AL"/>
        </w:rPr>
        <w:t>në nivel kombëtar, përcaktohet në shtojcën nr.</w:t>
      </w:r>
      <w:r w:rsidR="00B4403D">
        <w:rPr>
          <w:rFonts w:ascii="Garamond" w:hAnsi="Garamond" w:cs="Times New Roman"/>
          <w:i/>
          <w:iCs/>
          <w:lang w:val="sq-AL"/>
        </w:rPr>
        <w:t xml:space="preserve"> </w:t>
      </w:r>
      <w:r w:rsidRPr="00B4403D">
        <w:rPr>
          <w:rFonts w:ascii="Garamond" w:hAnsi="Garamond" w:cs="Times New Roman"/>
          <w:i/>
          <w:iCs/>
          <w:lang w:val="sq-AL"/>
        </w:rPr>
        <w:t>3, pjesë përbërëse e këtij udhëzimi.</w:t>
      </w:r>
    </w:p>
    <w:p w14:paraId="5C7E976B" w14:textId="04018AA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1.2 Përmbledhja e </w:t>
      </w:r>
      <w:proofErr w:type="spellStart"/>
      <w:r w:rsidR="00E813E0" w:rsidRPr="00B4403D">
        <w:rPr>
          <w:rFonts w:ascii="Garamond" w:hAnsi="Garamond" w:cs="Times New Roman"/>
          <w:lang w:val="sq-AL"/>
        </w:rPr>
        <w:t>auditimeve</w:t>
      </w:r>
      <w:proofErr w:type="spellEnd"/>
      <w:r w:rsidRPr="00B4403D">
        <w:rPr>
          <w:rFonts w:ascii="Garamond" w:hAnsi="Garamond" w:cs="Times New Roman"/>
          <w:lang w:val="sq-AL"/>
        </w:rPr>
        <w:t xml:space="preserve">, e përgatitur nga struktura përgjegjëse për harmonizimin e auditimit të brendshëm, dorëzohet te Koordinatori Kombëtar dhe mbështet Deklaratën e Sigurisë, gjatë dorëzimit të </w:t>
      </w:r>
      <w:r w:rsidR="001D4C7E" w:rsidRPr="00B4403D">
        <w:rPr>
          <w:rFonts w:ascii="Garamond" w:hAnsi="Garamond" w:cs="Times New Roman"/>
          <w:lang w:val="sq-AL"/>
        </w:rPr>
        <w:t>kërkesës për pagesë te Komisioni Evropian</w:t>
      </w:r>
      <w:r w:rsidRPr="00B4403D">
        <w:rPr>
          <w:rFonts w:ascii="Garamond" w:hAnsi="Garamond" w:cs="Times New Roman"/>
          <w:lang w:val="sq-AL"/>
        </w:rPr>
        <w:t xml:space="preserve">. </w:t>
      </w:r>
    </w:p>
    <w:p w14:paraId="004D700A" w14:textId="4F706ACE"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2</w:t>
      </w:r>
      <w:r w:rsidR="000A7EA5">
        <w:rPr>
          <w:rFonts w:ascii="Garamond" w:hAnsi="Garamond" w:cs="Times New Roman"/>
          <w:b/>
          <w:bCs/>
          <w:lang w:val="sq-AL"/>
        </w:rPr>
        <w:t>.</w:t>
      </w:r>
      <w:r w:rsidRPr="00B4403D">
        <w:rPr>
          <w:rFonts w:ascii="Garamond" w:hAnsi="Garamond" w:cs="Times New Roman"/>
          <w:b/>
          <w:bCs/>
          <w:lang w:val="sq-AL"/>
        </w:rPr>
        <w:t xml:space="preserve"> Përmbledhja e </w:t>
      </w:r>
      <w:proofErr w:type="spellStart"/>
      <w:r w:rsidRPr="00B4403D">
        <w:rPr>
          <w:rFonts w:ascii="Garamond" w:hAnsi="Garamond" w:cs="Times New Roman"/>
          <w:b/>
          <w:bCs/>
          <w:lang w:val="sq-AL"/>
        </w:rPr>
        <w:t>auditimeve</w:t>
      </w:r>
      <w:proofErr w:type="spellEnd"/>
      <w:r w:rsidRPr="00B4403D">
        <w:rPr>
          <w:rFonts w:ascii="Garamond" w:hAnsi="Garamond" w:cs="Times New Roman"/>
          <w:b/>
          <w:bCs/>
          <w:lang w:val="sq-AL"/>
        </w:rPr>
        <w:t xml:space="preserve"> të lidhura me </w:t>
      </w:r>
      <w:r w:rsidR="00B4403D" w:rsidRPr="00B4403D">
        <w:rPr>
          <w:rFonts w:ascii="Garamond" w:hAnsi="Garamond" w:cs="Times New Roman"/>
          <w:b/>
          <w:bCs/>
          <w:lang w:val="sq-AL"/>
        </w:rPr>
        <w:t>Instrumentin</w:t>
      </w:r>
      <w:r w:rsidRPr="00B4403D">
        <w:rPr>
          <w:rFonts w:ascii="Garamond" w:hAnsi="Garamond" w:cs="Times New Roman"/>
          <w:b/>
          <w:bCs/>
          <w:lang w:val="sq-AL"/>
        </w:rPr>
        <w:t xml:space="preserve"> për Reformë dhe Rritje, në nivel institucional </w:t>
      </w:r>
    </w:p>
    <w:p w14:paraId="005D1C79" w14:textId="513F56F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2.1 Njësitë e auditimit të brendshëm përgatisin përmbledhjen e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 xml:space="preserve"> lidhur me </w:t>
      </w:r>
      <w:r w:rsidR="00893B29" w:rsidRPr="00B4403D">
        <w:rPr>
          <w:rFonts w:ascii="Garamond" w:hAnsi="Garamond" w:cs="Times New Roman"/>
          <w:lang w:val="sq-AL"/>
        </w:rPr>
        <w:t xml:space="preserve">instrumentin </w:t>
      </w:r>
      <w:r w:rsidRPr="00B4403D">
        <w:rPr>
          <w:rFonts w:ascii="Garamond" w:hAnsi="Garamond" w:cs="Times New Roman"/>
          <w:lang w:val="sq-AL"/>
        </w:rPr>
        <w:t xml:space="preserve">RGF brenda institucioneve zbatuese dhe e dërgojnë zyrtarisht në strukturën përgjegjëse për harmonizimin e auditimit të brendshëm në ministrinë përgjegjëse për financat, brenda datës 15 </w:t>
      </w:r>
      <w:r w:rsidR="001D4C7E" w:rsidRPr="00B4403D">
        <w:rPr>
          <w:rFonts w:ascii="Garamond" w:hAnsi="Garamond" w:cs="Times New Roman"/>
          <w:lang w:val="sq-AL"/>
        </w:rPr>
        <w:t xml:space="preserve">qershor </w:t>
      </w:r>
      <w:r w:rsidRPr="00B4403D">
        <w:rPr>
          <w:rFonts w:ascii="Garamond" w:hAnsi="Garamond" w:cs="Times New Roman"/>
          <w:lang w:val="sq-AL"/>
        </w:rPr>
        <w:t xml:space="preserve">dhe 15 </w:t>
      </w:r>
      <w:r w:rsidR="001D4C7E" w:rsidRPr="00B4403D">
        <w:rPr>
          <w:rFonts w:ascii="Garamond" w:hAnsi="Garamond" w:cs="Times New Roman"/>
          <w:lang w:val="sq-AL"/>
        </w:rPr>
        <w:t>dhjetor</w:t>
      </w:r>
      <w:r w:rsidRPr="00B4403D">
        <w:rPr>
          <w:rFonts w:ascii="Garamond" w:hAnsi="Garamond" w:cs="Times New Roman"/>
          <w:lang w:val="sq-AL"/>
        </w:rPr>
        <w:t>, të çdo viti kalendarik.</w:t>
      </w:r>
    </w:p>
    <w:p w14:paraId="0F1A0CAD" w14:textId="77777777" w:rsidR="00346F87" w:rsidRPr="00B4403D" w:rsidRDefault="00346F87" w:rsidP="00346F87">
      <w:pPr>
        <w:pStyle w:val="NoSpacing"/>
        <w:ind w:firstLine="284"/>
        <w:jc w:val="both"/>
        <w:rPr>
          <w:rFonts w:ascii="Garamond" w:hAnsi="Garamond" w:cs="Times New Roman"/>
          <w:lang w:val="sq-AL"/>
        </w:rPr>
      </w:pPr>
    </w:p>
    <w:p w14:paraId="7564FD99" w14:textId="3E5E871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lastRenderedPageBreak/>
        <w:t>2.2 Burimet e informacionit janë:</w:t>
      </w:r>
    </w:p>
    <w:p w14:paraId="3E61B9FE" w14:textId="5A6395A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Raportet e auditimit të brendshëm</w:t>
      </w:r>
      <w:r w:rsidR="001D4C7E">
        <w:rPr>
          <w:rFonts w:ascii="Garamond" w:hAnsi="Garamond" w:cs="Times New Roman"/>
          <w:lang w:val="sq-AL"/>
        </w:rPr>
        <w:t>;</w:t>
      </w:r>
    </w:p>
    <w:p w14:paraId="46292867" w14:textId="17B9690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proofErr w:type="spellStart"/>
      <w:r w:rsidRPr="00B4403D">
        <w:rPr>
          <w:rFonts w:ascii="Garamond" w:hAnsi="Garamond" w:cs="Times New Roman"/>
          <w:lang w:val="sq-AL"/>
        </w:rPr>
        <w:t>Auditimet</w:t>
      </w:r>
      <w:proofErr w:type="spellEnd"/>
      <w:r w:rsidRPr="00B4403D">
        <w:rPr>
          <w:rFonts w:ascii="Garamond" w:hAnsi="Garamond" w:cs="Times New Roman"/>
          <w:lang w:val="sq-AL"/>
        </w:rPr>
        <w:t xml:space="preserve"> e jashtme</w:t>
      </w:r>
      <w:r w:rsidR="001D4C7E">
        <w:rPr>
          <w:rFonts w:ascii="Garamond" w:hAnsi="Garamond" w:cs="Times New Roman"/>
          <w:lang w:val="sq-AL"/>
        </w:rPr>
        <w:t>;</w:t>
      </w:r>
    </w:p>
    <w:p w14:paraId="33FFDD2C" w14:textId="62C1D46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Vetëvlerësimet e menaxhimit financiar dhe kontrollit</w:t>
      </w:r>
      <w:r w:rsidR="001D4C7E">
        <w:rPr>
          <w:rFonts w:ascii="Garamond" w:hAnsi="Garamond" w:cs="Times New Roman"/>
          <w:lang w:val="sq-AL"/>
        </w:rPr>
        <w:t>;</w:t>
      </w:r>
    </w:p>
    <w:p w14:paraId="79D4AE15" w14:textId="0A704DA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Kontrollet dhe verifikimet administrative</w:t>
      </w:r>
      <w:r w:rsidR="001D4C7E">
        <w:rPr>
          <w:rFonts w:ascii="Garamond" w:hAnsi="Garamond" w:cs="Times New Roman"/>
          <w:lang w:val="sq-AL"/>
        </w:rPr>
        <w:t>;</w:t>
      </w:r>
    </w:p>
    <w:p w14:paraId="6F27584F" w14:textId="3C54C7A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Misionet e auditimit të Bashkimit Evropian, sipas rastit.</w:t>
      </w:r>
    </w:p>
    <w:p w14:paraId="18857754" w14:textId="228D7EA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2.3 Procesi i konsolidimit:</w:t>
      </w:r>
    </w:p>
    <w:p w14:paraId="533F951A" w14:textId="77976EB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Mbledhjen dhe analizimin e gjetjeve dhe opinioneve të auditimit</w:t>
      </w:r>
      <w:r w:rsidR="001D4C7E">
        <w:rPr>
          <w:rFonts w:ascii="Garamond" w:hAnsi="Garamond" w:cs="Times New Roman"/>
          <w:lang w:val="sq-AL"/>
        </w:rPr>
        <w:t>;</w:t>
      </w:r>
    </w:p>
    <w:p w14:paraId="4947DA24" w14:textId="2570B46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 xml:space="preserve">Vlerësimin e nivelit të riskut dhe dobësive </w:t>
      </w:r>
      <w:proofErr w:type="spellStart"/>
      <w:r w:rsidRPr="00B4403D">
        <w:rPr>
          <w:rFonts w:ascii="Garamond" w:hAnsi="Garamond" w:cs="Times New Roman"/>
          <w:lang w:val="sq-AL"/>
        </w:rPr>
        <w:t>sistemike</w:t>
      </w:r>
      <w:proofErr w:type="spellEnd"/>
      <w:r w:rsidR="001D4C7E">
        <w:rPr>
          <w:rFonts w:ascii="Garamond" w:hAnsi="Garamond" w:cs="Times New Roman"/>
          <w:lang w:val="sq-AL"/>
        </w:rPr>
        <w:t>;</w:t>
      </w:r>
    </w:p>
    <w:p w14:paraId="64886CCB" w14:textId="7875A1E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Identifikimin e masave korrigjuese dhe statusit të zbatimit të tyre</w:t>
      </w:r>
      <w:r w:rsidR="001D4C7E">
        <w:rPr>
          <w:rFonts w:ascii="Garamond" w:hAnsi="Garamond" w:cs="Times New Roman"/>
          <w:lang w:val="sq-AL"/>
        </w:rPr>
        <w:t>;</w:t>
      </w:r>
    </w:p>
    <w:p w14:paraId="60C2A027" w14:textId="3D42F82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 xml:space="preserve">Hartimin e një përmbledhjeje të opinionit të përgjithshëm të </w:t>
      </w:r>
      <w:proofErr w:type="spellStart"/>
      <w:r w:rsidRPr="00B4403D">
        <w:rPr>
          <w:rFonts w:ascii="Garamond" w:hAnsi="Garamond" w:cs="Times New Roman"/>
          <w:lang w:val="sq-AL"/>
        </w:rPr>
        <w:t>siguridhënies</w:t>
      </w:r>
      <w:proofErr w:type="spellEnd"/>
      <w:r w:rsidRPr="00B4403D">
        <w:rPr>
          <w:rFonts w:ascii="Garamond" w:hAnsi="Garamond" w:cs="Times New Roman"/>
          <w:lang w:val="sq-AL"/>
        </w:rPr>
        <w:t>.</w:t>
      </w:r>
    </w:p>
    <w:p w14:paraId="455ACD0A" w14:textId="4F03C5F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2.4 Përmbledhja e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 xml:space="preserve"> në nivel institucional dhe në nivel kombëtar kanë strukturë të ngjashme, e cila përfshin:</w:t>
      </w:r>
    </w:p>
    <w:p w14:paraId="4778C642" w14:textId="1E14C06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Informacione të përgjithshme mbi periudhën e auditimit</w:t>
      </w:r>
      <w:r w:rsidR="001D4C7E">
        <w:rPr>
          <w:rFonts w:ascii="Garamond" w:hAnsi="Garamond" w:cs="Times New Roman"/>
          <w:lang w:val="sq-AL"/>
        </w:rPr>
        <w:t>;</w:t>
      </w:r>
    </w:p>
    <w:p w14:paraId="7F5AB2B5" w14:textId="26AF26F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 xml:space="preserve">Përmbledhje e gjetjeve të raporteve të auditimit të rëndësishme për </w:t>
      </w:r>
      <w:r w:rsidR="00893B29" w:rsidRPr="00B4403D">
        <w:rPr>
          <w:rFonts w:ascii="Garamond" w:hAnsi="Garamond" w:cs="Times New Roman"/>
          <w:lang w:val="sq-AL"/>
        </w:rPr>
        <w:t xml:space="preserve">instrumentin </w:t>
      </w:r>
      <w:r w:rsidRPr="00B4403D">
        <w:rPr>
          <w:rFonts w:ascii="Garamond" w:hAnsi="Garamond" w:cs="Times New Roman"/>
          <w:lang w:val="sq-AL"/>
        </w:rPr>
        <w:t>RGF</w:t>
      </w:r>
      <w:r w:rsidR="001D4C7E">
        <w:rPr>
          <w:rFonts w:ascii="Garamond" w:hAnsi="Garamond" w:cs="Times New Roman"/>
          <w:lang w:val="sq-AL"/>
        </w:rPr>
        <w:t>;</w:t>
      </w:r>
    </w:p>
    <w:p w14:paraId="5586B6B3" w14:textId="48935A3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 xml:space="preserve">Listë e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 xml:space="preserve"> të lidhura me </w:t>
      </w:r>
      <w:r w:rsidR="00893B29" w:rsidRPr="00B4403D">
        <w:rPr>
          <w:rFonts w:ascii="Garamond" w:hAnsi="Garamond" w:cs="Times New Roman"/>
          <w:lang w:val="sq-AL"/>
        </w:rPr>
        <w:t xml:space="preserve">instrumentin </w:t>
      </w:r>
      <w:r w:rsidRPr="00B4403D">
        <w:rPr>
          <w:rFonts w:ascii="Garamond" w:hAnsi="Garamond" w:cs="Times New Roman"/>
          <w:lang w:val="sq-AL"/>
        </w:rPr>
        <w:t>RGF, të kryera gjatë periudhës së raportimit</w:t>
      </w:r>
      <w:r w:rsidR="001D4C7E">
        <w:rPr>
          <w:rFonts w:ascii="Garamond" w:hAnsi="Garamond" w:cs="Times New Roman"/>
          <w:lang w:val="sq-AL"/>
        </w:rPr>
        <w:t>;</w:t>
      </w:r>
    </w:p>
    <w:p w14:paraId="2C1BCF10" w14:textId="03B9ACB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Gabime materiale</w:t>
      </w:r>
      <w:r w:rsidR="001D4C7E">
        <w:rPr>
          <w:rFonts w:ascii="Garamond" w:hAnsi="Garamond" w:cs="Times New Roman"/>
          <w:lang w:val="sq-AL"/>
        </w:rPr>
        <w:t>;</w:t>
      </w:r>
    </w:p>
    <w:p w14:paraId="41E37114" w14:textId="211FD3E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Dobësitë e identifikuara në sistemin e kontrollit të brendshëm gjatë auditimit</w:t>
      </w:r>
      <w:r w:rsidR="001D4C7E">
        <w:rPr>
          <w:rFonts w:ascii="Garamond" w:hAnsi="Garamond" w:cs="Times New Roman"/>
          <w:lang w:val="sq-AL"/>
        </w:rPr>
        <w:t>;</w:t>
      </w:r>
    </w:p>
    <w:p w14:paraId="4D75E50E" w14:textId="64BEE1B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f) </w:t>
      </w:r>
      <w:r w:rsidRPr="00B4403D">
        <w:rPr>
          <w:rFonts w:ascii="Garamond" w:hAnsi="Garamond" w:cs="Times New Roman"/>
          <w:lang w:val="sq-AL"/>
        </w:rPr>
        <w:t>Risqet që ndikojnë në interesat financiar</w:t>
      </w:r>
      <w:r w:rsidR="004B0858">
        <w:rPr>
          <w:rFonts w:ascii="Garamond" w:hAnsi="Garamond" w:cs="Times New Roman"/>
          <w:lang w:val="sq-AL"/>
        </w:rPr>
        <w:t>ë</w:t>
      </w:r>
      <w:r w:rsidRPr="00B4403D">
        <w:rPr>
          <w:rFonts w:ascii="Garamond" w:hAnsi="Garamond" w:cs="Times New Roman"/>
          <w:lang w:val="sq-AL"/>
        </w:rPr>
        <w:t xml:space="preserve"> të Bashkimit Evropian</w:t>
      </w:r>
      <w:r w:rsidR="001D4C7E">
        <w:rPr>
          <w:rFonts w:ascii="Garamond" w:hAnsi="Garamond" w:cs="Times New Roman"/>
          <w:lang w:val="sq-AL"/>
        </w:rPr>
        <w:t>;</w:t>
      </w:r>
    </w:p>
    <w:p w14:paraId="3EE12D4B" w14:textId="04F8E1E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g) </w:t>
      </w:r>
      <w:r w:rsidRPr="00B4403D">
        <w:rPr>
          <w:rFonts w:ascii="Garamond" w:hAnsi="Garamond" w:cs="Times New Roman"/>
          <w:lang w:val="sq-AL"/>
        </w:rPr>
        <w:t>Masat korrigjuese të propozuara për adresimin e gjetjeve dhe dobësive të identifikuara</w:t>
      </w:r>
      <w:r w:rsidR="001D4C7E">
        <w:rPr>
          <w:rFonts w:ascii="Garamond" w:hAnsi="Garamond" w:cs="Times New Roman"/>
          <w:lang w:val="sq-AL"/>
        </w:rPr>
        <w:t>;</w:t>
      </w:r>
    </w:p>
    <w:p w14:paraId="5F935C9A" w14:textId="727C695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h) </w:t>
      </w:r>
      <w:r w:rsidRPr="00B4403D">
        <w:rPr>
          <w:rFonts w:ascii="Garamond" w:hAnsi="Garamond" w:cs="Times New Roman"/>
          <w:lang w:val="sq-AL"/>
        </w:rPr>
        <w:t xml:space="preserve">Vlerësimi i përgjithshëm i </w:t>
      </w:r>
      <w:proofErr w:type="spellStart"/>
      <w:r w:rsidRPr="00B4403D">
        <w:rPr>
          <w:rFonts w:ascii="Garamond" w:hAnsi="Garamond" w:cs="Times New Roman"/>
          <w:lang w:val="sq-AL"/>
        </w:rPr>
        <w:t>siguridhënies</w:t>
      </w:r>
      <w:proofErr w:type="spellEnd"/>
      <w:r w:rsidR="001D4C7E">
        <w:rPr>
          <w:rFonts w:ascii="Garamond" w:hAnsi="Garamond" w:cs="Times New Roman"/>
          <w:lang w:val="sq-AL"/>
        </w:rPr>
        <w:t>:</w:t>
      </w:r>
    </w:p>
    <w:p w14:paraId="33546F4A" w14:textId="70D6C70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sigurim i arsyeshëm;</w:t>
      </w:r>
    </w:p>
    <w:p w14:paraId="493E4093" w14:textId="44520151"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sigurim i kufizuar;</w:t>
      </w:r>
    </w:p>
    <w:p w14:paraId="7440274F" w14:textId="6EDDD6A1"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sigurim i pafavorshëm/</w:t>
      </w:r>
      <w:r w:rsidR="001D4C7E" w:rsidRPr="00B4403D">
        <w:rPr>
          <w:rFonts w:ascii="Garamond" w:hAnsi="Garamond" w:cs="Times New Roman"/>
          <w:lang w:val="sq-AL"/>
        </w:rPr>
        <w:t xml:space="preserve">pa </w:t>
      </w:r>
      <w:r w:rsidRPr="00B4403D">
        <w:rPr>
          <w:rFonts w:ascii="Garamond" w:hAnsi="Garamond" w:cs="Times New Roman"/>
          <w:lang w:val="sq-AL"/>
        </w:rPr>
        <w:t>sigurim.</w:t>
      </w:r>
    </w:p>
    <w:p w14:paraId="5C30EEB8" w14:textId="1C965BA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Nënshkrimi (</w:t>
      </w:r>
      <w:r w:rsidR="001D4C7E" w:rsidRPr="00B4403D">
        <w:rPr>
          <w:rFonts w:ascii="Garamond" w:hAnsi="Garamond" w:cs="Times New Roman"/>
          <w:lang w:val="sq-AL"/>
        </w:rPr>
        <w:t>emri/mbiemri/funksioni/data</w:t>
      </w:r>
      <w:r w:rsidRPr="00B4403D">
        <w:rPr>
          <w:rFonts w:ascii="Garamond" w:hAnsi="Garamond" w:cs="Times New Roman"/>
          <w:lang w:val="sq-AL"/>
        </w:rPr>
        <w:t>).</w:t>
      </w:r>
    </w:p>
    <w:p w14:paraId="0EA8921C" w14:textId="069E357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2.5 </w:t>
      </w:r>
      <w:proofErr w:type="spellStart"/>
      <w:r w:rsidRPr="00B4403D">
        <w:rPr>
          <w:rFonts w:ascii="Garamond" w:hAnsi="Garamond" w:cs="Times New Roman"/>
          <w:lang w:val="sq-AL"/>
        </w:rPr>
        <w:t>Gjurmueshmëria</w:t>
      </w:r>
      <w:proofErr w:type="spellEnd"/>
      <w:r w:rsidRPr="00B4403D">
        <w:rPr>
          <w:rFonts w:ascii="Garamond" w:hAnsi="Garamond" w:cs="Times New Roman"/>
          <w:lang w:val="sq-AL"/>
        </w:rPr>
        <w:t>:</w:t>
      </w:r>
    </w:p>
    <w:p w14:paraId="73F9F317"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Përmbledhja e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 xml:space="preserve"> duhet të konfirmojë Deklaratën e Sigurisë. Kjo siguron që gjetjet dhe masat korrigjuese të jenë qartësisht në përputhje me Deklaratën e Sigurisë.</w:t>
      </w:r>
    </w:p>
    <w:p w14:paraId="46804B2E" w14:textId="229A1C58" w:rsidR="00346F87" w:rsidRPr="00B4403D" w:rsidRDefault="00346F87" w:rsidP="00346F87">
      <w:pPr>
        <w:pStyle w:val="NoSpacing"/>
        <w:ind w:firstLine="284"/>
        <w:jc w:val="both"/>
        <w:rPr>
          <w:rFonts w:ascii="Garamond" w:hAnsi="Garamond" w:cs="Times New Roman"/>
          <w:i/>
          <w:iCs/>
          <w:lang w:val="sq-AL"/>
        </w:rPr>
      </w:pPr>
      <w:r w:rsidRPr="00B4403D">
        <w:rPr>
          <w:rFonts w:ascii="Garamond" w:hAnsi="Garamond" w:cs="Times New Roman"/>
          <w:i/>
          <w:iCs/>
          <w:lang w:val="sq-AL"/>
        </w:rPr>
        <w:t xml:space="preserve">- Formati standard i </w:t>
      </w:r>
      <w:r w:rsidR="00E813E0" w:rsidRPr="00B4403D">
        <w:rPr>
          <w:rFonts w:ascii="Garamond" w:hAnsi="Garamond" w:cs="Times New Roman"/>
          <w:i/>
          <w:iCs/>
          <w:lang w:val="sq-AL"/>
        </w:rPr>
        <w:t xml:space="preserve">përmbledhjes së </w:t>
      </w:r>
      <w:proofErr w:type="spellStart"/>
      <w:r w:rsidR="00E813E0" w:rsidRPr="00B4403D">
        <w:rPr>
          <w:rFonts w:ascii="Garamond" w:hAnsi="Garamond" w:cs="Times New Roman"/>
          <w:i/>
          <w:iCs/>
          <w:lang w:val="sq-AL"/>
        </w:rPr>
        <w:t>auditimeve</w:t>
      </w:r>
      <w:proofErr w:type="spellEnd"/>
      <w:r w:rsidR="00E813E0" w:rsidRPr="00B4403D">
        <w:rPr>
          <w:rFonts w:ascii="Garamond" w:hAnsi="Garamond" w:cs="Times New Roman"/>
          <w:i/>
          <w:iCs/>
          <w:lang w:val="sq-AL"/>
        </w:rPr>
        <w:t xml:space="preserve"> </w:t>
      </w:r>
      <w:r w:rsidRPr="00B4403D">
        <w:rPr>
          <w:rFonts w:ascii="Garamond" w:hAnsi="Garamond" w:cs="Times New Roman"/>
          <w:i/>
          <w:iCs/>
          <w:lang w:val="sq-AL"/>
        </w:rPr>
        <w:t>në nivel institucional, përcaktohet në shtojcën nr.</w:t>
      </w:r>
      <w:r w:rsidR="00B4403D">
        <w:rPr>
          <w:rFonts w:ascii="Garamond" w:hAnsi="Garamond" w:cs="Times New Roman"/>
          <w:i/>
          <w:iCs/>
          <w:lang w:val="sq-AL"/>
        </w:rPr>
        <w:t xml:space="preserve"> </w:t>
      </w:r>
      <w:r w:rsidRPr="00B4403D">
        <w:rPr>
          <w:rFonts w:ascii="Garamond" w:hAnsi="Garamond" w:cs="Times New Roman"/>
          <w:i/>
          <w:iCs/>
          <w:lang w:val="sq-AL"/>
        </w:rPr>
        <w:t>4, pjesë përbërëse e këtij udhëzimi.</w:t>
      </w:r>
    </w:p>
    <w:p w14:paraId="42D1032B" w14:textId="4E3BAA2D" w:rsidR="00346F87" w:rsidRPr="00B4403D" w:rsidRDefault="00346F87" w:rsidP="00346F87">
      <w:pPr>
        <w:pStyle w:val="NoSpacing"/>
        <w:ind w:firstLine="284"/>
        <w:jc w:val="both"/>
        <w:rPr>
          <w:rFonts w:ascii="Garamond" w:hAnsi="Garamond" w:cs="Times New Roman"/>
          <w:i/>
          <w:iCs/>
          <w:lang w:val="sq-AL"/>
        </w:rPr>
      </w:pPr>
      <w:r w:rsidRPr="00B4403D">
        <w:rPr>
          <w:rFonts w:ascii="Garamond" w:hAnsi="Garamond" w:cs="Times New Roman"/>
          <w:i/>
          <w:iCs/>
          <w:lang w:val="sq-AL"/>
        </w:rPr>
        <w:t xml:space="preserve">- Formati standard i listës së kontrollit të auditimit të brendshëm për </w:t>
      </w:r>
      <w:r w:rsidR="00893B29" w:rsidRPr="00B4403D">
        <w:rPr>
          <w:rFonts w:ascii="Garamond" w:hAnsi="Garamond" w:cs="Times New Roman"/>
          <w:i/>
          <w:iCs/>
          <w:lang w:val="sq-AL"/>
        </w:rPr>
        <w:t>in</w:t>
      </w:r>
      <w:r w:rsidR="00FF4637" w:rsidRPr="00B4403D">
        <w:rPr>
          <w:rFonts w:ascii="Garamond" w:hAnsi="Garamond" w:cs="Times New Roman"/>
          <w:i/>
          <w:iCs/>
          <w:lang w:val="sq-AL"/>
        </w:rPr>
        <w:t>strumentin</w:t>
      </w:r>
      <w:r w:rsidRPr="00B4403D">
        <w:rPr>
          <w:rFonts w:ascii="Garamond" w:hAnsi="Garamond" w:cs="Times New Roman"/>
          <w:i/>
          <w:iCs/>
          <w:lang w:val="sq-AL"/>
        </w:rPr>
        <w:t xml:space="preserve"> RGF, përcaktohet në shtojcën nr.</w:t>
      </w:r>
      <w:r w:rsidR="00B4403D">
        <w:rPr>
          <w:rFonts w:ascii="Garamond" w:hAnsi="Garamond" w:cs="Times New Roman"/>
          <w:i/>
          <w:iCs/>
          <w:lang w:val="sq-AL"/>
        </w:rPr>
        <w:t xml:space="preserve"> </w:t>
      </w:r>
      <w:r w:rsidRPr="00B4403D">
        <w:rPr>
          <w:rFonts w:ascii="Garamond" w:hAnsi="Garamond" w:cs="Times New Roman"/>
          <w:i/>
          <w:iCs/>
          <w:lang w:val="sq-AL"/>
        </w:rPr>
        <w:t>5, pjesë përbërëse e këtij udhëzimi.</w:t>
      </w:r>
    </w:p>
    <w:p w14:paraId="67737231" w14:textId="544A1D13" w:rsidR="00346F87" w:rsidRPr="00B4403D" w:rsidRDefault="00346F87" w:rsidP="00346F87">
      <w:pPr>
        <w:pStyle w:val="NoSpacing"/>
        <w:ind w:firstLine="284"/>
        <w:jc w:val="both"/>
        <w:rPr>
          <w:rFonts w:ascii="Garamond" w:hAnsi="Garamond" w:cs="Times New Roman"/>
          <w:i/>
          <w:iCs/>
          <w:lang w:val="sq-AL"/>
        </w:rPr>
      </w:pPr>
      <w:r w:rsidRPr="00B4403D">
        <w:rPr>
          <w:rFonts w:ascii="Garamond" w:hAnsi="Garamond" w:cs="Times New Roman"/>
          <w:i/>
          <w:iCs/>
          <w:lang w:val="sq-AL"/>
        </w:rPr>
        <w:t xml:space="preserve">- Formati standard i listës së kontrollit të auditimit të brendshëm për kontrollin e brendshëm për </w:t>
      </w:r>
      <w:r w:rsidR="00893B29" w:rsidRPr="00B4403D">
        <w:rPr>
          <w:rFonts w:ascii="Garamond" w:hAnsi="Garamond" w:cs="Times New Roman"/>
          <w:i/>
          <w:iCs/>
          <w:lang w:val="sq-AL"/>
        </w:rPr>
        <w:t>i</w:t>
      </w:r>
      <w:r w:rsidRPr="00B4403D">
        <w:rPr>
          <w:rFonts w:ascii="Garamond" w:hAnsi="Garamond" w:cs="Times New Roman"/>
          <w:i/>
          <w:iCs/>
          <w:lang w:val="sq-AL"/>
        </w:rPr>
        <w:t>nstrumentin RGF, përcaktohet në shtojcën nr.</w:t>
      </w:r>
      <w:r w:rsidR="00B4403D">
        <w:rPr>
          <w:rFonts w:ascii="Garamond" w:hAnsi="Garamond" w:cs="Times New Roman"/>
          <w:i/>
          <w:iCs/>
          <w:lang w:val="sq-AL"/>
        </w:rPr>
        <w:t xml:space="preserve"> </w:t>
      </w:r>
      <w:r w:rsidRPr="00B4403D">
        <w:rPr>
          <w:rFonts w:ascii="Garamond" w:hAnsi="Garamond" w:cs="Times New Roman"/>
          <w:i/>
          <w:iCs/>
          <w:lang w:val="sq-AL"/>
        </w:rPr>
        <w:t>6, pjesë përbërëse e këtij udhëzimi.</w:t>
      </w:r>
    </w:p>
    <w:p w14:paraId="52F0BF61" w14:textId="239F221E" w:rsidR="00346F87" w:rsidRPr="00B4403D" w:rsidRDefault="00346F87" w:rsidP="00346F87">
      <w:pPr>
        <w:pStyle w:val="NoSpacing"/>
        <w:ind w:firstLine="284"/>
        <w:jc w:val="both"/>
        <w:rPr>
          <w:rFonts w:ascii="Garamond" w:hAnsi="Garamond" w:cs="Times New Roman"/>
          <w:i/>
          <w:iCs/>
          <w:lang w:val="sq-AL"/>
        </w:rPr>
      </w:pPr>
      <w:r w:rsidRPr="00B4403D">
        <w:rPr>
          <w:rFonts w:ascii="Garamond" w:hAnsi="Garamond" w:cs="Times New Roman"/>
          <w:i/>
          <w:iCs/>
          <w:lang w:val="sq-AL"/>
        </w:rPr>
        <w:t>- Formati standard i listës së provave të auditimit të brendshëm për Deklaratën e Sigurisë</w:t>
      </w:r>
      <w:r w:rsidR="00B4403D" w:rsidRPr="00B4403D">
        <w:rPr>
          <w:rFonts w:ascii="Garamond" w:hAnsi="Garamond" w:cs="Times New Roman"/>
          <w:i/>
          <w:iCs/>
          <w:lang w:val="sq-AL"/>
        </w:rPr>
        <w:t xml:space="preserve"> </w:t>
      </w:r>
      <w:r w:rsidRPr="00B4403D">
        <w:rPr>
          <w:rFonts w:ascii="Garamond" w:hAnsi="Garamond" w:cs="Times New Roman"/>
          <w:i/>
          <w:iCs/>
          <w:lang w:val="sq-AL"/>
        </w:rPr>
        <w:t xml:space="preserve">për </w:t>
      </w:r>
      <w:r w:rsidR="00893B29" w:rsidRPr="00B4403D">
        <w:rPr>
          <w:rFonts w:ascii="Garamond" w:hAnsi="Garamond" w:cs="Times New Roman"/>
          <w:i/>
          <w:iCs/>
          <w:lang w:val="sq-AL"/>
        </w:rPr>
        <w:t>i</w:t>
      </w:r>
      <w:r w:rsidR="00FF4637" w:rsidRPr="00B4403D">
        <w:rPr>
          <w:rFonts w:ascii="Garamond" w:hAnsi="Garamond" w:cs="Times New Roman"/>
          <w:i/>
          <w:iCs/>
          <w:lang w:val="sq-AL"/>
        </w:rPr>
        <w:t>nstrumentin</w:t>
      </w:r>
      <w:r w:rsidRPr="00B4403D">
        <w:rPr>
          <w:rFonts w:ascii="Garamond" w:hAnsi="Garamond" w:cs="Times New Roman"/>
          <w:i/>
          <w:iCs/>
          <w:lang w:val="sq-AL"/>
        </w:rPr>
        <w:t xml:space="preserve"> RGF, përcaktohet në shtojcën nr.</w:t>
      </w:r>
      <w:r w:rsidR="00B4403D">
        <w:rPr>
          <w:rFonts w:ascii="Garamond" w:hAnsi="Garamond" w:cs="Times New Roman"/>
          <w:i/>
          <w:iCs/>
          <w:lang w:val="sq-AL"/>
        </w:rPr>
        <w:t xml:space="preserve"> </w:t>
      </w:r>
      <w:r w:rsidRPr="00B4403D">
        <w:rPr>
          <w:rFonts w:ascii="Garamond" w:hAnsi="Garamond" w:cs="Times New Roman"/>
          <w:i/>
          <w:iCs/>
          <w:lang w:val="sq-AL"/>
        </w:rPr>
        <w:t>7, pjesë përbërëse e këtij udhëzimi.</w:t>
      </w:r>
    </w:p>
    <w:p w14:paraId="6436227C" w14:textId="77DBF092"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V. Procedurat e kontrollit të brendshëm për </w:t>
      </w:r>
      <w:r w:rsidR="00B4403D" w:rsidRPr="00B4403D">
        <w:rPr>
          <w:rFonts w:ascii="Garamond" w:hAnsi="Garamond" w:cs="Times New Roman"/>
          <w:b/>
          <w:bCs/>
          <w:lang w:val="sq-AL"/>
        </w:rPr>
        <w:t>Instrumentin</w:t>
      </w:r>
      <w:r w:rsidRPr="00B4403D">
        <w:rPr>
          <w:rFonts w:ascii="Garamond" w:hAnsi="Garamond" w:cs="Times New Roman"/>
          <w:b/>
          <w:bCs/>
          <w:lang w:val="sq-AL"/>
        </w:rPr>
        <w:t xml:space="preserve"> për Reformë dhe Rritje</w:t>
      </w:r>
    </w:p>
    <w:p w14:paraId="25996658" w14:textId="2456F4A1"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1. Kontrolli i Brendshëm</w:t>
      </w:r>
    </w:p>
    <w:p w14:paraId="2C3E2558" w14:textId="3A55D6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1.1 Kontrolli i brendshëm, në kuadër të zbatimit të Instrumentit për Reforma dhe Rritje (RGF), është një proces i vazhdueshëm dhe sistematik, i cili synon të sigurojë:</w:t>
      </w:r>
    </w:p>
    <w:p w14:paraId="672B70EA" w14:textId="5D420B6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Përdorimin ligjor, të rregullt, ekonomik, efikas dhe efektiv të fondeve të Bashkimit Evropian për Instrumentin për Reformë dhe Rritje (RGF)</w:t>
      </w:r>
      <w:r w:rsidR="00C46107">
        <w:rPr>
          <w:rFonts w:ascii="Garamond" w:hAnsi="Garamond" w:cs="Times New Roman"/>
          <w:lang w:val="sq-AL"/>
        </w:rPr>
        <w:t>;</w:t>
      </w:r>
    </w:p>
    <w:p w14:paraId="0897B9F2" w14:textId="308F7A6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Arritjen e objektivave të Reformës, sipas përcaktimeve në Agjendën Kombëtare të Reformës 2024–2027</w:t>
      </w:r>
      <w:r w:rsidR="00C46107">
        <w:rPr>
          <w:rFonts w:ascii="Garamond" w:hAnsi="Garamond" w:cs="Times New Roman"/>
          <w:lang w:val="sq-AL"/>
        </w:rPr>
        <w:t>;</w:t>
      </w:r>
      <w:r w:rsidRPr="00B4403D">
        <w:rPr>
          <w:rFonts w:ascii="Garamond" w:hAnsi="Garamond" w:cs="Times New Roman"/>
          <w:lang w:val="sq-AL"/>
        </w:rPr>
        <w:t xml:space="preserve"> </w:t>
      </w:r>
    </w:p>
    <w:p w14:paraId="3FC532D5" w14:textId="63DCDB4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 xml:space="preserve">Përmirësimin e menaxhimit të riskut dhe ofrimin e informacionit të besueshëm për Deklaratën e Sigurisë dhe Përmbledhjen e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w:t>
      </w:r>
    </w:p>
    <w:p w14:paraId="17ADCDFD" w14:textId="6103CF2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1.2 Detyrimet e çdo institucioni përfitues</w:t>
      </w:r>
    </w:p>
    <w:p w14:paraId="01C42AFF"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Çdo institucion përfitues është i detyruar të sigurojë:</w:t>
      </w:r>
    </w:p>
    <w:p w14:paraId="5DB22212" w14:textId="378ACB9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lastRenderedPageBreak/>
        <w:t xml:space="preserve">a) </w:t>
      </w:r>
      <w:r w:rsidRPr="00B4403D">
        <w:rPr>
          <w:rFonts w:ascii="Garamond" w:hAnsi="Garamond" w:cs="Times New Roman"/>
          <w:lang w:val="sq-AL"/>
        </w:rPr>
        <w:t>Sisteme efektive kontrolli për parandalimin, zbulimin dhe trajtimin e financimit të dyfishtë</w:t>
      </w:r>
      <w:r w:rsidR="00C46107">
        <w:rPr>
          <w:rFonts w:ascii="Garamond" w:hAnsi="Garamond" w:cs="Times New Roman"/>
          <w:lang w:val="sq-AL"/>
        </w:rPr>
        <w:t>;</w:t>
      </w:r>
    </w:p>
    <w:p w14:paraId="15D1F78B" w14:textId="2EDA86D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Krijimin e një sistemi transparence për dokumentimin e burimeve të financimit për çdo hap ose aktivitet</w:t>
      </w:r>
      <w:r w:rsidR="00C46107">
        <w:rPr>
          <w:rFonts w:ascii="Garamond" w:hAnsi="Garamond" w:cs="Times New Roman"/>
          <w:lang w:val="sq-AL"/>
        </w:rPr>
        <w:t>;</w:t>
      </w:r>
    </w:p>
    <w:p w14:paraId="3312424C" w14:textId="5C1A7E4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Përgatitjen e një deklarate sigurie, që konfirmon zbatimin e plotë të kontrolleve dhe raportimin e të gjitha burimeve të financimit</w:t>
      </w:r>
      <w:r w:rsidR="00C46107">
        <w:rPr>
          <w:rFonts w:ascii="Garamond" w:hAnsi="Garamond" w:cs="Times New Roman"/>
          <w:lang w:val="sq-AL"/>
        </w:rPr>
        <w:t>;</w:t>
      </w:r>
    </w:p>
    <w:p w14:paraId="5E863D4B" w14:textId="4450EC9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proofErr w:type="spellStart"/>
      <w:r w:rsidRPr="00B4403D">
        <w:rPr>
          <w:rFonts w:ascii="Garamond" w:hAnsi="Garamond" w:cs="Times New Roman"/>
          <w:lang w:val="sq-AL"/>
        </w:rPr>
        <w:t>Vetëdeklarim</w:t>
      </w:r>
      <w:proofErr w:type="spellEnd"/>
      <w:r w:rsidRPr="00B4403D">
        <w:rPr>
          <w:rFonts w:ascii="Garamond" w:hAnsi="Garamond" w:cs="Times New Roman"/>
          <w:lang w:val="sq-AL"/>
        </w:rPr>
        <w:t xml:space="preserve"> për përmbushjen e detyrimeve të kontrollit të brendshëm dhe auditimit, i kryer nga Nëpunësi Autorizues për ministritë, dhe nga drejtues institucionesh për agjenci vartësie dhe institucionesh të pavarura, dhe dorëzohet pranë ministrisë përgjegjëse për financat.</w:t>
      </w:r>
    </w:p>
    <w:p w14:paraId="5B6740A3" w14:textId="253EA2D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1.3 Identifikimi i riskut</w:t>
      </w:r>
    </w:p>
    <w:p w14:paraId="232798AA" w14:textId="7D7449F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Institucionet zbatuese janë të detyruara të identifikojnë riskun për çdo hap të reformës ose investimeve që zbatojnë. Për këtë qëllim, ato përgatisin planet e kontrollit të brendshëm, të cilat përshkruajnë qartë:</w:t>
      </w:r>
    </w:p>
    <w:p w14:paraId="4118775E" w14:textId="1120E15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aktivitetet e kontrollit;</w:t>
      </w:r>
    </w:p>
    <w:p w14:paraId="62A8212C" w14:textId="41BA87F6"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përgjegjësitë;</w:t>
      </w:r>
    </w:p>
    <w:p w14:paraId="670D6E86" w14:textId="65901264"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afatet;</w:t>
      </w:r>
    </w:p>
    <w:p w14:paraId="0955E6D8" w14:textId="24136CFA"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iv</w:t>
      </w:r>
      <w:proofErr w:type="spellEnd"/>
      <w:r w:rsidRPr="00B4403D">
        <w:rPr>
          <w:rFonts w:ascii="Garamond" w:hAnsi="Garamond" w:cs="Times New Roman"/>
          <w:i/>
          <w:iCs/>
          <w:lang w:val="sq-AL"/>
        </w:rPr>
        <w:t xml:space="preserve">. </w:t>
      </w:r>
      <w:r w:rsidRPr="00B4403D">
        <w:rPr>
          <w:rFonts w:ascii="Garamond" w:hAnsi="Garamond" w:cs="Times New Roman"/>
          <w:lang w:val="sq-AL"/>
        </w:rPr>
        <w:t>metodat e monitorimit.</w:t>
      </w:r>
    </w:p>
    <w:p w14:paraId="3F85AFFB" w14:textId="318B499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Planet e kontrollit të brendshëm duhet të përfshijnë:</w:t>
      </w:r>
    </w:p>
    <w:p w14:paraId="06BCFCEA" w14:textId="7F1A558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fushat me risk të lartë të mospërputhshmërisë ose parregullsive;</w:t>
      </w:r>
    </w:p>
    <w:p w14:paraId="1B3F507C" w14:textId="795309B5"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masat parandaluese dhe korrigjuese për çdo risk të identifikuar;</w:t>
      </w:r>
    </w:p>
    <w:p w14:paraId="66FF76B7" w14:textId="3507B33C"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përgjegjësitë për zbatimin e kontrolleve dhe afatet përkatëse;</w:t>
      </w:r>
    </w:p>
    <w:p w14:paraId="717A4A3B" w14:textId="100886B1"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iv</w:t>
      </w:r>
      <w:proofErr w:type="spellEnd"/>
      <w:r w:rsidRPr="00B4403D">
        <w:rPr>
          <w:rFonts w:ascii="Garamond" w:hAnsi="Garamond" w:cs="Times New Roman"/>
          <w:i/>
          <w:iCs/>
          <w:lang w:val="sq-AL"/>
        </w:rPr>
        <w:t xml:space="preserve">. </w:t>
      </w:r>
      <w:r w:rsidRPr="00B4403D">
        <w:rPr>
          <w:rFonts w:ascii="Garamond" w:hAnsi="Garamond" w:cs="Times New Roman"/>
          <w:lang w:val="sq-AL"/>
        </w:rPr>
        <w:t>metodologjitë e monitorimit dhe vlerësimit të masave.</w:t>
      </w:r>
    </w:p>
    <w:p w14:paraId="45E6E7EF" w14:textId="7F6AE33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1.4 Zbatimi i kontrolleve të brendshme</w:t>
      </w:r>
      <w:r w:rsidR="00C46107">
        <w:rPr>
          <w:rFonts w:ascii="Garamond" w:hAnsi="Garamond" w:cs="Times New Roman"/>
          <w:lang w:val="sq-AL"/>
        </w:rPr>
        <w:t>:</w:t>
      </w:r>
    </w:p>
    <w:p w14:paraId="465C87E0" w14:textId="0C51830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Zbatimi i kontrolleve të brendshme përfshin verifikime administrative dhe financiare, të cilat mund të përfshijnë analiza dokumentesh ose kontrolle në vend.</w:t>
      </w:r>
    </w:p>
    <w:p w14:paraId="66D58439" w14:textId="3CA27D9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Këto veprime kryhen për të verifikuar</w:t>
      </w:r>
      <w:r w:rsidR="00FD6007">
        <w:rPr>
          <w:rFonts w:ascii="Garamond" w:hAnsi="Garamond" w:cs="Times New Roman"/>
          <w:lang w:val="sq-AL"/>
        </w:rPr>
        <w:t>,</w:t>
      </w:r>
      <w:r w:rsidRPr="00B4403D">
        <w:rPr>
          <w:rFonts w:ascii="Garamond" w:hAnsi="Garamond" w:cs="Times New Roman"/>
          <w:lang w:val="sq-AL"/>
        </w:rPr>
        <w:t xml:space="preserve"> se:</w:t>
      </w:r>
    </w:p>
    <w:p w14:paraId="283E7578" w14:textId="1D3C83E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masat janë zbatuar sipas planit;</w:t>
      </w:r>
    </w:p>
    <w:p w14:paraId="7F2D529C" w14:textId="1733A292"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fondet janë përdorur në mënyrë të ligjshme dhe të duhur</w:t>
      </w:r>
      <w:r w:rsidR="00FD6007">
        <w:rPr>
          <w:rFonts w:ascii="Garamond" w:hAnsi="Garamond" w:cs="Times New Roman"/>
          <w:lang w:val="sq-AL"/>
        </w:rPr>
        <w:t>;</w:t>
      </w:r>
    </w:p>
    <w:p w14:paraId="08C71898" w14:textId="57506BA2"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çdo rezultat i kontrollit dokumentohet në formate të standardizuara dhe të miratuara, për:</w:t>
      </w:r>
    </w:p>
    <w:p w14:paraId="590744AD"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iii.1.</w:t>
      </w:r>
      <w:r w:rsidRPr="00B4403D">
        <w:rPr>
          <w:rFonts w:ascii="Garamond" w:hAnsi="Garamond" w:cs="Times New Roman"/>
          <w:lang w:val="sq-AL"/>
        </w:rPr>
        <w:t xml:space="preserve"> kontrollin e ligjshmërisë, rregullsisë dhe efektivitetit të shpenzimeve;</w:t>
      </w:r>
    </w:p>
    <w:p w14:paraId="06E2894D"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iii.2.</w:t>
      </w:r>
      <w:r w:rsidRPr="00B4403D">
        <w:rPr>
          <w:rFonts w:ascii="Garamond" w:hAnsi="Garamond" w:cs="Times New Roman"/>
          <w:lang w:val="sq-AL"/>
        </w:rPr>
        <w:t xml:space="preserve"> vlerësimin e përputhshmërisë së reformave me hapat dhe treguesit e miratuar.</w:t>
      </w:r>
    </w:p>
    <w:p w14:paraId="6B2D79BD" w14:textId="11BFF12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1.5 Funksionet e </w:t>
      </w:r>
      <w:r w:rsidR="00893B29" w:rsidRPr="00B4403D">
        <w:rPr>
          <w:rFonts w:ascii="Garamond" w:hAnsi="Garamond" w:cs="Times New Roman"/>
          <w:lang w:val="sq-AL"/>
        </w:rPr>
        <w:t xml:space="preserve">Nëpunësit Autorizues </w:t>
      </w:r>
      <w:r w:rsidRPr="00B4403D">
        <w:rPr>
          <w:rFonts w:ascii="Garamond" w:hAnsi="Garamond" w:cs="Times New Roman"/>
          <w:lang w:val="sq-AL"/>
        </w:rPr>
        <w:t>për sistemin e kontrollit të brendshëm të Instrumentit për Reformë dhe Rritje (RGF)</w:t>
      </w:r>
      <w:r w:rsidR="00FD6007">
        <w:rPr>
          <w:rFonts w:ascii="Garamond" w:hAnsi="Garamond" w:cs="Times New Roman"/>
          <w:lang w:val="sq-AL"/>
        </w:rPr>
        <w:t>:</w:t>
      </w:r>
    </w:p>
    <w:p w14:paraId="4AA43894" w14:textId="2BB1183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 xml:space="preserve">Nëpunësi </w:t>
      </w:r>
      <w:r w:rsidR="00893B29" w:rsidRPr="00B4403D">
        <w:rPr>
          <w:rFonts w:ascii="Garamond" w:hAnsi="Garamond" w:cs="Times New Roman"/>
          <w:lang w:val="sq-AL"/>
        </w:rPr>
        <w:t xml:space="preserve">Autorizues </w:t>
      </w:r>
      <w:r w:rsidRPr="00B4403D">
        <w:rPr>
          <w:rFonts w:ascii="Garamond" w:hAnsi="Garamond" w:cs="Times New Roman"/>
          <w:lang w:val="sq-AL"/>
        </w:rPr>
        <w:t>i njësisë publike është koordinatori i menaxhimit financiar dhe kontrollit dhe kryetar i grupit të menaxhimit të riskut të njësisë publike</w:t>
      </w:r>
      <w:r w:rsidR="00FD6007">
        <w:rPr>
          <w:rFonts w:ascii="Garamond" w:hAnsi="Garamond" w:cs="Times New Roman"/>
          <w:lang w:val="sq-AL"/>
        </w:rPr>
        <w:t>;</w:t>
      </w:r>
    </w:p>
    <w:p w14:paraId="191B556B" w14:textId="2FD4575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Përgjegjësia kryesore për zbatimin e një sistemi efektiv të menaxhimit financiar dhe kontrollit i përket Nëpunësit Autorizues, në cilësinë e koordinatorit të MFK</w:t>
      </w:r>
      <w:r w:rsidR="00FD6007">
        <w:rPr>
          <w:rFonts w:ascii="Garamond" w:hAnsi="Garamond" w:cs="Times New Roman"/>
          <w:lang w:val="sq-AL"/>
        </w:rPr>
        <w:t>-së</w:t>
      </w:r>
      <w:r w:rsidRPr="00B4403D">
        <w:rPr>
          <w:rFonts w:ascii="Garamond" w:hAnsi="Garamond" w:cs="Times New Roman"/>
          <w:lang w:val="sq-AL"/>
        </w:rPr>
        <w:t xml:space="preserve"> të njësisë publike. Menaxherët në të gjitha nivelet e njësisë publike dhe të gjithë punonjësit duhet të jenë të përfshirë gjerësisht në këtë proces</w:t>
      </w:r>
      <w:r w:rsidR="00FD6007">
        <w:rPr>
          <w:rFonts w:ascii="Garamond" w:hAnsi="Garamond" w:cs="Times New Roman"/>
          <w:lang w:val="sq-AL"/>
        </w:rPr>
        <w:t>,</w:t>
      </w:r>
      <w:r w:rsidRPr="00B4403D">
        <w:rPr>
          <w:rFonts w:ascii="Garamond" w:hAnsi="Garamond" w:cs="Times New Roman"/>
          <w:lang w:val="sq-AL"/>
        </w:rPr>
        <w:t xml:space="preserve"> për:</w:t>
      </w:r>
    </w:p>
    <w:p w14:paraId="48A8A092" w14:textId="28E8DB1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zbatimin e sistemit të MFK</w:t>
      </w:r>
      <w:r w:rsidR="00FD6007">
        <w:rPr>
          <w:rFonts w:ascii="Garamond" w:hAnsi="Garamond" w:cs="Times New Roman"/>
          <w:lang w:val="sq-AL"/>
        </w:rPr>
        <w:t>-së</w:t>
      </w:r>
      <w:r w:rsidRPr="00B4403D">
        <w:rPr>
          <w:rFonts w:ascii="Garamond" w:hAnsi="Garamond" w:cs="Times New Roman"/>
          <w:lang w:val="sq-AL"/>
        </w:rPr>
        <w:t>, duke siguruar funksionimin e mekanizmave të kontrollit të brendshëm;</w:t>
      </w:r>
    </w:p>
    <w:p w14:paraId="0824CB72" w14:textId="25C5909E"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identifikimin, vlerësimin dhe kontrollin e riskut që ndikon në arritjen e objektivave të strukturave nën përgjegjësinë e tyre, në përputhje me procesin e menaxhimit të riskut dhe metodologjinë e miratuar nga njësia publike;</w:t>
      </w:r>
    </w:p>
    <w:p w14:paraId="069D960E" w14:textId="551E247D"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menaxhimin dhe raportimin e riskut të njësisë publike, në përputhje me nivelin e ndikimit të aktiviteteve të strukturave që ata udhëheqin, si dhe brenda kufijve dhe afateve të përcaktuara në planet e miratuara të menaxhimit dhe trajtimit të riskut të njësisë publike.</w:t>
      </w:r>
    </w:p>
    <w:p w14:paraId="66924F0E" w14:textId="17146A3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Zbatimi dhe funksionimi efektiv i MFK</w:t>
      </w:r>
      <w:r w:rsidR="00FD6007">
        <w:rPr>
          <w:rFonts w:ascii="Garamond" w:hAnsi="Garamond" w:cs="Times New Roman"/>
          <w:lang w:val="sq-AL"/>
        </w:rPr>
        <w:t>-së</w:t>
      </w:r>
      <w:r w:rsidR="008E16EC">
        <w:rPr>
          <w:rFonts w:ascii="Garamond" w:hAnsi="Garamond" w:cs="Times New Roman"/>
          <w:lang w:val="sq-AL"/>
        </w:rPr>
        <w:t>:</w:t>
      </w:r>
    </w:p>
    <w:p w14:paraId="15EFC03A" w14:textId="4287563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lastRenderedPageBreak/>
        <w:t xml:space="preserve">i. </w:t>
      </w:r>
      <w:r w:rsidRPr="00B4403D">
        <w:rPr>
          <w:rFonts w:ascii="Garamond" w:hAnsi="Garamond" w:cs="Times New Roman"/>
          <w:lang w:val="sq-AL"/>
        </w:rPr>
        <w:t>Nëpunësi Autorizues i njësisë publike është përgjegjës për zbatimin dhe funksionimin efektiv të sistemit të MFK në të gjitha njësitë, strukturat, programet, aktivitetet dhe proceset nën autoritetin e tij/saj, në përputhje me parimet e ligjshmërisë, menaxhimit të shëndetshëm financiar dhe transparencës:</w:t>
      </w:r>
    </w:p>
    <w:p w14:paraId="29AE3961" w14:textId="0A17450A"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 xml:space="preserve">Nëpunësi </w:t>
      </w:r>
      <w:r w:rsidR="00893B29" w:rsidRPr="00B4403D">
        <w:rPr>
          <w:rFonts w:ascii="Garamond" w:hAnsi="Garamond" w:cs="Times New Roman"/>
          <w:lang w:val="sq-AL"/>
        </w:rPr>
        <w:t xml:space="preserve">Autorizues </w:t>
      </w:r>
      <w:r w:rsidRPr="00B4403D">
        <w:rPr>
          <w:rFonts w:ascii="Garamond" w:hAnsi="Garamond" w:cs="Times New Roman"/>
          <w:lang w:val="sq-AL"/>
        </w:rPr>
        <w:t>siguron krijimin, vlerësimin dhe përmirësimin e sistemit të MFK</w:t>
      </w:r>
      <w:r w:rsidR="008E16EC">
        <w:rPr>
          <w:rFonts w:ascii="Garamond" w:hAnsi="Garamond" w:cs="Times New Roman"/>
          <w:lang w:val="sq-AL"/>
        </w:rPr>
        <w:t>-së</w:t>
      </w:r>
      <w:r w:rsidRPr="00B4403D">
        <w:rPr>
          <w:rFonts w:ascii="Garamond" w:hAnsi="Garamond" w:cs="Times New Roman"/>
          <w:lang w:val="sq-AL"/>
        </w:rPr>
        <w:t>, duke përfshirë:</w:t>
      </w:r>
    </w:p>
    <w:p w14:paraId="1BDBFC95"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ii.1.</w:t>
      </w:r>
      <w:r w:rsidRPr="00B4403D">
        <w:rPr>
          <w:rFonts w:ascii="Garamond" w:hAnsi="Garamond" w:cs="Times New Roman"/>
          <w:lang w:val="sq-AL"/>
        </w:rPr>
        <w:t xml:space="preserve"> krijimin dhe monitorimin e menaxhimit të riskut;</w:t>
      </w:r>
    </w:p>
    <w:p w14:paraId="61759866"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ii.2.</w:t>
      </w:r>
      <w:r w:rsidRPr="00B4403D">
        <w:rPr>
          <w:rFonts w:ascii="Garamond" w:hAnsi="Garamond" w:cs="Times New Roman"/>
          <w:lang w:val="sq-AL"/>
        </w:rPr>
        <w:t xml:space="preserve"> dokumentimin e proceseve dhe gjurmëve të auditimit;</w:t>
      </w:r>
    </w:p>
    <w:p w14:paraId="77646AB3"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ii.3.</w:t>
      </w:r>
      <w:r w:rsidRPr="00B4403D">
        <w:rPr>
          <w:rFonts w:ascii="Garamond" w:hAnsi="Garamond" w:cs="Times New Roman"/>
          <w:lang w:val="sq-AL"/>
        </w:rPr>
        <w:t xml:space="preserve"> analizën dhe forcimin e kontrolleve;</w:t>
      </w:r>
    </w:p>
    <w:p w14:paraId="625E5993"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ii.4.</w:t>
      </w:r>
      <w:r w:rsidRPr="00B4403D">
        <w:rPr>
          <w:rFonts w:ascii="Garamond" w:hAnsi="Garamond" w:cs="Times New Roman"/>
          <w:lang w:val="sq-AL"/>
        </w:rPr>
        <w:t xml:space="preserve"> zbatimin e masave korrigjuese për dobësitë e identifikuara;</w:t>
      </w:r>
    </w:p>
    <w:p w14:paraId="589F42AE"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ii.5.</w:t>
      </w:r>
      <w:r w:rsidRPr="00B4403D">
        <w:rPr>
          <w:rFonts w:ascii="Garamond" w:hAnsi="Garamond" w:cs="Times New Roman"/>
          <w:lang w:val="sq-AL"/>
        </w:rPr>
        <w:t xml:space="preserve"> vlerësimin e pesë komponentëve të kontrollit të brendshëm;</w:t>
      </w:r>
    </w:p>
    <w:p w14:paraId="70CDE4B9" w14:textId="7442BD8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ii.6. </w:t>
      </w:r>
      <w:r w:rsidRPr="00B4403D">
        <w:rPr>
          <w:rFonts w:ascii="Garamond" w:hAnsi="Garamond" w:cs="Times New Roman"/>
          <w:lang w:val="sq-AL"/>
        </w:rPr>
        <w:t>raportimin përmbledhës mbi efektivitetin e përgjithshëm të sistemit të MFK</w:t>
      </w:r>
      <w:r w:rsidR="00DA6754">
        <w:rPr>
          <w:rFonts w:ascii="Garamond" w:hAnsi="Garamond" w:cs="Times New Roman"/>
          <w:lang w:val="sq-AL"/>
        </w:rPr>
        <w:t>-së</w:t>
      </w:r>
      <w:r w:rsidRPr="00B4403D">
        <w:rPr>
          <w:rFonts w:ascii="Garamond" w:hAnsi="Garamond" w:cs="Times New Roman"/>
          <w:lang w:val="sq-AL"/>
        </w:rPr>
        <w:t>.</w:t>
      </w:r>
    </w:p>
    <w:p w14:paraId="343FBC8C" w14:textId="1A95B237" w:rsidR="00346F87" w:rsidRPr="00B4403D" w:rsidRDefault="00346F87" w:rsidP="004B5B50">
      <w:pPr>
        <w:pStyle w:val="NoSpacing"/>
        <w:ind w:firstLine="284"/>
        <w:jc w:val="both"/>
        <w:rPr>
          <w:rFonts w:ascii="Garamond" w:hAnsi="Garamond" w:cs="Times New Roman"/>
          <w:i/>
          <w:iCs/>
          <w:lang w:val="sq-AL"/>
        </w:rPr>
      </w:pPr>
      <w:r w:rsidRPr="00B4403D">
        <w:rPr>
          <w:rFonts w:ascii="Garamond" w:hAnsi="Garamond" w:cs="Times New Roman"/>
          <w:i/>
          <w:iCs/>
          <w:lang w:val="sq-AL"/>
        </w:rPr>
        <w:t xml:space="preserve">Formati standard i pyetësorit për kontrollin e brendshëm për </w:t>
      </w:r>
      <w:r w:rsidR="004B5B50" w:rsidRPr="00B4403D">
        <w:rPr>
          <w:rFonts w:ascii="Garamond" w:hAnsi="Garamond" w:cs="Times New Roman"/>
          <w:i/>
          <w:iCs/>
          <w:lang w:val="sq-AL"/>
        </w:rPr>
        <w:t xml:space="preserve">instrumentin </w:t>
      </w:r>
      <w:r w:rsidRPr="00B4403D">
        <w:rPr>
          <w:rFonts w:ascii="Garamond" w:hAnsi="Garamond" w:cs="Times New Roman"/>
          <w:i/>
          <w:iCs/>
          <w:lang w:val="sq-AL"/>
        </w:rPr>
        <w:t>RGF, përcaktohet në shtojcën nr.</w:t>
      </w:r>
      <w:r w:rsidR="00B4403D">
        <w:rPr>
          <w:rFonts w:ascii="Garamond" w:hAnsi="Garamond" w:cs="Times New Roman"/>
          <w:i/>
          <w:iCs/>
          <w:lang w:val="sq-AL"/>
        </w:rPr>
        <w:t xml:space="preserve"> </w:t>
      </w:r>
      <w:r w:rsidRPr="00B4403D">
        <w:rPr>
          <w:rFonts w:ascii="Garamond" w:hAnsi="Garamond" w:cs="Times New Roman"/>
          <w:i/>
          <w:iCs/>
          <w:lang w:val="sq-AL"/>
        </w:rPr>
        <w:t>8, pjesë përbërëse e këtij udhëzimi.</w:t>
      </w:r>
    </w:p>
    <w:p w14:paraId="515080C3" w14:textId="64A1383C"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2. Vlerësimi i riskut për Instrumentin për Reformë dhe Rritje </w:t>
      </w:r>
    </w:p>
    <w:p w14:paraId="0087BB1A" w14:textId="735600A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2.1 Menaxhimi i Riskut është procesi i identifikimit, analizës, vlerësimit dhe monitorimit të riskut, si dhe marrja e veprimeve të nevojshme për </w:t>
      </w:r>
      <w:r w:rsidR="00B4403D" w:rsidRPr="00B4403D">
        <w:rPr>
          <w:rFonts w:ascii="Garamond" w:hAnsi="Garamond" w:cs="Times New Roman"/>
          <w:lang w:val="sq-AL"/>
        </w:rPr>
        <w:t>eliminimin</w:t>
      </w:r>
      <w:r w:rsidRPr="00B4403D">
        <w:rPr>
          <w:rFonts w:ascii="Garamond" w:hAnsi="Garamond" w:cs="Times New Roman"/>
          <w:lang w:val="sq-AL"/>
        </w:rPr>
        <w:t xml:space="preserve"> e faktorëve që pengojnë realizimin e objektivave të njësisë publike, duke arritur:</w:t>
      </w:r>
    </w:p>
    <w:p w14:paraId="722176C2" w14:textId="4169B28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Marrjen e vendimeve më të mira, nëpërmjet vlerësimit të rezultateve të pritshme dhe risqeve</w:t>
      </w:r>
      <w:r w:rsidR="004B5B50">
        <w:rPr>
          <w:rFonts w:ascii="Garamond" w:hAnsi="Garamond" w:cs="Times New Roman"/>
          <w:lang w:val="sq-AL"/>
        </w:rPr>
        <w:t>,</w:t>
      </w:r>
      <w:r w:rsidRPr="00B4403D">
        <w:rPr>
          <w:rFonts w:ascii="Garamond" w:hAnsi="Garamond" w:cs="Times New Roman"/>
          <w:lang w:val="sq-AL"/>
        </w:rPr>
        <w:t xml:space="preserve"> që mund të çojnë në rezultate të paplanifikuara</w:t>
      </w:r>
      <w:r w:rsidR="004B5B50">
        <w:rPr>
          <w:rFonts w:ascii="Garamond" w:hAnsi="Garamond" w:cs="Times New Roman"/>
          <w:lang w:val="sq-AL"/>
        </w:rPr>
        <w:t>;</w:t>
      </w:r>
    </w:p>
    <w:p w14:paraId="08D5F807" w14:textId="083AEFB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Garanci të arsyeshme se objektivat e planifikuar do të arrihen</w:t>
      </w:r>
      <w:r w:rsidR="004B5B50">
        <w:rPr>
          <w:rFonts w:ascii="Garamond" w:hAnsi="Garamond" w:cs="Times New Roman"/>
          <w:lang w:val="sq-AL"/>
        </w:rPr>
        <w:t>;</w:t>
      </w:r>
    </w:p>
    <w:p w14:paraId="1398D3D3" w14:textId="0CDC791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Planifikim dhe menaxhim më të mirë të burimeve në dispozicion</w:t>
      </w:r>
      <w:r w:rsidR="004B5B50">
        <w:rPr>
          <w:rFonts w:ascii="Garamond" w:hAnsi="Garamond" w:cs="Times New Roman"/>
          <w:lang w:val="sq-AL"/>
        </w:rPr>
        <w:t>;</w:t>
      </w:r>
    </w:p>
    <w:p w14:paraId="690310BA" w14:textId="63FC17C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Adresimin e përparësive</w:t>
      </w:r>
      <w:r w:rsidR="004B5B50">
        <w:rPr>
          <w:rFonts w:ascii="Garamond" w:hAnsi="Garamond" w:cs="Times New Roman"/>
          <w:lang w:val="sq-AL"/>
        </w:rPr>
        <w:t>;</w:t>
      </w:r>
    </w:p>
    <w:p w14:paraId="35A5AFEC" w14:textId="1B13E62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Besimin e fortë te sistemi i menaxhimit</w:t>
      </w:r>
      <w:r w:rsidR="004B5B50">
        <w:rPr>
          <w:rFonts w:ascii="Garamond" w:hAnsi="Garamond" w:cs="Times New Roman"/>
          <w:lang w:val="sq-AL"/>
        </w:rPr>
        <w:t>;</w:t>
      </w:r>
    </w:p>
    <w:p w14:paraId="305AD058" w14:textId="6F232B0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f) </w:t>
      </w:r>
      <w:r w:rsidRPr="00B4403D">
        <w:rPr>
          <w:rFonts w:ascii="Garamond" w:hAnsi="Garamond" w:cs="Times New Roman"/>
          <w:lang w:val="sq-AL"/>
        </w:rPr>
        <w:t>Zhvillimin e një kulture institucionale pozitive.</w:t>
      </w:r>
    </w:p>
    <w:p w14:paraId="0286FAE0" w14:textId="32A6A97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2.2 Për të siguruar një zbatim të suksesshëm të menaxhimit të riskut në njësinë publike duhet të plotësohen parakushtet e mëposhtme: </w:t>
      </w:r>
    </w:p>
    <w:p w14:paraId="0F532816" w14:textId="521983F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Mjedisi i kontrollit që mbështet realizimin e procesit të menaxhimit të riskut</w:t>
      </w:r>
      <w:r w:rsidR="004B5B50">
        <w:rPr>
          <w:rFonts w:ascii="Garamond" w:hAnsi="Garamond" w:cs="Times New Roman"/>
          <w:lang w:val="sq-AL"/>
        </w:rPr>
        <w:t>;</w:t>
      </w:r>
    </w:p>
    <w:p w14:paraId="04359D21" w14:textId="06F91DB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Rrjeti i komunikimit të risqeve dhe aktiviteteve që ndërmerren për këtë qëllim</w:t>
      </w:r>
      <w:r w:rsidR="004B5B50">
        <w:rPr>
          <w:rFonts w:ascii="Garamond" w:hAnsi="Garamond" w:cs="Times New Roman"/>
          <w:lang w:val="sq-AL"/>
        </w:rPr>
        <w:t>;</w:t>
      </w:r>
    </w:p>
    <w:p w14:paraId="17D9A9E5" w14:textId="0F7854B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Mbështetje e fortë nga niveli i lartë i menaxhimit.</w:t>
      </w:r>
    </w:p>
    <w:p w14:paraId="7C8E27F9" w14:textId="76777DC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2.3 Menaxhimi i riskut mundëson:</w:t>
      </w:r>
    </w:p>
    <w:p w14:paraId="74A07F8D" w14:textId="2285BD2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Parashikimin e risqeve dhe ngjarjeve, që mund të pengojnë realizimin e objektivave</w:t>
      </w:r>
      <w:r w:rsidR="004B5B50">
        <w:rPr>
          <w:rFonts w:ascii="Garamond" w:hAnsi="Garamond" w:cs="Times New Roman"/>
          <w:lang w:val="sq-AL"/>
        </w:rPr>
        <w:t>;</w:t>
      </w:r>
    </w:p>
    <w:p w14:paraId="4C4A4D6A" w14:textId="1CB702D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Fokusimin te kontrollet e brendshme dhe burimet e kufizuara në fusha të rëndësishme të aktiviteteve dhe risqeve, që lidhen me to.</w:t>
      </w:r>
    </w:p>
    <w:p w14:paraId="70004234" w14:textId="79A4636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2.4 Qëllimi i vlerësimit të riskut është të:</w:t>
      </w:r>
    </w:p>
    <w:p w14:paraId="54F8BBF3" w14:textId="71FD7EDC"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 xml:space="preserve">Identifikojë risqet që mund të pengojnë arritjen e objektivave të </w:t>
      </w:r>
      <w:r w:rsidR="004B5B50" w:rsidRPr="00B4403D">
        <w:rPr>
          <w:rFonts w:ascii="Garamond" w:hAnsi="Garamond" w:cs="Times New Roman"/>
          <w:lang w:val="sq-AL"/>
        </w:rPr>
        <w:t xml:space="preserve">instrumentit </w:t>
      </w:r>
      <w:r w:rsidRPr="00B4403D">
        <w:rPr>
          <w:rFonts w:ascii="Garamond" w:hAnsi="Garamond" w:cs="Times New Roman"/>
          <w:lang w:val="sq-AL"/>
        </w:rPr>
        <w:t>RGF</w:t>
      </w:r>
      <w:r w:rsidR="004B5B50">
        <w:rPr>
          <w:rFonts w:ascii="Garamond" w:hAnsi="Garamond" w:cs="Times New Roman"/>
          <w:lang w:val="sq-AL"/>
        </w:rPr>
        <w:t>;</w:t>
      </w:r>
    </w:p>
    <w:p w14:paraId="654F4B3E" w14:textId="672EA4C6"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Vlerësojë ndikimin e tyre në interesat financiar</w:t>
      </w:r>
      <w:r w:rsidR="004B0858">
        <w:rPr>
          <w:rFonts w:ascii="Garamond" w:hAnsi="Garamond" w:cs="Times New Roman"/>
          <w:lang w:val="sq-AL"/>
        </w:rPr>
        <w:t>ë</w:t>
      </w:r>
      <w:r w:rsidRPr="00B4403D">
        <w:rPr>
          <w:rFonts w:ascii="Garamond" w:hAnsi="Garamond" w:cs="Times New Roman"/>
          <w:lang w:val="sq-AL"/>
        </w:rPr>
        <w:t xml:space="preserve"> të BE</w:t>
      </w:r>
      <w:r w:rsidR="004B5B50">
        <w:rPr>
          <w:rFonts w:ascii="Garamond" w:hAnsi="Garamond" w:cs="Times New Roman"/>
          <w:lang w:val="sq-AL"/>
        </w:rPr>
        <w:t>-së</w:t>
      </w:r>
      <w:r w:rsidR="00BF48C7">
        <w:rPr>
          <w:rFonts w:ascii="Garamond" w:hAnsi="Garamond" w:cs="Times New Roman"/>
          <w:lang w:val="sq-AL"/>
        </w:rPr>
        <w:t>;</w:t>
      </w:r>
    </w:p>
    <w:p w14:paraId="2E066DEE" w14:textId="335844A1"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Përcaktojë masat e kontrollit dhe prioritetet e trajtimit</w:t>
      </w:r>
      <w:r w:rsidR="00BF48C7">
        <w:rPr>
          <w:rFonts w:ascii="Garamond" w:hAnsi="Garamond" w:cs="Times New Roman"/>
          <w:lang w:val="sq-AL"/>
        </w:rPr>
        <w:t>;</w:t>
      </w:r>
    </w:p>
    <w:p w14:paraId="47B40639" w14:textId="4E252433"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Shërbejë si bazë për menaxhimin e riskut, planifikimin e auditimit të brendshëm dhe Deklaratës së Sigurisë.</w:t>
      </w:r>
    </w:p>
    <w:p w14:paraId="4C9D0102" w14:textId="5C4D9C5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2.5 Vlerësimi i riskut kryhet</w:t>
      </w:r>
      <w:r w:rsidR="00BF48C7">
        <w:rPr>
          <w:rFonts w:ascii="Garamond" w:hAnsi="Garamond" w:cs="Times New Roman"/>
          <w:lang w:val="sq-AL"/>
        </w:rPr>
        <w:t>,</w:t>
      </w:r>
      <w:r w:rsidRPr="00B4403D">
        <w:rPr>
          <w:rFonts w:ascii="Garamond" w:hAnsi="Garamond" w:cs="Times New Roman"/>
          <w:lang w:val="sq-AL"/>
        </w:rPr>
        <w:t xml:space="preserve"> në përputhje me:</w:t>
      </w:r>
    </w:p>
    <w:p w14:paraId="3E3C77A7" w14:textId="7B2F2B11"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Menaxhimin e shëndoshë financiar (</w:t>
      </w:r>
      <w:proofErr w:type="spellStart"/>
      <w:r w:rsidRPr="00B4403D">
        <w:rPr>
          <w:rFonts w:ascii="Garamond" w:hAnsi="Garamond" w:cs="Times New Roman"/>
          <w:lang w:val="sq-AL"/>
        </w:rPr>
        <w:t>ekonomicitet</w:t>
      </w:r>
      <w:proofErr w:type="spellEnd"/>
      <w:r w:rsidRPr="00B4403D">
        <w:rPr>
          <w:rFonts w:ascii="Garamond" w:hAnsi="Garamond" w:cs="Times New Roman"/>
          <w:lang w:val="sq-AL"/>
        </w:rPr>
        <w:t>, efikasitet, efektivitet)</w:t>
      </w:r>
      <w:r w:rsidR="00BF48C7">
        <w:rPr>
          <w:rFonts w:ascii="Garamond" w:hAnsi="Garamond" w:cs="Times New Roman"/>
          <w:lang w:val="sq-AL"/>
        </w:rPr>
        <w:t>;</w:t>
      </w:r>
    </w:p>
    <w:p w14:paraId="30C717E9" w14:textId="5A9984B7"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Qasjen e bazuar në risk</w:t>
      </w:r>
      <w:r w:rsidR="00BF48C7">
        <w:rPr>
          <w:rFonts w:ascii="Garamond" w:hAnsi="Garamond" w:cs="Times New Roman"/>
          <w:lang w:val="sq-AL"/>
        </w:rPr>
        <w:t>;</w:t>
      </w:r>
    </w:p>
    <w:p w14:paraId="60ED221B" w14:textId="6B3D2960"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c) </w:t>
      </w:r>
      <w:proofErr w:type="spellStart"/>
      <w:r w:rsidRPr="00B4403D">
        <w:rPr>
          <w:rFonts w:ascii="Garamond" w:hAnsi="Garamond" w:cs="Times New Roman"/>
          <w:lang w:val="sq-AL"/>
        </w:rPr>
        <w:t>Proporcionalitetin</w:t>
      </w:r>
      <w:proofErr w:type="spellEnd"/>
      <w:r w:rsidRPr="00B4403D">
        <w:rPr>
          <w:rFonts w:ascii="Garamond" w:hAnsi="Garamond" w:cs="Times New Roman"/>
          <w:lang w:val="sq-AL"/>
        </w:rPr>
        <w:t xml:space="preserve"> e kontrolleve</w:t>
      </w:r>
      <w:r w:rsidR="00BF48C7">
        <w:rPr>
          <w:rFonts w:ascii="Garamond" w:hAnsi="Garamond" w:cs="Times New Roman"/>
          <w:lang w:val="sq-AL"/>
        </w:rPr>
        <w:t>;</w:t>
      </w:r>
    </w:p>
    <w:p w14:paraId="04424532" w14:textId="7618D7C5"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Tolerancën zero ndaj mashtrimit dhe korrupsionit</w:t>
      </w:r>
      <w:r w:rsidR="00BF48C7">
        <w:rPr>
          <w:rFonts w:ascii="Garamond" w:hAnsi="Garamond" w:cs="Times New Roman"/>
          <w:lang w:val="sq-AL"/>
        </w:rPr>
        <w:t>;</w:t>
      </w:r>
    </w:p>
    <w:p w14:paraId="7D654B67" w14:textId="5D7F8D75"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 xml:space="preserve">Dokumentimin dhe </w:t>
      </w:r>
      <w:proofErr w:type="spellStart"/>
      <w:r w:rsidRPr="00B4403D">
        <w:rPr>
          <w:rFonts w:ascii="Garamond" w:hAnsi="Garamond" w:cs="Times New Roman"/>
          <w:lang w:val="sq-AL"/>
        </w:rPr>
        <w:t>gjurmueshmërinë</w:t>
      </w:r>
      <w:proofErr w:type="spellEnd"/>
      <w:r w:rsidR="00BF48C7">
        <w:rPr>
          <w:rFonts w:ascii="Garamond" w:hAnsi="Garamond" w:cs="Times New Roman"/>
          <w:lang w:val="sq-AL"/>
        </w:rPr>
        <w:t>.</w:t>
      </w:r>
    </w:p>
    <w:p w14:paraId="5F1358EC" w14:textId="513D7A4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2.6 Kategoritë kryesore të riskut për instrumentin RGF janë:</w:t>
      </w:r>
    </w:p>
    <w:p w14:paraId="04473067" w14:textId="0162B400"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Risku strategjik</w:t>
      </w:r>
      <w:r w:rsidR="00BF48C7">
        <w:rPr>
          <w:rFonts w:ascii="Garamond" w:hAnsi="Garamond" w:cs="Times New Roman"/>
          <w:lang w:val="sq-AL"/>
        </w:rPr>
        <w:t>;</w:t>
      </w:r>
    </w:p>
    <w:p w14:paraId="3A188AA7" w14:textId="49249D4B" w:rsidR="00346F87" w:rsidRPr="00B4403D" w:rsidRDefault="00346F87" w:rsidP="00346F87">
      <w:pPr>
        <w:pStyle w:val="NoSpacing"/>
        <w:ind w:firstLine="284"/>
        <w:rPr>
          <w:rFonts w:ascii="Garamond" w:hAnsi="Garamond" w:cs="Times New Roman"/>
          <w:lang w:val="sq-AL"/>
        </w:rPr>
      </w:pPr>
      <w:r w:rsidRPr="00B4403D">
        <w:rPr>
          <w:rFonts w:ascii="Garamond" w:hAnsi="Garamond" w:cs="Times New Roman"/>
          <w:i/>
          <w:iCs/>
          <w:lang w:val="sq-AL"/>
        </w:rPr>
        <w:lastRenderedPageBreak/>
        <w:t xml:space="preserve">i. </w:t>
      </w:r>
      <w:r w:rsidRPr="00B4403D">
        <w:rPr>
          <w:rFonts w:ascii="Garamond" w:hAnsi="Garamond" w:cs="Times New Roman"/>
          <w:lang w:val="sq-AL"/>
        </w:rPr>
        <w:t>mosrealizimi ose realizimi i pjesshëm i objektivave strategjik</w:t>
      </w:r>
      <w:r w:rsidR="004B0858">
        <w:rPr>
          <w:rFonts w:ascii="Garamond" w:hAnsi="Garamond" w:cs="Times New Roman"/>
          <w:lang w:val="sq-AL"/>
        </w:rPr>
        <w:t>ë</w:t>
      </w:r>
      <w:r w:rsidRPr="00B4403D">
        <w:rPr>
          <w:rFonts w:ascii="Garamond" w:hAnsi="Garamond" w:cs="Times New Roman"/>
          <w:lang w:val="sq-AL"/>
        </w:rPr>
        <w:t xml:space="preserve"> të </w:t>
      </w:r>
      <w:r w:rsidR="004B0858" w:rsidRPr="00B4403D">
        <w:rPr>
          <w:rFonts w:ascii="Garamond" w:hAnsi="Garamond" w:cs="Times New Roman"/>
          <w:lang w:val="sq-AL"/>
        </w:rPr>
        <w:t xml:space="preserve">instrumentit </w:t>
      </w:r>
      <w:r w:rsidRPr="00B4403D">
        <w:rPr>
          <w:rFonts w:ascii="Garamond" w:hAnsi="Garamond" w:cs="Times New Roman"/>
          <w:lang w:val="sq-AL"/>
        </w:rPr>
        <w:t xml:space="preserve">RGF; </w:t>
      </w:r>
    </w:p>
    <w:p w14:paraId="5A8BFB16" w14:textId="62B83ED0" w:rsidR="00346F87" w:rsidRPr="00B4403D" w:rsidRDefault="00346F87" w:rsidP="00346F87">
      <w:pPr>
        <w:pStyle w:val="NoSpacing"/>
        <w:ind w:firstLine="284"/>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 xml:space="preserve">përdorimi joefektiv ose i pamjaftueshëm i instrumentit të garancisë financiare; </w:t>
      </w:r>
    </w:p>
    <w:p w14:paraId="472C73B4" w14:textId="51EFB5E2" w:rsidR="00346F87" w:rsidRPr="00B4403D" w:rsidRDefault="00346F87" w:rsidP="00346F87">
      <w:pPr>
        <w:pStyle w:val="NoSpacing"/>
        <w:ind w:firstLine="284"/>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ndikim i kufizuar ose i pamjaftueshëm në mbështetjen dhe zhvillimin e fushave prioritare.</w:t>
      </w:r>
    </w:p>
    <w:p w14:paraId="0F5F8BC6" w14:textId="710BAAF6"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Risku financiar</w:t>
      </w:r>
      <w:r w:rsidR="00114BC1">
        <w:rPr>
          <w:rFonts w:ascii="Garamond" w:hAnsi="Garamond" w:cs="Times New Roman"/>
          <w:lang w:val="sq-AL"/>
        </w:rPr>
        <w:t>:</w:t>
      </w:r>
    </w:p>
    <w:p w14:paraId="5F81D410" w14:textId="0C5BD4FE" w:rsidR="00346F87" w:rsidRPr="00B4403D" w:rsidRDefault="00346F87" w:rsidP="00346F87">
      <w:pPr>
        <w:pStyle w:val="NoSpacing"/>
        <w:tabs>
          <w:tab w:val="left" w:pos="1080"/>
        </w:tabs>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shpenzime të papranueshme;</w:t>
      </w:r>
    </w:p>
    <w:p w14:paraId="12B15F4E" w14:textId="32B69093"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humbje financiare nga aktivizimi i garancive;</w:t>
      </w:r>
    </w:p>
    <w:p w14:paraId="39A1DF9F" w14:textId="2EC05E55"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raportim financiar i pasaktë;</w:t>
      </w:r>
    </w:p>
    <w:p w14:paraId="120C97A7" w14:textId="1BF3F2D9"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iv</w:t>
      </w:r>
      <w:proofErr w:type="spellEnd"/>
      <w:r w:rsidRPr="00B4403D">
        <w:rPr>
          <w:rFonts w:ascii="Garamond" w:hAnsi="Garamond" w:cs="Times New Roman"/>
          <w:i/>
          <w:iCs/>
          <w:lang w:val="sq-AL"/>
        </w:rPr>
        <w:t xml:space="preserve">. </w:t>
      </w:r>
      <w:r w:rsidRPr="00B4403D">
        <w:rPr>
          <w:rFonts w:ascii="Garamond" w:hAnsi="Garamond" w:cs="Times New Roman"/>
          <w:lang w:val="sq-AL"/>
        </w:rPr>
        <w:t>financimi i dyfishtë.</w:t>
      </w:r>
    </w:p>
    <w:p w14:paraId="0822A0B0" w14:textId="67AA95AD"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Risku i përputhshmërisë</w:t>
      </w:r>
      <w:r w:rsidR="00114BC1">
        <w:rPr>
          <w:rFonts w:ascii="Garamond" w:hAnsi="Garamond" w:cs="Times New Roman"/>
          <w:lang w:val="sq-AL"/>
        </w:rPr>
        <w:t>:</w:t>
      </w:r>
    </w:p>
    <w:p w14:paraId="337B2A33" w14:textId="5CA33EE3" w:rsidR="00346F87" w:rsidRPr="00B4403D" w:rsidRDefault="00346F87" w:rsidP="00346F87">
      <w:pPr>
        <w:pStyle w:val="NoSpacing"/>
        <w:tabs>
          <w:tab w:val="left" w:pos="1080"/>
        </w:tabs>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shkelje e rregullave të BE/RGF</w:t>
      </w:r>
      <w:r w:rsidR="00114BC1">
        <w:rPr>
          <w:rFonts w:ascii="Garamond" w:hAnsi="Garamond" w:cs="Times New Roman"/>
          <w:lang w:val="sq-AL"/>
        </w:rPr>
        <w:t>-së</w:t>
      </w:r>
      <w:r w:rsidRPr="00B4403D">
        <w:rPr>
          <w:rFonts w:ascii="Garamond" w:hAnsi="Garamond" w:cs="Times New Roman"/>
          <w:lang w:val="sq-AL"/>
        </w:rPr>
        <w:t>;</w:t>
      </w:r>
    </w:p>
    <w:p w14:paraId="170EAB17" w14:textId="532816FD"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 xml:space="preserve">moszbatim i marrëveshjeve për </w:t>
      </w:r>
      <w:r w:rsidR="002D444B" w:rsidRPr="00B4403D">
        <w:rPr>
          <w:rFonts w:ascii="Garamond" w:hAnsi="Garamond" w:cs="Times New Roman"/>
          <w:lang w:val="sq-AL"/>
        </w:rPr>
        <w:t xml:space="preserve">instrumentin </w:t>
      </w:r>
      <w:r w:rsidRPr="00B4403D">
        <w:rPr>
          <w:rFonts w:ascii="Garamond" w:hAnsi="Garamond" w:cs="Times New Roman"/>
          <w:lang w:val="sq-AL"/>
        </w:rPr>
        <w:t>RGF;</w:t>
      </w:r>
    </w:p>
    <w:p w14:paraId="28C64C8D" w14:textId="122819FD"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korrigjime financiare nga BE</w:t>
      </w:r>
      <w:r w:rsidR="002D444B">
        <w:rPr>
          <w:rFonts w:ascii="Garamond" w:hAnsi="Garamond" w:cs="Times New Roman"/>
          <w:lang w:val="sq-AL"/>
        </w:rPr>
        <w:t>-ja</w:t>
      </w:r>
      <w:r w:rsidRPr="00B4403D">
        <w:rPr>
          <w:rFonts w:ascii="Garamond" w:hAnsi="Garamond" w:cs="Times New Roman"/>
          <w:lang w:val="sq-AL"/>
        </w:rPr>
        <w:t>.</w:t>
      </w:r>
    </w:p>
    <w:p w14:paraId="5A7383BB" w14:textId="4E1EAF15"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 xml:space="preserve">Risku </w:t>
      </w:r>
      <w:proofErr w:type="spellStart"/>
      <w:r w:rsidRPr="00B4403D">
        <w:rPr>
          <w:rFonts w:ascii="Garamond" w:hAnsi="Garamond" w:cs="Times New Roman"/>
          <w:lang w:val="sq-AL"/>
        </w:rPr>
        <w:t>operacional</w:t>
      </w:r>
      <w:proofErr w:type="spellEnd"/>
      <w:r w:rsidR="00F4720E">
        <w:rPr>
          <w:rFonts w:ascii="Garamond" w:hAnsi="Garamond" w:cs="Times New Roman"/>
          <w:lang w:val="sq-AL"/>
        </w:rPr>
        <w:t>:</w:t>
      </w:r>
    </w:p>
    <w:p w14:paraId="1C9173DA" w14:textId="6212510E" w:rsidR="00346F87" w:rsidRPr="00B4403D" w:rsidRDefault="00346F87" w:rsidP="00346F87">
      <w:pPr>
        <w:pStyle w:val="NoSpacing"/>
        <w:tabs>
          <w:tab w:val="left" w:pos="1080"/>
        </w:tabs>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procese joefektive;</w:t>
      </w:r>
    </w:p>
    <w:p w14:paraId="131640A6" w14:textId="1FDAD4B1"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kapacitete të pamjaftueshme;</w:t>
      </w:r>
    </w:p>
    <w:p w14:paraId="57BADA99" w14:textId="08518BAD"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mungesë koordinimi me ndërmjetësit financiarë.</w:t>
      </w:r>
    </w:p>
    <w:p w14:paraId="3661058F" w14:textId="0A2F8848"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Risku i mashtrimit dhe korrupsionit</w:t>
      </w:r>
      <w:r w:rsidR="00F4720E">
        <w:rPr>
          <w:rFonts w:ascii="Garamond" w:hAnsi="Garamond" w:cs="Times New Roman"/>
          <w:lang w:val="sq-AL"/>
        </w:rPr>
        <w:t>:</w:t>
      </w:r>
    </w:p>
    <w:p w14:paraId="431F20F5" w14:textId="7BF9E74C" w:rsidR="00346F87" w:rsidRPr="00B4403D" w:rsidRDefault="00346F87" w:rsidP="00346F87">
      <w:pPr>
        <w:pStyle w:val="NoSpacing"/>
        <w:tabs>
          <w:tab w:val="left" w:pos="1080"/>
        </w:tabs>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konflikti i interesit;</w:t>
      </w:r>
    </w:p>
    <w:p w14:paraId="1C4020F6" w14:textId="3F986909"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deklarim i rremë nga përfituesit finalë;</w:t>
      </w:r>
    </w:p>
    <w:p w14:paraId="633D3B8E" w14:textId="45630DF5"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 xml:space="preserve">dobësi në kontrollet </w:t>
      </w:r>
      <w:proofErr w:type="spellStart"/>
      <w:r w:rsidRPr="00B4403D">
        <w:rPr>
          <w:rFonts w:ascii="Garamond" w:hAnsi="Garamond" w:cs="Times New Roman"/>
          <w:lang w:val="sq-AL"/>
        </w:rPr>
        <w:t>antimashtrim</w:t>
      </w:r>
      <w:proofErr w:type="spellEnd"/>
      <w:r w:rsidRPr="00B4403D">
        <w:rPr>
          <w:rFonts w:ascii="Garamond" w:hAnsi="Garamond" w:cs="Times New Roman"/>
          <w:lang w:val="sq-AL"/>
        </w:rPr>
        <w:t>.</w:t>
      </w:r>
    </w:p>
    <w:p w14:paraId="3F22ADA6" w14:textId="5C8BE8DA"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f) </w:t>
      </w:r>
      <w:r w:rsidRPr="00B4403D">
        <w:rPr>
          <w:rFonts w:ascii="Garamond" w:hAnsi="Garamond" w:cs="Times New Roman"/>
          <w:lang w:val="sq-AL"/>
        </w:rPr>
        <w:t xml:space="preserve">Risku </w:t>
      </w:r>
      <w:proofErr w:type="spellStart"/>
      <w:r w:rsidRPr="00B4403D">
        <w:rPr>
          <w:rFonts w:ascii="Garamond" w:hAnsi="Garamond" w:cs="Times New Roman"/>
          <w:lang w:val="sq-AL"/>
        </w:rPr>
        <w:t>reputacional</w:t>
      </w:r>
      <w:proofErr w:type="spellEnd"/>
      <w:r w:rsidR="00F4720E">
        <w:rPr>
          <w:rFonts w:ascii="Garamond" w:hAnsi="Garamond" w:cs="Times New Roman"/>
          <w:lang w:val="sq-AL"/>
        </w:rPr>
        <w:t>:</w:t>
      </w:r>
    </w:p>
    <w:p w14:paraId="306C84D5" w14:textId="26CBC0F6" w:rsidR="00346F87" w:rsidRPr="00B4403D" w:rsidRDefault="00346F87" w:rsidP="00346F87">
      <w:pPr>
        <w:pStyle w:val="NoSpacing"/>
        <w:tabs>
          <w:tab w:val="left" w:pos="1080"/>
        </w:tabs>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humbje besimi nga BE</w:t>
      </w:r>
      <w:r w:rsidR="00F4720E">
        <w:rPr>
          <w:rFonts w:ascii="Garamond" w:hAnsi="Garamond" w:cs="Times New Roman"/>
          <w:lang w:val="sq-AL"/>
        </w:rPr>
        <w:t>-ja;</w:t>
      </w:r>
    </w:p>
    <w:p w14:paraId="4E30BCD0" w14:textId="221E062B"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dëmtim i besueshmërisë institucionale.</w:t>
      </w:r>
    </w:p>
    <w:p w14:paraId="28D02C99" w14:textId="44D20C8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2.7 Procesi i vlerësimit të riskut </w:t>
      </w:r>
    </w:p>
    <w:p w14:paraId="554BA36D" w14:textId="7F66C57B"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Risqet identifikohen për çdo:</w:t>
      </w:r>
    </w:p>
    <w:p w14:paraId="51C96F21" w14:textId="3D0F4C28" w:rsidR="00346F87" w:rsidRPr="00B4403D" w:rsidRDefault="00346F87" w:rsidP="00346F87">
      <w:pPr>
        <w:pStyle w:val="NoSpacing"/>
        <w:tabs>
          <w:tab w:val="left" w:pos="1080"/>
        </w:tabs>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 xml:space="preserve">objektiv strategjik për </w:t>
      </w:r>
      <w:r w:rsidR="00B31E29" w:rsidRPr="00B4403D">
        <w:rPr>
          <w:rFonts w:ascii="Garamond" w:hAnsi="Garamond" w:cs="Times New Roman"/>
          <w:lang w:val="sq-AL"/>
        </w:rPr>
        <w:t xml:space="preserve">instrumentin </w:t>
      </w:r>
      <w:r w:rsidRPr="00B4403D">
        <w:rPr>
          <w:rFonts w:ascii="Garamond" w:hAnsi="Garamond" w:cs="Times New Roman"/>
          <w:lang w:val="sq-AL"/>
        </w:rPr>
        <w:t>RGF;</w:t>
      </w:r>
    </w:p>
    <w:p w14:paraId="37B9195C" w14:textId="74FF4DF5"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proces kyç (menaxhim, financë, raportim);</w:t>
      </w:r>
    </w:p>
    <w:p w14:paraId="530EA621" w14:textId="25E8D20A"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ndërmjetës financiar dhe përfitues final.</w:t>
      </w:r>
    </w:p>
    <w:p w14:paraId="7408134E" w14:textId="651A595D"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Burimet për vlerësimin e riskut janë:</w:t>
      </w:r>
    </w:p>
    <w:p w14:paraId="74D996F0" w14:textId="2A70EDEB" w:rsidR="00346F87" w:rsidRPr="00B4403D" w:rsidRDefault="00346F87" w:rsidP="00346F87">
      <w:pPr>
        <w:pStyle w:val="NoSpacing"/>
        <w:tabs>
          <w:tab w:val="left" w:pos="1080"/>
        </w:tabs>
        <w:ind w:firstLine="284"/>
        <w:jc w:val="both"/>
        <w:rPr>
          <w:rFonts w:ascii="Garamond" w:hAnsi="Garamond" w:cs="Times New Roman"/>
          <w:lang w:val="sq-AL"/>
        </w:rPr>
      </w:pPr>
      <w:r w:rsidRPr="00B4403D">
        <w:rPr>
          <w:rFonts w:ascii="Garamond" w:hAnsi="Garamond" w:cs="Times New Roman"/>
          <w:i/>
          <w:iCs/>
          <w:lang w:val="sq-AL"/>
        </w:rPr>
        <w:t xml:space="preserve">i. </w:t>
      </w:r>
      <w:proofErr w:type="spellStart"/>
      <w:r w:rsidRPr="00B4403D">
        <w:rPr>
          <w:rFonts w:ascii="Garamond" w:hAnsi="Garamond" w:cs="Times New Roman"/>
          <w:lang w:val="sq-AL"/>
        </w:rPr>
        <w:t>auditime</w:t>
      </w:r>
      <w:proofErr w:type="spellEnd"/>
      <w:r w:rsidRPr="00B4403D">
        <w:rPr>
          <w:rFonts w:ascii="Garamond" w:hAnsi="Garamond" w:cs="Times New Roman"/>
          <w:lang w:val="sq-AL"/>
        </w:rPr>
        <w:t xml:space="preserve"> të mëparshme;</w:t>
      </w:r>
    </w:p>
    <w:p w14:paraId="5A805BEA" w14:textId="2F66531C"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raporte të BE</w:t>
      </w:r>
      <w:r w:rsidR="00B31E29">
        <w:rPr>
          <w:rFonts w:ascii="Garamond" w:hAnsi="Garamond" w:cs="Times New Roman"/>
          <w:lang w:val="sq-AL"/>
        </w:rPr>
        <w:t>-së</w:t>
      </w:r>
      <w:r w:rsidRPr="00B4403D">
        <w:rPr>
          <w:rFonts w:ascii="Garamond" w:hAnsi="Garamond" w:cs="Times New Roman"/>
          <w:lang w:val="sq-AL"/>
        </w:rPr>
        <w:t>;</w:t>
      </w:r>
    </w:p>
    <w:p w14:paraId="0952FB0D" w14:textId="4CD8A653"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analiza të proceseve;</w:t>
      </w:r>
    </w:p>
    <w:p w14:paraId="4F75C96F" w14:textId="54DB5439"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iv</w:t>
      </w:r>
      <w:proofErr w:type="spellEnd"/>
      <w:r w:rsidRPr="00B4403D">
        <w:rPr>
          <w:rFonts w:ascii="Garamond" w:hAnsi="Garamond" w:cs="Times New Roman"/>
          <w:i/>
          <w:iCs/>
          <w:lang w:val="sq-AL"/>
        </w:rPr>
        <w:t xml:space="preserve">. </w:t>
      </w:r>
      <w:r w:rsidRPr="00B4403D">
        <w:rPr>
          <w:rFonts w:ascii="Garamond" w:hAnsi="Garamond" w:cs="Times New Roman"/>
          <w:lang w:val="sq-AL"/>
        </w:rPr>
        <w:t>sinjalizime dhe parregullsi.</w:t>
      </w:r>
    </w:p>
    <w:p w14:paraId="269DA816" w14:textId="038F136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2.8 Analiza dhe vlerësimi i riskut</w:t>
      </w:r>
      <w:r w:rsidR="00B31E29">
        <w:rPr>
          <w:rFonts w:ascii="Garamond" w:hAnsi="Garamond" w:cs="Times New Roman"/>
          <w:lang w:val="sq-AL"/>
        </w:rPr>
        <w:t>:</w:t>
      </w:r>
      <w:r w:rsidRPr="00B4403D">
        <w:rPr>
          <w:rFonts w:ascii="Garamond" w:hAnsi="Garamond" w:cs="Times New Roman"/>
          <w:lang w:val="sq-AL"/>
        </w:rPr>
        <w:t xml:space="preserve"> </w:t>
      </w:r>
    </w:p>
    <w:p w14:paraId="09460DC4" w14:textId="2CE127FF"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Çdo risk vlerësohet sipas:</w:t>
      </w:r>
    </w:p>
    <w:p w14:paraId="5F8ACD67"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a.1.</w:t>
      </w:r>
      <w:r w:rsidRPr="00B4403D">
        <w:rPr>
          <w:rFonts w:ascii="Garamond" w:hAnsi="Garamond" w:cs="Times New Roman"/>
          <w:lang w:val="sq-AL"/>
        </w:rPr>
        <w:t xml:space="preserve"> probabilitetit:</w:t>
      </w:r>
    </w:p>
    <w:p w14:paraId="6AF6C0E8" w14:textId="1D237116" w:rsidR="00346F87" w:rsidRPr="00B4403D" w:rsidRDefault="00346F87" w:rsidP="00346F87">
      <w:pPr>
        <w:pStyle w:val="NoSpacing"/>
        <w:tabs>
          <w:tab w:val="left" w:pos="1440"/>
        </w:tabs>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i ulët (1);</w:t>
      </w:r>
    </w:p>
    <w:p w14:paraId="175371FB" w14:textId="2BB29620" w:rsidR="00346F87" w:rsidRPr="00B4403D" w:rsidRDefault="00346F87" w:rsidP="00346F87">
      <w:pPr>
        <w:pStyle w:val="NoSpacing"/>
        <w:tabs>
          <w:tab w:val="left" w:pos="1440"/>
        </w:tabs>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i mesëm (2);</w:t>
      </w:r>
    </w:p>
    <w:p w14:paraId="77485AA9" w14:textId="218557B2" w:rsidR="00346F87" w:rsidRPr="00B4403D" w:rsidRDefault="00346F87" w:rsidP="00346F87">
      <w:pPr>
        <w:pStyle w:val="NoSpacing"/>
        <w:tabs>
          <w:tab w:val="left" w:pos="1440"/>
        </w:tabs>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i lartë (3).</w:t>
      </w:r>
    </w:p>
    <w:p w14:paraId="2DCAF33E"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a.2.</w:t>
      </w:r>
      <w:r w:rsidRPr="00B4403D">
        <w:rPr>
          <w:rFonts w:ascii="Garamond" w:hAnsi="Garamond" w:cs="Times New Roman"/>
          <w:lang w:val="sq-AL"/>
        </w:rPr>
        <w:t xml:space="preserve"> ndikimit:</w:t>
      </w:r>
    </w:p>
    <w:p w14:paraId="5DE25016" w14:textId="015AAE67" w:rsidR="00346F87" w:rsidRPr="00B4403D" w:rsidRDefault="00346F87" w:rsidP="00346F87">
      <w:pPr>
        <w:pStyle w:val="NoSpacing"/>
        <w:tabs>
          <w:tab w:val="left" w:pos="1440"/>
        </w:tabs>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i ulët (1);</w:t>
      </w:r>
    </w:p>
    <w:p w14:paraId="4E274F88" w14:textId="762D5A16" w:rsidR="00346F87" w:rsidRPr="00B4403D" w:rsidRDefault="00346F87" w:rsidP="00346F87">
      <w:pPr>
        <w:pStyle w:val="NoSpacing"/>
        <w:tabs>
          <w:tab w:val="left" w:pos="1440"/>
        </w:tabs>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i mesëm (2);</w:t>
      </w:r>
    </w:p>
    <w:p w14:paraId="5522F1B1" w14:textId="4448FD8D" w:rsidR="00346F87" w:rsidRPr="00B4403D" w:rsidRDefault="00346F87" w:rsidP="00346F87">
      <w:pPr>
        <w:pStyle w:val="NoSpacing"/>
        <w:tabs>
          <w:tab w:val="left" w:pos="1440"/>
        </w:tabs>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i lartë (3).</w:t>
      </w:r>
    </w:p>
    <w:p w14:paraId="389EF29C" w14:textId="43FAB46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b) Niveli i riskut = Probabilitet × Ndikim</w:t>
      </w:r>
    </w:p>
    <w:p w14:paraId="33A08429" w14:textId="0ADD049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2.9 Risku klasifikohet:</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1701"/>
        <w:gridCol w:w="2646"/>
      </w:tblGrid>
      <w:tr w:rsidR="00602EA5" w:rsidRPr="00B4403D" w14:paraId="635F9DBF" w14:textId="77777777" w:rsidTr="00B31E29">
        <w:tc>
          <w:tcPr>
            <w:tcW w:w="1271" w:type="dxa"/>
          </w:tcPr>
          <w:p w14:paraId="5C1A727D" w14:textId="3EF47541" w:rsidR="00602EA5" w:rsidRPr="00B4403D" w:rsidRDefault="00602EA5" w:rsidP="00346F87">
            <w:pPr>
              <w:pStyle w:val="NoSpacing"/>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Rezultati</w:t>
            </w:r>
          </w:p>
        </w:tc>
        <w:tc>
          <w:tcPr>
            <w:tcW w:w="1701" w:type="dxa"/>
          </w:tcPr>
          <w:p w14:paraId="7DA703AB" w14:textId="66B77C45" w:rsidR="00602EA5" w:rsidRPr="00B4403D" w:rsidRDefault="00602EA5" w:rsidP="00346F87">
            <w:pPr>
              <w:pStyle w:val="NoSpacing"/>
              <w:jc w:val="both"/>
              <w:rPr>
                <w:rFonts w:ascii="Garamond" w:hAnsi="Garamond" w:cs="Times New Roman"/>
                <w:lang w:val="sq-AL"/>
              </w:rPr>
            </w:pPr>
            <w:r w:rsidRPr="00B4403D">
              <w:rPr>
                <w:rFonts w:ascii="Garamond" w:hAnsi="Garamond" w:cs="Times New Roman"/>
                <w:lang w:val="sq-AL"/>
              </w:rPr>
              <w:t>Niveli i riskut</w:t>
            </w:r>
          </w:p>
        </w:tc>
        <w:tc>
          <w:tcPr>
            <w:tcW w:w="2646" w:type="dxa"/>
          </w:tcPr>
          <w:p w14:paraId="0B44A44C" w14:textId="4AB3BB8B" w:rsidR="00602EA5" w:rsidRPr="00B4403D" w:rsidRDefault="00602EA5" w:rsidP="00346F87">
            <w:pPr>
              <w:pStyle w:val="NoSpacing"/>
              <w:jc w:val="both"/>
              <w:rPr>
                <w:rFonts w:ascii="Garamond" w:hAnsi="Garamond" w:cs="Times New Roman"/>
                <w:lang w:val="sq-AL"/>
              </w:rPr>
            </w:pPr>
            <w:r w:rsidRPr="00B4403D">
              <w:rPr>
                <w:rFonts w:ascii="Garamond" w:hAnsi="Garamond" w:cs="Times New Roman"/>
                <w:lang w:val="sq-AL"/>
              </w:rPr>
              <w:t>Trajtimi</w:t>
            </w:r>
          </w:p>
        </w:tc>
      </w:tr>
      <w:tr w:rsidR="00602EA5" w:rsidRPr="00B4403D" w14:paraId="212F15FB" w14:textId="77777777" w:rsidTr="00B31E29">
        <w:tc>
          <w:tcPr>
            <w:tcW w:w="1271" w:type="dxa"/>
          </w:tcPr>
          <w:p w14:paraId="663393AF" w14:textId="20A4EDB3" w:rsidR="00602EA5" w:rsidRPr="00B4403D" w:rsidRDefault="00602EA5" w:rsidP="00602EA5">
            <w:pPr>
              <w:pStyle w:val="NoSpacing"/>
              <w:jc w:val="both"/>
              <w:rPr>
                <w:rFonts w:ascii="Garamond" w:hAnsi="Garamond" w:cs="Times New Roman"/>
                <w:lang w:val="sq-AL"/>
              </w:rPr>
            </w:pPr>
            <w:r w:rsidRPr="00B4403D">
              <w:rPr>
                <w:rFonts w:ascii="Garamond" w:hAnsi="Garamond" w:cs="Times New Roman"/>
                <w:lang w:val="sq-AL"/>
              </w:rPr>
              <w:t xml:space="preserve">1–2 </w:t>
            </w:r>
          </w:p>
        </w:tc>
        <w:tc>
          <w:tcPr>
            <w:tcW w:w="1701" w:type="dxa"/>
          </w:tcPr>
          <w:p w14:paraId="63B57E9B" w14:textId="506B63AF" w:rsidR="00602EA5" w:rsidRPr="00B4403D" w:rsidRDefault="00602EA5" w:rsidP="00602EA5">
            <w:pPr>
              <w:rPr>
                <w:lang w:val="sq-AL"/>
              </w:rPr>
            </w:pPr>
            <w:r w:rsidRPr="00B4403D">
              <w:rPr>
                <w:rFonts w:ascii="Garamond" w:hAnsi="Garamond" w:cs="Times New Roman"/>
                <w:lang w:val="sq-AL"/>
              </w:rPr>
              <w:t>I ulët</w:t>
            </w:r>
          </w:p>
        </w:tc>
        <w:tc>
          <w:tcPr>
            <w:tcW w:w="2646" w:type="dxa"/>
          </w:tcPr>
          <w:p w14:paraId="44C6FEF0" w14:textId="2AA44F7D" w:rsidR="00602EA5" w:rsidRPr="00B4403D" w:rsidRDefault="00602EA5" w:rsidP="00602EA5">
            <w:pPr>
              <w:pStyle w:val="NoSpacing"/>
              <w:jc w:val="both"/>
              <w:rPr>
                <w:rFonts w:ascii="Garamond" w:hAnsi="Garamond" w:cs="Times New Roman"/>
                <w:lang w:val="sq-AL"/>
              </w:rPr>
            </w:pPr>
            <w:r w:rsidRPr="00B4403D">
              <w:rPr>
                <w:rFonts w:ascii="Garamond" w:hAnsi="Garamond" w:cs="Times New Roman"/>
                <w:lang w:val="sq-AL"/>
              </w:rPr>
              <w:t>Monitorim</w:t>
            </w:r>
          </w:p>
        </w:tc>
      </w:tr>
      <w:tr w:rsidR="00602EA5" w:rsidRPr="00B4403D" w14:paraId="5EEF1D4F" w14:textId="77777777" w:rsidTr="00B31E29">
        <w:tc>
          <w:tcPr>
            <w:tcW w:w="1271" w:type="dxa"/>
          </w:tcPr>
          <w:p w14:paraId="68144E30" w14:textId="723FBE98" w:rsidR="00602EA5" w:rsidRPr="00B4403D" w:rsidRDefault="00602EA5" w:rsidP="00602EA5">
            <w:pPr>
              <w:pStyle w:val="NoSpacing"/>
              <w:jc w:val="both"/>
              <w:rPr>
                <w:rFonts w:ascii="Garamond" w:hAnsi="Garamond" w:cs="Times New Roman"/>
                <w:lang w:val="sq-AL"/>
              </w:rPr>
            </w:pPr>
            <w:r w:rsidRPr="00B4403D">
              <w:rPr>
                <w:rFonts w:ascii="Garamond" w:hAnsi="Garamond" w:cs="Times New Roman"/>
                <w:lang w:val="sq-AL"/>
              </w:rPr>
              <w:t xml:space="preserve">3–4 </w:t>
            </w:r>
          </w:p>
        </w:tc>
        <w:tc>
          <w:tcPr>
            <w:tcW w:w="1701" w:type="dxa"/>
          </w:tcPr>
          <w:p w14:paraId="6E086D30" w14:textId="42DC101C" w:rsidR="00602EA5" w:rsidRPr="00B4403D" w:rsidRDefault="00602EA5" w:rsidP="00602EA5">
            <w:pPr>
              <w:rPr>
                <w:lang w:val="sq-AL"/>
              </w:rPr>
            </w:pPr>
            <w:r w:rsidRPr="00B4403D">
              <w:rPr>
                <w:rFonts w:ascii="Garamond" w:hAnsi="Garamond" w:cs="Times New Roman"/>
                <w:lang w:val="sq-AL"/>
              </w:rPr>
              <w:t xml:space="preserve">I mesëm </w:t>
            </w:r>
          </w:p>
        </w:tc>
        <w:tc>
          <w:tcPr>
            <w:tcW w:w="2646" w:type="dxa"/>
          </w:tcPr>
          <w:p w14:paraId="5451BDE7" w14:textId="369CE840" w:rsidR="00602EA5" w:rsidRPr="00B4403D" w:rsidRDefault="00602EA5" w:rsidP="00602EA5">
            <w:pPr>
              <w:pStyle w:val="NoSpacing"/>
              <w:jc w:val="both"/>
              <w:rPr>
                <w:rFonts w:ascii="Garamond" w:hAnsi="Garamond" w:cs="Times New Roman"/>
                <w:lang w:val="sq-AL"/>
              </w:rPr>
            </w:pPr>
            <w:r w:rsidRPr="00B4403D">
              <w:rPr>
                <w:rFonts w:ascii="Garamond" w:hAnsi="Garamond" w:cs="Times New Roman"/>
                <w:lang w:val="sq-AL"/>
              </w:rPr>
              <w:t>Masa kontrolli</w:t>
            </w:r>
          </w:p>
        </w:tc>
      </w:tr>
      <w:tr w:rsidR="00602EA5" w:rsidRPr="00B4403D" w14:paraId="599E2565" w14:textId="77777777" w:rsidTr="00B31E29">
        <w:tc>
          <w:tcPr>
            <w:tcW w:w="1271" w:type="dxa"/>
          </w:tcPr>
          <w:p w14:paraId="266AFB07" w14:textId="127FD3DE" w:rsidR="00602EA5" w:rsidRPr="00B4403D" w:rsidRDefault="00602EA5" w:rsidP="00602EA5">
            <w:pPr>
              <w:pStyle w:val="NoSpacing"/>
              <w:jc w:val="both"/>
              <w:rPr>
                <w:rFonts w:ascii="Garamond" w:hAnsi="Garamond" w:cs="Times New Roman"/>
                <w:lang w:val="sq-AL"/>
              </w:rPr>
            </w:pPr>
            <w:r w:rsidRPr="00B4403D">
              <w:rPr>
                <w:rFonts w:ascii="Garamond" w:hAnsi="Garamond" w:cs="Times New Roman"/>
                <w:lang w:val="sq-AL"/>
              </w:rPr>
              <w:lastRenderedPageBreak/>
              <w:t xml:space="preserve">6–9 </w:t>
            </w:r>
          </w:p>
        </w:tc>
        <w:tc>
          <w:tcPr>
            <w:tcW w:w="1701" w:type="dxa"/>
          </w:tcPr>
          <w:p w14:paraId="712D01E6" w14:textId="0F62CC5B" w:rsidR="00602EA5" w:rsidRPr="00B4403D" w:rsidRDefault="00602EA5" w:rsidP="00602EA5">
            <w:pPr>
              <w:rPr>
                <w:lang w:val="sq-AL"/>
              </w:rPr>
            </w:pPr>
            <w:r w:rsidRPr="00B4403D">
              <w:rPr>
                <w:rFonts w:ascii="Garamond" w:hAnsi="Garamond" w:cs="Times New Roman"/>
                <w:lang w:val="sq-AL"/>
              </w:rPr>
              <w:t xml:space="preserve">I lartë </w:t>
            </w:r>
          </w:p>
        </w:tc>
        <w:tc>
          <w:tcPr>
            <w:tcW w:w="2646" w:type="dxa"/>
          </w:tcPr>
          <w:p w14:paraId="66AEC3E5" w14:textId="272F4512" w:rsidR="00602EA5" w:rsidRPr="00B4403D" w:rsidRDefault="00602EA5" w:rsidP="00602EA5">
            <w:pPr>
              <w:pStyle w:val="NoSpacing"/>
              <w:rPr>
                <w:rFonts w:ascii="Garamond" w:hAnsi="Garamond" w:cs="Times New Roman"/>
                <w:lang w:val="sq-AL"/>
              </w:rPr>
            </w:pPr>
            <w:r w:rsidRPr="00B4403D">
              <w:rPr>
                <w:rFonts w:ascii="Garamond" w:hAnsi="Garamond" w:cs="Times New Roman"/>
                <w:lang w:val="sq-AL"/>
              </w:rPr>
              <w:t>Veprim i menjëhershëm</w:t>
            </w:r>
          </w:p>
        </w:tc>
      </w:tr>
    </w:tbl>
    <w:p w14:paraId="47A00CE5" w14:textId="77175AE4" w:rsidR="00346F87" w:rsidRPr="00B4403D" w:rsidRDefault="00346F87" w:rsidP="00346F87">
      <w:pPr>
        <w:pStyle w:val="NoSpacing"/>
        <w:tabs>
          <w:tab w:val="left" w:pos="1662"/>
          <w:tab w:val="left" w:pos="3416"/>
          <w:tab w:val="left" w:pos="6144"/>
        </w:tabs>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Risqet që lidhen me mashtrim, korrupsion dhe interesa financiar</w:t>
      </w:r>
      <w:r w:rsidR="00B31E29">
        <w:rPr>
          <w:rFonts w:ascii="Garamond" w:hAnsi="Garamond" w:cs="Times New Roman"/>
          <w:lang w:val="sq-AL"/>
        </w:rPr>
        <w:t>ë</w:t>
      </w:r>
      <w:r w:rsidRPr="00B4403D">
        <w:rPr>
          <w:rFonts w:ascii="Garamond" w:hAnsi="Garamond" w:cs="Times New Roman"/>
          <w:lang w:val="sq-AL"/>
        </w:rPr>
        <w:t xml:space="preserve"> të BE</w:t>
      </w:r>
      <w:r w:rsidR="00B31E29">
        <w:rPr>
          <w:rFonts w:ascii="Garamond" w:hAnsi="Garamond" w:cs="Times New Roman"/>
          <w:lang w:val="sq-AL"/>
        </w:rPr>
        <w:t>-së</w:t>
      </w:r>
      <w:r w:rsidRPr="00B4403D">
        <w:rPr>
          <w:rFonts w:ascii="Garamond" w:hAnsi="Garamond" w:cs="Times New Roman"/>
          <w:lang w:val="sq-AL"/>
        </w:rPr>
        <w:t>, trajtohen gjithmonë si risk i lartë.</w:t>
      </w:r>
    </w:p>
    <w:p w14:paraId="564BA1BD" w14:textId="3A23A39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2.10 Trajtimi i riskut</w:t>
      </w:r>
    </w:p>
    <w:p w14:paraId="2E88BC75" w14:textId="2E97EEF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Për çdo risk përcaktohet:</w:t>
      </w:r>
    </w:p>
    <w:p w14:paraId="4EB2A474" w14:textId="4E573678" w:rsidR="00346F87" w:rsidRPr="00B4403D" w:rsidRDefault="00346F87" w:rsidP="00346F87">
      <w:pPr>
        <w:pStyle w:val="NoSpacing"/>
        <w:tabs>
          <w:tab w:val="left" w:pos="1080"/>
        </w:tabs>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masa parandaluese dhe zbuluese;</w:t>
      </w:r>
    </w:p>
    <w:p w14:paraId="365BC8B6" w14:textId="38B37615"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pronari i riskut;</w:t>
      </w:r>
    </w:p>
    <w:p w14:paraId="7A2FCE66" w14:textId="5C44337A"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afati i zbatimit;</w:t>
      </w:r>
    </w:p>
    <w:p w14:paraId="170E088E" w14:textId="6C1A41A4"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iv</w:t>
      </w:r>
      <w:proofErr w:type="spellEnd"/>
      <w:r w:rsidRPr="00B4403D">
        <w:rPr>
          <w:rFonts w:ascii="Garamond" w:hAnsi="Garamond" w:cs="Times New Roman"/>
          <w:i/>
          <w:iCs/>
          <w:lang w:val="sq-AL"/>
        </w:rPr>
        <w:t xml:space="preserve">. </w:t>
      </w:r>
      <w:r w:rsidRPr="00B4403D">
        <w:rPr>
          <w:rFonts w:ascii="Garamond" w:hAnsi="Garamond" w:cs="Times New Roman"/>
          <w:lang w:val="sq-AL"/>
        </w:rPr>
        <w:t>risku i mbetur.</w:t>
      </w:r>
    </w:p>
    <w:p w14:paraId="106AFFD6" w14:textId="4D73D80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Strategjitë në trajtimin e riskut janë:</w:t>
      </w:r>
    </w:p>
    <w:p w14:paraId="73E57CD2" w14:textId="74023723" w:rsidR="00346F87" w:rsidRPr="00B4403D" w:rsidRDefault="00346F87" w:rsidP="00346F87">
      <w:pPr>
        <w:pStyle w:val="NoSpacing"/>
        <w:tabs>
          <w:tab w:val="left" w:pos="1080"/>
        </w:tabs>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shmangie;</w:t>
      </w:r>
    </w:p>
    <w:p w14:paraId="45F27A73" w14:textId="66D88411"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reduktim;</w:t>
      </w:r>
    </w:p>
    <w:p w14:paraId="025078DB" w14:textId="4EE0F5C1"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transferim;</w:t>
      </w:r>
    </w:p>
    <w:p w14:paraId="64390C53" w14:textId="7A56F93C"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iv</w:t>
      </w:r>
      <w:proofErr w:type="spellEnd"/>
      <w:r w:rsidRPr="00B4403D">
        <w:rPr>
          <w:rFonts w:ascii="Garamond" w:hAnsi="Garamond" w:cs="Times New Roman"/>
          <w:i/>
          <w:iCs/>
          <w:lang w:val="sq-AL"/>
        </w:rPr>
        <w:t xml:space="preserve">. </w:t>
      </w:r>
      <w:r w:rsidRPr="00B4403D">
        <w:rPr>
          <w:rFonts w:ascii="Garamond" w:hAnsi="Garamond" w:cs="Times New Roman"/>
          <w:lang w:val="sq-AL"/>
        </w:rPr>
        <w:t>pranim (vetëm për riskun e ulët).</w:t>
      </w:r>
    </w:p>
    <w:p w14:paraId="787CD752" w14:textId="210828A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2.11 Regjistri i riskut për </w:t>
      </w:r>
      <w:r w:rsidR="00893B29" w:rsidRPr="00B4403D">
        <w:rPr>
          <w:rFonts w:ascii="Garamond" w:hAnsi="Garamond" w:cs="Times New Roman"/>
          <w:lang w:val="sq-AL"/>
        </w:rPr>
        <w:t xml:space="preserve">instrumentin </w:t>
      </w:r>
      <w:r w:rsidRPr="00B4403D">
        <w:rPr>
          <w:rFonts w:ascii="Garamond" w:hAnsi="Garamond" w:cs="Times New Roman"/>
          <w:lang w:val="sq-AL"/>
        </w:rPr>
        <w:t>RGF, përfshin:</w:t>
      </w:r>
    </w:p>
    <w:p w14:paraId="685D6FEE" w14:textId="61688D09"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Përshkrimin e riskut</w:t>
      </w:r>
      <w:r w:rsidR="00B31E29">
        <w:rPr>
          <w:rFonts w:ascii="Garamond" w:hAnsi="Garamond" w:cs="Times New Roman"/>
          <w:lang w:val="sq-AL"/>
        </w:rPr>
        <w:t>;</w:t>
      </w:r>
    </w:p>
    <w:p w14:paraId="639BE323" w14:textId="693D5CDE"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Kategorinë</w:t>
      </w:r>
      <w:r w:rsidR="00B31E29">
        <w:rPr>
          <w:rFonts w:ascii="Garamond" w:hAnsi="Garamond" w:cs="Times New Roman"/>
          <w:lang w:val="sq-AL"/>
        </w:rPr>
        <w:t>;</w:t>
      </w:r>
    </w:p>
    <w:p w14:paraId="6E65A235" w14:textId="686783D0"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Nivelin fillestar</w:t>
      </w:r>
      <w:r w:rsidR="00B31E29">
        <w:rPr>
          <w:rFonts w:ascii="Garamond" w:hAnsi="Garamond" w:cs="Times New Roman"/>
          <w:lang w:val="sq-AL"/>
        </w:rPr>
        <w:t>;</w:t>
      </w:r>
    </w:p>
    <w:p w14:paraId="4C0CCC0E" w14:textId="267E59F4"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Kontrollet ekzistuese</w:t>
      </w:r>
      <w:r w:rsidR="00B31E29">
        <w:rPr>
          <w:rFonts w:ascii="Garamond" w:hAnsi="Garamond" w:cs="Times New Roman"/>
          <w:lang w:val="sq-AL"/>
        </w:rPr>
        <w:t>;</w:t>
      </w:r>
    </w:p>
    <w:p w14:paraId="21FD1838" w14:textId="347C1F9F"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Masat shtesë</w:t>
      </w:r>
      <w:r w:rsidR="00B31E29">
        <w:rPr>
          <w:rFonts w:ascii="Garamond" w:hAnsi="Garamond" w:cs="Times New Roman"/>
          <w:lang w:val="sq-AL"/>
        </w:rPr>
        <w:t>;</w:t>
      </w:r>
    </w:p>
    <w:p w14:paraId="0596DBBD" w14:textId="7E4E19FF"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f) </w:t>
      </w:r>
      <w:r w:rsidRPr="00B4403D">
        <w:rPr>
          <w:rFonts w:ascii="Garamond" w:hAnsi="Garamond" w:cs="Times New Roman"/>
          <w:lang w:val="sq-AL"/>
        </w:rPr>
        <w:t>Riskun e mbetur.</w:t>
      </w:r>
    </w:p>
    <w:p w14:paraId="3615875F" w14:textId="34882980" w:rsidR="00346F87" w:rsidRPr="00B4403D" w:rsidRDefault="00346F87" w:rsidP="00346F87">
      <w:pPr>
        <w:pStyle w:val="NoSpacing"/>
        <w:ind w:firstLine="284"/>
        <w:jc w:val="both"/>
        <w:rPr>
          <w:rFonts w:ascii="Garamond" w:hAnsi="Garamond" w:cs="Times New Roman"/>
          <w:i/>
          <w:iCs/>
          <w:lang w:val="sq-AL"/>
        </w:rPr>
      </w:pPr>
      <w:r w:rsidRPr="00B4403D">
        <w:rPr>
          <w:rFonts w:ascii="Garamond" w:hAnsi="Garamond" w:cs="Times New Roman"/>
          <w:i/>
          <w:iCs/>
          <w:lang w:val="sq-AL"/>
        </w:rPr>
        <w:t xml:space="preserve">Formati standard i regjistrit të riskut për </w:t>
      </w:r>
      <w:r w:rsidR="00893B29" w:rsidRPr="00B4403D">
        <w:rPr>
          <w:rFonts w:ascii="Garamond" w:hAnsi="Garamond" w:cs="Times New Roman"/>
          <w:i/>
          <w:iCs/>
          <w:lang w:val="sq-AL"/>
        </w:rPr>
        <w:t xml:space="preserve">instrumentin </w:t>
      </w:r>
      <w:r w:rsidRPr="00B4403D">
        <w:rPr>
          <w:rFonts w:ascii="Garamond" w:hAnsi="Garamond" w:cs="Times New Roman"/>
          <w:i/>
          <w:iCs/>
          <w:lang w:val="sq-AL"/>
        </w:rPr>
        <w:t>RGF, përcaktohet në shtojcën nr.</w:t>
      </w:r>
      <w:r w:rsidR="00B4403D">
        <w:rPr>
          <w:rFonts w:ascii="Garamond" w:hAnsi="Garamond" w:cs="Times New Roman"/>
          <w:i/>
          <w:iCs/>
          <w:lang w:val="sq-AL"/>
        </w:rPr>
        <w:t xml:space="preserve"> </w:t>
      </w:r>
      <w:r w:rsidRPr="00B4403D">
        <w:rPr>
          <w:rFonts w:ascii="Garamond" w:hAnsi="Garamond" w:cs="Times New Roman"/>
          <w:i/>
          <w:iCs/>
          <w:lang w:val="sq-AL"/>
        </w:rPr>
        <w:t>9, pjesë përbërëse e këtij udhëzimi.</w:t>
      </w:r>
    </w:p>
    <w:p w14:paraId="0F373AD1" w14:textId="11084F1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2.12 Rishikimi dhe përditësimi i riskut</w:t>
      </w:r>
    </w:p>
    <w:p w14:paraId="54D820B1" w14:textId="645F1154"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Kryhet të paktën një herë në vit</w:t>
      </w:r>
      <w:r w:rsidR="00EF4C68">
        <w:rPr>
          <w:rFonts w:ascii="Garamond" w:hAnsi="Garamond" w:cs="Times New Roman"/>
          <w:lang w:val="sq-AL"/>
        </w:rPr>
        <w:t>;</w:t>
      </w:r>
    </w:p>
    <w:p w14:paraId="026B0C0F" w14:textId="6934A631"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Përditësohet në rast ndryshimesh të rëndësishme</w:t>
      </w:r>
      <w:r w:rsidR="00EF4C68">
        <w:rPr>
          <w:rFonts w:ascii="Garamond" w:hAnsi="Garamond" w:cs="Times New Roman"/>
          <w:lang w:val="sq-AL"/>
        </w:rPr>
        <w:t>;</w:t>
      </w:r>
    </w:p>
    <w:p w14:paraId="5FBA422F" w14:textId="46296B48"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Rishikohet pas gjetjeve të auditimit ose rasteve të parregullsive</w:t>
      </w:r>
      <w:r w:rsidR="00EF4C68">
        <w:rPr>
          <w:rFonts w:ascii="Garamond" w:hAnsi="Garamond" w:cs="Times New Roman"/>
          <w:lang w:val="sq-AL"/>
        </w:rPr>
        <w:t>;</w:t>
      </w:r>
    </w:p>
    <w:p w14:paraId="5472438C" w14:textId="72ABF23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2.13 Përdorimi i rezultateve të vlerësimit të riskut</w:t>
      </w:r>
      <w:r w:rsidR="00EF4C68">
        <w:rPr>
          <w:rFonts w:ascii="Garamond" w:hAnsi="Garamond" w:cs="Times New Roman"/>
          <w:lang w:val="sq-AL"/>
        </w:rPr>
        <w:t>;</w:t>
      </w:r>
      <w:r w:rsidRPr="00B4403D">
        <w:rPr>
          <w:rFonts w:ascii="Garamond" w:hAnsi="Garamond" w:cs="Times New Roman"/>
          <w:lang w:val="sq-AL"/>
        </w:rPr>
        <w:t xml:space="preserve"> </w:t>
      </w:r>
    </w:p>
    <w:p w14:paraId="3E96240E" w14:textId="32ED4CC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a) Hartimi i planit të auditimit të brendshëm</w:t>
      </w:r>
      <w:r w:rsidR="001623C4">
        <w:rPr>
          <w:rFonts w:ascii="Garamond" w:hAnsi="Garamond" w:cs="Times New Roman"/>
          <w:lang w:val="sq-AL"/>
        </w:rPr>
        <w:t>;</w:t>
      </w:r>
    </w:p>
    <w:p w14:paraId="20F210E5" w14:textId="0D2B494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b) Forcimi i sistemit të kontrollit të brendshëm</w:t>
      </w:r>
      <w:r w:rsidR="001623C4">
        <w:rPr>
          <w:rFonts w:ascii="Garamond" w:hAnsi="Garamond" w:cs="Times New Roman"/>
          <w:lang w:val="sq-AL"/>
        </w:rPr>
        <w:t>;</w:t>
      </w:r>
    </w:p>
    <w:p w14:paraId="017ED293" w14:textId="736F566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c) Përgatitja e Deklaratës së Sigurisë.</w:t>
      </w:r>
    </w:p>
    <w:p w14:paraId="184D3133" w14:textId="480F1FC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2.14 Çdo institucion mban dhe përditëson regjistrin e riskut për fondet RGF të Bashkimit</w:t>
      </w:r>
      <w:r w:rsidR="00B4403D" w:rsidRPr="00B4403D">
        <w:rPr>
          <w:rFonts w:ascii="Garamond" w:hAnsi="Garamond" w:cs="Times New Roman"/>
          <w:lang w:val="sq-AL"/>
        </w:rPr>
        <w:t xml:space="preserve"> </w:t>
      </w:r>
      <w:r w:rsidRPr="00B4403D">
        <w:rPr>
          <w:rFonts w:ascii="Garamond" w:hAnsi="Garamond" w:cs="Times New Roman"/>
          <w:lang w:val="sq-AL"/>
        </w:rPr>
        <w:t xml:space="preserve">Evropian, i cili identifikon dhe vlerëson </w:t>
      </w:r>
      <w:proofErr w:type="spellStart"/>
      <w:r w:rsidRPr="00B4403D">
        <w:rPr>
          <w:rFonts w:ascii="Garamond" w:hAnsi="Garamond" w:cs="Times New Roman"/>
          <w:lang w:val="sq-AL"/>
        </w:rPr>
        <w:t>risqet</w:t>
      </w:r>
      <w:proofErr w:type="spellEnd"/>
      <w:r w:rsidRPr="00B4403D">
        <w:rPr>
          <w:rFonts w:ascii="Garamond" w:hAnsi="Garamond" w:cs="Times New Roman"/>
          <w:lang w:val="sq-AL"/>
        </w:rPr>
        <w:t xml:space="preserve"> kryesore financiare, </w:t>
      </w:r>
      <w:proofErr w:type="spellStart"/>
      <w:r w:rsidRPr="00B4403D">
        <w:rPr>
          <w:rFonts w:ascii="Garamond" w:hAnsi="Garamond" w:cs="Times New Roman"/>
          <w:lang w:val="sq-AL"/>
        </w:rPr>
        <w:t>operacionale</w:t>
      </w:r>
      <w:proofErr w:type="spellEnd"/>
      <w:r w:rsidRPr="00B4403D">
        <w:rPr>
          <w:rFonts w:ascii="Garamond" w:hAnsi="Garamond" w:cs="Times New Roman"/>
          <w:lang w:val="sq-AL"/>
        </w:rPr>
        <w:t>, të përputhshmërisë dhe të integritetit, që lidhen me zbatimin e instrumentit të garancisë, në përputhje me rregullat e BE-së.</w:t>
      </w:r>
    </w:p>
    <w:p w14:paraId="1B76B8EE" w14:textId="39433428"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3. Parandalimi dhe kontrolli i financimit të dyfishtë për </w:t>
      </w:r>
      <w:r w:rsidR="00B4403D" w:rsidRPr="00B4403D">
        <w:rPr>
          <w:rFonts w:ascii="Garamond" w:hAnsi="Garamond" w:cs="Times New Roman"/>
          <w:b/>
          <w:bCs/>
          <w:lang w:val="sq-AL"/>
        </w:rPr>
        <w:t>Instrumentin</w:t>
      </w:r>
      <w:r w:rsidRPr="00B4403D">
        <w:rPr>
          <w:rFonts w:ascii="Garamond" w:hAnsi="Garamond" w:cs="Times New Roman"/>
          <w:b/>
          <w:bCs/>
          <w:lang w:val="sq-AL"/>
        </w:rPr>
        <w:t xml:space="preserve"> për Reformë dhe Rritje</w:t>
      </w:r>
    </w:p>
    <w:p w14:paraId="27C7480D" w14:textId="74D317C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3.1 Financimi i dyfishtë mund të ndodhë jo vetëm në nivelin e kostove, por edhe kur të njëjtat rezultate ose produkte raportohen nën instrumente të ndryshme financimi, gjë që nuk është në përputhje me parimet e menaxhimit të shëndoshë financiar.</w:t>
      </w:r>
    </w:p>
    <w:p w14:paraId="32732C21" w14:textId="3C90B85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3.2 Institucionet zbatuese duhet të vendosin mekanizma të përshtatshëm të kontrollit të brendshëm për të parandaluar, zbuluar dhe adresuar rastet e financimit të dyfishtë në lidhje me zbatimin e Instrumentit për Reformë dhe Rritje (RGF). Kët</w:t>
      </w:r>
      <w:r w:rsidR="001623C4">
        <w:rPr>
          <w:rFonts w:ascii="Garamond" w:hAnsi="Garamond" w:cs="Times New Roman"/>
          <w:lang w:val="sq-AL"/>
        </w:rPr>
        <w:t>a</w:t>
      </w:r>
      <w:r w:rsidRPr="00B4403D">
        <w:rPr>
          <w:rFonts w:ascii="Garamond" w:hAnsi="Garamond" w:cs="Times New Roman"/>
          <w:lang w:val="sq-AL"/>
        </w:rPr>
        <w:t xml:space="preserve"> mekanizma duhet të sigurojnë që fondet e dhëna nën </w:t>
      </w:r>
      <w:r w:rsidR="001623C4" w:rsidRPr="00B4403D">
        <w:rPr>
          <w:rFonts w:ascii="Garamond" w:hAnsi="Garamond" w:cs="Times New Roman"/>
          <w:lang w:val="sq-AL"/>
        </w:rPr>
        <w:t xml:space="preserve">instrument </w:t>
      </w:r>
      <w:r w:rsidRPr="00B4403D">
        <w:rPr>
          <w:rFonts w:ascii="Garamond" w:hAnsi="Garamond" w:cs="Times New Roman"/>
          <w:lang w:val="sq-AL"/>
        </w:rPr>
        <w:t>të jenë plotësuese me burime të tjera financimi dhe të mos financojnë të njëjtën kosto ose aktivitet dy herë, në përputhje me rregullat përkatëse të BE</w:t>
      </w:r>
      <w:r w:rsidR="001623C4">
        <w:rPr>
          <w:rFonts w:ascii="Garamond" w:hAnsi="Garamond" w:cs="Times New Roman"/>
          <w:lang w:val="sq-AL"/>
        </w:rPr>
        <w:t>-së</w:t>
      </w:r>
      <w:r w:rsidRPr="00B4403D">
        <w:rPr>
          <w:rFonts w:ascii="Garamond" w:hAnsi="Garamond" w:cs="Times New Roman"/>
          <w:lang w:val="sq-AL"/>
        </w:rPr>
        <w:t xml:space="preserve">. </w:t>
      </w:r>
    </w:p>
    <w:p w14:paraId="08EECCE3" w14:textId="55D73ED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3.3 Risqet kryesore të financimit të dyfishtë lidhen me:</w:t>
      </w:r>
    </w:p>
    <w:p w14:paraId="4C36CED8" w14:textId="378D378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Mungesën e koordinimit midis programeve</w:t>
      </w:r>
      <w:r w:rsidR="008702DE">
        <w:rPr>
          <w:rFonts w:ascii="Garamond" w:hAnsi="Garamond" w:cs="Times New Roman"/>
          <w:lang w:val="sq-AL"/>
        </w:rPr>
        <w:t>;</w:t>
      </w:r>
    </w:p>
    <w:p w14:paraId="6DAA1F04" w14:textId="54C5765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Sisteme të papërshtatsh</w:t>
      </w:r>
      <w:r w:rsidR="008702DE">
        <w:rPr>
          <w:rFonts w:ascii="Garamond" w:hAnsi="Garamond" w:cs="Times New Roman"/>
          <w:lang w:val="sq-AL"/>
        </w:rPr>
        <w:t>m</w:t>
      </w:r>
      <w:r w:rsidRPr="00B4403D">
        <w:rPr>
          <w:rFonts w:ascii="Garamond" w:hAnsi="Garamond" w:cs="Times New Roman"/>
          <w:lang w:val="sq-AL"/>
        </w:rPr>
        <w:t>e të ndjekjes së projekteve</w:t>
      </w:r>
      <w:r w:rsidR="008702DE">
        <w:rPr>
          <w:rFonts w:ascii="Garamond" w:hAnsi="Garamond" w:cs="Times New Roman"/>
          <w:lang w:val="sq-AL"/>
        </w:rPr>
        <w:t>;</w:t>
      </w:r>
    </w:p>
    <w:p w14:paraId="3274C188" w14:textId="38491F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lastRenderedPageBreak/>
        <w:t xml:space="preserve">c) </w:t>
      </w:r>
      <w:r w:rsidRPr="00B4403D">
        <w:rPr>
          <w:rFonts w:ascii="Garamond" w:hAnsi="Garamond" w:cs="Times New Roman"/>
          <w:lang w:val="sq-AL"/>
        </w:rPr>
        <w:t>Deklarata të pasakta nga përfituesit.</w:t>
      </w:r>
    </w:p>
    <w:p w14:paraId="3446F83B" w14:textId="4E81B07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3.4 Sistemi i kontrollit të brendshëm për parandalimin e financimit të dyfishtë duhet të përfshijë, të paktën, elementet e mëposhtme:</w:t>
      </w:r>
    </w:p>
    <w:p w14:paraId="21ADCB5F" w14:textId="4F8F003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Identifikimi i burimeve të financimit</w:t>
      </w:r>
    </w:p>
    <w:p w14:paraId="235FD07C" w14:textId="1031006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Institucionet zbatuese duhet të mbajnë regjistra të plotë dhe të përditësuar të </w:t>
      </w:r>
      <w:proofErr w:type="spellStart"/>
      <w:r w:rsidRPr="00B4403D">
        <w:rPr>
          <w:rFonts w:ascii="Garamond" w:hAnsi="Garamond" w:cs="Times New Roman"/>
          <w:lang w:val="sq-AL"/>
        </w:rPr>
        <w:t>të</w:t>
      </w:r>
      <w:proofErr w:type="spellEnd"/>
      <w:r w:rsidRPr="00B4403D">
        <w:rPr>
          <w:rFonts w:ascii="Garamond" w:hAnsi="Garamond" w:cs="Times New Roman"/>
          <w:lang w:val="sq-AL"/>
        </w:rPr>
        <w:t xml:space="preserve"> gjitha burimeve të financimit, të lidhura me zbatimin e masave të reformës ose investimeve nën </w:t>
      </w:r>
      <w:r w:rsidR="008702DE" w:rsidRPr="00B4403D">
        <w:rPr>
          <w:rFonts w:ascii="Garamond" w:hAnsi="Garamond" w:cs="Times New Roman"/>
          <w:lang w:val="sq-AL"/>
        </w:rPr>
        <w:t>instrument</w:t>
      </w:r>
      <w:r w:rsidRPr="00B4403D">
        <w:rPr>
          <w:rFonts w:ascii="Garamond" w:hAnsi="Garamond" w:cs="Times New Roman"/>
          <w:lang w:val="sq-AL"/>
        </w:rPr>
        <w:t xml:space="preserve">. </w:t>
      </w:r>
    </w:p>
    <w:p w14:paraId="2DCDD7C6" w14:textId="230A05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Procedurat e verifikimit</w:t>
      </w:r>
    </w:p>
    <w:p w14:paraId="4CDB9FA5" w14:textId="1286739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Para raportimit të shpenzimeve, ose rezultateve të lidhura me </w:t>
      </w:r>
      <w:r w:rsidR="00CD7E01" w:rsidRPr="00B4403D">
        <w:rPr>
          <w:rFonts w:ascii="Garamond" w:hAnsi="Garamond" w:cs="Times New Roman"/>
          <w:lang w:val="sq-AL"/>
        </w:rPr>
        <w:t>instrumentin</w:t>
      </w:r>
      <w:r w:rsidRPr="00B4403D">
        <w:rPr>
          <w:rFonts w:ascii="Garamond" w:hAnsi="Garamond" w:cs="Times New Roman"/>
          <w:lang w:val="sq-AL"/>
        </w:rPr>
        <w:t>, institucionet duhet të verifikojnë nëse i njëjti aktivitet ose rezultat ka marrë financim nga programe të tjera të BE</w:t>
      </w:r>
      <w:r w:rsidR="00CD7E01">
        <w:rPr>
          <w:rFonts w:ascii="Garamond" w:hAnsi="Garamond" w:cs="Times New Roman"/>
          <w:lang w:val="sq-AL"/>
        </w:rPr>
        <w:t>-së</w:t>
      </w:r>
      <w:r w:rsidRPr="00B4403D">
        <w:rPr>
          <w:rFonts w:ascii="Garamond" w:hAnsi="Garamond" w:cs="Times New Roman"/>
          <w:lang w:val="sq-AL"/>
        </w:rPr>
        <w:t xml:space="preserve">, fonde kombëtare ose donatorë ndërkombëtarë. </w:t>
      </w:r>
    </w:p>
    <w:p w14:paraId="2088592E" w14:textId="2265964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proofErr w:type="spellStart"/>
      <w:r w:rsidRPr="00B4403D">
        <w:rPr>
          <w:rFonts w:ascii="Garamond" w:hAnsi="Garamond" w:cs="Times New Roman"/>
          <w:lang w:val="sq-AL"/>
        </w:rPr>
        <w:t>Gjurmueshmëria</w:t>
      </w:r>
      <w:proofErr w:type="spellEnd"/>
      <w:r w:rsidRPr="00B4403D">
        <w:rPr>
          <w:rFonts w:ascii="Garamond" w:hAnsi="Garamond" w:cs="Times New Roman"/>
          <w:lang w:val="sq-AL"/>
        </w:rPr>
        <w:t xml:space="preserve"> financiare</w:t>
      </w:r>
    </w:p>
    <w:p w14:paraId="29D20431"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Sistemet kontabël dhe raportuese duhet të lejojnë identifikimin e qartë të burimit të financimit për çdo aktivitet, kontratë ose artikull shpenzimi. </w:t>
      </w:r>
    </w:p>
    <w:p w14:paraId="78F79467" w14:textId="41368D7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Deklaratat e përfituesve</w:t>
      </w:r>
    </w:p>
    <w:p w14:paraId="4D0533FF"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Kur është e nevojshme, përfituesit duhet të japin deklarata të shkruara që konfirmojnë se aktivitetet e financuara nuk kanë marrë financim të mbivendosur nga burime të tjera. </w:t>
      </w:r>
    </w:p>
    <w:p w14:paraId="5BA88BC9" w14:textId="480498E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Koordinimi midis programeve</w:t>
      </w:r>
    </w:p>
    <w:p w14:paraId="6C07892A" w14:textId="70B5754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Institucionet e përfshira në zbatimin e </w:t>
      </w:r>
      <w:r w:rsidR="00CD7E01" w:rsidRPr="00B4403D">
        <w:rPr>
          <w:rFonts w:ascii="Garamond" w:hAnsi="Garamond" w:cs="Times New Roman"/>
          <w:lang w:val="sq-AL"/>
        </w:rPr>
        <w:t xml:space="preserve">instrumentit </w:t>
      </w:r>
      <w:r w:rsidRPr="00B4403D">
        <w:rPr>
          <w:rFonts w:ascii="Garamond" w:hAnsi="Garamond" w:cs="Times New Roman"/>
          <w:lang w:val="sq-AL"/>
        </w:rPr>
        <w:t xml:space="preserve">duhet të bashkëpunojnë me autoritetet kombëtare të koordinimit dhe strukturat e tjera të menaxhimit të programeve për të siguruar shkëmbim të plotë të informacionit mbi burimet e financimit. </w:t>
      </w:r>
    </w:p>
    <w:p w14:paraId="782606B7" w14:textId="384DD3A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f) </w:t>
      </w:r>
      <w:r w:rsidRPr="00B4403D">
        <w:rPr>
          <w:rFonts w:ascii="Garamond" w:hAnsi="Garamond" w:cs="Times New Roman"/>
          <w:lang w:val="sq-AL"/>
        </w:rPr>
        <w:t>Dokumentimi dhe gjurma e auditimit.</w:t>
      </w:r>
    </w:p>
    <w:p w14:paraId="65DCA16D"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Të gjitha aktivitetet e kontrollit lidhur me parandalimin e financimit të dyfishtë, duhet të dokumentohen, siç duhet dhe të ruhen si pjesë e gjurmës së auditimit.</w:t>
      </w:r>
    </w:p>
    <w:p w14:paraId="46924D4E" w14:textId="6F821F71"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VI. Parimet dhe procedurat e auditimit të brendshëm për </w:t>
      </w:r>
      <w:r w:rsidR="00CD7E01" w:rsidRPr="00B4403D">
        <w:rPr>
          <w:rFonts w:ascii="Garamond" w:hAnsi="Garamond" w:cs="Times New Roman"/>
          <w:b/>
          <w:bCs/>
          <w:lang w:val="sq-AL"/>
        </w:rPr>
        <w:t>Instrumentin</w:t>
      </w:r>
      <w:r w:rsidRPr="00B4403D">
        <w:rPr>
          <w:rFonts w:ascii="Garamond" w:hAnsi="Garamond" w:cs="Times New Roman"/>
          <w:b/>
          <w:bCs/>
          <w:lang w:val="sq-AL"/>
        </w:rPr>
        <w:t xml:space="preserve"> për Reformë dhe Rritje </w:t>
      </w:r>
    </w:p>
    <w:p w14:paraId="78E307FA" w14:textId="2F40AD7B"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1. </w:t>
      </w:r>
      <w:proofErr w:type="spellStart"/>
      <w:r w:rsidRPr="00B4403D">
        <w:rPr>
          <w:rFonts w:ascii="Garamond" w:hAnsi="Garamond" w:cs="Times New Roman"/>
          <w:b/>
          <w:bCs/>
          <w:lang w:val="sq-AL"/>
        </w:rPr>
        <w:t>Auditimi</w:t>
      </w:r>
      <w:proofErr w:type="spellEnd"/>
      <w:r w:rsidRPr="00B4403D">
        <w:rPr>
          <w:rFonts w:ascii="Garamond" w:hAnsi="Garamond" w:cs="Times New Roman"/>
          <w:b/>
          <w:bCs/>
          <w:lang w:val="sq-AL"/>
        </w:rPr>
        <w:t xml:space="preserve"> i </w:t>
      </w:r>
      <w:r w:rsidR="00B57222" w:rsidRPr="00B4403D">
        <w:rPr>
          <w:rFonts w:ascii="Garamond" w:hAnsi="Garamond" w:cs="Times New Roman"/>
          <w:b/>
          <w:bCs/>
          <w:lang w:val="sq-AL"/>
        </w:rPr>
        <w:t>brendshëm</w:t>
      </w:r>
    </w:p>
    <w:p w14:paraId="3AAEE3F6" w14:textId="4E55C70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1.1 Funksioni i auditimit të brendshëm, në kuadër të zbatimit të Instrumentit për Reformë dhe Rritje (RGF), ushtrohet në përputhje me parimet e përcaktuara në Standardeve Globale</w:t>
      </w:r>
      <w:r w:rsidR="00B4403D" w:rsidRPr="00B4403D">
        <w:rPr>
          <w:rFonts w:ascii="Garamond" w:hAnsi="Garamond" w:cs="Times New Roman"/>
          <w:lang w:val="sq-AL"/>
        </w:rPr>
        <w:t xml:space="preserve"> </w:t>
      </w:r>
      <w:r w:rsidRPr="00B4403D">
        <w:rPr>
          <w:rFonts w:ascii="Garamond" w:hAnsi="Garamond" w:cs="Times New Roman"/>
          <w:lang w:val="sq-AL"/>
        </w:rPr>
        <w:t xml:space="preserve">të auditimit të brendshëm, të pranuara sa më poshtë: </w:t>
      </w:r>
    </w:p>
    <w:p w14:paraId="626C1DA5" w14:textId="60961DF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 xml:space="preserve">“Demonstrimi i </w:t>
      </w:r>
      <w:r w:rsidR="00B57222" w:rsidRPr="00B4403D">
        <w:rPr>
          <w:rFonts w:ascii="Garamond" w:hAnsi="Garamond" w:cs="Times New Roman"/>
          <w:lang w:val="sq-AL"/>
        </w:rPr>
        <w:t>integritetit</w:t>
      </w:r>
      <w:r w:rsidRPr="00B4403D">
        <w:rPr>
          <w:rFonts w:ascii="Garamond" w:hAnsi="Garamond" w:cs="Times New Roman"/>
          <w:lang w:val="sq-AL"/>
        </w:rPr>
        <w:t xml:space="preserve">” </w:t>
      </w:r>
      <w:r w:rsidR="00B57222">
        <w:rPr>
          <w:rFonts w:ascii="Garamond" w:hAnsi="Garamond" w:cs="Times New Roman"/>
          <w:lang w:val="sq-AL"/>
        </w:rPr>
        <w:t>–</w:t>
      </w:r>
      <w:r w:rsidRPr="00B4403D">
        <w:rPr>
          <w:rFonts w:ascii="Garamond" w:hAnsi="Garamond" w:cs="Times New Roman"/>
          <w:lang w:val="sq-AL"/>
        </w:rPr>
        <w:t xml:space="preserve"> </w:t>
      </w:r>
      <w:r w:rsidR="00B57222" w:rsidRPr="00B4403D">
        <w:rPr>
          <w:rFonts w:ascii="Garamond" w:hAnsi="Garamond" w:cs="Times New Roman"/>
          <w:lang w:val="sq-AL"/>
        </w:rPr>
        <w:t xml:space="preserve">audituesit </w:t>
      </w:r>
      <w:r w:rsidRPr="00B4403D">
        <w:rPr>
          <w:rFonts w:ascii="Garamond" w:hAnsi="Garamond" w:cs="Times New Roman"/>
          <w:lang w:val="sq-AL"/>
        </w:rPr>
        <w:t>e brendshëm veprojnë me ndershmëri dhe guxim profesional, duke respektuar parimet morale dhe etike.</w:t>
      </w:r>
    </w:p>
    <w:p w14:paraId="68BA3581" w14:textId="0386D9F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 xml:space="preserve">“Ruajtja e </w:t>
      </w:r>
      <w:r w:rsidR="00B57222" w:rsidRPr="00B4403D">
        <w:rPr>
          <w:rFonts w:ascii="Garamond" w:hAnsi="Garamond" w:cs="Times New Roman"/>
          <w:lang w:val="sq-AL"/>
        </w:rPr>
        <w:t>objektivitetit</w:t>
      </w:r>
      <w:r w:rsidRPr="00B4403D">
        <w:rPr>
          <w:rFonts w:ascii="Garamond" w:hAnsi="Garamond" w:cs="Times New Roman"/>
          <w:lang w:val="sq-AL"/>
        </w:rPr>
        <w:t xml:space="preserve">” </w:t>
      </w:r>
      <w:r w:rsidR="00B57222">
        <w:rPr>
          <w:rFonts w:ascii="Garamond" w:hAnsi="Garamond" w:cs="Times New Roman"/>
          <w:lang w:val="sq-AL"/>
        </w:rPr>
        <w:t>–</w:t>
      </w:r>
      <w:r w:rsidRPr="00B4403D">
        <w:rPr>
          <w:rFonts w:ascii="Garamond" w:hAnsi="Garamond" w:cs="Times New Roman"/>
          <w:lang w:val="sq-AL"/>
        </w:rPr>
        <w:t xml:space="preserve"> </w:t>
      </w:r>
      <w:r w:rsidR="00B57222" w:rsidRPr="00B4403D">
        <w:rPr>
          <w:rFonts w:ascii="Garamond" w:hAnsi="Garamond" w:cs="Times New Roman"/>
          <w:lang w:val="sq-AL"/>
        </w:rPr>
        <w:t xml:space="preserve">audituesit </w:t>
      </w:r>
      <w:r w:rsidRPr="00B4403D">
        <w:rPr>
          <w:rFonts w:ascii="Garamond" w:hAnsi="Garamond" w:cs="Times New Roman"/>
          <w:lang w:val="sq-AL"/>
        </w:rPr>
        <w:t>e brendshëm mbajnë një qëndrim të paanshëm dhe të drejtë gjatë kryerjes së shërbimeve.</w:t>
      </w:r>
    </w:p>
    <w:p w14:paraId="4AA38BA6" w14:textId="3AD6C37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 xml:space="preserve">“Demonstrimi i </w:t>
      </w:r>
      <w:r w:rsidR="00B57222" w:rsidRPr="00B4403D">
        <w:rPr>
          <w:rFonts w:ascii="Garamond" w:hAnsi="Garamond" w:cs="Times New Roman"/>
          <w:lang w:val="sq-AL"/>
        </w:rPr>
        <w:t>kompetencës</w:t>
      </w:r>
      <w:r w:rsidRPr="00B4403D">
        <w:rPr>
          <w:rFonts w:ascii="Garamond" w:hAnsi="Garamond" w:cs="Times New Roman"/>
          <w:lang w:val="sq-AL"/>
        </w:rPr>
        <w:t xml:space="preserve">” </w:t>
      </w:r>
      <w:r w:rsidR="00B57222">
        <w:rPr>
          <w:rFonts w:ascii="Garamond" w:hAnsi="Garamond" w:cs="Times New Roman"/>
          <w:lang w:val="sq-AL"/>
        </w:rPr>
        <w:t>–</w:t>
      </w:r>
      <w:r w:rsidRPr="00B4403D">
        <w:rPr>
          <w:rFonts w:ascii="Garamond" w:hAnsi="Garamond" w:cs="Times New Roman"/>
          <w:lang w:val="sq-AL"/>
        </w:rPr>
        <w:t xml:space="preserve"> </w:t>
      </w:r>
      <w:r w:rsidR="00B57222" w:rsidRPr="00B4403D">
        <w:rPr>
          <w:rFonts w:ascii="Garamond" w:hAnsi="Garamond" w:cs="Times New Roman"/>
          <w:lang w:val="sq-AL"/>
        </w:rPr>
        <w:t xml:space="preserve">audituesit </w:t>
      </w:r>
      <w:r w:rsidRPr="00B4403D">
        <w:rPr>
          <w:rFonts w:ascii="Garamond" w:hAnsi="Garamond" w:cs="Times New Roman"/>
          <w:lang w:val="sq-AL"/>
        </w:rPr>
        <w:t>e brendshëm zotërojnë njohuritë, aftësitë dhe teknikat e nevojshme për të përmbushur detyrat e tyre.</w:t>
      </w:r>
    </w:p>
    <w:p w14:paraId="7F314DD2" w14:textId="29B7733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 xml:space="preserve">“Ushtrimi i </w:t>
      </w:r>
      <w:r w:rsidR="00B57222" w:rsidRPr="00B4403D">
        <w:rPr>
          <w:rFonts w:ascii="Garamond" w:hAnsi="Garamond" w:cs="Times New Roman"/>
          <w:lang w:val="sq-AL"/>
        </w:rPr>
        <w:t>kujdesit të duhur profesional</w:t>
      </w:r>
      <w:r w:rsidRPr="00B4403D">
        <w:rPr>
          <w:rFonts w:ascii="Garamond" w:hAnsi="Garamond" w:cs="Times New Roman"/>
          <w:lang w:val="sq-AL"/>
        </w:rPr>
        <w:t xml:space="preserve">” </w:t>
      </w:r>
      <w:r w:rsidR="00B57222">
        <w:rPr>
          <w:rFonts w:ascii="Garamond" w:hAnsi="Garamond" w:cs="Times New Roman"/>
          <w:lang w:val="sq-AL"/>
        </w:rPr>
        <w:t>–</w:t>
      </w:r>
      <w:r w:rsidRPr="00B4403D">
        <w:rPr>
          <w:rFonts w:ascii="Garamond" w:hAnsi="Garamond" w:cs="Times New Roman"/>
          <w:lang w:val="sq-AL"/>
        </w:rPr>
        <w:t xml:space="preserve"> </w:t>
      </w:r>
      <w:r w:rsidR="00B57222" w:rsidRPr="00B4403D">
        <w:rPr>
          <w:rFonts w:ascii="Garamond" w:hAnsi="Garamond" w:cs="Times New Roman"/>
          <w:lang w:val="sq-AL"/>
        </w:rPr>
        <w:t xml:space="preserve">audituesit </w:t>
      </w:r>
      <w:r w:rsidRPr="00B4403D">
        <w:rPr>
          <w:rFonts w:ascii="Garamond" w:hAnsi="Garamond" w:cs="Times New Roman"/>
          <w:lang w:val="sq-AL"/>
        </w:rPr>
        <w:t>e brendshëm planifikojnë dhe kryejnë punën me kujdesin e duhur profesional dhe skepticizëm.</w:t>
      </w:r>
    </w:p>
    <w:p w14:paraId="21836E6C" w14:textId="528BF8A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 xml:space="preserve">“Ruajtja e </w:t>
      </w:r>
      <w:proofErr w:type="spellStart"/>
      <w:r w:rsidR="00B57222" w:rsidRPr="00B4403D">
        <w:rPr>
          <w:rFonts w:ascii="Garamond" w:hAnsi="Garamond" w:cs="Times New Roman"/>
          <w:lang w:val="sq-AL"/>
        </w:rPr>
        <w:t>konfidencialitetit</w:t>
      </w:r>
      <w:proofErr w:type="spellEnd"/>
      <w:r w:rsidR="00B57222" w:rsidRPr="00B4403D">
        <w:rPr>
          <w:rFonts w:ascii="Garamond" w:hAnsi="Garamond" w:cs="Times New Roman"/>
          <w:lang w:val="sq-AL"/>
        </w:rPr>
        <w:t xml:space="preserve">” </w:t>
      </w:r>
      <w:r w:rsidR="00B57222">
        <w:rPr>
          <w:rFonts w:ascii="Garamond" w:hAnsi="Garamond" w:cs="Times New Roman"/>
          <w:lang w:val="sq-AL"/>
        </w:rPr>
        <w:t>–</w:t>
      </w:r>
      <w:r w:rsidR="00B57222" w:rsidRPr="00B4403D">
        <w:rPr>
          <w:rFonts w:ascii="Garamond" w:hAnsi="Garamond" w:cs="Times New Roman"/>
          <w:lang w:val="sq-AL"/>
        </w:rPr>
        <w:t xml:space="preserve"> </w:t>
      </w:r>
      <w:proofErr w:type="spellStart"/>
      <w:r w:rsidR="00B57222" w:rsidRPr="00B4403D">
        <w:rPr>
          <w:rFonts w:ascii="Garamond" w:hAnsi="Garamond" w:cs="Times New Roman"/>
          <w:lang w:val="sq-AL"/>
        </w:rPr>
        <w:t>audituesit</w:t>
      </w:r>
      <w:proofErr w:type="spellEnd"/>
      <w:r w:rsidR="00B57222" w:rsidRPr="00B4403D">
        <w:rPr>
          <w:rFonts w:ascii="Garamond" w:hAnsi="Garamond" w:cs="Times New Roman"/>
          <w:lang w:val="sq-AL"/>
        </w:rPr>
        <w:t xml:space="preserve"> </w:t>
      </w:r>
      <w:r w:rsidRPr="00B4403D">
        <w:rPr>
          <w:rFonts w:ascii="Garamond" w:hAnsi="Garamond" w:cs="Times New Roman"/>
          <w:lang w:val="sq-AL"/>
        </w:rPr>
        <w:t>e brendshëm mbrojnë dhe përdorin informacionin në mënyrë të përshtatshme.</w:t>
      </w:r>
    </w:p>
    <w:p w14:paraId="4A2FE5E6" w14:textId="0496DE1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f) </w:t>
      </w:r>
      <w:r w:rsidRPr="00B4403D">
        <w:rPr>
          <w:rFonts w:ascii="Garamond" w:hAnsi="Garamond" w:cs="Times New Roman"/>
          <w:lang w:val="sq-AL"/>
        </w:rPr>
        <w:t xml:space="preserve">“Autorizimi nga </w:t>
      </w:r>
      <w:r w:rsidR="00B57222" w:rsidRPr="00B4403D">
        <w:rPr>
          <w:rFonts w:ascii="Garamond" w:hAnsi="Garamond" w:cs="Times New Roman"/>
          <w:lang w:val="sq-AL"/>
        </w:rPr>
        <w:t xml:space="preserve">bordi/titullari” – bordi/titullari </w:t>
      </w:r>
      <w:r w:rsidRPr="00B4403D">
        <w:rPr>
          <w:rFonts w:ascii="Garamond" w:hAnsi="Garamond" w:cs="Times New Roman"/>
          <w:lang w:val="sq-AL"/>
        </w:rPr>
        <w:t>miraton mandatin e funksionit të auditimit të brendshëm dhe mbështet autoritetin e tij.</w:t>
      </w:r>
    </w:p>
    <w:p w14:paraId="2A937908" w14:textId="443CDB3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g) </w:t>
      </w:r>
      <w:r w:rsidRPr="00B4403D">
        <w:rPr>
          <w:rFonts w:ascii="Garamond" w:hAnsi="Garamond" w:cs="Times New Roman"/>
          <w:lang w:val="sq-AL"/>
        </w:rPr>
        <w:t xml:space="preserve">“Pozicionimi i </w:t>
      </w:r>
      <w:r w:rsidR="00B57222" w:rsidRPr="00B4403D">
        <w:rPr>
          <w:rFonts w:ascii="Garamond" w:hAnsi="Garamond" w:cs="Times New Roman"/>
          <w:lang w:val="sq-AL"/>
        </w:rPr>
        <w:t>pavarur</w:t>
      </w:r>
      <w:r w:rsidRPr="00B4403D">
        <w:rPr>
          <w:rFonts w:ascii="Garamond" w:hAnsi="Garamond" w:cs="Times New Roman"/>
          <w:lang w:val="sq-AL"/>
        </w:rPr>
        <w:t xml:space="preserve">” </w:t>
      </w:r>
      <w:r w:rsidR="00B57222">
        <w:rPr>
          <w:rFonts w:ascii="Garamond" w:hAnsi="Garamond" w:cs="Times New Roman"/>
          <w:lang w:val="sq-AL"/>
        </w:rPr>
        <w:t>–</w:t>
      </w:r>
      <w:r w:rsidRPr="00B4403D">
        <w:rPr>
          <w:rFonts w:ascii="Garamond" w:hAnsi="Garamond" w:cs="Times New Roman"/>
          <w:lang w:val="sq-AL"/>
        </w:rPr>
        <w:t xml:space="preserve"> </w:t>
      </w:r>
      <w:r w:rsidR="00B57222" w:rsidRPr="00B4403D">
        <w:rPr>
          <w:rFonts w:ascii="Garamond" w:hAnsi="Garamond" w:cs="Times New Roman"/>
          <w:lang w:val="sq-AL"/>
        </w:rPr>
        <w:t xml:space="preserve">funksioni </w:t>
      </w:r>
      <w:r w:rsidRPr="00B4403D">
        <w:rPr>
          <w:rFonts w:ascii="Garamond" w:hAnsi="Garamond" w:cs="Times New Roman"/>
          <w:lang w:val="sq-AL"/>
        </w:rPr>
        <w:t>i auditimit të brendshëm duhet të jetë i pavarur dhe i pozicionuar në mënyrë që të kryejë detyrat pa ndërhyrje.</w:t>
      </w:r>
    </w:p>
    <w:p w14:paraId="7696DE87" w14:textId="7038C22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h) </w:t>
      </w:r>
      <w:r w:rsidRPr="00B4403D">
        <w:rPr>
          <w:rFonts w:ascii="Garamond" w:hAnsi="Garamond" w:cs="Times New Roman"/>
          <w:lang w:val="sq-AL"/>
        </w:rPr>
        <w:t xml:space="preserve">“Mbikëqyrja nga </w:t>
      </w:r>
      <w:r w:rsidR="00287844" w:rsidRPr="00B4403D">
        <w:rPr>
          <w:rFonts w:ascii="Garamond" w:hAnsi="Garamond" w:cs="Times New Roman"/>
          <w:lang w:val="sq-AL"/>
        </w:rPr>
        <w:t xml:space="preserve">bordi/titullari” – bordi/titullari </w:t>
      </w:r>
      <w:r w:rsidRPr="00B4403D">
        <w:rPr>
          <w:rFonts w:ascii="Garamond" w:hAnsi="Garamond" w:cs="Times New Roman"/>
          <w:lang w:val="sq-AL"/>
        </w:rPr>
        <w:t>mbikëqyr funksionin e auditimit të brendshëm për të siguruar efektivitetin e tij.</w:t>
      </w:r>
    </w:p>
    <w:p w14:paraId="14E3CAD8" w14:textId="1FEB31C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 xml:space="preserve">“Planifikimi </w:t>
      </w:r>
      <w:r w:rsidR="00287844" w:rsidRPr="00B4403D">
        <w:rPr>
          <w:rFonts w:ascii="Garamond" w:hAnsi="Garamond" w:cs="Times New Roman"/>
          <w:lang w:val="sq-AL"/>
        </w:rPr>
        <w:t>strategjik</w:t>
      </w:r>
      <w:r w:rsidRPr="00B4403D">
        <w:rPr>
          <w:rFonts w:ascii="Garamond" w:hAnsi="Garamond" w:cs="Times New Roman"/>
          <w:lang w:val="sq-AL"/>
        </w:rPr>
        <w:t xml:space="preserve">” </w:t>
      </w:r>
      <w:r w:rsidR="00287844">
        <w:rPr>
          <w:rFonts w:ascii="Garamond" w:hAnsi="Garamond" w:cs="Times New Roman"/>
          <w:lang w:val="sq-AL"/>
        </w:rPr>
        <w:t>–</w:t>
      </w:r>
      <w:r w:rsidRPr="00B4403D">
        <w:rPr>
          <w:rFonts w:ascii="Garamond" w:hAnsi="Garamond" w:cs="Times New Roman"/>
          <w:lang w:val="sq-AL"/>
        </w:rPr>
        <w:t xml:space="preserve"> </w:t>
      </w:r>
      <w:r w:rsidR="00287844" w:rsidRPr="00B4403D">
        <w:rPr>
          <w:rFonts w:ascii="Garamond" w:hAnsi="Garamond" w:cs="Times New Roman"/>
          <w:lang w:val="sq-AL"/>
        </w:rPr>
        <w:t xml:space="preserve">drejtuesi </w:t>
      </w:r>
      <w:r w:rsidRPr="00B4403D">
        <w:rPr>
          <w:rFonts w:ascii="Garamond" w:hAnsi="Garamond" w:cs="Times New Roman"/>
          <w:lang w:val="sq-AL"/>
        </w:rPr>
        <w:t>i auditimit të brendshëm planifikon në mënyrë strategjike për të përmbushur mandatin dhe objektivat afatgjat</w:t>
      </w:r>
      <w:r w:rsidR="004B0858">
        <w:rPr>
          <w:rFonts w:ascii="Garamond" w:hAnsi="Garamond" w:cs="Times New Roman"/>
          <w:lang w:val="sq-AL"/>
        </w:rPr>
        <w:t>ë</w:t>
      </w:r>
      <w:r w:rsidRPr="00B4403D">
        <w:rPr>
          <w:rFonts w:ascii="Garamond" w:hAnsi="Garamond" w:cs="Times New Roman"/>
          <w:lang w:val="sq-AL"/>
        </w:rPr>
        <w:t>.</w:t>
      </w:r>
    </w:p>
    <w:p w14:paraId="01E9863B" w14:textId="7101426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lastRenderedPageBreak/>
        <w:t xml:space="preserve">j) </w:t>
      </w:r>
      <w:r w:rsidRPr="00B4403D">
        <w:rPr>
          <w:rFonts w:ascii="Garamond" w:hAnsi="Garamond" w:cs="Times New Roman"/>
          <w:lang w:val="sq-AL"/>
        </w:rPr>
        <w:t xml:space="preserve">“Menaxhimi i </w:t>
      </w:r>
      <w:r w:rsidR="00287844" w:rsidRPr="00B4403D">
        <w:rPr>
          <w:rFonts w:ascii="Garamond" w:hAnsi="Garamond" w:cs="Times New Roman"/>
          <w:lang w:val="sq-AL"/>
        </w:rPr>
        <w:t xml:space="preserve">burimeve” </w:t>
      </w:r>
      <w:r w:rsidR="00287844">
        <w:rPr>
          <w:rFonts w:ascii="Garamond" w:hAnsi="Garamond" w:cs="Times New Roman"/>
          <w:lang w:val="sq-AL"/>
        </w:rPr>
        <w:t>–</w:t>
      </w:r>
      <w:r w:rsidR="00287844" w:rsidRPr="00B4403D">
        <w:rPr>
          <w:rFonts w:ascii="Garamond" w:hAnsi="Garamond" w:cs="Times New Roman"/>
          <w:lang w:val="sq-AL"/>
        </w:rPr>
        <w:t xml:space="preserve"> funksioni i auditimit </w:t>
      </w:r>
      <w:r w:rsidRPr="00B4403D">
        <w:rPr>
          <w:rFonts w:ascii="Garamond" w:hAnsi="Garamond" w:cs="Times New Roman"/>
          <w:lang w:val="sq-AL"/>
        </w:rPr>
        <w:t>të brendshëm menaxhon burimet financiare, njerëzore dhe teknologjike në mënyrë efektive.</w:t>
      </w:r>
    </w:p>
    <w:p w14:paraId="76CF3D07" w14:textId="434834F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k) </w:t>
      </w:r>
      <w:r w:rsidRPr="00B4403D">
        <w:rPr>
          <w:rFonts w:ascii="Garamond" w:hAnsi="Garamond" w:cs="Times New Roman"/>
          <w:lang w:val="sq-AL"/>
        </w:rPr>
        <w:t xml:space="preserve">“Komunikimi </w:t>
      </w:r>
      <w:r w:rsidR="00287844" w:rsidRPr="00B4403D">
        <w:rPr>
          <w:rFonts w:ascii="Garamond" w:hAnsi="Garamond" w:cs="Times New Roman"/>
          <w:lang w:val="sq-AL"/>
        </w:rPr>
        <w:t>efektiv</w:t>
      </w:r>
      <w:r w:rsidRPr="00B4403D">
        <w:rPr>
          <w:rFonts w:ascii="Garamond" w:hAnsi="Garamond" w:cs="Times New Roman"/>
          <w:lang w:val="sq-AL"/>
        </w:rPr>
        <w:t xml:space="preserve">” </w:t>
      </w:r>
      <w:r w:rsidR="00287844">
        <w:rPr>
          <w:rFonts w:ascii="Garamond" w:hAnsi="Garamond" w:cs="Times New Roman"/>
          <w:lang w:val="sq-AL"/>
        </w:rPr>
        <w:t>–</w:t>
      </w:r>
      <w:r w:rsidRPr="00B4403D">
        <w:rPr>
          <w:rFonts w:ascii="Garamond" w:hAnsi="Garamond" w:cs="Times New Roman"/>
          <w:lang w:val="sq-AL"/>
        </w:rPr>
        <w:t xml:space="preserve"> </w:t>
      </w:r>
      <w:r w:rsidR="00287844" w:rsidRPr="00B4403D">
        <w:rPr>
          <w:rFonts w:ascii="Garamond" w:hAnsi="Garamond" w:cs="Times New Roman"/>
          <w:lang w:val="sq-AL"/>
        </w:rPr>
        <w:t xml:space="preserve">audituesit </w:t>
      </w:r>
      <w:r w:rsidRPr="00B4403D">
        <w:rPr>
          <w:rFonts w:ascii="Garamond" w:hAnsi="Garamond" w:cs="Times New Roman"/>
          <w:lang w:val="sq-AL"/>
        </w:rPr>
        <w:t>e brendshëm komunikojnë qartë dhe në kohë me palët e interesit për rezultatet dhe risqet.</w:t>
      </w:r>
    </w:p>
    <w:p w14:paraId="07652D36" w14:textId="43AA81A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l) </w:t>
      </w:r>
      <w:r w:rsidRPr="00B4403D">
        <w:rPr>
          <w:rFonts w:ascii="Garamond" w:hAnsi="Garamond" w:cs="Times New Roman"/>
          <w:lang w:val="sq-AL"/>
        </w:rPr>
        <w:t xml:space="preserve">“Rritja e </w:t>
      </w:r>
      <w:r w:rsidR="00287844" w:rsidRPr="00B4403D">
        <w:rPr>
          <w:rFonts w:ascii="Garamond" w:hAnsi="Garamond" w:cs="Times New Roman"/>
          <w:lang w:val="sq-AL"/>
        </w:rPr>
        <w:t>cilësisë</w:t>
      </w:r>
      <w:r w:rsidRPr="00B4403D">
        <w:rPr>
          <w:rFonts w:ascii="Garamond" w:hAnsi="Garamond" w:cs="Times New Roman"/>
          <w:lang w:val="sq-AL"/>
        </w:rPr>
        <w:t xml:space="preserve">” </w:t>
      </w:r>
      <w:r w:rsidR="00287844">
        <w:rPr>
          <w:rFonts w:ascii="Garamond" w:hAnsi="Garamond" w:cs="Times New Roman"/>
          <w:lang w:val="sq-AL"/>
        </w:rPr>
        <w:t>–</w:t>
      </w:r>
      <w:r w:rsidRPr="00B4403D">
        <w:rPr>
          <w:rFonts w:ascii="Garamond" w:hAnsi="Garamond" w:cs="Times New Roman"/>
          <w:lang w:val="sq-AL"/>
        </w:rPr>
        <w:t xml:space="preserve"> </w:t>
      </w:r>
      <w:r w:rsidR="00287844" w:rsidRPr="00B4403D">
        <w:rPr>
          <w:rFonts w:ascii="Garamond" w:hAnsi="Garamond" w:cs="Times New Roman"/>
          <w:lang w:val="sq-AL"/>
        </w:rPr>
        <w:t xml:space="preserve">funksioni </w:t>
      </w:r>
      <w:r w:rsidRPr="00B4403D">
        <w:rPr>
          <w:rFonts w:ascii="Garamond" w:hAnsi="Garamond" w:cs="Times New Roman"/>
          <w:lang w:val="sq-AL"/>
        </w:rPr>
        <w:t>i auditimit të brendshëm zbaton programe për sigurimin dhe përmirësimin e cilësisë së shërbimeve.</w:t>
      </w:r>
    </w:p>
    <w:p w14:paraId="4F8417CE" w14:textId="59A894E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m) </w:t>
      </w:r>
      <w:r w:rsidRPr="00B4403D">
        <w:rPr>
          <w:rFonts w:ascii="Garamond" w:hAnsi="Garamond" w:cs="Times New Roman"/>
          <w:lang w:val="sq-AL"/>
        </w:rPr>
        <w:t xml:space="preserve">“Planifikimi i </w:t>
      </w:r>
      <w:r w:rsidR="00287844" w:rsidRPr="00B4403D">
        <w:rPr>
          <w:rFonts w:ascii="Garamond" w:hAnsi="Garamond" w:cs="Times New Roman"/>
          <w:lang w:val="sq-AL"/>
        </w:rPr>
        <w:t>angazhimeve</w:t>
      </w:r>
      <w:r w:rsidRPr="00B4403D">
        <w:rPr>
          <w:rFonts w:ascii="Garamond" w:hAnsi="Garamond" w:cs="Times New Roman"/>
          <w:lang w:val="sq-AL"/>
        </w:rPr>
        <w:t xml:space="preserve">” </w:t>
      </w:r>
      <w:r w:rsidR="00287844">
        <w:rPr>
          <w:rFonts w:ascii="Garamond" w:hAnsi="Garamond" w:cs="Times New Roman"/>
          <w:lang w:val="sq-AL"/>
        </w:rPr>
        <w:t>–</w:t>
      </w:r>
      <w:r w:rsidRPr="00B4403D">
        <w:rPr>
          <w:rFonts w:ascii="Garamond" w:hAnsi="Garamond" w:cs="Times New Roman"/>
          <w:lang w:val="sq-AL"/>
        </w:rPr>
        <w:t xml:space="preserve"> </w:t>
      </w:r>
      <w:r w:rsidR="00287844" w:rsidRPr="00B4403D">
        <w:rPr>
          <w:rFonts w:ascii="Garamond" w:hAnsi="Garamond" w:cs="Times New Roman"/>
          <w:lang w:val="sq-AL"/>
        </w:rPr>
        <w:t xml:space="preserve">audituesit </w:t>
      </w:r>
      <w:r w:rsidRPr="00B4403D">
        <w:rPr>
          <w:rFonts w:ascii="Garamond" w:hAnsi="Garamond" w:cs="Times New Roman"/>
          <w:lang w:val="sq-AL"/>
        </w:rPr>
        <w:t>e brendshëm planifikojnë angazhimet</w:t>
      </w:r>
      <w:r w:rsidR="00142CBF">
        <w:rPr>
          <w:rFonts w:ascii="Garamond" w:hAnsi="Garamond" w:cs="Times New Roman"/>
          <w:lang w:val="sq-AL"/>
        </w:rPr>
        <w:t>,</w:t>
      </w:r>
      <w:r w:rsidRPr="00B4403D">
        <w:rPr>
          <w:rFonts w:ascii="Garamond" w:hAnsi="Garamond" w:cs="Times New Roman"/>
          <w:lang w:val="sq-AL"/>
        </w:rPr>
        <w:t xml:space="preserve"> duke marrë parasysh risqet dhe objektivat e organizatës.</w:t>
      </w:r>
    </w:p>
    <w:p w14:paraId="1992139A" w14:textId="417F7E8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n) </w:t>
      </w:r>
      <w:r w:rsidRPr="00B4403D">
        <w:rPr>
          <w:rFonts w:ascii="Garamond" w:hAnsi="Garamond" w:cs="Times New Roman"/>
          <w:lang w:val="sq-AL"/>
        </w:rPr>
        <w:t xml:space="preserve">“Kryerja e </w:t>
      </w:r>
      <w:r w:rsidR="00142CBF" w:rsidRPr="00B4403D">
        <w:rPr>
          <w:rFonts w:ascii="Garamond" w:hAnsi="Garamond" w:cs="Times New Roman"/>
          <w:lang w:val="sq-AL"/>
        </w:rPr>
        <w:t xml:space="preserve">punës së angazhimit” </w:t>
      </w:r>
      <w:r w:rsidR="00142CBF">
        <w:rPr>
          <w:rFonts w:ascii="Garamond" w:hAnsi="Garamond" w:cs="Times New Roman"/>
          <w:lang w:val="sq-AL"/>
        </w:rPr>
        <w:t>–</w:t>
      </w:r>
      <w:r w:rsidR="00142CBF" w:rsidRPr="00B4403D">
        <w:rPr>
          <w:rFonts w:ascii="Garamond" w:hAnsi="Garamond" w:cs="Times New Roman"/>
          <w:lang w:val="sq-AL"/>
        </w:rPr>
        <w:t xml:space="preserve"> audituesit </w:t>
      </w:r>
      <w:r w:rsidRPr="00B4403D">
        <w:rPr>
          <w:rFonts w:ascii="Garamond" w:hAnsi="Garamond" w:cs="Times New Roman"/>
          <w:lang w:val="sq-AL"/>
        </w:rPr>
        <w:t>e brendshëm mbledhin, analizojnë dhe vlerësojnë informacionin për të arritur objektivat e angazhimit.</w:t>
      </w:r>
    </w:p>
    <w:p w14:paraId="1406C5A7" w14:textId="0EBD879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o) </w:t>
      </w:r>
      <w:r w:rsidRPr="00B4403D">
        <w:rPr>
          <w:rFonts w:ascii="Garamond" w:hAnsi="Garamond" w:cs="Times New Roman"/>
          <w:lang w:val="sq-AL"/>
        </w:rPr>
        <w:t xml:space="preserve">“Komunikimi i </w:t>
      </w:r>
      <w:r w:rsidR="000C63EA" w:rsidRPr="00B4403D">
        <w:rPr>
          <w:rFonts w:ascii="Garamond" w:hAnsi="Garamond" w:cs="Times New Roman"/>
          <w:lang w:val="sq-AL"/>
        </w:rPr>
        <w:t xml:space="preserve">rezultateve dhe monitorimi” </w:t>
      </w:r>
      <w:r w:rsidR="000C63EA">
        <w:rPr>
          <w:rFonts w:ascii="Garamond" w:hAnsi="Garamond" w:cs="Times New Roman"/>
          <w:lang w:val="sq-AL"/>
        </w:rPr>
        <w:t>–</w:t>
      </w:r>
      <w:r w:rsidR="000C63EA" w:rsidRPr="00B4403D">
        <w:rPr>
          <w:rFonts w:ascii="Garamond" w:hAnsi="Garamond" w:cs="Times New Roman"/>
          <w:lang w:val="sq-AL"/>
        </w:rPr>
        <w:t xml:space="preserve"> audituesit </w:t>
      </w:r>
      <w:r w:rsidRPr="00B4403D">
        <w:rPr>
          <w:rFonts w:ascii="Garamond" w:hAnsi="Garamond" w:cs="Times New Roman"/>
          <w:lang w:val="sq-AL"/>
        </w:rPr>
        <w:t>e brendshëm komunikojnë rezultatet e angazhimit dhe monitorojnë zbatimin e rekomandimeve.</w:t>
      </w:r>
    </w:p>
    <w:p w14:paraId="45B175C7" w14:textId="0F9AE35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1.2 Planifikimi i auditimit të brendshëm për fondet RGF</w:t>
      </w:r>
    </w:p>
    <w:p w14:paraId="44002291" w14:textId="21BFEFC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proofErr w:type="spellStart"/>
      <w:r w:rsidRPr="00B4403D">
        <w:rPr>
          <w:rFonts w:ascii="Garamond" w:hAnsi="Garamond" w:cs="Times New Roman"/>
          <w:lang w:val="sq-AL"/>
        </w:rPr>
        <w:t>Auditimi</w:t>
      </w:r>
      <w:proofErr w:type="spellEnd"/>
      <w:r w:rsidRPr="00B4403D">
        <w:rPr>
          <w:rFonts w:ascii="Garamond" w:hAnsi="Garamond" w:cs="Times New Roman"/>
          <w:lang w:val="sq-AL"/>
        </w:rPr>
        <w:t xml:space="preserve"> planifikohet brenda planeve strategjike dhe vjetore të auditimit të brendshëm sipas procedurave standarde të Manualit të Auditimit të Brendshëm, miratuar me urdhër të </w:t>
      </w:r>
      <w:r w:rsidR="000C63EA" w:rsidRPr="00B4403D">
        <w:rPr>
          <w:rFonts w:ascii="Garamond" w:hAnsi="Garamond" w:cs="Times New Roman"/>
          <w:lang w:val="sq-AL"/>
        </w:rPr>
        <w:t xml:space="preserve">ministrit </w:t>
      </w:r>
      <w:r w:rsidRPr="00B4403D">
        <w:rPr>
          <w:rFonts w:ascii="Garamond" w:hAnsi="Garamond" w:cs="Times New Roman"/>
          <w:lang w:val="sq-AL"/>
        </w:rPr>
        <w:t>të Financave nr.</w:t>
      </w:r>
      <w:r w:rsidR="000C63EA">
        <w:rPr>
          <w:rFonts w:ascii="Garamond" w:hAnsi="Garamond" w:cs="Times New Roman"/>
          <w:lang w:val="sq-AL"/>
        </w:rPr>
        <w:t xml:space="preserve"> </w:t>
      </w:r>
      <w:r w:rsidRPr="00B4403D">
        <w:rPr>
          <w:rFonts w:ascii="Garamond" w:hAnsi="Garamond" w:cs="Times New Roman"/>
          <w:lang w:val="sq-AL"/>
        </w:rPr>
        <w:t>134, datë 17.10.2025</w:t>
      </w:r>
      <w:r w:rsidR="000C63EA">
        <w:rPr>
          <w:rFonts w:ascii="Garamond" w:hAnsi="Garamond" w:cs="Times New Roman"/>
          <w:lang w:val="sq-AL"/>
        </w:rPr>
        <w:t>,</w:t>
      </w:r>
      <w:r w:rsidRPr="00B4403D">
        <w:rPr>
          <w:rFonts w:ascii="Garamond" w:hAnsi="Garamond" w:cs="Times New Roman"/>
          <w:lang w:val="sq-AL"/>
        </w:rPr>
        <w:t xml:space="preserve"> “Për miratimin e </w:t>
      </w:r>
      <w:r w:rsidR="000C63EA" w:rsidRPr="00B4403D">
        <w:rPr>
          <w:rFonts w:ascii="Garamond" w:hAnsi="Garamond" w:cs="Times New Roman"/>
          <w:lang w:val="sq-AL"/>
        </w:rPr>
        <w:t xml:space="preserve">manualit </w:t>
      </w:r>
      <w:r w:rsidRPr="00B4403D">
        <w:rPr>
          <w:rFonts w:ascii="Garamond" w:hAnsi="Garamond" w:cs="Times New Roman"/>
          <w:lang w:val="sq-AL"/>
        </w:rPr>
        <w:t>të auditimit të brendshëm në sektorin publik”.</w:t>
      </w:r>
    </w:p>
    <w:p w14:paraId="543AF542" w14:textId="2C7B3A9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proofErr w:type="spellStart"/>
      <w:r w:rsidRPr="00B4403D">
        <w:rPr>
          <w:rFonts w:ascii="Garamond" w:hAnsi="Garamond" w:cs="Times New Roman"/>
          <w:lang w:val="sq-AL"/>
        </w:rPr>
        <w:t>Auditimi</w:t>
      </w:r>
      <w:proofErr w:type="spellEnd"/>
      <w:r w:rsidRPr="00B4403D">
        <w:rPr>
          <w:rFonts w:ascii="Garamond" w:hAnsi="Garamond" w:cs="Times New Roman"/>
          <w:lang w:val="sq-AL"/>
        </w:rPr>
        <w:t xml:space="preserve"> identifikon dhe dokumenton universin e auditimit, duke mbuluar të gjitha proceset dhe funksionet</w:t>
      </w:r>
      <w:r w:rsidR="0086248C">
        <w:rPr>
          <w:rFonts w:ascii="Garamond" w:hAnsi="Garamond" w:cs="Times New Roman"/>
          <w:lang w:val="sq-AL"/>
        </w:rPr>
        <w:t>,</w:t>
      </w:r>
      <w:r w:rsidRPr="00B4403D">
        <w:rPr>
          <w:rFonts w:ascii="Garamond" w:hAnsi="Garamond" w:cs="Times New Roman"/>
          <w:lang w:val="sq-AL"/>
        </w:rPr>
        <w:t xml:space="preserve"> lidhur me menaxhimin dhe zbatimin e </w:t>
      </w:r>
      <w:r w:rsidR="0086248C" w:rsidRPr="00B4403D">
        <w:rPr>
          <w:rFonts w:ascii="Garamond" w:hAnsi="Garamond" w:cs="Times New Roman"/>
          <w:lang w:val="sq-AL"/>
        </w:rPr>
        <w:t xml:space="preserve">instrumentit </w:t>
      </w:r>
      <w:r w:rsidRPr="00B4403D">
        <w:rPr>
          <w:rFonts w:ascii="Garamond" w:hAnsi="Garamond" w:cs="Times New Roman"/>
          <w:lang w:val="sq-AL"/>
        </w:rPr>
        <w:t>RGF:</w:t>
      </w:r>
    </w:p>
    <w:p w14:paraId="74DFC3FC" w14:textId="65BDEC1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strukturat e qeverisjes, menaxhimit dhe zbatimit;</w:t>
      </w:r>
    </w:p>
    <w:p w14:paraId="476E80AD" w14:textId="714464F6"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përzgjedhja dhe monitorimi i operacioneve;</w:t>
      </w:r>
    </w:p>
    <w:p w14:paraId="754B3680" w14:textId="68E57E9E"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menaxhimi financiar dhe kontabiliteti;</w:t>
      </w:r>
    </w:p>
    <w:p w14:paraId="6176BB8B" w14:textId="336962FE"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iv</w:t>
      </w:r>
      <w:proofErr w:type="spellEnd"/>
      <w:r w:rsidRPr="00B4403D">
        <w:rPr>
          <w:rFonts w:ascii="Garamond" w:hAnsi="Garamond" w:cs="Times New Roman"/>
          <w:i/>
          <w:iCs/>
          <w:lang w:val="sq-AL"/>
        </w:rPr>
        <w:t xml:space="preserve">. </w:t>
      </w:r>
      <w:r w:rsidRPr="00B4403D">
        <w:rPr>
          <w:rFonts w:ascii="Garamond" w:hAnsi="Garamond" w:cs="Times New Roman"/>
          <w:lang w:val="sq-AL"/>
        </w:rPr>
        <w:t>sistemet e kontrollit të brendshëm;</w:t>
      </w:r>
    </w:p>
    <w:p w14:paraId="2305A4D4" w14:textId="51EE9A8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v. </w:t>
      </w:r>
      <w:r w:rsidRPr="00B4403D">
        <w:rPr>
          <w:rFonts w:ascii="Garamond" w:hAnsi="Garamond" w:cs="Times New Roman"/>
          <w:lang w:val="sq-AL"/>
        </w:rPr>
        <w:t>procedurat për trajtimin e parregullsive, mashtrimin dhe konfliktin e interesit;</w:t>
      </w:r>
    </w:p>
    <w:p w14:paraId="2A9130FC" w14:textId="479CFC13"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vi</w:t>
      </w:r>
      <w:proofErr w:type="spellEnd"/>
      <w:r w:rsidRPr="00B4403D">
        <w:rPr>
          <w:rFonts w:ascii="Garamond" w:hAnsi="Garamond" w:cs="Times New Roman"/>
          <w:i/>
          <w:iCs/>
          <w:lang w:val="sq-AL"/>
        </w:rPr>
        <w:t xml:space="preserve">. </w:t>
      </w:r>
      <w:r w:rsidRPr="00B4403D">
        <w:rPr>
          <w:rFonts w:ascii="Garamond" w:hAnsi="Garamond" w:cs="Times New Roman"/>
          <w:lang w:val="sq-AL"/>
        </w:rPr>
        <w:t xml:space="preserve">raportimi tek autoritetet kombëtare dhe </w:t>
      </w:r>
      <w:r w:rsidR="006E7463" w:rsidRPr="00B4403D">
        <w:rPr>
          <w:rFonts w:ascii="Garamond" w:hAnsi="Garamond" w:cs="Times New Roman"/>
          <w:lang w:val="sq-AL"/>
        </w:rPr>
        <w:t>institucioneve</w:t>
      </w:r>
      <w:r w:rsidRPr="00B4403D">
        <w:rPr>
          <w:rFonts w:ascii="Garamond" w:hAnsi="Garamond" w:cs="Times New Roman"/>
          <w:lang w:val="sq-AL"/>
        </w:rPr>
        <w:t xml:space="preserve"> të BE</w:t>
      </w:r>
      <w:r w:rsidR="006E7463">
        <w:rPr>
          <w:rFonts w:ascii="Garamond" w:hAnsi="Garamond" w:cs="Times New Roman"/>
          <w:lang w:val="sq-AL"/>
        </w:rPr>
        <w:t>-së</w:t>
      </w:r>
      <w:r w:rsidRPr="00B4403D">
        <w:rPr>
          <w:rFonts w:ascii="Garamond" w:hAnsi="Garamond" w:cs="Times New Roman"/>
          <w:lang w:val="sq-AL"/>
        </w:rPr>
        <w:t>.</w:t>
      </w:r>
    </w:p>
    <w:p w14:paraId="1F10F077" w14:textId="0EDDA38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Planifikimi bazohet në vlerësimin e dokumentuar dhe të përditësuar të riskut, duke përfshirë:</w:t>
      </w:r>
    </w:p>
    <w:p w14:paraId="67E5D28E" w14:textId="62D04B8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riskun financiar;</w:t>
      </w:r>
    </w:p>
    <w:p w14:paraId="76CB7CCE" w14:textId="3741CFA5"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riskun për mashtrim dhe korrupsion;</w:t>
      </w:r>
    </w:p>
    <w:p w14:paraId="777FE843" w14:textId="7497BE88"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riskun e konfliktit të interesit;</w:t>
      </w:r>
    </w:p>
    <w:p w14:paraId="00FE553E" w14:textId="3FEF1397"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iv</w:t>
      </w:r>
      <w:proofErr w:type="spellEnd"/>
      <w:r w:rsidRPr="00B4403D">
        <w:rPr>
          <w:rFonts w:ascii="Garamond" w:hAnsi="Garamond" w:cs="Times New Roman"/>
          <w:i/>
          <w:iCs/>
          <w:lang w:val="sq-AL"/>
        </w:rPr>
        <w:t xml:space="preserve">. </w:t>
      </w:r>
      <w:proofErr w:type="spellStart"/>
      <w:r w:rsidRPr="00B4403D">
        <w:rPr>
          <w:rFonts w:ascii="Garamond" w:hAnsi="Garamond" w:cs="Times New Roman"/>
          <w:lang w:val="sq-AL"/>
        </w:rPr>
        <w:t>kompleksitetin</w:t>
      </w:r>
      <w:proofErr w:type="spellEnd"/>
      <w:r w:rsidRPr="00B4403D">
        <w:rPr>
          <w:rFonts w:ascii="Garamond" w:hAnsi="Garamond" w:cs="Times New Roman"/>
          <w:lang w:val="sq-AL"/>
        </w:rPr>
        <w:t xml:space="preserve"> e instrumenteve financiare;</w:t>
      </w:r>
    </w:p>
    <w:p w14:paraId="3818EB97" w14:textId="1BEF3AD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v. </w:t>
      </w:r>
      <w:r w:rsidRPr="00B4403D">
        <w:rPr>
          <w:rFonts w:ascii="Garamond" w:hAnsi="Garamond" w:cs="Times New Roman"/>
          <w:lang w:val="sq-AL"/>
        </w:rPr>
        <w:t>vlerën e fondeve dhe rëndësinë strategjike;</w:t>
      </w:r>
    </w:p>
    <w:p w14:paraId="2F12BEF3" w14:textId="5E7474E3"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vi</w:t>
      </w:r>
      <w:proofErr w:type="spellEnd"/>
      <w:r w:rsidRPr="00B4403D">
        <w:rPr>
          <w:rFonts w:ascii="Garamond" w:hAnsi="Garamond" w:cs="Times New Roman"/>
          <w:i/>
          <w:iCs/>
          <w:lang w:val="sq-AL"/>
        </w:rPr>
        <w:t xml:space="preserve">. </w:t>
      </w:r>
      <w:r w:rsidRPr="00B4403D">
        <w:rPr>
          <w:rFonts w:ascii="Garamond" w:hAnsi="Garamond" w:cs="Times New Roman"/>
          <w:lang w:val="sq-AL"/>
        </w:rPr>
        <w:t xml:space="preserve">gjetjet e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 xml:space="preserve"> të mëparshme dhe statusin e zbatimit të rekomandimeve;</w:t>
      </w:r>
    </w:p>
    <w:p w14:paraId="7D342CF7" w14:textId="20AD2A6C"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vii</w:t>
      </w:r>
      <w:proofErr w:type="spellEnd"/>
      <w:r w:rsidRPr="00B4403D">
        <w:rPr>
          <w:rFonts w:ascii="Garamond" w:hAnsi="Garamond" w:cs="Times New Roman"/>
          <w:i/>
          <w:iCs/>
          <w:lang w:val="sq-AL"/>
        </w:rPr>
        <w:t xml:space="preserve">. </w:t>
      </w:r>
      <w:r w:rsidRPr="00B4403D">
        <w:rPr>
          <w:rFonts w:ascii="Garamond" w:hAnsi="Garamond" w:cs="Times New Roman"/>
          <w:lang w:val="sq-AL"/>
        </w:rPr>
        <w:t>ndryshimet institucionale ose procedurale.</w:t>
      </w:r>
    </w:p>
    <w:p w14:paraId="55AE04E1" w14:textId="1657D2B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Planifikimi merr në konsideratë:</w:t>
      </w:r>
    </w:p>
    <w:p w14:paraId="0FFDFD0A" w14:textId="6BF7EA7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kërkesat dhe prioritetet e Komisionit Evropian;</w:t>
      </w:r>
    </w:p>
    <w:p w14:paraId="1DE11F2F" w14:textId="0DD34D6D"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 xml:space="preserve">gjetjet dhe rekomandimet nga </w:t>
      </w:r>
      <w:proofErr w:type="spellStart"/>
      <w:r w:rsidRPr="00B4403D">
        <w:rPr>
          <w:rFonts w:ascii="Garamond" w:hAnsi="Garamond" w:cs="Times New Roman"/>
          <w:lang w:val="sq-AL"/>
        </w:rPr>
        <w:t>auditimet</w:t>
      </w:r>
      <w:proofErr w:type="spellEnd"/>
      <w:r w:rsidRPr="00B4403D">
        <w:rPr>
          <w:rFonts w:ascii="Garamond" w:hAnsi="Garamond" w:cs="Times New Roman"/>
          <w:lang w:val="sq-AL"/>
        </w:rPr>
        <w:t xml:space="preserve"> e jashtme;</w:t>
      </w:r>
    </w:p>
    <w:p w14:paraId="60760A8A" w14:textId="10C3CF50"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 xml:space="preserve">parandalimin e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 xml:space="preserve"> të dyfishta;</w:t>
      </w:r>
    </w:p>
    <w:p w14:paraId="2B7F4061" w14:textId="473FFD03"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iv</w:t>
      </w:r>
      <w:proofErr w:type="spellEnd"/>
      <w:r w:rsidRPr="00B4403D">
        <w:rPr>
          <w:rFonts w:ascii="Garamond" w:hAnsi="Garamond" w:cs="Times New Roman"/>
          <w:i/>
          <w:iCs/>
          <w:lang w:val="sq-AL"/>
        </w:rPr>
        <w:t xml:space="preserve">. </w:t>
      </w:r>
      <w:r w:rsidRPr="00B4403D">
        <w:rPr>
          <w:rFonts w:ascii="Garamond" w:hAnsi="Garamond" w:cs="Times New Roman"/>
          <w:lang w:val="sq-AL"/>
        </w:rPr>
        <w:t xml:space="preserve">nevojën për raportim të besueshëm për Deklaratën e Sigurisë. </w:t>
      </w:r>
    </w:p>
    <w:p w14:paraId="4BD58076" w14:textId="1C321C8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Objektivat strategjik</w:t>
      </w:r>
      <w:r w:rsidR="006E7463">
        <w:rPr>
          <w:rFonts w:ascii="Garamond" w:hAnsi="Garamond" w:cs="Times New Roman"/>
          <w:lang w:val="sq-AL"/>
        </w:rPr>
        <w:t>ë</w:t>
      </w:r>
      <w:r w:rsidRPr="00B4403D">
        <w:rPr>
          <w:rFonts w:ascii="Garamond" w:hAnsi="Garamond" w:cs="Times New Roman"/>
          <w:lang w:val="sq-AL"/>
        </w:rPr>
        <w:t xml:space="preserve"> për fondet RGF integrohen në sistemin e menaxhimit të riskut dhe mbështeten nga një plan </w:t>
      </w:r>
      <w:proofErr w:type="spellStart"/>
      <w:r w:rsidRPr="00B4403D">
        <w:rPr>
          <w:rFonts w:ascii="Garamond" w:hAnsi="Garamond" w:cs="Times New Roman"/>
          <w:lang w:val="sq-AL"/>
        </w:rPr>
        <w:t>auditimi</w:t>
      </w:r>
      <w:proofErr w:type="spellEnd"/>
      <w:r w:rsidRPr="00B4403D">
        <w:rPr>
          <w:rFonts w:ascii="Garamond" w:hAnsi="Garamond" w:cs="Times New Roman"/>
          <w:lang w:val="sq-AL"/>
        </w:rPr>
        <w:t xml:space="preserve"> i bazuar në risk, për të vlerësuar vazhdimisht efektivitetin e kontrolleve dhe për të mbrojtur interesat financiar</w:t>
      </w:r>
      <w:r w:rsidR="004B0858">
        <w:rPr>
          <w:rFonts w:ascii="Garamond" w:hAnsi="Garamond" w:cs="Times New Roman"/>
          <w:lang w:val="sq-AL"/>
        </w:rPr>
        <w:t>ë</w:t>
      </w:r>
      <w:r w:rsidRPr="00B4403D">
        <w:rPr>
          <w:rFonts w:ascii="Garamond" w:hAnsi="Garamond" w:cs="Times New Roman"/>
          <w:lang w:val="sq-AL"/>
        </w:rPr>
        <w:t xml:space="preserve"> të BE</w:t>
      </w:r>
      <w:r w:rsidR="006E7463">
        <w:rPr>
          <w:rFonts w:ascii="Garamond" w:hAnsi="Garamond" w:cs="Times New Roman"/>
          <w:lang w:val="sq-AL"/>
        </w:rPr>
        <w:t>-së</w:t>
      </w:r>
      <w:r w:rsidRPr="00B4403D">
        <w:rPr>
          <w:rFonts w:ascii="Garamond" w:hAnsi="Garamond" w:cs="Times New Roman"/>
          <w:lang w:val="sq-AL"/>
        </w:rPr>
        <w:t xml:space="preserve">. </w:t>
      </w:r>
    </w:p>
    <w:p w14:paraId="58AE03AF" w14:textId="4FCB684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f) </w:t>
      </w:r>
      <w:r w:rsidRPr="00B4403D">
        <w:rPr>
          <w:rFonts w:ascii="Garamond" w:hAnsi="Garamond" w:cs="Times New Roman"/>
          <w:lang w:val="sq-AL"/>
        </w:rPr>
        <w:t xml:space="preserve">Mbulimi i të gjitha proceseve me risk të lartë të fondeve RGF nga </w:t>
      </w:r>
      <w:proofErr w:type="spellStart"/>
      <w:r w:rsidRPr="00B4403D">
        <w:rPr>
          <w:rFonts w:ascii="Garamond" w:hAnsi="Garamond" w:cs="Times New Roman"/>
          <w:lang w:val="sq-AL"/>
        </w:rPr>
        <w:t>auditimi</w:t>
      </w:r>
      <w:proofErr w:type="spellEnd"/>
      <w:r w:rsidRPr="00B4403D">
        <w:rPr>
          <w:rFonts w:ascii="Garamond" w:hAnsi="Garamond" w:cs="Times New Roman"/>
          <w:lang w:val="sq-AL"/>
        </w:rPr>
        <w:t xml:space="preserve"> i brendshëm, të paktën një herë në çdo 12 muaj.</w:t>
      </w:r>
    </w:p>
    <w:p w14:paraId="1E844D51" w14:textId="386E81A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1.3</w:t>
      </w:r>
      <w:r w:rsidR="00B4403D" w:rsidRPr="00B4403D">
        <w:rPr>
          <w:rFonts w:ascii="Garamond" w:hAnsi="Garamond" w:cs="Times New Roman"/>
          <w:lang w:val="sq-AL"/>
        </w:rPr>
        <w:t xml:space="preserve"> </w:t>
      </w:r>
      <w:r w:rsidRPr="00B4403D">
        <w:rPr>
          <w:rFonts w:ascii="Garamond" w:hAnsi="Garamond" w:cs="Times New Roman"/>
          <w:lang w:val="sq-AL"/>
        </w:rPr>
        <w:t>Elementet e vlerësimit të sistemit të kontrollit të brendshëm:</w:t>
      </w:r>
    </w:p>
    <w:p w14:paraId="5496D18D" w14:textId="29D9201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 xml:space="preserve">Mjedisi i </w:t>
      </w:r>
      <w:r w:rsidR="00995B0A" w:rsidRPr="00B4403D">
        <w:rPr>
          <w:rFonts w:ascii="Garamond" w:hAnsi="Garamond" w:cs="Times New Roman"/>
          <w:lang w:val="sq-AL"/>
        </w:rPr>
        <w:t>kontrollit</w:t>
      </w:r>
      <w:r w:rsidR="00995B0A">
        <w:rPr>
          <w:rFonts w:ascii="Garamond" w:hAnsi="Garamond" w:cs="Times New Roman"/>
          <w:lang w:val="sq-AL"/>
        </w:rPr>
        <w:t>:</w:t>
      </w:r>
    </w:p>
    <w:p w14:paraId="38F1DFBF" w14:textId="53F3151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struktura organizative dhe përgjegjësitë e çdo punonjësi;</w:t>
      </w:r>
    </w:p>
    <w:p w14:paraId="32216DD7" w14:textId="452E6A3A"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politikat e integritetit dhe etikës;</w:t>
      </w:r>
    </w:p>
    <w:p w14:paraId="477FA793" w14:textId="50CD5155"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kompetencat dhe trajnimi i stafit për zbatimin efektiv të kontrollit të brendshëm;</w:t>
      </w:r>
    </w:p>
    <w:p w14:paraId="074C7D69" w14:textId="35CD6F1A"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lastRenderedPageBreak/>
        <w:t>iv</w:t>
      </w:r>
      <w:proofErr w:type="spellEnd"/>
      <w:r w:rsidRPr="00B4403D">
        <w:rPr>
          <w:rFonts w:ascii="Garamond" w:hAnsi="Garamond" w:cs="Times New Roman"/>
          <w:i/>
          <w:iCs/>
          <w:lang w:val="sq-AL"/>
        </w:rPr>
        <w:t xml:space="preserve">. </w:t>
      </w:r>
      <w:r w:rsidRPr="00B4403D">
        <w:rPr>
          <w:rFonts w:ascii="Garamond" w:hAnsi="Garamond" w:cs="Times New Roman"/>
          <w:lang w:val="sq-AL"/>
        </w:rPr>
        <w:t>pavarësia dhe funksionimi i auditimit të brendshëm në vlerësimin e sistemit të kontrollit të brendshëm.</w:t>
      </w:r>
    </w:p>
    <w:p w14:paraId="1C73D1CE" w14:textId="471C266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 xml:space="preserve">Vlerësimi i </w:t>
      </w:r>
      <w:r w:rsidR="00995B0A" w:rsidRPr="00B4403D">
        <w:rPr>
          <w:rFonts w:ascii="Garamond" w:hAnsi="Garamond" w:cs="Times New Roman"/>
          <w:lang w:val="sq-AL"/>
        </w:rPr>
        <w:t>riskut</w:t>
      </w:r>
      <w:r w:rsidR="00995B0A">
        <w:rPr>
          <w:rFonts w:ascii="Garamond" w:hAnsi="Garamond" w:cs="Times New Roman"/>
          <w:lang w:val="sq-AL"/>
        </w:rPr>
        <w:t>:</w:t>
      </w:r>
    </w:p>
    <w:p w14:paraId="22448934" w14:textId="5F9A3DC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identifikimi dhe dokumentimi i riskut për fondet RGF;</w:t>
      </w:r>
    </w:p>
    <w:p w14:paraId="3A5060AA" w14:textId="39B1A1EE"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proofErr w:type="spellStart"/>
      <w:r w:rsidRPr="00B4403D">
        <w:rPr>
          <w:rFonts w:ascii="Garamond" w:hAnsi="Garamond" w:cs="Times New Roman"/>
          <w:lang w:val="sq-AL"/>
        </w:rPr>
        <w:t>risqet</w:t>
      </w:r>
      <w:proofErr w:type="spellEnd"/>
      <w:r w:rsidRPr="00B4403D">
        <w:rPr>
          <w:rFonts w:ascii="Garamond" w:hAnsi="Garamond" w:cs="Times New Roman"/>
          <w:lang w:val="sq-AL"/>
        </w:rPr>
        <w:t xml:space="preserve"> financiare, </w:t>
      </w:r>
      <w:proofErr w:type="spellStart"/>
      <w:r w:rsidRPr="00B4403D">
        <w:rPr>
          <w:rFonts w:ascii="Garamond" w:hAnsi="Garamond" w:cs="Times New Roman"/>
          <w:lang w:val="sq-AL"/>
        </w:rPr>
        <w:t>operacionale</w:t>
      </w:r>
      <w:proofErr w:type="spellEnd"/>
      <w:r w:rsidRPr="00B4403D">
        <w:rPr>
          <w:rFonts w:ascii="Garamond" w:hAnsi="Garamond" w:cs="Times New Roman"/>
          <w:lang w:val="sq-AL"/>
        </w:rPr>
        <w:t xml:space="preserve"> dhe të përputhshmërisë;</w:t>
      </w:r>
    </w:p>
    <w:p w14:paraId="38992C41" w14:textId="3FA76D01"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risqet e mashtrimit dhe konfliktit të interesit;</w:t>
      </w:r>
    </w:p>
    <w:p w14:paraId="674392ED" w14:textId="47929C5A"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iv</w:t>
      </w:r>
      <w:proofErr w:type="spellEnd"/>
      <w:r w:rsidRPr="00B4403D">
        <w:rPr>
          <w:rFonts w:ascii="Garamond" w:hAnsi="Garamond" w:cs="Times New Roman"/>
          <w:i/>
          <w:iCs/>
          <w:lang w:val="sq-AL"/>
        </w:rPr>
        <w:t xml:space="preserve">. </w:t>
      </w:r>
      <w:r w:rsidRPr="00B4403D">
        <w:rPr>
          <w:rFonts w:ascii="Garamond" w:hAnsi="Garamond" w:cs="Times New Roman"/>
          <w:lang w:val="sq-AL"/>
        </w:rPr>
        <w:t>masat e vendosura për menaxhimin e çdo risku të identifikuar.</w:t>
      </w:r>
    </w:p>
    <w:p w14:paraId="26687BB8" w14:textId="231A1DC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 xml:space="preserve">Aktivitetet e </w:t>
      </w:r>
      <w:r w:rsidR="00995B0A" w:rsidRPr="00B4403D">
        <w:rPr>
          <w:rFonts w:ascii="Garamond" w:hAnsi="Garamond" w:cs="Times New Roman"/>
          <w:lang w:val="sq-AL"/>
        </w:rPr>
        <w:t>kontrollit</w:t>
      </w:r>
      <w:r w:rsidR="00995B0A">
        <w:rPr>
          <w:rFonts w:ascii="Garamond" w:hAnsi="Garamond" w:cs="Times New Roman"/>
          <w:lang w:val="sq-AL"/>
        </w:rPr>
        <w:t>:</w:t>
      </w:r>
    </w:p>
    <w:p w14:paraId="115F11B8" w14:textId="0E4FD6C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autorizimet dhe miratimet;</w:t>
      </w:r>
    </w:p>
    <w:p w14:paraId="07378B73" w14:textId="4A5F920F"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ndarja e detyrave;</w:t>
      </w:r>
    </w:p>
    <w:p w14:paraId="78ED78D1" w14:textId="11C40109"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kontrolle parandaluese dhe korrigjuese;</w:t>
      </w:r>
    </w:p>
    <w:p w14:paraId="4940D30D" w14:textId="6F56ABE5"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iv</w:t>
      </w:r>
      <w:proofErr w:type="spellEnd"/>
      <w:r w:rsidRPr="00B4403D">
        <w:rPr>
          <w:rFonts w:ascii="Garamond" w:hAnsi="Garamond" w:cs="Times New Roman"/>
          <w:i/>
          <w:iCs/>
          <w:lang w:val="sq-AL"/>
        </w:rPr>
        <w:t xml:space="preserve">. </w:t>
      </w:r>
      <w:r w:rsidRPr="00B4403D">
        <w:rPr>
          <w:rFonts w:ascii="Garamond" w:hAnsi="Garamond" w:cs="Times New Roman"/>
          <w:lang w:val="sq-AL"/>
        </w:rPr>
        <w:t xml:space="preserve">verifikime financiare dhe </w:t>
      </w:r>
      <w:proofErr w:type="spellStart"/>
      <w:r w:rsidRPr="00B4403D">
        <w:rPr>
          <w:rFonts w:ascii="Garamond" w:hAnsi="Garamond" w:cs="Times New Roman"/>
          <w:lang w:val="sq-AL"/>
        </w:rPr>
        <w:t>operacionale</w:t>
      </w:r>
      <w:proofErr w:type="spellEnd"/>
      <w:r w:rsidRPr="00B4403D">
        <w:rPr>
          <w:rFonts w:ascii="Garamond" w:hAnsi="Garamond" w:cs="Times New Roman"/>
          <w:lang w:val="sq-AL"/>
        </w:rPr>
        <w:t>;</w:t>
      </w:r>
    </w:p>
    <w:p w14:paraId="56ED6D91" w14:textId="7D6FA68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v. </w:t>
      </w:r>
      <w:r w:rsidRPr="00B4403D">
        <w:rPr>
          <w:rFonts w:ascii="Garamond" w:hAnsi="Garamond" w:cs="Times New Roman"/>
          <w:lang w:val="sq-AL"/>
        </w:rPr>
        <w:t xml:space="preserve">kontrolle të sigurisë IT-së dhe të </w:t>
      </w:r>
      <w:proofErr w:type="spellStart"/>
      <w:r w:rsidRPr="00B4403D">
        <w:rPr>
          <w:rFonts w:ascii="Garamond" w:hAnsi="Garamond" w:cs="Times New Roman"/>
          <w:lang w:val="sq-AL"/>
        </w:rPr>
        <w:t>të</w:t>
      </w:r>
      <w:proofErr w:type="spellEnd"/>
      <w:r w:rsidRPr="00B4403D">
        <w:rPr>
          <w:rFonts w:ascii="Garamond" w:hAnsi="Garamond" w:cs="Times New Roman"/>
          <w:lang w:val="sq-AL"/>
        </w:rPr>
        <w:t xml:space="preserve"> dhënave.</w:t>
      </w:r>
    </w:p>
    <w:p w14:paraId="6D913754" w14:textId="3090106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 xml:space="preserve">Informacioni dhe </w:t>
      </w:r>
      <w:r w:rsidR="003B3B9B" w:rsidRPr="00B4403D">
        <w:rPr>
          <w:rFonts w:ascii="Garamond" w:hAnsi="Garamond" w:cs="Times New Roman"/>
          <w:lang w:val="sq-AL"/>
        </w:rPr>
        <w:t>komunikimi</w:t>
      </w:r>
      <w:r w:rsidR="003B3B9B">
        <w:rPr>
          <w:rFonts w:ascii="Garamond" w:hAnsi="Garamond" w:cs="Times New Roman"/>
          <w:lang w:val="sq-AL"/>
        </w:rPr>
        <w:t>:</w:t>
      </w:r>
    </w:p>
    <w:p w14:paraId="770481AE" w14:textId="52CC917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saktësia dhe besueshmëria e raportimit financiar;</w:t>
      </w:r>
    </w:p>
    <w:p w14:paraId="02EFED45" w14:textId="405A9C5A"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komunikimi i brendshëm dhe i jashtëm;</w:t>
      </w:r>
    </w:p>
    <w:p w14:paraId="496E29B0" w14:textId="2C45B943"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raportimi i parregullsive dhe mekanizmi i sinjalizuesve;</w:t>
      </w:r>
    </w:p>
    <w:p w14:paraId="22421291" w14:textId="7CB449AD"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iv</w:t>
      </w:r>
      <w:proofErr w:type="spellEnd"/>
      <w:r w:rsidRPr="00B4403D">
        <w:rPr>
          <w:rFonts w:ascii="Garamond" w:hAnsi="Garamond" w:cs="Times New Roman"/>
          <w:i/>
          <w:iCs/>
          <w:lang w:val="sq-AL"/>
        </w:rPr>
        <w:t xml:space="preserve">. </w:t>
      </w:r>
      <w:r w:rsidRPr="00B4403D">
        <w:rPr>
          <w:rFonts w:ascii="Garamond" w:hAnsi="Garamond" w:cs="Times New Roman"/>
          <w:lang w:val="sq-AL"/>
        </w:rPr>
        <w:t>rrjedha e informacionit te BE</w:t>
      </w:r>
      <w:r w:rsidR="00C804F3">
        <w:rPr>
          <w:rFonts w:ascii="Garamond" w:hAnsi="Garamond" w:cs="Times New Roman"/>
          <w:lang w:val="sq-AL"/>
        </w:rPr>
        <w:t>-ja</w:t>
      </w:r>
      <w:r w:rsidRPr="00B4403D">
        <w:rPr>
          <w:rFonts w:ascii="Garamond" w:hAnsi="Garamond" w:cs="Times New Roman"/>
          <w:lang w:val="sq-AL"/>
        </w:rPr>
        <w:t xml:space="preserve"> dhe autoritetet përkatëse.</w:t>
      </w:r>
    </w:p>
    <w:p w14:paraId="5BCF160C" w14:textId="1206C26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Monitorimi</w:t>
      </w:r>
      <w:r w:rsidR="00460A87">
        <w:rPr>
          <w:rFonts w:ascii="Garamond" w:hAnsi="Garamond" w:cs="Times New Roman"/>
          <w:lang w:val="sq-AL"/>
        </w:rPr>
        <w:t>:</w:t>
      </w:r>
    </w:p>
    <w:p w14:paraId="328DAE3D" w14:textId="288E870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monitorimi i vazhdueshëm i kontrollit të brendshëm;</w:t>
      </w:r>
    </w:p>
    <w:p w14:paraId="006238E0" w14:textId="31A9A51A"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ndjekja e gjetjeve dhe rekomandimeve pas vlerësimit të kontrollit të brendshëm;</w:t>
      </w:r>
    </w:p>
    <w:p w14:paraId="532C8D44" w14:textId="4234CD17"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proofErr w:type="spellStart"/>
      <w:r w:rsidRPr="00B4403D">
        <w:rPr>
          <w:rFonts w:ascii="Garamond" w:hAnsi="Garamond" w:cs="Times New Roman"/>
          <w:lang w:val="sq-AL"/>
        </w:rPr>
        <w:t>auditimet</w:t>
      </w:r>
      <w:proofErr w:type="spellEnd"/>
      <w:r w:rsidRPr="00B4403D">
        <w:rPr>
          <w:rFonts w:ascii="Garamond" w:hAnsi="Garamond" w:cs="Times New Roman"/>
          <w:lang w:val="sq-AL"/>
        </w:rPr>
        <w:t xml:space="preserve"> e brendshme dhe të jashtme;</w:t>
      </w:r>
    </w:p>
    <w:p w14:paraId="6F3443C4" w14:textId="46FE8ADA"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iv</w:t>
      </w:r>
      <w:proofErr w:type="spellEnd"/>
      <w:r w:rsidRPr="00B4403D">
        <w:rPr>
          <w:rFonts w:ascii="Garamond" w:hAnsi="Garamond" w:cs="Times New Roman"/>
          <w:i/>
          <w:iCs/>
          <w:lang w:val="sq-AL"/>
        </w:rPr>
        <w:t xml:space="preserve">. </w:t>
      </w:r>
      <w:r w:rsidRPr="00B4403D">
        <w:rPr>
          <w:rFonts w:ascii="Garamond" w:hAnsi="Garamond" w:cs="Times New Roman"/>
          <w:lang w:val="sq-AL"/>
        </w:rPr>
        <w:t>veprimet korrigjuese dhe përmirësuese.</w:t>
      </w:r>
    </w:p>
    <w:p w14:paraId="246B58EE" w14:textId="0D1B957B"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2. </w:t>
      </w:r>
      <w:proofErr w:type="spellStart"/>
      <w:r w:rsidRPr="00B4403D">
        <w:rPr>
          <w:rFonts w:ascii="Garamond" w:hAnsi="Garamond" w:cs="Times New Roman"/>
          <w:b/>
          <w:bCs/>
          <w:lang w:val="sq-AL"/>
        </w:rPr>
        <w:t>Auditimi</w:t>
      </w:r>
      <w:proofErr w:type="spellEnd"/>
      <w:r w:rsidRPr="00B4403D">
        <w:rPr>
          <w:rFonts w:ascii="Garamond" w:hAnsi="Garamond" w:cs="Times New Roman"/>
          <w:b/>
          <w:bCs/>
          <w:lang w:val="sq-AL"/>
        </w:rPr>
        <w:t xml:space="preserve"> i financimit të dyfishtë për </w:t>
      </w:r>
      <w:r w:rsidR="00460A87" w:rsidRPr="00B4403D">
        <w:rPr>
          <w:rFonts w:ascii="Garamond" w:hAnsi="Garamond" w:cs="Times New Roman"/>
          <w:b/>
          <w:bCs/>
          <w:lang w:val="sq-AL"/>
        </w:rPr>
        <w:t>Instrumentin</w:t>
      </w:r>
      <w:r w:rsidRPr="00B4403D">
        <w:rPr>
          <w:rFonts w:ascii="Garamond" w:hAnsi="Garamond" w:cs="Times New Roman"/>
          <w:b/>
          <w:bCs/>
          <w:lang w:val="sq-AL"/>
        </w:rPr>
        <w:t xml:space="preserve"> për Reformë dhe Rritje</w:t>
      </w:r>
    </w:p>
    <w:p w14:paraId="2B71771C" w14:textId="68C39A4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2.1 </w:t>
      </w:r>
      <w:proofErr w:type="spellStart"/>
      <w:r w:rsidRPr="00B4403D">
        <w:rPr>
          <w:rFonts w:ascii="Garamond" w:hAnsi="Garamond" w:cs="Times New Roman"/>
          <w:lang w:val="sq-AL"/>
        </w:rPr>
        <w:t>Auditimi</w:t>
      </w:r>
      <w:proofErr w:type="spellEnd"/>
      <w:r w:rsidRPr="00B4403D">
        <w:rPr>
          <w:rFonts w:ascii="Garamond" w:hAnsi="Garamond" w:cs="Times New Roman"/>
          <w:lang w:val="sq-AL"/>
        </w:rPr>
        <w:t xml:space="preserve"> i brendshëm </w:t>
      </w:r>
      <w:r w:rsidR="00460A87">
        <w:rPr>
          <w:rFonts w:ascii="Garamond" w:hAnsi="Garamond" w:cs="Times New Roman"/>
          <w:lang w:val="sq-AL"/>
        </w:rPr>
        <w:t>u</w:t>
      </w:r>
      <w:r w:rsidRPr="00B4403D">
        <w:rPr>
          <w:rFonts w:ascii="Garamond" w:hAnsi="Garamond" w:cs="Times New Roman"/>
          <w:lang w:val="sq-AL"/>
        </w:rPr>
        <w:t xml:space="preserve"> kushton vëmendje të veçantë:</w:t>
      </w:r>
    </w:p>
    <w:p w14:paraId="3AF33075" w14:textId="51887D6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00460A87" w:rsidRPr="00B4403D">
        <w:rPr>
          <w:rFonts w:ascii="Garamond" w:hAnsi="Garamond" w:cs="Times New Roman"/>
          <w:lang w:val="sq-AL"/>
        </w:rPr>
        <w:t xml:space="preserve">Ekzistencës </w:t>
      </w:r>
      <w:r w:rsidRPr="00B4403D">
        <w:rPr>
          <w:rFonts w:ascii="Garamond" w:hAnsi="Garamond" w:cs="Times New Roman"/>
          <w:lang w:val="sq-AL"/>
        </w:rPr>
        <w:t>dhe efektivitetit të mekanizmave parandaluese</w:t>
      </w:r>
      <w:r w:rsidR="00460A87">
        <w:rPr>
          <w:rFonts w:ascii="Garamond" w:hAnsi="Garamond" w:cs="Times New Roman"/>
          <w:lang w:val="sq-AL"/>
        </w:rPr>
        <w:t>;</w:t>
      </w:r>
    </w:p>
    <w:p w14:paraId="1E96D6B1" w14:textId="37B57F3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Deklarimeve të sakta mbi mungesën e financimit të dyfishtë</w:t>
      </w:r>
      <w:r w:rsidR="00460A87">
        <w:rPr>
          <w:rFonts w:ascii="Garamond" w:hAnsi="Garamond" w:cs="Times New Roman"/>
          <w:lang w:val="sq-AL"/>
        </w:rPr>
        <w:t>;</w:t>
      </w:r>
    </w:p>
    <w:p w14:paraId="1BB70424" w14:textId="1E1F3F3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 xml:space="preserve">Shpenzimeve unike, të justifikuara dhe të </w:t>
      </w:r>
      <w:proofErr w:type="spellStart"/>
      <w:r w:rsidRPr="00B4403D">
        <w:rPr>
          <w:rFonts w:ascii="Garamond" w:hAnsi="Garamond" w:cs="Times New Roman"/>
          <w:lang w:val="sq-AL"/>
        </w:rPr>
        <w:t>gjurmueshme</w:t>
      </w:r>
      <w:proofErr w:type="spellEnd"/>
      <w:r w:rsidR="00460A87">
        <w:rPr>
          <w:rFonts w:ascii="Garamond" w:hAnsi="Garamond" w:cs="Times New Roman"/>
          <w:lang w:val="sq-AL"/>
        </w:rPr>
        <w:t>;</w:t>
      </w:r>
    </w:p>
    <w:p w14:paraId="5726A9A0" w14:textId="05B44E4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Kryerjes së kontrolleve të kryqëzuara midis burimeve të financimit.</w:t>
      </w:r>
    </w:p>
    <w:p w14:paraId="7F883BF1" w14:textId="1E06295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2.2 Njësitë e auditimit të brendshëm vlerësojnë nëse brenda institucionit ekzistojnë mekanizma të </w:t>
      </w:r>
      <w:r w:rsidR="00460A87" w:rsidRPr="00B4403D">
        <w:rPr>
          <w:rFonts w:ascii="Garamond" w:hAnsi="Garamond" w:cs="Times New Roman"/>
          <w:lang w:val="sq-AL"/>
        </w:rPr>
        <w:t>përshtatshëm</w:t>
      </w:r>
      <w:r w:rsidRPr="00B4403D">
        <w:rPr>
          <w:rFonts w:ascii="Garamond" w:hAnsi="Garamond" w:cs="Times New Roman"/>
          <w:lang w:val="sq-AL"/>
        </w:rPr>
        <w:t xml:space="preserve"> dhe efektivë për të parandaluar, zbuluar dhe korrigjuar rastet e financimit të dyfishtë</w:t>
      </w:r>
      <w:r w:rsidR="00460A87">
        <w:rPr>
          <w:rFonts w:ascii="Garamond" w:hAnsi="Garamond" w:cs="Times New Roman"/>
          <w:lang w:val="sq-AL"/>
        </w:rPr>
        <w:t>,</w:t>
      </w:r>
      <w:r w:rsidRPr="00B4403D">
        <w:rPr>
          <w:rFonts w:ascii="Garamond" w:hAnsi="Garamond" w:cs="Times New Roman"/>
          <w:lang w:val="sq-AL"/>
        </w:rPr>
        <w:t xml:space="preserve"> lidhur me zbatimin e </w:t>
      </w:r>
      <w:r w:rsidR="00460A87" w:rsidRPr="00B4403D">
        <w:rPr>
          <w:rFonts w:ascii="Garamond" w:hAnsi="Garamond" w:cs="Times New Roman"/>
          <w:lang w:val="sq-AL"/>
        </w:rPr>
        <w:t xml:space="preserve">instrumentit </w:t>
      </w:r>
      <w:r w:rsidRPr="00B4403D">
        <w:rPr>
          <w:rFonts w:ascii="Garamond" w:hAnsi="Garamond" w:cs="Times New Roman"/>
          <w:lang w:val="sq-AL"/>
        </w:rPr>
        <w:t xml:space="preserve">RGF. Gjatë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 xml:space="preserve">, </w:t>
      </w:r>
      <w:proofErr w:type="spellStart"/>
      <w:r w:rsidRPr="00B4403D">
        <w:rPr>
          <w:rFonts w:ascii="Garamond" w:hAnsi="Garamond" w:cs="Times New Roman"/>
          <w:lang w:val="sq-AL"/>
        </w:rPr>
        <w:t>audituesit</w:t>
      </w:r>
      <w:proofErr w:type="spellEnd"/>
      <w:r w:rsidRPr="00B4403D">
        <w:rPr>
          <w:rFonts w:ascii="Garamond" w:hAnsi="Garamond" w:cs="Times New Roman"/>
          <w:lang w:val="sq-AL"/>
        </w:rPr>
        <w:t xml:space="preserve"> vlerësojnë</w:t>
      </w:r>
      <w:r w:rsidR="00460A87">
        <w:rPr>
          <w:rFonts w:ascii="Garamond" w:hAnsi="Garamond" w:cs="Times New Roman"/>
          <w:lang w:val="sq-AL"/>
        </w:rPr>
        <w:t>,</w:t>
      </w:r>
      <w:r w:rsidRPr="00B4403D">
        <w:rPr>
          <w:rFonts w:ascii="Garamond" w:hAnsi="Garamond" w:cs="Times New Roman"/>
          <w:lang w:val="sq-AL"/>
        </w:rPr>
        <w:t xml:space="preserve"> nëse:</w:t>
      </w:r>
    </w:p>
    <w:p w14:paraId="2870790D" w14:textId="19BBB5E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Procedurat e kontrollit të brendshëm sigurojnë që i njëjti shpenzim ose aktivitet të mos financohet nga disa burime</w:t>
      </w:r>
      <w:r w:rsidR="00460A87">
        <w:rPr>
          <w:rFonts w:ascii="Garamond" w:hAnsi="Garamond" w:cs="Times New Roman"/>
          <w:lang w:val="sq-AL"/>
        </w:rPr>
        <w:t>;</w:t>
      </w:r>
    </w:p>
    <w:p w14:paraId="7DE0A755" w14:textId="7BEEC5F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Institucionet zbatuese mbajnë informacion të besueshëm për të gjitha burimet e financimit</w:t>
      </w:r>
      <w:r w:rsidR="00460A87">
        <w:rPr>
          <w:rFonts w:ascii="Garamond" w:hAnsi="Garamond" w:cs="Times New Roman"/>
          <w:lang w:val="sq-AL"/>
        </w:rPr>
        <w:t>,</w:t>
      </w:r>
      <w:r w:rsidRPr="00B4403D">
        <w:rPr>
          <w:rFonts w:ascii="Garamond" w:hAnsi="Garamond" w:cs="Times New Roman"/>
          <w:lang w:val="sq-AL"/>
        </w:rPr>
        <w:t xml:space="preserve"> lidhur me masat dhe investimet e reformës</w:t>
      </w:r>
      <w:r w:rsidR="00460A87">
        <w:rPr>
          <w:rFonts w:ascii="Garamond" w:hAnsi="Garamond" w:cs="Times New Roman"/>
          <w:lang w:val="sq-AL"/>
        </w:rPr>
        <w:t>;</w:t>
      </w:r>
    </w:p>
    <w:p w14:paraId="2E807040" w14:textId="73C10B2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Deklaratat për mungesën e financimit të dyfishtë mblidhen dhe verifikohen</w:t>
      </w:r>
      <w:r w:rsidR="00460A87">
        <w:rPr>
          <w:rFonts w:ascii="Garamond" w:hAnsi="Garamond" w:cs="Times New Roman"/>
          <w:lang w:val="sq-AL"/>
        </w:rPr>
        <w:t>;</w:t>
      </w:r>
    </w:p>
    <w:p w14:paraId="105F1135" w14:textId="6B1E80B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 xml:space="preserve">Sistemet kontabël dhe raportuese mundësojnë </w:t>
      </w:r>
      <w:proofErr w:type="spellStart"/>
      <w:r w:rsidRPr="00B4403D">
        <w:rPr>
          <w:rFonts w:ascii="Garamond" w:hAnsi="Garamond" w:cs="Times New Roman"/>
          <w:lang w:val="sq-AL"/>
        </w:rPr>
        <w:t>gjurmueshmërinë</w:t>
      </w:r>
      <w:proofErr w:type="spellEnd"/>
      <w:r w:rsidRPr="00B4403D">
        <w:rPr>
          <w:rFonts w:ascii="Garamond" w:hAnsi="Garamond" w:cs="Times New Roman"/>
          <w:lang w:val="sq-AL"/>
        </w:rPr>
        <w:t xml:space="preserve"> e burimeve të financimit</w:t>
      </w:r>
      <w:r w:rsidR="00460A87">
        <w:rPr>
          <w:rFonts w:ascii="Garamond" w:hAnsi="Garamond" w:cs="Times New Roman"/>
          <w:lang w:val="sq-AL"/>
        </w:rPr>
        <w:t>;</w:t>
      </w:r>
    </w:p>
    <w:p w14:paraId="2A23DC72" w14:textId="0C3E15A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Kryhen kontrolle të kryqëzuara midis programeve të financimit</w:t>
      </w:r>
      <w:r w:rsidR="00460A87">
        <w:rPr>
          <w:rFonts w:ascii="Garamond" w:hAnsi="Garamond" w:cs="Times New Roman"/>
          <w:lang w:val="sq-AL"/>
        </w:rPr>
        <w:t>,</w:t>
      </w:r>
      <w:r w:rsidRPr="00B4403D">
        <w:rPr>
          <w:rFonts w:ascii="Garamond" w:hAnsi="Garamond" w:cs="Times New Roman"/>
          <w:lang w:val="sq-AL"/>
        </w:rPr>
        <w:t xml:space="preserve"> kur është e nevojshme.</w:t>
      </w:r>
    </w:p>
    <w:p w14:paraId="18A56E11" w14:textId="148C86D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2.3 Procedurat e auditimit për vlerësimin e riskut të financimit të dyfishtë përfshijnë:</w:t>
      </w:r>
    </w:p>
    <w:p w14:paraId="1D7C3940" w14:textId="0A0791B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Rishikim të dokumentacionit financiar dhe kontratave</w:t>
      </w:r>
      <w:r w:rsidR="00460A87">
        <w:rPr>
          <w:rFonts w:ascii="Garamond" w:hAnsi="Garamond" w:cs="Times New Roman"/>
          <w:lang w:val="sq-AL"/>
        </w:rPr>
        <w:t>;</w:t>
      </w:r>
    </w:p>
    <w:p w14:paraId="41AD1322" w14:textId="192A964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Krahasim të listave të projekteve të financuara nga programe të ndryshme</w:t>
      </w:r>
      <w:r w:rsidR="00460A87">
        <w:rPr>
          <w:rFonts w:ascii="Garamond" w:hAnsi="Garamond" w:cs="Times New Roman"/>
          <w:lang w:val="sq-AL"/>
        </w:rPr>
        <w:t>;</w:t>
      </w:r>
    </w:p>
    <w:p w14:paraId="27C3D2C0" w14:textId="34067F4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Analizë të regjistrave kontabël dhe klasifikimeve buxhetore</w:t>
      </w:r>
      <w:r w:rsidR="00460A87">
        <w:rPr>
          <w:rFonts w:ascii="Garamond" w:hAnsi="Garamond" w:cs="Times New Roman"/>
          <w:lang w:val="sq-AL"/>
        </w:rPr>
        <w:t>;</w:t>
      </w:r>
    </w:p>
    <w:p w14:paraId="1E78C999" w14:textId="3E1F012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Verifikim të deklaratave të përfituesve</w:t>
      </w:r>
      <w:r w:rsidR="00460A87">
        <w:rPr>
          <w:rFonts w:ascii="Garamond" w:hAnsi="Garamond" w:cs="Times New Roman"/>
          <w:lang w:val="sq-AL"/>
        </w:rPr>
        <w:t>;</w:t>
      </w:r>
    </w:p>
    <w:p w14:paraId="1ADAAEC1" w14:textId="5A407BE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 xml:space="preserve">Përdorim të bazave të </w:t>
      </w:r>
      <w:proofErr w:type="spellStart"/>
      <w:r w:rsidRPr="00B4403D">
        <w:rPr>
          <w:rFonts w:ascii="Garamond" w:hAnsi="Garamond" w:cs="Times New Roman"/>
          <w:lang w:val="sq-AL"/>
        </w:rPr>
        <w:t>të</w:t>
      </w:r>
      <w:proofErr w:type="spellEnd"/>
      <w:r w:rsidRPr="00B4403D">
        <w:rPr>
          <w:rFonts w:ascii="Garamond" w:hAnsi="Garamond" w:cs="Times New Roman"/>
          <w:lang w:val="sq-AL"/>
        </w:rPr>
        <w:t xml:space="preserve"> dhënave kombëtare ose ndërkombëtare për financimet e BE</w:t>
      </w:r>
      <w:r w:rsidR="00460A87">
        <w:rPr>
          <w:rFonts w:ascii="Garamond" w:hAnsi="Garamond" w:cs="Times New Roman"/>
          <w:lang w:val="sq-AL"/>
        </w:rPr>
        <w:t>-së;</w:t>
      </w:r>
    </w:p>
    <w:p w14:paraId="526ED01E" w14:textId="35B2F3D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f) </w:t>
      </w:r>
      <w:r w:rsidRPr="00B4403D">
        <w:rPr>
          <w:rFonts w:ascii="Garamond" w:hAnsi="Garamond" w:cs="Times New Roman"/>
          <w:lang w:val="sq-AL"/>
        </w:rPr>
        <w:t>Intervista me zyrtarët përgjegjës dhe verifikime në vend, sipas nevojës.</w:t>
      </w:r>
    </w:p>
    <w:p w14:paraId="3F1F896A" w14:textId="6234B5A0" w:rsidR="00346F87" w:rsidRPr="00B4403D" w:rsidRDefault="00346F87" w:rsidP="00346F87">
      <w:pPr>
        <w:pStyle w:val="NoSpacing"/>
        <w:ind w:firstLine="284"/>
        <w:rPr>
          <w:rFonts w:ascii="Garamond" w:hAnsi="Garamond" w:cs="Times New Roman"/>
          <w:i/>
          <w:iCs/>
          <w:lang w:val="sq-AL"/>
        </w:rPr>
      </w:pPr>
      <w:r w:rsidRPr="00B4403D">
        <w:rPr>
          <w:rFonts w:ascii="Garamond" w:hAnsi="Garamond" w:cs="Times New Roman"/>
          <w:i/>
          <w:iCs/>
          <w:lang w:val="sq-AL"/>
        </w:rPr>
        <w:t>Formati standard i listës së kontrollit të auditimit të brendshëm për financimin e dyfishtë për instrumentin RGF, përcaktohet në shtojcën nr.</w:t>
      </w:r>
      <w:r w:rsidR="00B4403D">
        <w:rPr>
          <w:rFonts w:ascii="Garamond" w:hAnsi="Garamond" w:cs="Times New Roman"/>
          <w:i/>
          <w:iCs/>
          <w:lang w:val="sq-AL"/>
        </w:rPr>
        <w:t xml:space="preserve"> </w:t>
      </w:r>
      <w:r w:rsidRPr="00B4403D">
        <w:rPr>
          <w:rFonts w:ascii="Garamond" w:hAnsi="Garamond" w:cs="Times New Roman"/>
          <w:i/>
          <w:iCs/>
          <w:lang w:val="sq-AL"/>
        </w:rPr>
        <w:t>10, pjesë përbërëse e këtij udhëzimi.</w:t>
      </w:r>
    </w:p>
    <w:p w14:paraId="4743146D" w14:textId="2F0F251A"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lastRenderedPageBreak/>
        <w:t xml:space="preserve">3. Objektivi SMART të </w:t>
      </w:r>
      <w:proofErr w:type="spellStart"/>
      <w:r w:rsidRPr="00B4403D">
        <w:rPr>
          <w:rFonts w:ascii="Garamond" w:hAnsi="Garamond" w:cs="Times New Roman"/>
          <w:b/>
          <w:bCs/>
          <w:lang w:val="sq-AL"/>
        </w:rPr>
        <w:t>auditimit</w:t>
      </w:r>
      <w:proofErr w:type="spellEnd"/>
      <w:r w:rsidRPr="00B4403D">
        <w:rPr>
          <w:rFonts w:ascii="Garamond" w:hAnsi="Garamond" w:cs="Times New Roman"/>
          <w:b/>
          <w:bCs/>
          <w:lang w:val="sq-AL"/>
        </w:rPr>
        <w:t xml:space="preserve"> të brendshëm për fondet RGF</w:t>
      </w:r>
    </w:p>
    <w:p w14:paraId="2D8833BA" w14:textId="76DEB9E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3.1 Sigurimi i mbulimit me </w:t>
      </w:r>
      <w:proofErr w:type="spellStart"/>
      <w:r w:rsidRPr="00B4403D">
        <w:rPr>
          <w:rFonts w:ascii="Garamond" w:hAnsi="Garamond" w:cs="Times New Roman"/>
          <w:lang w:val="sq-AL"/>
        </w:rPr>
        <w:t>auditim</w:t>
      </w:r>
      <w:proofErr w:type="spellEnd"/>
      <w:r w:rsidRPr="00B4403D">
        <w:rPr>
          <w:rFonts w:ascii="Garamond" w:hAnsi="Garamond" w:cs="Times New Roman"/>
          <w:lang w:val="sq-AL"/>
        </w:rPr>
        <w:t xml:space="preserve"> të brendshëm të </w:t>
      </w:r>
      <w:proofErr w:type="spellStart"/>
      <w:r w:rsidRPr="00B4403D">
        <w:rPr>
          <w:rFonts w:ascii="Garamond" w:hAnsi="Garamond" w:cs="Times New Roman"/>
          <w:lang w:val="sq-AL"/>
        </w:rPr>
        <w:t>të</w:t>
      </w:r>
      <w:proofErr w:type="spellEnd"/>
      <w:r w:rsidRPr="00B4403D">
        <w:rPr>
          <w:rFonts w:ascii="Garamond" w:hAnsi="Garamond" w:cs="Times New Roman"/>
          <w:lang w:val="sq-AL"/>
        </w:rPr>
        <w:t xml:space="preserve"> gjitha proceseve me risk të lartë</w:t>
      </w:r>
      <w:r w:rsidR="00460A87">
        <w:rPr>
          <w:rFonts w:ascii="Garamond" w:hAnsi="Garamond" w:cs="Times New Roman"/>
          <w:lang w:val="sq-AL"/>
        </w:rPr>
        <w:t>,</w:t>
      </w:r>
      <w:r w:rsidRPr="00B4403D">
        <w:rPr>
          <w:rFonts w:ascii="Garamond" w:hAnsi="Garamond" w:cs="Times New Roman"/>
          <w:lang w:val="sq-AL"/>
        </w:rPr>
        <w:t xml:space="preserve"> që lidhen me fondet RGF, të paktën një herë në çdo periudhë 12-mujore.</w:t>
      </w:r>
    </w:p>
    <w:p w14:paraId="5A997FFE" w14:textId="57D708A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3.2 Treguesit kryesorë të </w:t>
      </w:r>
      <w:proofErr w:type="spellStart"/>
      <w:r w:rsidRPr="00B4403D">
        <w:rPr>
          <w:rFonts w:ascii="Garamond" w:hAnsi="Garamond" w:cs="Times New Roman"/>
          <w:lang w:val="sq-AL"/>
        </w:rPr>
        <w:t>performancës</w:t>
      </w:r>
      <w:proofErr w:type="spellEnd"/>
      <w:r w:rsidRPr="00B4403D">
        <w:rPr>
          <w:rFonts w:ascii="Garamond" w:hAnsi="Garamond" w:cs="Times New Roman"/>
          <w:lang w:val="sq-AL"/>
        </w:rPr>
        <w:t xml:space="preserve"> (KPI) përfshijnë:</w:t>
      </w:r>
    </w:p>
    <w:p w14:paraId="4DD026BD" w14:textId="65D0969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 xml:space="preserve">Përqindjen (%) e proceseve me risk të lartë të </w:t>
      </w:r>
      <w:proofErr w:type="spellStart"/>
      <w:r w:rsidRPr="00B4403D">
        <w:rPr>
          <w:rFonts w:ascii="Garamond" w:hAnsi="Garamond" w:cs="Times New Roman"/>
          <w:lang w:val="sq-AL"/>
        </w:rPr>
        <w:t>audituara</w:t>
      </w:r>
      <w:proofErr w:type="spellEnd"/>
      <w:r w:rsidRPr="00B4403D">
        <w:rPr>
          <w:rFonts w:ascii="Garamond" w:hAnsi="Garamond" w:cs="Times New Roman"/>
          <w:lang w:val="sq-AL"/>
        </w:rPr>
        <w:t xml:space="preserve"> kundrejt totalit</w:t>
      </w:r>
      <w:r w:rsidR="00460A87">
        <w:rPr>
          <w:rFonts w:ascii="Garamond" w:hAnsi="Garamond" w:cs="Times New Roman"/>
          <w:lang w:val="sq-AL"/>
        </w:rPr>
        <w:t>;</w:t>
      </w:r>
    </w:p>
    <w:p w14:paraId="456AF6FA" w14:textId="2D0B1D9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Numrin e angazhimeve të auditimit të realizuara sipas planit vjetor</w:t>
      </w:r>
      <w:r w:rsidR="00460A87">
        <w:rPr>
          <w:rFonts w:ascii="Garamond" w:hAnsi="Garamond" w:cs="Times New Roman"/>
          <w:lang w:val="sq-AL"/>
        </w:rPr>
        <w:t>;</w:t>
      </w:r>
    </w:p>
    <w:p w14:paraId="3391B840" w14:textId="23BF547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Nivelin e devijimit nga plani vjetor i auditimit (në %).</w:t>
      </w:r>
    </w:p>
    <w:p w14:paraId="21756693" w14:textId="720CDC41"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4. Angazhimi i auditimit të brendshëm për fondet RGF</w:t>
      </w:r>
    </w:p>
    <w:p w14:paraId="299874C6" w14:textId="78CD36D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4.1 </w:t>
      </w:r>
      <w:proofErr w:type="spellStart"/>
      <w:r w:rsidRPr="00B4403D">
        <w:rPr>
          <w:rFonts w:ascii="Garamond" w:hAnsi="Garamond" w:cs="Times New Roman"/>
          <w:lang w:val="sq-AL"/>
        </w:rPr>
        <w:t>Auditimi</w:t>
      </w:r>
      <w:proofErr w:type="spellEnd"/>
      <w:r w:rsidRPr="00B4403D">
        <w:rPr>
          <w:rFonts w:ascii="Garamond" w:hAnsi="Garamond" w:cs="Times New Roman"/>
          <w:lang w:val="sq-AL"/>
        </w:rPr>
        <w:t xml:space="preserve"> i fondeve kryhet sipas procedurave standard të përcaktuara në Manualin e Auditimit të Brendshëm, miratuar me urdhër të </w:t>
      </w:r>
      <w:r w:rsidR="00460A87" w:rsidRPr="00B4403D">
        <w:rPr>
          <w:rFonts w:ascii="Garamond" w:hAnsi="Garamond" w:cs="Times New Roman"/>
          <w:lang w:val="sq-AL"/>
        </w:rPr>
        <w:t xml:space="preserve">ministrit </w:t>
      </w:r>
      <w:r w:rsidRPr="00B4403D">
        <w:rPr>
          <w:rFonts w:ascii="Garamond" w:hAnsi="Garamond" w:cs="Times New Roman"/>
          <w:lang w:val="sq-AL"/>
        </w:rPr>
        <w:t>të Financave nr.</w:t>
      </w:r>
      <w:r w:rsidR="00460A87">
        <w:rPr>
          <w:rFonts w:ascii="Garamond" w:hAnsi="Garamond" w:cs="Times New Roman"/>
          <w:lang w:val="sq-AL"/>
        </w:rPr>
        <w:t xml:space="preserve"> </w:t>
      </w:r>
      <w:r w:rsidRPr="00B4403D">
        <w:rPr>
          <w:rFonts w:ascii="Garamond" w:hAnsi="Garamond" w:cs="Times New Roman"/>
          <w:lang w:val="sq-AL"/>
        </w:rPr>
        <w:t>134, datë 17.10.2025</w:t>
      </w:r>
      <w:r w:rsidR="00460A87">
        <w:rPr>
          <w:rFonts w:ascii="Garamond" w:hAnsi="Garamond" w:cs="Times New Roman"/>
          <w:lang w:val="sq-AL"/>
        </w:rPr>
        <w:t>,</w:t>
      </w:r>
      <w:r w:rsidRPr="00B4403D">
        <w:rPr>
          <w:rFonts w:ascii="Garamond" w:hAnsi="Garamond" w:cs="Times New Roman"/>
          <w:lang w:val="sq-AL"/>
        </w:rPr>
        <w:t xml:space="preserve"> “Për miratimin e </w:t>
      </w:r>
      <w:r w:rsidR="00460A87" w:rsidRPr="00B4403D">
        <w:rPr>
          <w:rFonts w:ascii="Garamond" w:hAnsi="Garamond" w:cs="Times New Roman"/>
          <w:lang w:val="sq-AL"/>
        </w:rPr>
        <w:t xml:space="preserve">manualit </w:t>
      </w:r>
      <w:r w:rsidRPr="00B4403D">
        <w:rPr>
          <w:rFonts w:ascii="Garamond" w:hAnsi="Garamond" w:cs="Times New Roman"/>
          <w:lang w:val="sq-AL"/>
        </w:rPr>
        <w:t>të auditimit të brendshëm në sektorin publik”.</w:t>
      </w:r>
    </w:p>
    <w:p w14:paraId="0A6FCABA" w14:textId="4821E7D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4.2 Audituesit e brendshëm për fondet RGF ndër të tjera, vlerësojnë</w:t>
      </w:r>
      <w:r w:rsidR="00BF2886">
        <w:rPr>
          <w:rFonts w:ascii="Garamond" w:hAnsi="Garamond" w:cs="Times New Roman"/>
          <w:lang w:val="sq-AL"/>
        </w:rPr>
        <w:t>,</w:t>
      </w:r>
      <w:r w:rsidRPr="00B4403D">
        <w:rPr>
          <w:rFonts w:ascii="Garamond" w:hAnsi="Garamond" w:cs="Times New Roman"/>
          <w:lang w:val="sq-AL"/>
        </w:rPr>
        <w:t xml:space="preserve"> nëse:</w:t>
      </w:r>
    </w:p>
    <w:p w14:paraId="7DC0F5CB" w14:textId="4E37516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Ekzistojnë dhe funksionojnë mekanizma efektivë parandalues</w:t>
      </w:r>
      <w:r w:rsidR="00BF2886">
        <w:rPr>
          <w:rFonts w:ascii="Garamond" w:hAnsi="Garamond" w:cs="Times New Roman"/>
          <w:lang w:val="sq-AL"/>
        </w:rPr>
        <w:t>;</w:t>
      </w:r>
    </w:p>
    <w:p w14:paraId="6EA25DBC" w14:textId="4BD82D9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Janë bërë deklarata të sakta dhe të verifikuara për mungesë financimi të dyfishtë</w:t>
      </w:r>
      <w:r w:rsidR="00BF2886">
        <w:rPr>
          <w:rFonts w:ascii="Garamond" w:hAnsi="Garamond" w:cs="Times New Roman"/>
          <w:lang w:val="sq-AL"/>
        </w:rPr>
        <w:t>;</w:t>
      </w:r>
    </w:p>
    <w:p w14:paraId="65F2F233" w14:textId="0700EBA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 xml:space="preserve">Shpenzimet janë unike, të justifikuara dhe të </w:t>
      </w:r>
      <w:proofErr w:type="spellStart"/>
      <w:r w:rsidRPr="00B4403D">
        <w:rPr>
          <w:rFonts w:ascii="Garamond" w:hAnsi="Garamond" w:cs="Times New Roman"/>
          <w:lang w:val="sq-AL"/>
        </w:rPr>
        <w:t>gjurmueshme</w:t>
      </w:r>
      <w:proofErr w:type="spellEnd"/>
      <w:r w:rsidR="00BF2886">
        <w:rPr>
          <w:rFonts w:ascii="Garamond" w:hAnsi="Garamond" w:cs="Times New Roman"/>
          <w:lang w:val="sq-AL"/>
        </w:rPr>
        <w:t>;</w:t>
      </w:r>
    </w:p>
    <w:p w14:paraId="344286F0" w14:textId="2CAD008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Kryhen kontrolle të kryqëzuara ndërmjet burimeve të financimit dhe programeve përkatëse.</w:t>
      </w:r>
    </w:p>
    <w:p w14:paraId="5960A811" w14:textId="17E69B4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4.3 Raporti i parregullsive për fondet RGF</w:t>
      </w:r>
    </w:p>
    <w:p w14:paraId="6C1C883D" w14:textId="5194841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Raportimi i parregullsive siguron që çdo mospërputhje, shkelje ose risk i identifikuar të komunikohet në mënyrë të qartë dhe të dokumentuar</w:t>
      </w:r>
      <w:r w:rsidR="00A062C2">
        <w:rPr>
          <w:rFonts w:ascii="Garamond" w:hAnsi="Garamond" w:cs="Times New Roman"/>
          <w:lang w:val="sq-AL"/>
        </w:rPr>
        <w:t>;</w:t>
      </w:r>
    </w:p>
    <w:p w14:paraId="1DA373DD" w14:textId="499C975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Hapat për raportimin e parregullsive</w:t>
      </w:r>
      <w:r w:rsidR="00A062C2">
        <w:rPr>
          <w:rFonts w:ascii="Garamond" w:hAnsi="Garamond" w:cs="Times New Roman"/>
          <w:lang w:val="sq-AL"/>
        </w:rPr>
        <w:t>:</w:t>
      </w:r>
    </w:p>
    <w:p w14:paraId="22A0A7C0" w14:textId="254A859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identifikimi i parregullsisë;</w:t>
      </w:r>
    </w:p>
    <w:p w14:paraId="085028A6" w14:textId="41F6FC0B"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administrimi i provave gjatë auditimit;</w:t>
      </w:r>
    </w:p>
    <w:p w14:paraId="06342F1E" w14:textId="3CC4681B"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evidenca të qarta.</w:t>
      </w:r>
    </w:p>
    <w:p w14:paraId="1B0037F7" w14:textId="1766996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Përmbajtja e çdo parregullsie</w:t>
      </w:r>
      <w:r w:rsidR="00A062C2">
        <w:rPr>
          <w:rFonts w:ascii="Garamond" w:hAnsi="Garamond" w:cs="Times New Roman"/>
          <w:lang w:val="sq-AL"/>
        </w:rPr>
        <w:t>:</w:t>
      </w:r>
      <w:r w:rsidRPr="00B4403D">
        <w:rPr>
          <w:rFonts w:ascii="Garamond" w:hAnsi="Garamond" w:cs="Times New Roman"/>
          <w:lang w:val="sq-AL"/>
        </w:rPr>
        <w:t xml:space="preserve"> </w:t>
      </w:r>
    </w:p>
    <w:p w14:paraId="726FBCB2" w14:textId="6168923D" w:rsidR="00346F87" w:rsidRPr="00B4403D" w:rsidRDefault="00346F87" w:rsidP="00346F87">
      <w:pPr>
        <w:pStyle w:val="NoSpacing"/>
        <w:tabs>
          <w:tab w:val="left" w:pos="1080"/>
        </w:tabs>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përshkrimi i parregullsisë;</w:t>
      </w:r>
    </w:p>
    <w:p w14:paraId="43A6DAD2" w14:textId="52D67758"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kriteri i shkelur;</w:t>
      </w:r>
    </w:p>
    <w:p w14:paraId="73258254" w14:textId="7A86073F"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evidencat që e mbështesin;</w:t>
      </w:r>
    </w:p>
    <w:p w14:paraId="0105BAC5" w14:textId="26471166"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iv</w:t>
      </w:r>
      <w:proofErr w:type="spellEnd"/>
      <w:r w:rsidRPr="00B4403D">
        <w:rPr>
          <w:rFonts w:ascii="Garamond" w:hAnsi="Garamond" w:cs="Times New Roman"/>
          <w:i/>
          <w:iCs/>
          <w:lang w:val="sq-AL"/>
        </w:rPr>
        <w:t xml:space="preserve">. </w:t>
      </w:r>
      <w:r w:rsidRPr="00B4403D">
        <w:rPr>
          <w:rFonts w:ascii="Garamond" w:hAnsi="Garamond" w:cs="Times New Roman"/>
          <w:lang w:val="sq-AL"/>
        </w:rPr>
        <w:t>risku/ndikimi;</w:t>
      </w:r>
    </w:p>
    <w:p w14:paraId="53DABA8F" w14:textId="51747EEA" w:rsidR="00346F87" w:rsidRPr="00B4403D" w:rsidRDefault="00346F87" w:rsidP="00346F87">
      <w:pPr>
        <w:pStyle w:val="NoSpacing"/>
        <w:tabs>
          <w:tab w:val="left" w:pos="1080"/>
        </w:tabs>
        <w:ind w:firstLine="284"/>
        <w:jc w:val="both"/>
        <w:rPr>
          <w:rFonts w:ascii="Garamond" w:hAnsi="Garamond" w:cs="Times New Roman"/>
          <w:lang w:val="sq-AL"/>
        </w:rPr>
      </w:pPr>
      <w:r w:rsidRPr="00B4403D">
        <w:rPr>
          <w:rFonts w:ascii="Garamond" w:hAnsi="Garamond" w:cs="Times New Roman"/>
          <w:i/>
          <w:iCs/>
          <w:lang w:val="sq-AL"/>
        </w:rPr>
        <w:t xml:space="preserve">v. </w:t>
      </w:r>
      <w:r w:rsidRPr="00B4403D">
        <w:rPr>
          <w:rFonts w:ascii="Garamond" w:hAnsi="Garamond" w:cs="Times New Roman"/>
          <w:lang w:val="sq-AL"/>
        </w:rPr>
        <w:t>rekomandimi për korrigjim.</w:t>
      </w:r>
    </w:p>
    <w:p w14:paraId="0933D320" w14:textId="5618ECF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Komunikimi</w:t>
      </w:r>
      <w:r w:rsidR="00A062C2">
        <w:rPr>
          <w:rFonts w:ascii="Garamond" w:hAnsi="Garamond" w:cs="Times New Roman"/>
          <w:lang w:val="sq-AL"/>
        </w:rPr>
        <w:t>:</w:t>
      </w:r>
    </w:p>
    <w:p w14:paraId="24372308" w14:textId="4CBA397F" w:rsidR="00346F87" w:rsidRPr="00B4403D" w:rsidRDefault="00346F87" w:rsidP="00346F87">
      <w:pPr>
        <w:pStyle w:val="NoSpacing"/>
        <w:tabs>
          <w:tab w:val="left" w:pos="1080"/>
        </w:tabs>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 xml:space="preserve">diskutohet me njësinë e </w:t>
      </w:r>
      <w:proofErr w:type="spellStart"/>
      <w:r w:rsidRPr="00B4403D">
        <w:rPr>
          <w:rFonts w:ascii="Garamond" w:hAnsi="Garamond" w:cs="Times New Roman"/>
          <w:lang w:val="sq-AL"/>
        </w:rPr>
        <w:t>audituar</w:t>
      </w:r>
      <w:proofErr w:type="spellEnd"/>
      <w:r w:rsidRPr="00B4403D">
        <w:rPr>
          <w:rFonts w:ascii="Garamond" w:hAnsi="Garamond" w:cs="Times New Roman"/>
          <w:lang w:val="sq-AL"/>
        </w:rPr>
        <w:t>;</w:t>
      </w:r>
    </w:p>
    <w:p w14:paraId="7247AA6B" w14:textId="74C32C1B"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përfshihet në raportin përfundimtar të auditimit;</w:t>
      </w:r>
    </w:p>
    <w:p w14:paraId="4261B3C5" w14:textId="112D67ED"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në rast parregullsish kritike, njoftohet menjëherë menaxhimi i lartë.</w:t>
      </w:r>
    </w:p>
    <w:p w14:paraId="393A71CC" w14:textId="1547E86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Raporti i parregullsive</w:t>
      </w:r>
      <w:r w:rsidR="00A062C2">
        <w:rPr>
          <w:rFonts w:ascii="Garamond" w:hAnsi="Garamond" w:cs="Times New Roman"/>
          <w:lang w:val="sq-AL"/>
        </w:rPr>
        <w:t>:</w:t>
      </w:r>
    </w:p>
    <w:p w14:paraId="122C61CC" w14:textId="7DEAA9DF" w:rsidR="00346F87" w:rsidRPr="00B4403D" w:rsidRDefault="00346F87" w:rsidP="00346F87">
      <w:pPr>
        <w:pStyle w:val="NoSpacing"/>
        <w:tabs>
          <w:tab w:val="left" w:pos="1080"/>
        </w:tabs>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është pjesë e raportit të auditimit të brendshëm;</w:t>
      </w:r>
    </w:p>
    <w:p w14:paraId="4BB09BE9" w14:textId="0F7EDAD6" w:rsidR="00346F87" w:rsidRPr="00B4403D" w:rsidRDefault="00346F87" w:rsidP="00346F87">
      <w:pPr>
        <w:pStyle w:val="NoSpacing"/>
        <w:tabs>
          <w:tab w:val="left" w:pos="1080"/>
        </w:tabs>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duhet të jetë i qartë, i paanshëm dhe i strukturuar.</w:t>
      </w:r>
    </w:p>
    <w:p w14:paraId="08B5A1B2" w14:textId="277E3547"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5. </w:t>
      </w:r>
      <w:proofErr w:type="spellStart"/>
      <w:r w:rsidRPr="00B4403D">
        <w:rPr>
          <w:rFonts w:ascii="Garamond" w:hAnsi="Garamond" w:cs="Times New Roman"/>
          <w:b/>
          <w:bCs/>
          <w:lang w:val="sq-AL"/>
        </w:rPr>
        <w:t>Auditimet</w:t>
      </w:r>
      <w:proofErr w:type="spellEnd"/>
      <w:r w:rsidRPr="00B4403D">
        <w:rPr>
          <w:rFonts w:ascii="Garamond" w:hAnsi="Garamond" w:cs="Times New Roman"/>
          <w:b/>
          <w:bCs/>
          <w:lang w:val="sq-AL"/>
        </w:rPr>
        <w:t xml:space="preserve"> </w:t>
      </w:r>
      <w:r w:rsidR="00A062C2" w:rsidRPr="00B4403D">
        <w:rPr>
          <w:rFonts w:ascii="Garamond" w:hAnsi="Garamond" w:cs="Times New Roman"/>
          <w:b/>
          <w:bCs/>
          <w:lang w:val="sq-AL"/>
        </w:rPr>
        <w:t>horizontale për instrumentin për reformë dhe rritje</w:t>
      </w:r>
    </w:p>
    <w:p w14:paraId="5E159FE1" w14:textId="3189DDB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5.1 Në kuadër të </w:t>
      </w:r>
      <w:r w:rsidR="00A062C2" w:rsidRPr="00B4403D">
        <w:rPr>
          <w:rFonts w:ascii="Garamond" w:hAnsi="Garamond" w:cs="Times New Roman"/>
          <w:lang w:val="sq-AL"/>
        </w:rPr>
        <w:t xml:space="preserve">instrumentit </w:t>
      </w:r>
      <w:r w:rsidRPr="00B4403D">
        <w:rPr>
          <w:rFonts w:ascii="Garamond" w:hAnsi="Garamond" w:cs="Times New Roman"/>
          <w:lang w:val="sq-AL"/>
        </w:rPr>
        <w:t>RGF, një numër reformash dhe hapash reforme zbatohen përmes veprimeve të koordinuara të disa institucioneve publike ose mbështeten në sisteme dhe procese administrative që funksionojnë në të gjithë sektorin publik.</w:t>
      </w:r>
    </w:p>
    <w:p w14:paraId="5B7D5D19" w14:textId="70DE8E4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5.2 Në këto raste, aktivitetet e auditimit të brendshëm mund të organizohen si </w:t>
      </w:r>
      <w:proofErr w:type="spellStart"/>
      <w:r w:rsidRPr="00B4403D">
        <w:rPr>
          <w:rFonts w:ascii="Garamond" w:hAnsi="Garamond" w:cs="Times New Roman"/>
          <w:lang w:val="sq-AL"/>
        </w:rPr>
        <w:t>auditime</w:t>
      </w:r>
      <w:proofErr w:type="spellEnd"/>
      <w:r w:rsidRPr="00B4403D">
        <w:rPr>
          <w:rFonts w:ascii="Garamond" w:hAnsi="Garamond" w:cs="Times New Roman"/>
          <w:lang w:val="sq-AL"/>
        </w:rPr>
        <w:t xml:space="preserve"> horizontale, duke mbuluar një fushë reforme, një objektiv politik ose një proces operativ që zbatohet në disa institucione. </w:t>
      </w:r>
    </w:p>
    <w:p w14:paraId="310BBC4C" w14:textId="6D0083C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5.3 Qëllimi i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 xml:space="preserve"> horizontale është të sigurojë vlerësim mbi:</w:t>
      </w:r>
    </w:p>
    <w:p w14:paraId="2A438AA6" w14:textId="7565F12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Strukturat e qeverisjes dhe mekanizmat e koordinimit ndërinstitucional</w:t>
      </w:r>
      <w:r w:rsidR="00A062C2">
        <w:rPr>
          <w:rFonts w:ascii="Garamond" w:hAnsi="Garamond" w:cs="Times New Roman"/>
          <w:lang w:val="sq-AL"/>
        </w:rPr>
        <w:t>;</w:t>
      </w:r>
    </w:p>
    <w:p w14:paraId="7C2AD060" w14:textId="76F2F93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Praktikat e menaxhimit të riskut</w:t>
      </w:r>
      <w:r w:rsidR="00A062C2">
        <w:rPr>
          <w:rFonts w:ascii="Garamond" w:hAnsi="Garamond" w:cs="Times New Roman"/>
          <w:lang w:val="sq-AL"/>
        </w:rPr>
        <w:t>;</w:t>
      </w:r>
    </w:p>
    <w:p w14:paraId="1188FD6C" w14:textId="3F3CBCA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Sistemet e kontrollit të brendshëm</w:t>
      </w:r>
      <w:r w:rsidR="00A062C2">
        <w:rPr>
          <w:rFonts w:ascii="Garamond" w:hAnsi="Garamond" w:cs="Times New Roman"/>
          <w:lang w:val="sq-AL"/>
        </w:rPr>
        <w:t>,</w:t>
      </w:r>
      <w:r w:rsidRPr="00B4403D">
        <w:rPr>
          <w:rFonts w:ascii="Garamond" w:hAnsi="Garamond" w:cs="Times New Roman"/>
          <w:lang w:val="sq-AL"/>
        </w:rPr>
        <w:t xml:space="preserve"> lidhur me zbatimin e reformave dhe investimeve të mbështetura nga </w:t>
      </w:r>
      <w:r w:rsidR="00A062C2" w:rsidRPr="00B4403D">
        <w:rPr>
          <w:rFonts w:ascii="Garamond" w:hAnsi="Garamond" w:cs="Times New Roman"/>
          <w:lang w:val="sq-AL"/>
        </w:rPr>
        <w:t xml:space="preserve">instrumenti </w:t>
      </w:r>
      <w:r w:rsidRPr="00B4403D">
        <w:rPr>
          <w:rFonts w:ascii="Garamond" w:hAnsi="Garamond" w:cs="Times New Roman"/>
          <w:lang w:val="sq-AL"/>
        </w:rPr>
        <w:t xml:space="preserve">RGF. </w:t>
      </w:r>
    </w:p>
    <w:p w14:paraId="67B5205B" w14:textId="7FE7A3D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lastRenderedPageBreak/>
        <w:t xml:space="preserve">5.4 </w:t>
      </w:r>
      <w:proofErr w:type="spellStart"/>
      <w:r w:rsidRPr="00B4403D">
        <w:rPr>
          <w:rFonts w:ascii="Garamond" w:hAnsi="Garamond" w:cs="Times New Roman"/>
          <w:lang w:val="sq-AL"/>
        </w:rPr>
        <w:t>Auditimet</w:t>
      </w:r>
      <w:proofErr w:type="spellEnd"/>
      <w:r w:rsidRPr="00B4403D">
        <w:rPr>
          <w:rFonts w:ascii="Garamond" w:hAnsi="Garamond" w:cs="Times New Roman"/>
          <w:lang w:val="sq-AL"/>
        </w:rPr>
        <w:t xml:space="preserve"> horizontale u mundësojnë </w:t>
      </w:r>
      <w:proofErr w:type="spellStart"/>
      <w:r w:rsidRPr="00B4403D">
        <w:rPr>
          <w:rFonts w:ascii="Garamond" w:hAnsi="Garamond" w:cs="Times New Roman"/>
          <w:lang w:val="sq-AL"/>
        </w:rPr>
        <w:t>audituesve</w:t>
      </w:r>
      <w:proofErr w:type="spellEnd"/>
      <w:r w:rsidRPr="00B4403D">
        <w:rPr>
          <w:rFonts w:ascii="Garamond" w:hAnsi="Garamond" w:cs="Times New Roman"/>
          <w:lang w:val="sq-AL"/>
        </w:rPr>
        <w:t xml:space="preserve"> të brendshëm të identifikojnë dobësi </w:t>
      </w:r>
      <w:proofErr w:type="spellStart"/>
      <w:r w:rsidRPr="00B4403D">
        <w:rPr>
          <w:rFonts w:ascii="Garamond" w:hAnsi="Garamond" w:cs="Times New Roman"/>
          <w:lang w:val="sq-AL"/>
        </w:rPr>
        <w:t>sistemike</w:t>
      </w:r>
      <w:proofErr w:type="spellEnd"/>
      <w:r w:rsidRPr="00B4403D">
        <w:rPr>
          <w:rFonts w:ascii="Garamond" w:hAnsi="Garamond" w:cs="Times New Roman"/>
          <w:lang w:val="sq-AL"/>
        </w:rPr>
        <w:t xml:space="preserve"> dhe </w:t>
      </w:r>
      <w:proofErr w:type="spellStart"/>
      <w:r w:rsidRPr="00B4403D">
        <w:rPr>
          <w:rFonts w:ascii="Garamond" w:hAnsi="Garamond" w:cs="Times New Roman"/>
          <w:lang w:val="sq-AL"/>
        </w:rPr>
        <w:t>risqe</w:t>
      </w:r>
      <w:proofErr w:type="spellEnd"/>
      <w:r w:rsidRPr="00B4403D">
        <w:rPr>
          <w:rFonts w:ascii="Garamond" w:hAnsi="Garamond" w:cs="Times New Roman"/>
          <w:lang w:val="sq-AL"/>
        </w:rPr>
        <w:t xml:space="preserve"> të përbashkëta</w:t>
      </w:r>
      <w:r w:rsidR="009217D6">
        <w:rPr>
          <w:rFonts w:ascii="Garamond" w:hAnsi="Garamond" w:cs="Times New Roman"/>
          <w:lang w:val="sq-AL"/>
        </w:rPr>
        <w:t>,</w:t>
      </w:r>
      <w:r w:rsidRPr="00B4403D">
        <w:rPr>
          <w:rFonts w:ascii="Garamond" w:hAnsi="Garamond" w:cs="Times New Roman"/>
          <w:lang w:val="sq-AL"/>
        </w:rPr>
        <w:t xml:space="preserve"> që mund të ndikojnë në zbatimin e duhur të </w:t>
      </w:r>
      <w:r w:rsidR="009217D6" w:rsidRPr="00B4403D">
        <w:rPr>
          <w:rFonts w:ascii="Garamond" w:hAnsi="Garamond" w:cs="Times New Roman"/>
          <w:lang w:val="sq-AL"/>
        </w:rPr>
        <w:t xml:space="preserve">instrumentit </w:t>
      </w:r>
      <w:r w:rsidRPr="00B4403D">
        <w:rPr>
          <w:rFonts w:ascii="Garamond" w:hAnsi="Garamond" w:cs="Times New Roman"/>
          <w:lang w:val="sq-AL"/>
        </w:rPr>
        <w:t xml:space="preserve">RGF dhe në mbrojtjen e </w:t>
      </w:r>
      <w:r w:rsidR="003671E7">
        <w:rPr>
          <w:rFonts w:ascii="Garamond" w:hAnsi="Garamond" w:cs="Times New Roman"/>
          <w:lang w:val="sq-AL"/>
        </w:rPr>
        <w:t xml:space="preserve">interesave financiarë </w:t>
      </w:r>
      <w:r w:rsidRPr="00B4403D">
        <w:rPr>
          <w:rFonts w:ascii="Garamond" w:hAnsi="Garamond" w:cs="Times New Roman"/>
          <w:lang w:val="sq-AL"/>
        </w:rPr>
        <w:t>të Bashkimit Evropian.</w:t>
      </w:r>
    </w:p>
    <w:p w14:paraId="6D703726" w14:textId="7485381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5.5 </w:t>
      </w:r>
      <w:proofErr w:type="spellStart"/>
      <w:r w:rsidRPr="00B4403D">
        <w:rPr>
          <w:rFonts w:ascii="Garamond" w:hAnsi="Garamond" w:cs="Times New Roman"/>
          <w:lang w:val="sq-AL"/>
        </w:rPr>
        <w:t>Auditimet</w:t>
      </w:r>
      <w:proofErr w:type="spellEnd"/>
      <w:r w:rsidRPr="00B4403D">
        <w:rPr>
          <w:rFonts w:ascii="Garamond" w:hAnsi="Garamond" w:cs="Times New Roman"/>
          <w:lang w:val="sq-AL"/>
        </w:rPr>
        <w:t xml:space="preserve"> horizontale mund të kryhen</w:t>
      </w:r>
      <w:r w:rsidR="009217D6">
        <w:rPr>
          <w:rFonts w:ascii="Garamond" w:hAnsi="Garamond" w:cs="Times New Roman"/>
          <w:lang w:val="sq-AL"/>
        </w:rPr>
        <w:t>,</w:t>
      </w:r>
      <w:r w:rsidRPr="00B4403D">
        <w:rPr>
          <w:rFonts w:ascii="Garamond" w:hAnsi="Garamond" w:cs="Times New Roman"/>
          <w:lang w:val="sq-AL"/>
        </w:rPr>
        <w:t xml:space="preserve"> kur:</w:t>
      </w:r>
    </w:p>
    <w:p w14:paraId="050096FB" w14:textId="594ACFD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Hapat e reformës përfshijnë më shumë se një institucion zbatues</w:t>
      </w:r>
      <w:r w:rsidR="00863F8F">
        <w:rPr>
          <w:rFonts w:ascii="Garamond" w:hAnsi="Garamond" w:cs="Times New Roman"/>
          <w:lang w:val="sq-AL"/>
        </w:rPr>
        <w:t>;</w:t>
      </w:r>
    </w:p>
    <w:p w14:paraId="02ACDD80" w14:textId="1BAA682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Zbatimi i reformave mbështetet në sisteme ose procedura administrative të përbashkëta</w:t>
      </w:r>
      <w:r w:rsidR="00863F8F">
        <w:rPr>
          <w:rFonts w:ascii="Garamond" w:hAnsi="Garamond" w:cs="Times New Roman"/>
          <w:lang w:val="sq-AL"/>
        </w:rPr>
        <w:t>;</w:t>
      </w:r>
    </w:p>
    <w:p w14:paraId="3CBA2176" w14:textId="644B15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Mekanizmat e koordinimit ndërmjet institucioneve janë thelbësore për arritjen e objektivave të reformës</w:t>
      </w:r>
      <w:r w:rsidR="00863F8F">
        <w:rPr>
          <w:rFonts w:ascii="Garamond" w:hAnsi="Garamond" w:cs="Times New Roman"/>
          <w:lang w:val="sq-AL"/>
        </w:rPr>
        <w:t>;</w:t>
      </w:r>
    </w:p>
    <w:p w14:paraId="4BA27AEB" w14:textId="39C6AB8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 xml:space="preserve">Risqet ose dobësitë e kontrollit mund të ndikojnë në disa institucione njëkohësisht. </w:t>
      </w:r>
    </w:p>
    <w:p w14:paraId="7C081106" w14:textId="10A7F8F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5.6 Në varësi të natyrës së reformës, </w:t>
      </w:r>
      <w:proofErr w:type="spellStart"/>
      <w:r w:rsidRPr="00B4403D">
        <w:rPr>
          <w:rFonts w:ascii="Garamond" w:hAnsi="Garamond" w:cs="Times New Roman"/>
          <w:lang w:val="sq-AL"/>
        </w:rPr>
        <w:t>auditimet</w:t>
      </w:r>
      <w:proofErr w:type="spellEnd"/>
      <w:r w:rsidRPr="00B4403D">
        <w:rPr>
          <w:rFonts w:ascii="Garamond" w:hAnsi="Garamond" w:cs="Times New Roman"/>
          <w:lang w:val="sq-AL"/>
        </w:rPr>
        <w:t xml:space="preserve"> horizontale mund të përfshijnë fusha të tilla si:</w:t>
      </w:r>
    </w:p>
    <w:p w14:paraId="5C821F5E" w14:textId="5D58808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Shërbimet digjitale publike dhe sistemet e informacionit që përdoren në të gjithë qeverinë</w:t>
      </w:r>
      <w:r w:rsidR="00863F8F">
        <w:rPr>
          <w:rFonts w:ascii="Garamond" w:hAnsi="Garamond" w:cs="Times New Roman"/>
          <w:lang w:val="sq-AL"/>
        </w:rPr>
        <w:t>;</w:t>
      </w:r>
    </w:p>
    <w:p w14:paraId="06FA53A9" w14:textId="1406EA6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Sistemet për parandalimin dhe zbulimin e mashtrimit, korrupsionit dhe konflikteve të interesit që prekin fondet e BE</w:t>
      </w:r>
      <w:r w:rsidR="00863F8F">
        <w:rPr>
          <w:rFonts w:ascii="Garamond" w:hAnsi="Garamond" w:cs="Times New Roman"/>
          <w:lang w:val="sq-AL"/>
        </w:rPr>
        <w:t>-së</w:t>
      </w:r>
      <w:r w:rsidR="0079140F">
        <w:rPr>
          <w:rFonts w:ascii="Garamond" w:hAnsi="Garamond" w:cs="Times New Roman"/>
          <w:lang w:val="sq-AL"/>
        </w:rPr>
        <w:t>;</w:t>
      </w:r>
    </w:p>
    <w:p w14:paraId="4C682D32" w14:textId="0ED0B24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 xml:space="preserve">Reforma </w:t>
      </w:r>
      <w:proofErr w:type="spellStart"/>
      <w:r w:rsidRPr="00B4403D">
        <w:rPr>
          <w:rFonts w:ascii="Garamond" w:hAnsi="Garamond" w:cs="Times New Roman"/>
          <w:lang w:val="sq-AL"/>
        </w:rPr>
        <w:t>ndërsektoriale</w:t>
      </w:r>
      <w:proofErr w:type="spellEnd"/>
      <w:r w:rsidRPr="00B4403D">
        <w:rPr>
          <w:rFonts w:ascii="Garamond" w:hAnsi="Garamond" w:cs="Times New Roman"/>
          <w:lang w:val="sq-AL"/>
        </w:rPr>
        <w:t xml:space="preserve"> lidhur me zhvillimin e tregut të punës dhe sistemet arsimore</w:t>
      </w:r>
      <w:r w:rsidR="0079140F">
        <w:rPr>
          <w:rFonts w:ascii="Garamond" w:hAnsi="Garamond" w:cs="Times New Roman"/>
          <w:lang w:val="sq-AL"/>
        </w:rPr>
        <w:t>;</w:t>
      </w:r>
    </w:p>
    <w:p w14:paraId="539AB6D9" w14:textId="5EE3857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Reforma për përmirësimin e mjedisit të biznesit dhe shërbimeve publike administrative</w:t>
      </w:r>
      <w:r w:rsidR="0079140F">
        <w:rPr>
          <w:rFonts w:ascii="Garamond" w:hAnsi="Garamond" w:cs="Times New Roman"/>
          <w:lang w:val="sq-AL"/>
        </w:rPr>
        <w:t>;</w:t>
      </w:r>
    </w:p>
    <w:p w14:paraId="71657AF2" w14:textId="6EE1933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 xml:space="preserve">Fusha të tjera reformash, të identifikuara përmes vlerësimit të riskut ose planifikimit të auditimit. </w:t>
      </w:r>
    </w:p>
    <w:p w14:paraId="438EE883" w14:textId="4EAE25A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5.7 </w:t>
      </w:r>
      <w:proofErr w:type="spellStart"/>
      <w:r w:rsidRPr="00B4403D">
        <w:rPr>
          <w:rFonts w:ascii="Garamond" w:hAnsi="Garamond" w:cs="Times New Roman"/>
          <w:lang w:val="sq-AL"/>
        </w:rPr>
        <w:t>Auditimet</w:t>
      </w:r>
      <w:proofErr w:type="spellEnd"/>
      <w:r w:rsidRPr="00B4403D">
        <w:rPr>
          <w:rFonts w:ascii="Garamond" w:hAnsi="Garamond" w:cs="Times New Roman"/>
          <w:lang w:val="sq-AL"/>
        </w:rPr>
        <w:t xml:space="preserve"> horizontale mund të vlerësojnë, ndër të tjera:</w:t>
      </w:r>
    </w:p>
    <w:p w14:paraId="5C7AB62A" w14:textId="2A8A1F6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Efektivitetin e koordinimit dhe të strukturave të qeverisjes</w:t>
      </w:r>
      <w:r w:rsidR="0079140F">
        <w:rPr>
          <w:rFonts w:ascii="Garamond" w:hAnsi="Garamond" w:cs="Times New Roman"/>
          <w:lang w:val="sq-AL"/>
        </w:rPr>
        <w:t>;</w:t>
      </w:r>
    </w:p>
    <w:p w14:paraId="6AAB5B85" w14:textId="26ED58A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Funksionimin dhe efektivitetin e sistemit të kontrollit të brendshëm dhe menaxhimit të riskut</w:t>
      </w:r>
      <w:r w:rsidR="0079140F">
        <w:rPr>
          <w:rFonts w:ascii="Garamond" w:hAnsi="Garamond" w:cs="Times New Roman"/>
          <w:lang w:val="sq-AL"/>
        </w:rPr>
        <w:t>;</w:t>
      </w:r>
    </w:p>
    <w:p w14:paraId="4AE2FD98" w14:textId="3347B0B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c)</w:t>
      </w:r>
      <w:r w:rsidR="001807D3">
        <w:rPr>
          <w:rFonts w:ascii="Garamond" w:hAnsi="Garamond" w:cs="Times New Roman"/>
          <w:i/>
          <w:iCs/>
          <w:lang w:val="sq-AL"/>
        </w:rPr>
        <w:t xml:space="preserve"> </w:t>
      </w:r>
      <w:bookmarkStart w:id="0" w:name="_GoBack"/>
      <w:bookmarkEnd w:id="0"/>
      <w:r w:rsidRPr="00B4403D">
        <w:rPr>
          <w:rFonts w:ascii="Garamond" w:hAnsi="Garamond" w:cs="Times New Roman"/>
          <w:lang w:val="sq-AL"/>
        </w:rPr>
        <w:t xml:space="preserve">Besueshmërinë, plotësinë dhe </w:t>
      </w:r>
      <w:proofErr w:type="spellStart"/>
      <w:r w:rsidRPr="00B4403D">
        <w:rPr>
          <w:rFonts w:ascii="Garamond" w:hAnsi="Garamond" w:cs="Times New Roman"/>
          <w:lang w:val="sq-AL"/>
        </w:rPr>
        <w:t>gjurmueshmërinë</w:t>
      </w:r>
      <w:proofErr w:type="spellEnd"/>
      <w:r w:rsidRPr="00B4403D">
        <w:rPr>
          <w:rFonts w:ascii="Garamond" w:hAnsi="Garamond" w:cs="Times New Roman"/>
          <w:lang w:val="sq-AL"/>
        </w:rPr>
        <w:t xml:space="preserve"> e mekanizmave të raportimit dhe dokumentacionit mbështetës</w:t>
      </w:r>
      <w:r w:rsidR="0079140F">
        <w:rPr>
          <w:rFonts w:ascii="Garamond" w:hAnsi="Garamond" w:cs="Times New Roman"/>
          <w:lang w:val="sq-AL"/>
        </w:rPr>
        <w:t>;</w:t>
      </w:r>
    </w:p>
    <w:p w14:paraId="012788DD" w14:textId="0FD9AD1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 xml:space="preserve">Qëndrueshmërinë dhe </w:t>
      </w:r>
      <w:proofErr w:type="spellStart"/>
      <w:r w:rsidRPr="00B4403D">
        <w:rPr>
          <w:rFonts w:ascii="Garamond" w:hAnsi="Garamond" w:cs="Times New Roman"/>
          <w:lang w:val="sq-AL"/>
        </w:rPr>
        <w:t>uniformitetin</w:t>
      </w:r>
      <w:proofErr w:type="spellEnd"/>
      <w:r w:rsidRPr="00B4403D">
        <w:rPr>
          <w:rFonts w:ascii="Garamond" w:hAnsi="Garamond" w:cs="Times New Roman"/>
          <w:lang w:val="sq-AL"/>
        </w:rPr>
        <w:t xml:space="preserve"> e zbatimit të reformës në të gjitha institucionet. </w:t>
      </w:r>
    </w:p>
    <w:p w14:paraId="56976767" w14:textId="1DF6989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5.8 </w:t>
      </w:r>
      <w:proofErr w:type="spellStart"/>
      <w:r w:rsidRPr="00B4403D">
        <w:rPr>
          <w:rFonts w:ascii="Garamond" w:hAnsi="Garamond" w:cs="Times New Roman"/>
          <w:lang w:val="sq-AL"/>
        </w:rPr>
        <w:t>Auditimet</w:t>
      </w:r>
      <w:proofErr w:type="spellEnd"/>
      <w:r w:rsidRPr="00B4403D">
        <w:rPr>
          <w:rFonts w:ascii="Garamond" w:hAnsi="Garamond" w:cs="Times New Roman"/>
          <w:lang w:val="sq-AL"/>
        </w:rPr>
        <w:t xml:space="preserve"> horizontale duhet të merren parasysh gjatë planifikimit të auditimit të brendshëm bazuar në risk, veçanërisht kur hapat e reformës përfshijnë disa institucione ose janë identifikuar </w:t>
      </w:r>
      <w:proofErr w:type="spellStart"/>
      <w:r w:rsidRPr="00B4403D">
        <w:rPr>
          <w:rFonts w:ascii="Garamond" w:hAnsi="Garamond" w:cs="Times New Roman"/>
          <w:lang w:val="sq-AL"/>
        </w:rPr>
        <w:t>risqe</w:t>
      </w:r>
      <w:proofErr w:type="spellEnd"/>
      <w:r w:rsidRPr="00B4403D">
        <w:rPr>
          <w:rFonts w:ascii="Garamond" w:hAnsi="Garamond" w:cs="Times New Roman"/>
          <w:lang w:val="sq-AL"/>
        </w:rPr>
        <w:t xml:space="preserve"> </w:t>
      </w:r>
      <w:proofErr w:type="spellStart"/>
      <w:r w:rsidRPr="00B4403D">
        <w:rPr>
          <w:rFonts w:ascii="Garamond" w:hAnsi="Garamond" w:cs="Times New Roman"/>
          <w:lang w:val="sq-AL"/>
        </w:rPr>
        <w:t>sistemike</w:t>
      </w:r>
      <w:proofErr w:type="spellEnd"/>
      <w:r w:rsidRPr="00B4403D">
        <w:rPr>
          <w:rFonts w:ascii="Garamond" w:hAnsi="Garamond" w:cs="Times New Roman"/>
          <w:lang w:val="sq-AL"/>
        </w:rPr>
        <w:t>.</w:t>
      </w:r>
    </w:p>
    <w:p w14:paraId="43326441" w14:textId="6F4F3F5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5.9 Kur zbatimi i një hapi reforme përfshin disa institucione, njësitë e auditimit të brendshëm mund të koordinojnë aktivitetet e tyre për të siguruar mbulim të mjaftueshëm të auditimit dhe për të shmangur punën e dyfishtë. </w:t>
      </w:r>
      <w:proofErr w:type="spellStart"/>
      <w:r w:rsidRPr="00B4403D">
        <w:rPr>
          <w:rFonts w:ascii="Garamond" w:hAnsi="Garamond" w:cs="Times New Roman"/>
          <w:lang w:val="sq-AL"/>
        </w:rPr>
        <w:t>Auditimet</w:t>
      </w:r>
      <w:proofErr w:type="spellEnd"/>
      <w:r w:rsidRPr="00B4403D">
        <w:rPr>
          <w:rFonts w:ascii="Garamond" w:hAnsi="Garamond" w:cs="Times New Roman"/>
          <w:lang w:val="sq-AL"/>
        </w:rPr>
        <w:t xml:space="preserve"> horizontale mund të kryhen përmes angazhimeve të koordinuara të auditimit, ku njësitë e auditimit të institucioneve përkatëse shqyrtojnë procese ose hapa reforme të ngjash</w:t>
      </w:r>
      <w:r w:rsidR="0079140F">
        <w:rPr>
          <w:rFonts w:ascii="Garamond" w:hAnsi="Garamond" w:cs="Times New Roman"/>
          <w:lang w:val="sq-AL"/>
        </w:rPr>
        <w:t>ë</w:t>
      </w:r>
      <w:r w:rsidRPr="00B4403D">
        <w:rPr>
          <w:rFonts w:ascii="Garamond" w:hAnsi="Garamond" w:cs="Times New Roman"/>
          <w:lang w:val="sq-AL"/>
        </w:rPr>
        <w:t>m brenda institucioneve të tyre, duke ndarë informacion dhe metodologji të auditimit.</w:t>
      </w:r>
    </w:p>
    <w:p w14:paraId="5DF6A043" w14:textId="1B2BC2E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5.10 Gjatë organizimit të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 xml:space="preserve"> horizontale, duhet të merret në konsideratë:</w:t>
      </w:r>
    </w:p>
    <w:p w14:paraId="596F0A79" w14:textId="62B9CEF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Pavarësia funksionale dhe mandati i njësive të auditimit të brendshëm brenda institucioneve të tyre</w:t>
      </w:r>
      <w:r w:rsidR="0079140F">
        <w:rPr>
          <w:rFonts w:ascii="Garamond" w:hAnsi="Garamond" w:cs="Times New Roman"/>
          <w:lang w:val="sq-AL"/>
        </w:rPr>
        <w:t>;</w:t>
      </w:r>
    </w:p>
    <w:p w14:paraId="13F19F86" w14:textId="36570E6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 xml:space="preserve">Mbrojtja e informacionit </w:t>
      </w:r>
      <w:proofErr w:type="spellStart"/>
      <w:r w:rsidRPr="00B4403D">
        <w:rPr>
          <w:rFonts w:ascii="Garamond" w:hAnsi="Garamond" w:cs="Times New Roman"/>
          <w:lang w:val="sq-AL"/>
        </w:rPr>
        <w:t>konfidencial</w:t>
      </w:r>
      <w:proofErr w:type="spellEnd"/>
      <w:r w:rsidRPr="00B4403D">
        <w:rPr>
          <w:rFonts w:ascii="Garamond" w:hAnsi="Garamond" w:cs="Times New Roman"/>
          <w:lang w:val="sq-AL"/>
        </w:rPr>
        <w:t xml:space="preserve"> dhe të ndjeshëm të marrë gjatë </w:t>
      </w:r>
      <w:proofErr w:type="spellStart"/>
      <w:r w:rsidRPr="00B4403D">
        <w:rPr>
          <w:rFonts w:ascii="Garamond" w:hAnsi="Garamond" w:cs="Times New Roman"/>
          <w:lang w:val="sq-AL"/>
        </w:rPr>
        <w:t>auditimeve</w:t>
      </w:r>
      <w:proofErr w:type="spellEnd"/>
      <w:r w:rsidR="0079140F">
        <w:rPr>
          <w:rFonts w:ascii="Garamond" w:hAnsi="Garamond" w:cs="Times New Roman"/>
          <w:lang w:val="sq-AL"/>
        </w:rPr>
        <w:t>;</w:t>
      </w:r>
    </w:p>
    <w:p w14:paraId="378189CF" w14:textId="66B8222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 xml:space="preserve">Rregullat e </w:t>
      </w:r>
      <w:proofErr w:type="spellStart"/>
      <w:r w:rsidRPr="00B4403D">
        <w:rPr>
          <w:rFonts w:ascii="Garamond" w:hAnsi="Garamond" w:cs="Times New Roman"/>
          <w:lang w:val="sq-AL"/>
        </w:rPr>
        <w:t>aksesit</w:t>
      </w:r>
      <w:proofErr w:type="spellEnd"/>
      <w:r w:rsidRPr="00B4403D">
        <w:rPr>
          <w:rFonts w:ascii="Garamond" w:hAnsi="Garamond" w:cs="Times New Roman"/>
          <w:lang w:val="sq-AL"/>
        </w:rPr>
        <w:t xml:space="preserve"> në dokumentacion dhe informacion në institucionet publike</w:t>
      </w:r>
      <w:r w:rsidR="0079140F">
        <w:rPr>
          <w:rFonts w:ascii="Garamond" w:hAnsi="Garamond" w:cs="Times New Roman"/>
          <w:lang w:val="sq-AL"/>
        </w:rPr>
        <w:t>;</w:t>
      </w:r>
    </w:p>
    <w:p w14:paraId="7F909187" w14:textId="4104606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Nevoja për të siguruar që evidencat dhe dokumentet e punës të dokumentohen dhe të ruhen</w:t>
      </w:r>
      <w:r w:rsidR="0079140F">
        <w:rPr>
          <w:rFonts w:ascii="Garamond" w:hAnsi="Garamond" w:cs="Times New Roman"/>
          <w:lang w:val="sq-AL"/>
        </w:rPr>
        <w:t>,</w:t>
      </w:r>
      <w:r w:rsidRPr="00B4403D">
        <w:rPr>
          <w:rFonts w:ascii="Garamond" w:hAnsi="Garamond" w:cs="Times New Roman"/>
          <w:lang w:val="sq-AL"/>
        </w:rPr>
        <w:t xml:space="preserve"> sipas rregullave të përcaktuara.</w:t>
      </w:r>
      <w:r w:rsidR="00B4403D" w:rsidRPr="00B4403D">
        <w:rPr>
          <w:rFonts w:ascii="Garamond" w:hAnsi="Garamond" w:cs="Times New Roman"/>
          <w:lang w:val="sq-AL"/>
        </w:rPr>
        <w:t xml:space="preserve"> </w:t>
      </w:r>
    </w:p>
    <w:p w14:paraId="77068FCE" w14:textId="53709C6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5.11 Veçanërisht, gjetjet e këtyre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 xml:space="preserve"> mbështesin:</w:t>
      </w:r>
    </w:p>
    <w:p w14:paraId="51C7BD95" w14:textId="142599B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 xml:space="preserve">Identifikimin e dobësive </w:t>
      </w:r>
      <w:proofErr w:type="spellStart"/>
      <w:r w:rsidRPr="00B4403D">
        <w:rPr>
          <w:rFonts w:ascii="Garamond" w:hAnsi="Garamond" w:cs="Times New Roman"/>
          <w:lang w:val="sq-AL"/>
        </w:rPr>
        <w:t>sistemike</w:t>
      </w:r>
      <w:proofErr w:type="spellEnd"/>
      <w:r w:rsidRPr="00B4403D">
        <w:rPr>
          <w:rFonts w:ascii="Garamond" w:hAnsi="Garamond" w:cs="Times New Roman"/>
          <w:lang w:val="sq-AL"/>
        </w:rPr>
        <w:t xml:space="preserve"> që prekin disa institucione</w:t>
      </w:r>
      <w:r w:rsidR="0079140F">
        <w:rPr>
          <w:rFonts w:ascii="Garamond" w:hAnsi="Garamond" w:cs="Times New Roman"/>
          <w:lang w:val="sq-AL"/>
        </w:rPr>
        <w:t>;</w:t>
      </w:r>
    </w:p>
    <w:p w14:paraId="76C0DEC2" w14:textId="3F33DFA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Përmirësimin e mekanizmave të koordinimit për zbatimin e reformave</w:t>
      </w:r>
      <w:r w:rsidR="0079140F">
        <w:rPr>
          <w:rFonts w:ascii="Garamond" w:hAnsi="Garamond" w:cs="Times New Roman"/>
          <w:lang w:val="sq-AL"/>
        </w:rPr>
        <w:t>;</w:t>
      </w:r>
    </w:p>
    <w:p w14:paraId="602EAC50" w14:textId="0928DD9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Forcimin e sistemeve të kontrollit të brendshëm dhe menaxhimit të riskut</w:t>
      </w:r>
      <w:r w:rsidR="0079140F">
        <w:rPr>
          <w:rFonts w:ascii="Garamond" w:hAnsi="Garamond" w:cs="Times New Roman"/>
          <w:lang w:val="sq-AL"/>
        </w:rPr>
        <w:t>;</w:t>
      </w:r>
    </w:p>
    <w:p w14:paraId="7995725E" w14:textId="2C28C93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 xml:space="preserve">Përgatitjen e Përmbledhjes së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 xml:space="preserve"> dhe Deklaratës së Sigurisë.</w:t>
      </w:r>
    </w:p>
    <w:p w14:paraId="5325E979" w14:textId="057FF48B"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VII. Procedura e trajtimit të parregullsive për </w:t>
      </w:r>
      <w:r w:rsidR="0079140F" w:rsidRPr="00B4403D">
        <w:rPr>
          <w:rFonts w:ascii="Garamond" w:hAnsi="Garamond" w:cs="Times New Roman"/>
          <w:b/>
          <w:bCs/>
          <w:lang w:val="sq-AL"/>
        </w:rPr>
        <w:t>Instrumentin</w:t>
      </w:r>
      <w:r w:rsidRPr="00B4403D">
        <w:rPr>
          <w:rFonts w:ascii="Garamond" w:hAnsi="Garamond" w:cs="Times New Roman"/>
          <w:b/>
          <w:bCs/>
          <w:lang w:val="sq-AL"/>
        </w:rPr>
        <w:t xml:space="preserve"> për Reformë dhe Rritje</w:t>
      </w:r>
    </w:p>
    <w:p w14:paraId="2C68F8EB" w14:textId="2694B33F"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1. Trajtimi i parregullsive</w:t>
      </w:r>
    </w:p>
    <w:p w14:paraId="52222803" w14:textId="77777777" w:rsidR="00346F87" w:rsidRPr="00B4403D" w:rsidRDefault="00346F87" w:rsidP="00346F87">
      <w:pPr>
        <w:pStyle w:val="NoSpacing"/>
        <w:ind w:firstLine="284"/>
        <w:jc w:val="both"/>
        <w:rPr>
          <w:rFonts w:ascii="Garamond" w:hAnsi="Garamond" w:cs="Times New Roman"/>
          <w:lang w:val="sq-AL"/>
        </w:rPr>
      </w:pPr>
    </w:p>
    <w:p w14:paraId="0365D05D" w14:textId="283B069B" w:rsidR="00346F87" w:rsidRPr="00B4403D" w:rsidRDefault="00346F87" w:rsidP="00346F87">
      <w:pPr>
        <w:pStyle w:val="NoSpacing"/>
        <w:ind w:firstLine="284"/>
        <w:jc w:val="both"/>
        <w:rPr>
          <w:rFonts w:ascii="Garamond" w:hAnsi="Garamond"/>
          <w:lang w:val="sq-AL"/>
        </w:rPr>
      </w:pPr>
      <w:r w:rsidRPr="00B4403D">
        <w:rPr>
          <w:rFonts w:ascii="Garamond" w:hAnsi="Garamond" w:cs="Times New Roman"/>
          <w:lang w:val="sq-AL"/>
        </w:rPr>
        <w:lastRenderedPageBreak/>
        <w:t xml:space="preserve">1.1 Të gjitha institucionet, strukturat, njësitë zbatuese dhe subjektet e përfshira në menaxhimin, zbatimin, monitorimin dhe kontrollin e fondeve në kuadër të </w:t>
      </w:r>
      <w:r w:rsidR="002C5351" w:rsidRPr="00B4403D">
        <w:rPr>
          <w:rFonts w:ascii="Garamond" w:hAnsi="Garamond" w:cs="Times New Roman"/>
          <w:lang w:val="sq-AL"/>
        </w:rPr>
        <w:t xml:space="preserve">instrumentit </w:t>
      </w:r>
      <w:r w:rsidRPr="00B4403D">
        <w:rPr>
          <w:rFonts w:ascii="Garamond" w:hAnsi="Garamond" w:cs="Times New Roman"/>
          <w:lang w:val="sq-AL"/>
        </w:rPr>
        <w:t xml:space="preserve">RGF, caktojnë zyrtarisht një nëpunës për parregullsitë. </w:t>
      </w:r>
    </w:p>
    <w:p w14:paraId="6BC73669" w14:textId="61CD55A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1.2 Të gjitha parregullsitë serioze ose mashtrimet e dyshuara për fondet RGF, raportohen pranë Drejtorisë së Inspektimit Financiar Publik/AFCOS.</w:t>
      </w:r>
    </w:p>
    <w:p w14:paraId="2F8F9592" w14:textId="7B793DE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1.3 Roli i nëpunësit të parregullsive në institucionin përfitues</w:t>
      </w:r>
      <w:r w:rsidR="002C5351">
        <w:rPr>
          <w:rFonts w:ascii="Garamond" w:hAnsi="Garamond" w:cs="Times New Roman"/>
          <w:lang w:val="sq-AL"/>
        </w:rPr>
        <w:t>:</w:t>
      </w:r>
      <w:r w:rsidRPr="00B4403D">
        <w:rPr>
          <w:rFonts w:ascii="Garamond" w:hAnsi="Garamond" w:cs="Times New Roman"/>
          <w:lang w:val="sq-AL"/>
        </w:rPr>
        <w:t xml:space="preserve"> </w:t>
      </w:r>
    </w:p>
    <w:p w14:paraId="3269CBEB" w14:textId="5BFE6F3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Identifikimi dhe dokumentimi i parregullsive</w:t>
      </w:r>
      <w:r w:rsidR="002C5351">
        <w:rPr>
          <w:rFonts w:ascii="Garamond" w:hAnsi="Garamond" w:cs="Times New Roman"/>
          <w:lang w:val="sq-AL"/>
        </w:rPr>
        <w:t>;</w:t>
      </w:r>
    </w:p>
    <w:p w14:paraId="1FC0D3F5" w14:textId="547721A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Mbledhja e informacionit dhe provave fillestare për parregullsitë dhe mashtrimet e dyshuara</w:t>
      </w:r>
      <w:r w:rsidR="002C5351">
        <w:rPr>
          <w:rFonts w:ascii="Garamond" w:hAnsi="Garamond" w:cs="Times New Roman"/>
          <w:lang w:val="sq-AL"/>
        </w:rPr>
        <w:t>;</w:t>
      </w:r>
    </w:p>
    <w:p w14:paraId="439032D3" w14:textId="1A67B3D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Sigurimi i raportimit të brendshëm në institucion</w:t>
      </w:r>
      <w:r w:rsidR="002C5351">
        <w:rPr>
          <w:rFonts w:ascii="Garamond" w:hAnsi="Garamond" w:cs="Times New Roman"/>
          <w:lang w:val="sq-AL"/>
        </w:rPr>
        <w:t>;</w:t>
      </w:r>
    </w:p>
    <w:p w14:paraId="0DFA93CF" w14:textId="5DD6E62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Njoftimi i AFCOS për çdo parregullsi serioze apo dyshim për mashtrim</w:t>
      </w:r>
      <w:r w:rsidR="002C5351">
        <w:rPr>
          <w:rFonts w:ascii="Garamond" w:hAnsi="Garamond" w:cs="Times New Roman"/>
          <w:lang w:val="sq-AL"/>
        </w:rPr>
        <w:t>;</w:t>
      </w:r>
    </w:p>
    <w:p w14:paraId="610526CB" w14:textId="1CF64FB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Ndjekja dhe raportimi i masave korrigjuese në nivel institucioni</w:t>
      </w:r>
      <w:r w:rsidR="002C5351">
        <w:rPr>
          <w:rFonts w:ascii="Garamond" w:hAnsi="Garamond" w:cs="Times New Roman"/>
          <w:lang w:val="sq-AL"/>
        </w:rPr>
        <w:t>;</w:t>
      </w:r>
    </w:p>
    <w:p w14:paraId="1DAE153C" w14:textId="28F802A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f) </w:t>
      </w:r>
      <w:r w:rsidRPr="00B4403D">
        <w:rPr>
          <w:rFonts w:ascii="Garamond" w:hAnsi="Garamond" w:cs="Times New Roman"/>
          <w:lang w:val="sq-AL"/>
        </w:rPr>
        <w:t xml:space="preserve">Bashkëpunimi me </w:t>
      </w:r>
      <w:proofErr w:type="spellStart"/>
      <w:r w:rsidRPr="00B4403D">
        <w:rPr>
          <w:rFonts w:ascii="Garamond" w:hAnsi="Garamond" w:cs="Times New Roman"/>
          <w:lang w:val="sq-AL"/>
        </w:rPr>
        <w:t>auditimin</w:t>
      </w:r>
      <w:proofErr w:type="spellEnd"/>
      <w:r w:rsidRPr="00B4403D">
        <w:rPr>
          <w:rFonts w:ascii="Garamond" w:hAnsi="Garamond" w:cs="Times New Roman"/>
          <w:lang w:val="sq-AL"/>
        </w:rPr>
        <w:t xml:space="preserve"> e brendshëm dhe strukturat e kontrollit të brendshëm.</w:t>
      </w:r>
    </w:p>
    <w:p w14:paraId="2CEEC53E" w14:textId="1CF8FE6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1.4 Nëpunësi i parregullsive në institucionin përfitues caktohet me urdhër të </w:t>
      </w:r>
      <w:r w:rsidR="00893B29" w:rsidRPr="00B4403D">
        <w:rPr>
          <w:rFonts w:ascii="Garamond" w:hAnsi="Garamond" w:cs="Times New Roman"/>
          <w:lang w:val="sq-AL"/>
        </w:rPr>
        <w:t>Nëpunësit Autorizues</w:t>
      </w:r>
      <w:r w:rsidRPr="00B4403D">
        <w:rPr>
          <w:rFonts w:ascii="Garamond" w:hAnsi="Garamond" w:cs="Times New Roman"/>
          <w:lang w:val="sq-AL"/>
        </w:rPr>
        <w:t>, ku përcaktohen:</w:t>
      </w:r>
    </w:p>
    <w:p w14:paraId="5F11B1FD" w14:textId="6EDD153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Detyrat</w:t>
      </w:r>
      <w:r w:rsidR="002C5351">
        <w:rPr>
          <w:rFonts w:ascii="Garamond" w:hAnsi="Garamond" w:cs="Times New Roman"/>
          <w:lang w:val="sq-AL"/>
        </w:rPr>
        <w:t>;</w:t>
      </w:r>
    </w:p>
    <w:p w14:paraId="44E62847" w14:textId="61E2D7C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Përgjegjësitë</w:t>
      </w:r>
      <w:r w:rsidR="002C5351">
        <w:rPr>
          <w:rFonts w:ascii="Garamond" w:hAnsi="Garamond" w:cs="Times New Roman"/>
          <w:lang w:val="sq-AL"/>
        </w:rPr>
        <w:t>;</w:t>
      </w:r>
    </w:p>
    <w:p w14:paraId="4CA3FED0" w14:textId="363395B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Forma e komunikimit me AFCOS.</w:t>
      </w:r>
    </w:p>
    <w:p w14:paraId="459BEF05" w14:textId="47F41BC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1.5 Nëpunësi i parregullsive duhet:</w:t>
      </w:r>
    </w:p>
    <w:p w14:paraId="0A2D6551" w14:textId="1AFEE79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 xml:space="preserve">Të jetë i pavarur nga funksionet e zbatimit financiar dhe </w:t>
      </w:r>
      <w:proofErr w:type="spellStart"/>
      <w:r w:rsidRPr="00B4403D">
        <w:rPr>
          <w:rFonts w:ascii="Garamond" w:hAnsi="Garamond" w:cs="Times New Roman"/>
          <w:lang w:val="sq-AL"/>
        </w:rPr>
        <w:t>operacional</w:t>
      </w:r>
      <w:proofErr w:type="spellEnd"/>
      <w:r w:rsidR="002C5351">
        <w:rPr>
          <w:rFonts w:ascii="Garamond" w:hAnsi="Garamond" w:cs="Times New Roman"/>
          <w:lang w:val="sq-AL"/>
        </w:rPr>
        <w:t>;</w:t>
      </w:r>
    </w:p>
    <w:p w14:paraId="0A948761" w14:textId="06F51F2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Të ketë njohuri për menaxhimin e fondeve të BE</w:t>
      </w:r>
      <w:r w:rsidR="002C5351">
        <w:rPr>
          <w:rFonts w:ascii="Garamond" w:hAnsi="Garamond" w:cs="Times New Roman"/>
          <w:lang w:val="sq-AL"/>
        </w:rPr>
        <w:t>-së</w:t>
      </w:r>
      <w:r w:rsidRPr="00B4403D">
        <w:rPr>
          <w:rFonts w:ascii="Garamond" w:hAnsi="Garamond" w:cs="Times New Roman"/>
          <w:lang w:val="sq-AL"/>
        </w:rPr>
        <w:t xml:space="preserve"> dhe kontrollin financiar</w:t>
      </w:r>
      <w:r w:rsidR="002C5351">
        <w:rPr>
          <w:rFonts w:ascii="Garamond" w:hAnsi="Garamond" w:cs="Times New Roman"/>
          <w:lang w:val="sq-AL"/>
        </w:rPr>
        <w:t>;</w:t>
      </w:r>
    </w:p>
    <w:p w14:paraId="7F1A5B7E" w14:textId="516F22B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Të mos jetë i përfshirë drejtpërdrejtë në zbatimin e projekteve</w:t>
      </w:r>
      <w:r w:rsidR="002C5351">
        <w:rPr>
          <w:rFonts w:ascii="Garamond" w:hAnsi="Garamond" w:cs="Times New Roman"/>
          <w:lang w:val="sq-AL"/>
        </w:rPr>
        <w:t>;</w:t>
      </w:r>
    </w:p>
    <w:p w14:paraId="3134E703" w14:textId="3CD88B6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Të ketë integritet profesional dhe eksperiencë institucionale.</w:t>
      </w:r>
    </w:p>
    <w:p w14:paraId="70450F72" w14:textId="785A3F6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1.6 Për të garantuar integritetin dhe transparencën në zbatimin e reformave, institucionet zbatuese duhet të vendosin mekanizma funksionalë për parandalimin e mashtrimit, korrupsionit dhe parregullsive serioze, duke përfshirë:</w:t>
      </w:r>
    </w:p>
    <w:p w14:paraId="246E694C" w14:textId="6137981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Protokolle të brendshme për sinjalizimin e shkeljeve</w:t>
      </w:r>
      <w:r w:rsidR="002C5351">
        <w:rPr>
          <w:rFonts w:ascii="Garamond" w:hAnsi="Garamond" w:cs="Times New Roman"/>
          <w:lang w:val="sq-AL"/>
        </w:rPr>
        <w:t>;</w:t>
      </w:r>
    </w:p>
    <w:p w14:paraId="3ACA5D34" w14:textId="02AB1B4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Mbrojtjen e sinjalizuesve në përputhje me standardet e BE</w:t>
      </w:r>
      <w:r w:rsidR="002C5351">
        <w:rPr>
          <w:rFonts w:ascii="Garamond" w:hAnsi="Garamond" w:cs="Times New Roman"/>
          <w:lang w:val="sq-AL"/>
        </w:rPr>
        <w:t>-së</w:t>
      </w:r>
      <w:r w:rsidRPr="00B4403D">
        <w:rPr>
          <w:rFonts w:ascii="Garamond" w:hAnsi="Garamond" w:cs="Times New Roman"/>
          <w:lang w:val="sq-AL"/>
        </w:rPr>
        <w:t xml:space="preserve"> dhe legjislacionin kombëtar në fuqi</w:t>
      </w:r>
      <w:r w:rsidR="002B619B">
        <w:rPr>
          <w:rFonts w:ascii="Garamond" w:hAnsi="Garamond" w:cs="Times New Roman"/>
          <w:lang w:val="sq-AL"/>
        </w:rPr>
        <w:t>;</w:t>
      </w:r>
    </w:p>
    <w:p w14:paraId="00667082" w14:textId="41F18FC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Trajnime të rregullta për stafin mbi etikën, integritetin, konfliktin e interesit dhe detyrimet ligjore</w:t>
      </w:r>
      <w:r w:rsidR="002B619B">
        <w:rPr>
          <w:rFonts w:ascii="Garamond" w:hAnsi="Garamond" w:cs="Times New Roman"/>
          <w:lang w:val="sq-AL"/>
        </w:rPr>
        <w:t>,</w:t>
      </w:r>
      <w:r w:rsidRPr="00B4403D">
        <w:rPr>
          <w:rFonts w:ascii="Garamond" w:hAnsi="Garamond" w:cs="Times New Roman"/>
          <w:lang w:val="sq-AL"/>
        </w:rPr>
        <w:t xml:space="preserve"> që lidhen me administrimin dhe zbatimin e fondeve publike dhe të BE</w:t>
      </w:r>
      <w:r w:rsidR="002B619B">
        <w:rPr>
          <w:rFonts w:ascii="Garamond" w:hAnsi="Garamond" w:cs="Times New Roman"/>
          <w:lang w:val="sq-AL"/>
        </w:rPr>
        <w:t>-së</w:t>
      </w:r>
      <w:r w:rsidRPr="00B4403D">
        <w:rPr>
          <w:rFonts w:ascii="Garamond" w:hAnsi="Garamond" w:cs="Times New Roman"/>
          <w:lang w:val="sq-AL"/>
        </w:rPr>
        <w:t>.</w:t>
      </w:r>
    </w:p>
    <w:p w14:paraId="3AF611A8" w14:textId="074EBDB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1.7 Institucionet kanë detyrimin të ruajnë një kulturë të kontrollit të brendshëm, duke përfshirë gjithë stafin në identifikimin, parandalimin dhe raportimin e çdo devijimi nga rregullat dhe objektivat e </w:t>
      </w:r>
      <w:r w:rsidR="002B619B" w:rsidRPr="00B4403D">
        <w:rPr>
          <w:rFonts w:ascii="Garamond" w:hAnsi="Garamond" w:cs="Times New Roman"/>
          <w:lang w:val="sq-AL"/>
        </w:rPr>
        <w:t xml:space="preserve">instrumentit </w:t>
      </w:r>
      <w:r w:rsidRPr="00B4403D">
        <w:rPr>
          <w:rFonts w:ascii="Garamond" w:hAnsi="Garamond" w:cs="Times New Roman"/>
          <w:lang w:val="sq-AL"/>
        </w:rPr>
        <w:t>RGF.</w:t>
      </w:r>
    </w:p>
    <w:p w14:paraId="3E612930" w14:textId="236C7B16"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2. Raportimi i parregullsive</w:t>
      </w:r>
    </w:p>
    <w:p w14:paraId="385E9C27" w14:textId="7BAD044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2.1 Procedura e raportimit nëpërmjet sistemit IMS:</w:t>
      </w:r>
    </w:p>
    <w:p w14:paraId="209967C0" w14:textId="194583F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Institucioni përfitues raporton çdo parregullsi ose dyshim për mashtrim vetëm përmes portalit AFIS/sistemit IMS (Sistemi i Menaxhimit të Parregullsive), ose sistem tjetër raportimi të BE</w:t>
      </w:r>
      <w:r w:rsidR="009F3B3F">
        <w:rPr>
          <w:rFonts w:ascii="Garamond" w:hAnsi="Garamond" w:cs="Times New Roman"/>
          <w:lang w:val="sq-AL"/>
        </w:rPr>
        <w:t>-së</w:t>
      </w:r>
      <w:r w:rsidRPr="00B4403D">
        <w:rPr>
          <w:rFonts w:ascii="Garamond" w:hAnsi="Garamond" w:cs="Times New Roman"/>
          <w:lang w:val="sq-AL"/>
        </w:rPr>
        <w:t>.</w:t>
      </w:r>
    </w:p>
    <w:p w14:paraId="382DF396" w14:textId="71F3ECB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Raportimi bëhet:</w:t>
      </w:r>
    </w:p>
    <w:p w14:paraId="55E69C3B" w14:textId="3D58EFB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i. </w:t>
      </w:r>
      <w:r w:rsidRPr="00B4403D">
        <w:rPr>
          <w:rFonts w:ascii="Garamond" w:hAnsi="Garamond" w:cs="Times New Roman"/>
          <w:lang w:val="sq-AL"/>
        </w:rPr>
        <w:t>menjëherë pas identifikimit të rastit</w:t>
      </w:r>
      <w:r w:rsidR="00771539">
        <w:rPr>
          <w:rFonts w:ascii="Garamond" w:hAnsi="Garamond" w:cs="Times New Roman"/>
          <w:lang w:val="sq-AL"/>
        </w:rPr>
        <w:t>;</w:t>
      </w:r>
    </w:p>
    <w:p w14:paraId="0B045C01" w14:textId="06CDDBB8"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w:t>
      </w:r>
      <w:proofErr w:type="spellEnd"/>
      <w:r w:rsidRPr="00B4403D">
        <w:rPr>
          <w:rFonts w:ascii="Garamond" w:hAnsi="Garamond" w:cs="Times New Roman"/>
          <w:i/>
          <w:iCs/>
          <w:lang w:val="sq-AL"/>
        </w:rPr>
        <w:t xml:space="preserve">. </w:t>
      </w:r>
      <w:r w:rsidRPr="00B4403D">
        <w:rPr>
          <w:rFonts w:ascii="Garamond" w:hAnsi="Garamond" w:cs="Times New Roman"/>
          <w:lang w:val="sq-AL"/>
        </w:rPr>
        <w:t>pavarësisht vlerës financiare ose fazës së zbatimit;</w:t>
      </w:r>
    </w:p>
    <w:p w14:paraId="414A3A4D" w14:textId="296BC81A" w:rsidR="00346F87" w:rsidRPr="00B4403D" w:rsidRDefault="00346F87" w:rsidP="00346F87">
      <w:pPr>
        <w:pStyle w:val="NoSpacing"/>
        <w:ind w:firstLine="284"/>
        <w:jc w:val="both"/>
        <w:rPr>
          <w:rFonts w:ascii="Garamond" w:hAnsi="Garamond" w:cs="Times New Roman"/>
          <w:lang w:val="sq-AL"/>
        </w:rPr>
      </w:pPr>
      <w:proofErr w:type="spellStart"/>
      <w:r w:rsidRPr="00B4403D">
        <w:rPr>
          <w:rFonts w:ascii="Garamond" w:hAnsi="Garamond" w:cs="Times New Roman"/>
          <w:i/>
          <w:iCs/>
          <w:lang w:val="sq-AL"/>
        </w:rPr>
        <w:t>iii</w:t>
      </w:r>
      <w:proofErr w:type="spellEnd"/>
      <w:r w:rsidRPr="00B4403D">
        <w:rPr>
          <w:rFonts w:ascii="Garamond" w:hAnsi="Garamond" w:cs="Times New Roman"/>
          <w:i/>
          <w:iCs/>
          <w:lang w:val="sq-AL"/>
        </w:rPr>
        <w:t xml:space="preserve">. </w:t>
      </w:r>
      <w:r w:rsidRPr="00B4403D">
        <w:rPr>
          <w:rFonts w:ascii="Garamond" w:hAnsi="Garamond" w:cs="Times New Roman"/>
          <w:lang w:val="sq-AL"/>
        </w:rPr>
        <w:t>në përputhje me kërkesat për plotësinë dhe saktësinë e të dhënave.</w:t>
      </w:r>
    </w:p>
    <w:p w14:paraId="66C26A85" w14:textId="7F45877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2.2 Roli i nëpunësve të parregullsive është të krijojnë dhe </w:t>
      </w:r>
      <w:r w:rsidR="00771539">
        <w:rPr>
          <w:rFonts w:ascii="Garamond" w:hAnsi="Garamond" w:cs="Times New Roman"/>
          <w:lang w:val="sq-AL"/>
        </w:rPr>
        <w:t xml:space="preserve">të </w:t>
      </w:r>
      <w:r w:rsidRPr="00B4403D">
        <w:rPr>
          <w:rFonts w:ascii="Garamond" w:hAnsi="Garamond" w:cs="Times New Roman"/>
          <w:lang w:val="sq-AL"/>
        </w:rPr>
        <w:t>mirëmbajnë dosjet e parregullsive</w:t>
      </w:r>
      <w:r w:rsidR="00771539">
        <w:rPr>
          <w:rFonts w:ascii="Garamond" w:hAnsi="Garamond" w:cs="Times New Roman"/>
          <w:lang w:val="sq-AL"/>
        </w:rPr>
        <w:t>,</w:t>
      </w:r>
      <w:r w:rsidRPr="00B4403D">
        <w:rPr>
          <w:rFonts w:ascii="Garamond" w:hAnsi="Garamond" w:cs="Times New Roman"/>
          <w:lang w:val="sq-AL"/>
        </w:rPr>
        <w:t xml:space="preserve"> në lidhje me sinjalizimin e parregullsive dhe regjistrin e sinjalizimeve të parregullsive. Gjithashtu, nëpunësit e parregullsive përgatisin raporte mbi vlerësimin e parregullsive ose sinjalizimeve të parregullsive, hartojnë vendime mbi parregullsitë, regjistrojnë dhe ndjekin parregullsitë e konstatuara në portalit AFIS/sistemit IMS deri në përfundimin e tyre, duke regjistruar progresin e bërë nëpërmjet veprimeve përkatëse pasuese.</w:t>
      </w:r>
    </w:p>
    <w:p w14:paraId="4B7D5193" w14:textId="77777777" w:rsidR="00346F87" w:rsidRPr="00B4403D" w:rsidRDefault="00346F87" w:rsidP="00346F87">
      <w:pPr>
        <w:pStyle w:val="NoSpacing"/>
        <w:ind w:firstLine="284"/>
        <w:rPr>
          <w:rFonts w:ascii="Garamond" w:hAnsi="Garamond"/>
          <w:lang w:val="sq-AL"/>
        </w:rPr>
      </w:pPr>
    </w:p>
    <w:p w14:paraId="21AF4567" w14:textId="67B09C6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lastRenderedPageBreak/>
        <w:t>2.3 Nëpunësit e parregullsive sigurojnë ndërlidhjen dhe rrjedhën efektive të komunikimit brenda institucionit, si dhe midis institucionit dhe subjekteve të jashtme (strukturat e tjera të IPA</w:t>
      </w:r>
      <w:r w:rsidR="00771539">
        <w:rPr>
          <w:rFonts w:ascii="Garamond" w:hAnsi="Garamond" w:cs="Times New Roman"/>
          <w:lang w:val="sq-AL"/>
        </w:rPr>
        <w:t>-së</w:t>
      </w:r>
      <w:r w:rsidRPr="00B4403D">
        <w:rPr>
          <w:rFonts w:ascii="Garamond" w:hAnsi="Garamond" w:cs="Times New Roman"/>
          <w:lang w:val="sq-AL"/>
        </w:rPr>
        <w:t>, AFCOS, shërbimet e prokurorisë, gjykatat, audituesit e Komisionit Evropian etj.).</w:t>
      </w:r>
    </w:p>
    <w:p w14:paraId="7709F274" w14:textId="04AD302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2.4 I gjithë stafi i institucionit ka detyrimin që të jetë i vetëdijshëm për detyrat e tij, në lidhje me zbulimin, regjistrimin dhe raportimin e parregullsive, si dhe të drejtën e tij për t’u mbrojtur për sinjalizimet e kryera gjatë raportimit të parregullsive.</w:t>
      </w:r>
    </w:p>
    <w:p w14:paraId="518ADBEC" w14:textId="46CA3AD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2.5 Të gjitha rastet e parregullsive të konstatuara dhe të regjistruara raportohen nga ZKA</w:t>
      </w:r>
      <w:r w:rsidR="00C9513D">
        <w:rPr>
          <w:rFonts w:ascii="Garamond" w:hAnsi="Garamond" w:cs="Times New Roman"/>
          <w:lang w:val="sq-AL"/>
        </w:rPr>
        <w:t>-ja</w:t>
      </w:r>
      <w:r w:rsidRPr="00B4403D">
        <w:rPr>
          <w:rFonts w:ascii="Garamond" w:hAnsi="Garamond" w:cs="Times New Roman"/>
          <w:lang w:val="sq-AL"/>
        </w:rPr>
        <w:t>, nëpërmjet Zyrës së Mbështetjes së ZKA-së, pranë Komisionit Evropian, pa vonesë dhe në përputhje me kërkesat e përcaktuara të raportimit të Bashkimit Evropian</w:t>
      </w:r>
      <w:r w:rsidR="00C9513D">
        <w:rPr>
          <w:rFonts w:ascii="Garamond" w:hAnsi="Garamond" w:cs="Times New Roman"/>
          <w:lang w:val="sq-AL"/>
        </w:rPr>
        <w:t>.</w:t>
      </w:r>
    </w:p>
    <w:p w14:paraId="14B64DDC" w14:textId="3253761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2.6 Rastet e parregullsive serioze ose të mashtrimit të dyshuar adresohen pranë Zyrës së Mbështetjes së ZKA-së, regjistrohen njëkohësisht në Sistemin e Menaxhimit të Parregullsive (portalit AFIS/sistemit IMS) dhe raportohen menjëherë, nëpërmjet ZKA-së, për hetime të mëtejshme pranë Drejtorisë së Inspektimit Financiar Publik/AFCOS.</w:t>
      </w:r>
    </w:p>
    <w:p w14:paraId="0F4D0C04" w14:textId="0E81E8E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2.7 Raportimi i parregullsive kryhet në përputhje me udhëzimet e OLAF-it “Udhëzime mbi një strukturë kombëtare për raportimin e parregullsive përmes Sistemit të Menaxhimit të Parregullsive (IMS)”.</w:t>
      </w:r>
    </w:p>
    <w:p w14:paraId="401DB5DA" w14:textId="1B28A5D3" w:rsidR="00346F87" w:rsidRPr="00B4403D" w:rsidRDefault="00346F87" w:rsidP="00346F87">
      <w:pPr>
        <w:pStyle w:val="NoSpacing"/>
        <w:ind w:firstLine="284"/>
        <w:jc w:val="both"/>
        <w:rPr>
          <w:rFonts w:ascii="Garamond" w:hAnsi="Garamond" w:cs="Times New Roman"/>
          <w:i/>
          <w:iCs/>
          <w:lang w:val="sq-AL"/>
        </w:rPr>
      </w:pPr>
      <w:r w:rsidRPr="00B4403D">
        <w:rPr>
          <w:rFonts w:ascii="Garamond" w:hAnsi="Garamond" w:cs="Times New Roman"/>
          <w:i/>
          <w:iCs/>
          <w:lang w:val="sq-AL"/>
        </w:rPr>
        <w:t>Formati standard i regjistrit të parregullsive për fondet RGF, përcaktohet në shtojcën nr.</w:t>
      </w:r>
      <w:r w:rsidR="00B4403D">
        <w:rPr>
          <w:rFonts w:ascii="Garamond" w:hAnsi="Garamond" w:cs="Times New Roman"/>
          <w:i/>
          <w:iCs/>
          <w:lang w:val="sq-AL"/>
        </w:rPr>
        <w:t xml:space="preserve"> </w:t>
      </w:r>
      <w:r w:rsidRPr="00B4403D">
        <w:rPr>
          <w:rFonts w:ascii="Garamond" w:hAnsi="Garamond" w:cs="Times New Roman"/>
          <w:i/>
          <w:iCs/>
          <w:lang w:val="sq-AL"/>
        </w:rPr>
        <w:t>11, pjesë përbërëse e këtij udhëzimi</w:t>
      </w:r>
    </w:p>
    <w:p w14:paraId="0B978C79" w14:textId="1FFFB565" w:rsidR="00346F87" w:rsidRPr="00EB0128" w:rsidRDefault="00346F87" w:rsidP="00346F87">
      <w:pPr>
        <w:pStyle w:val="NoSpacing"/>
        <w:ind w:firstLine="284"/>
        <w:jc w:val="both"/>
        <w:rPr>
          <w:rFonts w:ascii="Garamond" w:hAnsi="Garamond" w:cs="Times New Roman"/>
          <w:b/>
          <w:bCs/>
          <w:lang w:val="sq-AL"/>
        </w:rPr>
      </w:pPr>
      <w:r w:rsidRPr="00EB0128">
        <w:rPr>
          <w:rFonts w:ascii="Garamond" w:hAnsi="Garamond" w:cs="Times New Roman"/>
          <w:b/>
          <w:bCs/>
          <w:lang w:val="sq-AL"/>
        </w:rPr>
        <w:t xml:space="preserve">3. Raportimi i parregullsive të dyshuara për mashtrim nga </w:t>
      </w:r>
      <w:proofErr w:type="spellStart"/>
      <w:r w:rsidRPr="00EB0128">
        <w:rPr>
          <w:rFonts w:ascii="Garamond" w:hAnsi="Garamond" w:cs="Times New Roman"/>
          <w:b/>
          <w:bCs/>
          <w:lang w:val="sq-AL"/>
        </w:rPr>
        <w:t>auditimi</w:t>
      </w:r>
      <w:proofErr w:type="spellEnd"/>
      <w:r w:rsidRPr="00EB0128">
        <w:rPr>
          <w:rFonts w:ascii="Garamond" w:hAnsi="Garamond" w:cs="Times New Roman"/>
          <w:b/>
          <w:bCs/>
          <w:lang w:val="sq-AL"/>
        </w:rPr>
        <w:t xml:space="preserve"> i brendshëm</w:t>
      </w:r>
    </w:p>
    <w:p w14:paraId="7A7B5328" w14:textId="45ADADFD" w:rsidR="00346F87" w:rsidRPr="00EB0128" w:rsidRDefault="00346F87" w:rsidP="00346F87">
      <w:pPr>
        <w:pStyle w:val="NoSpacing"/>
        <w:ind w:firstLine="284"/>
        <w:jc w:val="both"/>
        <w:rPr>
          <w:rFonts w:ascii="Garamond" w:hAnsi="Garamond" w:cs="Times New Roman"/>
          <w:lang w:val="sq-AL"/>
        </w:rPr>
      </w:pPr>
      <w:r w:rsidRPr="00EB0128">
        <w:rPr>
          <w:rFonts w:ascii="Garamond" w:hAnsi="Garamond" w:cs="Times New Roman"/>
          <w:lang w:val="sq-AL"/>
        </w:rPr>
        <w:t xml:space="preserve">3.1 Funksioni i auditimit të brendshëm raporton menjëherë parregullsitë lidhur me fondet RGF gjatë një angazhimi </w:t>
      </w:r>
      <w:proofErr w:type="spellStart"/>
      <w:r w:rsidRPr="00EB0128">
        <w:rPr>
          <w:rFonts w:ascii="Garamond" w:hAnsi="Garamond" w:cs="Times New Roman"/>
          <w:lang w:val="sq-AL"/>
        </w:rPr>
        <w:t>auditimi</w:t>
      </w:r>
      <w:proofErr w:type="spellEnd"/>
      <w:r w:rsidRPr="00EB0128">
        <w:rPr>
          <w:rFonts w:ascii="Garamond" w:hAnsi="Garamond" w:cs="Times New Roman"/>
          <w:lang w:val="sq-AL"/>
        </w:rPr>
        <w:t xml:space="preserve">, nëse </w:t>
      </w:r>
      <w:proofErr w:type="spellStart"/>
      <w:r w:rsidRPr="00EB0128">
        <w:rPr>
          <w:rFonts w:ascii="Garamond" w:hAnsi="Garamond" w:cs="Times New Roman"/>
          <w:lang w:val="sq-AL"/>
        </w:rPr>
        <w:t>audituesi</w:t>
      </w:r>
      <w:proofErr w:type="spellEnd"/>
      <w:r w:rsidRPr="00EB0128">
        <w:rPr>
          <w:rFonts w:ascii="Garamond" w:hAnsi="Garamond" w:cs="Times New Roman"/>
          <w:lang w:val="sq-AL"/>
        </w:rPr>
        <w:t xml:space="preserve"> i brendshëm krijon një dyshim të arsyeshëm për parregullsi të qëllimshme, lidhur me:</w:t>
      </w:r>
    </w:p>
    <w:p w14:paraId="68321253" w14:textId="5CF09C27" w:rsidR="00346F87" w:rsidRPr="00EB0128" w:rsidRDefault="00346F87" w:rsidP="00346F87">
      <w:pPr>
        <w:pStyle w:val="NoSpacing"/>
        <w:ind w:firstLine="284"/>
        <w:jc w:val="both"/>
        <w:rPr>
          <w:rFonts w:ascii="Garamond" w:hAnsi="Garamond" w:cs="Times New Roman"/>
          <w:lang w:val="sq-AL"/>
        </w:rPr>
      </w:pPr>
      <w:r w:rsidRPr="00EB0128">
        <w:rPr>
          <w:rFonts w:ascii="Garamond" w:hAnsi="Garamond" w:cs="Times New Roman"/>
          <w:i/>
          <w:iCs/>
          <w:lang w:val="sq-AL"/>
        </w:rPr>
        <w:t xml:space="preserve">a) </w:t>
      </w:r>
      <w:proofErr w:type="spellStart"/>
      <w:r w:rsidRPr="00EB0128">
        <w:rPr>
          <w:rFonts w:ascii="Garamond" w:hAnsi="Garamond" w:cs="Times New Roman"/>
          <w:lang w:val="sq-AL"/>
        </w:rPr>
        <w:t>Keqmenaxhimin</w:t>
      </w:r>
      <w:proofErr w:type="spellEnd"/>
      <w:r w:rsidRPr="00EB0128">
        <w:rPr>
          <w:rFonts w:ascii="Garamond" w:hAnsi="Garamond" w:cs="Times New Roman"/>
          <w:lang w:val="sq-AL"/>
        </w:rPr>
        <w:t xml:space="preserve"> e rëndë financiar</w:t>
      </w:r>
      <w:r w:rsidR="00EB0128">
        <w:rPr>
          <w:rFonts w:ascii="Garamond" w:hAnsi="Garamond" w:cs="Times New Roman"/>
          <w:lang w:val="sq-AL"/>
        </w:rPr>
        <w:t>;</w:t>
      </w:r>
      <w:r w:rsidRPr="00EB0128">
        <w:rPr>
          <w:rFonts w:ascii="Garamond" w:hAnsi="Garamond" w:cs="Times New Roman"/>
          <w:lang w:val="sq-AL"/>
        </w:rPr>
        <w:t xml:space="preserve"> </w:t>
      </w:r>
    </w:p>
    <w:p w14:paraId="63F5F076" w14:textId="36B38BE6" w:rsidR="00346F87" w:rsidRPr="00EB0128" w:rsidRDefault="00346F87" w:rsidP="00346F87">
      <w:pPr>
        <w:pStyle w:val="NoSpacing"/>
        <w:ind w:firstLine="284"/>
        <w:jc w:val="both"/>
        <w:rPr>
          <w:rFonts w:ascii="Garamond" w:hAnsi="Garamond" w:cs="Times New Roman"/>
          <w:lang w:val="sq-AL"/>
        </w:rPr>
      </w:pPr>
      <w:r w:rsidRPr="00EB0128">
        <w:rPr>
          <w:rFonts w:ascii="Garamond" w:hAnsi="Garamond" w:cs="Times New Roman"/>
          <w:i/>
          <w:iCs/>
          <w:lang w:val="sq-AL"/>
        </w:rPr>
        <w:t xml:space="preserve">b) </w:t>
      </w:r>
      <w:r w:rsidRPr="00EB0128">
        <w:rPr>
          <w:rFonts w:ascii="Garamond" w:hAnsi="Garamond" w:cs="Times New Roman"/>
          <w:lang w:val="sq-AL"/>
        </w:rPr>
        <w:t>Mashtrimin, vjedhjen, dëmtimin e pronës</w:t>
      </w:r>
      <w:r w:rsidR="00EB0128">
        <w:rPr>
          <w:rFonts w:ascii="Garamond" w:hAnsi="Garamond" w:cs="Times New Roman"/>
          <w:lang w:val="sq-AL"/>
        </w:rPr>
        <w:t>;</w:t>
      </w:r>
    </w:p>
    <w:p w14:paraId="6D16D7CD" w14:textId="76BD4CC8" w:rsidR="00346F87" w:rsidRPr="00EB0128" w:rsidRDefault="00346F87" w:rsidP="00346F87">
      <w:pPr>
        <w:pStyle w:val="NoSpacing"/>
        <w:ind w:firstLine="284"/>
        <w:jc w:val="both"/>
        <w:rPr>
          <w:rFonts w:ascii="Garamond" w:hAnsi="Garamond" w:cs="Times New Roman"/>
          <w:lang w:val="sq-AL"/>
        </w:rPr>
      </w:pPr>
      <w:r w:rsidRPr="00EB0128">
        <w:rPr>
          <w:rFonts w:ascii="Garamond" w:hAnsi="Garamond" w:cs="Times New Roman"/>
          <w:i/>
          <w:iCs/>
          <w:lang w:val="sq-AL"/>
        </w:rPr>
        <w:t xml:space="preserve">c) </w:t>
      </w:r>
      <w:r w:rsidRPr="00EB0128">
        <w:rPr>
          <w:rFonts w:ascii="Garamond" w:hAnsi="Garamond" w:cs="Times New Roman"/>
          <w:lang w:val="sq-AL"/>
        </w:rPr>
        <w:t xml:space="preserve">Keqpërdorimin e detyrës ose çdo shkelje ligjore që mund të përbëjë një vepër penale. </w:t>
      </w:r>
    </w:p>
    <w:p w14:paraId="5F39DCB0" w14:textId="078DADBF" w:rsidR="00346F87" w:rsidRPr="00EB0128" w:rsidRDefault="00346F87" w:rsidP="00346F87">
      <w:pPr>
        <w:pStyle w:val="NoSpacing"/>
        <w:ind w:firstLine="284"/>
        <w:jc w:val="both"/>
        <w:rPr>
          <w:rFonts w:ascii="Garamond" w:hAnsi="Garamond" w:cs="Times New Roman"/>
          <w:lang w:val="sq-AL"/>
        </w:rPr>
      </w:pPr>
      <w:r w:rsidRPr="00EB0128">
        <w:rPr>
          <w:rFonts w:ascii="Garamond" w:hAnsi="Garamond" w:cs="Times New Roman"/>
          <w:lang w:val="sq-AL"/>
        </w:rPr>
        <w:t xml:space="preserve">3.2 </w:t>
      </w:r>
      <w:proofErr w:type="spellStart"/>
      <w:r w:rsidRPr="00EB0128">
        <w:rPr>
          <w:rFonts w:ascii="Garamond" w:hAnsi="Garamond" w:cs="Times New Roman"/>
          <w:lang w:val="sq-AL"/>
        </w:rPr>
        <w:t>Audituesi</w:t>
      </w:r>
      <w:proofErr w:type="spellEnd"/>
      <w:r w:rsidRPr="00EB0128">
        <w:rPr>
          <w:rFonts w:ascii="Garamond" w:hAnsi="Garamond" w:cs="Times New Roman"/>
          <w:lang w:val="sq-AL"/>
        </w:rPr>
        <w:t xml:space="preserve"> i brendshëm është i detyruar të njoftojë me shkrim drejtuesin e njësisë së auditimit brenda 24 orëve. Informacioni i përgatitur nga </w:t>
      </w:r>
      <w:proofErr w:type="spellStart"/>
      <w:r w:rsidRPr="00EB0128">
        <w:rPr>
          <w:rFonts w:ascii="Garamond" w:hAnsi="Garamond" w:cs="Times New Roman"/>
          <w:lang w:val="sq-AL"/>
        </w:rPr>
        <w:t>audituesi</w:t>
      </w:r>
      <w:proofErr w:type="spellEnd"/>
      <w:r w:rsidRPr="00EB0128">
        <w:rPr>
          <w:rFonts w:ascii="Garamond" w:hAnsi="Garamond" w:cs="Times New Roman"/>
          <w:lang w:val="sq-AL"/>
        </w:rPr>
        <w:t xml:space="preserve"> i brendshëm duhet të përfshijë:</w:t>
      </w:r>
    </w:p>
    <w:p w14:paraId="49D42327" w14:textId="382B75E1" w:rsidR="00346F87" w:rsidRPr="00B4403D" w:rsidRDefault="00346F87" w:rsidP="00346F87">
      <w:pPr>
        <w:pStyle w:val="NoSpacing"/>
        <w:ind w:firstLine="284"/>
        <w:jc w:val="both"/>
        <w:rPr>
          <w:rFonts w:ascii="Garamond" w:hAnsi="Garamond" w:cs="Times New Roman"/>
          <w:lang w:val="sq-AL"/>
        </w:rPr>
      </w:pPr>
      <w:r w:rsidRPr="00EB0128">
        <w:rPr>
          <w:rFonts w:ascii="Garamond" w:hAnsi="Garamond" w:cs="Times New Roman"/>
          <w:i/>
          <w:iCs/>
          <w:lang w:val="sq-AL"/>
        </w:rPr>
        <w:t xml:space="preserve">a) </w:t>
      </w:r>
      <w:r w:rsidRPr="00EB0128">
        <w:rPr>
          <w:rFonts w:ascii="Garamond" w:hAnsi="Garamond" w:cs="Times New Roman"/>
          <w:lang w:val="sq-AL"/>
        </w:rPr>
        <w:t>Përshkrimin e fakteve dhe proceseve të dyshuara</w:t>
      </w:r>
      <w:r w:rsidR="00EB0128">
        <w:rPr>
          <w:rFonts w:ascii="Garamond" w:hAnsi="Garamond" w:cs="Times New Roman"/>
          <w:lang w:val="sq-AL"/>
        </w:rPr>
        <w:t>;</w:t>
      </w:r>
    </w:p>
    <w:p w14:paraId="6A55797D" w14:textId="5ED44C4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Shumat financiare të përfshira (nëse dihen)</w:t>
      </w:r>
      <w:r w:rsidR="00EB0128">
        <w:rPr>
          <w:rFonts w:ascii="Garamond" w:hAnsi="Garamond" w:cs="Times New Roman"/>
          <w:lang w:val="sq-AL"/>
        </w:rPr>
        <w:t>;</w:t>
      </w:r>
    </w:p>
    <w:p w14:paraId="6C22A6F2" w14:textId="5BCC540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Personat ose njësitë e përfshira</w:t>
      </w:r>
      <w:r w:rsidR="00EB0128">
        <w:rPr>
          <w:rFonts w:ascii="Garamond" w:hAnsi="Garamond" w:cs="Times New Roman"/>
          <w:lang w:val="sq-AL"/>
        </w:rPr>
        <w:t>;</w:t>
      </w:r>
    </w:p>
    <w:p w14:paraId="086B7965" w14:textId="1C7E181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Dokumentacionin mbështetës</w:t>
      </w:r>
      <w:r w:rsidR="00EB0128">
        <w:rPr>
          <w:rFonts w:ascii="Garamond" w:hAnsi="Garamond" w:cs="Times New Roman"/>
          <w:lang w:val="sq-AL"/>
        </w:rPr>
        <w:t>;</w:t>
      </w:r>
    </w:p>
    <w:p w14:paraId="1E1CC553" w14:textId="632EC06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Vlerësimin paraprak të riskut për humbje të mëtejshme.</w:t>
      </w:r>
    </w:p>
    <w:p w14:paraId="0F0F8D2B" w14:textId="26355E7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3.3 Drejtuesi i njësisë së auditimit të brendshëm duhet të rishikojë informacionin e marrë brenda pesë ditëve dhe mund të kërkojë dokumentacion shtesë për të vlerësuar ekzistencën e parregullsisë.</w:t>
      </w:r>
    </w:p>
    <w:p w14:paraId="4972DB05" w14:textId="672607B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3.4 Pas verifikimit të besueshmërisë së dyshimit, drejtuesi i njësisë së auditimit të brendshëm informon menjëherë dhe njëkohësisht:</w:t>
      </w:r>
    </w:p>
    <w:p w14:paraId="56493D1C" w14:textId="2962833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Titullarin e organit qendror të njësisë publike</w:t>
      </w:r>
      <w:r w:rsidR="00EB0128">
        <w:rPr>
          <w:rFonts w:ascii="Garamond" w:hAnsi="Garamond" w:cs="Times New Roman"/>
          <w:lang w:val="sq-AL"/>
        </w:rPr>
        <w:t>;</w:t>
      </w:r>
    </w:p>
    <w:p w14:paraId="52BA4365" w14:textId="0400C1C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 xml:space="preserve">Nëpunësin e </w:t>
      </w:r>
      <w:r w:rsidR="00EB0128" w:rsidRPr="00B4403D">
        <w:rPr>
          <w:rFonts w:ascii="Garamond" w:hAnsi="Garamond" w:cs="Times New Roman"/>
          <w:lang w:val="sq-AL"/>
        </w:rPr>
        <w:t xml:space="preserve">parë autorizues </w:t>
      </w:r>
      <w:r w:rsidRPr="00B4403D">
        <w:rPr>
          <w:rFonts w:ascii="Garamond" w:hAnsi="Garamond" w:cs="Times New Roman"/>
          <w:lang w:val="sq-AL"/>
        </w:rPr>
        <w:t xml:space="preserve">në ministrinë përgjegjëse për financat, që mbikëqyr njësinë e inspektimit financiar publik. </w:t>
      </w:r>
    </w:p>
    <w:p w14:paraId="1437CE3D" w14:textId="61355AB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3.5 </w:t>
      </w:r>
      <w:proofErr w:type="spellStart"/>
      <w:r w:rsidRPr="00B4403D">
        <w:rPr>
          <w:rFonts w:ascii="Garamond" w:hAnsi="Garamond" w:cs="Times New Roman"/>
          <w:lang w:val="sq-AL"/>
        </w:rPr>
        <w:t>Auditimi</w:t>
      </w:r>
      <w:proofErr w:type="spellEnd"/>
      <w:r w:rsidRPr="00B4403D">
        <w:rPr>
          <w:rFonts w:ascii="Garamond" w:hAnsi="Garamond" w:cs="Times New Roman"/>
          <w:lang w:val="sq-AL"/>
        </w:rPr>
        <w:t xml:space="preserve"> i brendshëm nuk kryen hetime administrative ose penale, por siguron dokumentimin profesional të fakteve.</w:t>
      </w:r>
    </w:p>
    <w:p w14:paraId="782F51FE" w14:textId="37FD46E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3.6 Çdo punonjës, duke përfshirë </w:t>
      </w:r>
      <w:proofErr w:type="spellStart"/>
      <w:r w:rsidRPr="00B4403D">
        <w:rPr>
          <w:rFonts w:ascii="Garamond" w:hAnsi="Garamond" w:cs="Times New Roman"/>
          <w:lang w:val="sq-AL"/>
        </w:rPr>
        <w:t>audituesin</w:t>
      </w:r>
      <w:proofErr w:type="spellEnd"/>
      <w:r w:rsidRPr="00B4403D">
        <w:rPr>
          <w:rFonts w:ascii="Garamond" w:hAnsi="Garamond" w:cs="Times New Roman"/>
          <w:lang w:val="sq-AL"/>
        </w:rPr>
        <w:t xml:space="preserve"> e brendshëm, që raporton me mirëbesim dyshimet për parregullsi</w:t>
      </w:r>
      <w:r w:rsidR="00923459">
        <w:rPr>
          <w:rFonts w:ascii="Garamond" w:hAnsi="Garamond" w:cs="Times New Roman"/>
          <w:lang w:val="sq-AL"/>
        </w:rPr>
        <w:t>,</w:t>
      </w:r>
      <w:r w:rsidRPr="00B4403D">
        <w:rPr>
          <w:rFonts w:ascii="Garamond" w:hAnsi="Garamond" w:cs="Times New Roman"/>
          <w:lang w:val="sq-AL"/>
        </w:rPr>
        <w:t xml:space="preserve"> apo mashtrim</w:t>
      </w:r>
      <w:r w:rsidR="00923459">
        <w:rPr>
          <w:rFonts w:ascii="Garamond" w:hAnsi="Garamond" w:cs="Times New Roman"/>
          <w:lang w:val="sq-AL"/>
        </w:rPr>
        <w:t>,</w:t>
      </w:r>
      <w:r w:rsidRPr="00B4403D">
        <w:rPr>
          <w:rFonts w:ascii="Garamond" w:hAnsi="Garamond" w:cs="Times New Roman"/>
          <w:lang w:val="sq-AL"/>
        </w:rPr>
        <w:t xml:space="preserve"> nuk mund të ndëshkohet, diskriminohet, të ushtrohet presion, ose hakmarrje ndaj tij.</w:t>
      </w:r>
    </w:p>
    <w:p w14:paraId="4933C358" w14:textId="69C948EB"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4. Politika e tolerancës zero ndaj </w:t>
      </w:r>
      <w:r w:rsidR="00923459" w:rsidRPr="00B4403D">
        <w:rPr>
          <w:rFonts w:ascii="Garamond" w:hAnsi="Garamond" w:cs="Times New Roman"/>
          <w:b/>
          <w:bCs/>
          <w:lang w:val="sq-AL"/>
        </w:rPr>
        <w:t>mashtrimit</w:t>
      </w:r>
    </w:p>
    <w:p w14:paraId="7F24D046" w14:textId="55F05F8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4.1 Institucioni zbaton një politikë të tolerancës zero ndaj mashtrimit dhe çdo formë të parregullsive të qëllimshme, që prekin fondet publike dhe fondet e BE</w:t>
      </w:r>
      <w:r w:rsidR="00EE0A03">
        <w:rPr>
          <w:rFonts w:ascii="Garamond" w:hAnsi="Garamond" w:cs="Times New Roman"/>
          <w:lang w:val="sq-AL"/>
        </w:rPr>
        <w:t>-së</w:t>
      </w:r>
      <w:r w:rsidRPr="00B4403D">
        <w:rPr>
          <w:rFonts w:ascii="Garamond" w:hAnsi="Garamond" w:cs="Times New Roman"/>
          <w:lang w:val="sq-AL"/>
        </w:rPr>
        <w:t xml:space="preserve">. </w:t>
      </w:r>
    </w:p>
    <w:p w14:paraId="4256FAD3" w14:textId="77777777" w:rsidR="00346F87" w:rsidRPr="00B4403D" w:rsidRDefault="00346F87" w:rsidP="00346F87">
      <w:pPr>
        <w:pStyle w:val="NoSpacing"/>
        <w:ind w:firstLine="284"/>
        <w:jc w:val="both"/>
        <w:rPr>
          <w:rFonts w:ascii="Garamond" w:hAnsi="Garamond" w:cs="Times New Roman"/>
          <w:lang w:val="sq-AL"/>
        </w:rPr>
      </w:pPr>
    </w:p>
    <w:p w14:paraId="1DE151FD" w14:textId="611CC3F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lastRenderedPageBreak/>
        <w:t>4.2 Çdo rast i konfirmuar i mashtrimit ose shkeljeve të rënda rezulton në:</w:t>
      </w:r>
    </w:p>
    <w:p w14:paraId="68130883" w14:textId="25921C6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Masa disiplinore, në përputhje me legjislacionin në fuqi</w:t>
      </w:r>
      <w:r w:rsidR="005E4C51">
        <w:rPr>
          <w:rFonts w:ascii="Garamond" w:hAnsi="Garamond" w:cs="Times New Roman"/>
          <w:lang w:val="sq-AL"/>
        </w:rPr>
        <w:t>;</w:t>
      </w:r>
    </w:p>
    <w:p w14:paraId="3D3A6CDF" w14:textId="473E224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 xml:space="preserve">Ndërprerje të marrëdhënieve </w:t>
      </w:r>
      <w:proofErr w:type="spellStart"/>
      <w:r w:rsidRPr="00B4403D">
        <w:rPr>
          <w:rFonts w:ascii="Garamond" w:hAnsi="Garamond" w:cs="Times New Roman"/>
          <w:lang w:val="sq-AL"/>
        </w:rPr>
        <w:t>kontraktuale</w:t>
      </w:r>
      <w:proofErr w:type="spellEnd"/>
      <w:r w:rsidRPr="00B4403D">
        <w:rPr>
          <w:rFonts w:ascii="Garamond" w:hAnsi="Garamond" w:cs="Times New Roman"/>
          <w:lang w:val="sq-AL"/>
        </w:rPr>
        <w:t>, kur është e aplikueshme</w:t>
      </w:r>
      <w:r w:rsidR="005E4C51">
        <w:rPr>
          <w:rFonts w:ascii="Garamond" w:hAnsi="Garamond" w:cs="Times New Roman"/>
          <w:lang w:val="sq-AL"/>
        </w:rPr>
        <w:t>;</w:t>
      </w:r>
    </w:p>
    <w:p w14:paraId="056F7457" w14:textId="58B0673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Referim për ndjekje penale pranë autoriteteve kompetente</w:t>
      </w:r>
      <w:r w:rsidR="00A109E5">
        <w:rPr>
          <w:rFonts w:ascii="Garamond" w:hAnsi="Garamond" w:cs="Times New Roman"/>
          <w:lang w:val="sq-AL"/>
        </w:rPr>
        <w:t>;</w:t>
      </w:r>
    </w:p>
    <w:p w14:paraId="1FCEF278" w14:textId="6A8E784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 xml:space="preserve">Rikuperim të plotë të dëmit financiar, përfshirë aplikimin e korrigjimeve financiare dhe masave të tjera për mbrojtjen e </w:t>
      </w:r>
      <w:r w:rsidR="003671E7">
        <w:rPr>
          <w:rFonts w:ascii="Garamond" w:hAnsi="Garamond" w:cs="Times New Roman"/>
          <w:lang w:val="sq-AL"/>
        </w:rPr>
        <w:t xml:space="preserve">interesave financiarë </w:t>
      </w:r>
      <w:r w:rsidRPr="00B4403D">
        <w:rPr>
          <w:rFonts w:ascii="Garamond" w:hAnsi="Garamond" w:cs="Times New Roman"/>
          <w:lang w:val="sq-AL"/>
        </w:rPr>
        <w:t>të BE</w:t>
      </w:r>
      <w:r w:rsidR="00591A44">
        <w:rPr>
          <w:rFonts w:ascii="Garamond" w:hAnsi="Garamond" w:cs="Times New Roman"/>
          <w:lang w:val="sq-AL"/>
        </w:rPr>
        <w:t>-së</w:t>
      </w:r>
      <w:r w:rsidRPr="00B4403D">
        <w:rPr>
          <w:rFonts w:ascii="Garamond" w:hAnsi="Garamond" w:cs="Times New Roman"/>
          <w:lang w:val="sq-AL"/>
        </w:rPr>
        <w:t xml:space="preserve">. </w:t>
      </w:r>
    </w:p>
    <w:p w14:paraId="52EABDFF" w14:textId="7D1F79CD"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VIII. Konflikti i </w:t>
      </w:r>
      <w:r w:rsidR="00A109E5" w:rsidRPr="00B4403D">
        <w:rPr>
          <w:rFonts w:ascii="Garamond" w:hAnsi="Garamond" w:cs="Times New Roman"/>
          <w:b/>
          <w:bCs/>
          <w:lang w:val="sq-AL"/>
        </w:rPr>
        <w:t xml:space="preserve">interesit </w:t>
      </w:r>
      <w:r w:rsidRPr="00B4403D">
        <w:rPr>
          <w:rFonts w:ascii="Garamond" w:hAnsi="Garamond" w:cs="Times New Roman"/>
          <w:b/>
          <w:bCs/>
          <w:lang w:val="sq-AL"/>
        </w:rPr>
        <w:t xml:space="preserve">për </w:t>
      </w:r>
      <w:r w:rsidR="00A109E5" w:rsidRPr="00B4403D">
        <w:rPr>
          <w:rFonts w:ascii="Garamond" w:hAnsi="Garamond" w:cs="Times New Roman"/>
          <w:b/>
          <w:bCs/>
          <w:lang w:val="sq-AL"/>
        </w:rPr>
        <w:t>Instrumentin</w:t>
      </w:r>
      <w:r w:rsidRPr="00B4403D">
        <w:rPr>
          <w:rFonts w:ascii="Garamond" w:hAnsi="Garamond" w:cs="Times New Roman"/>
          <w:b/>
          <w:bCs/>
          <w:lang w:val="sq-AL"/>
        </w:rPr>
        <w:t xml:space="preserve"> për Reformë dhe Rritje</w:t>
      </w:r>
    </w:p>
    <w:p w14:paraId="7BACB172" w14:textId="130B2E2E"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1. Konflikti i interesit </w:t>
      </w:r>
    </w:p>
    <w:p w14:paraId="149F3749" w14:textId="0B678043"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1.1 Konflikt i interesit është gjendja e konfliktit ndërmjet detyrës publike dhe interesave privat</w:t>
      </w:r>
      <w:r w:rsidR="00E52016">
        <w:rPr>
          <w:rFonts w:ascii="Garamond" w:hAnsi="Garamond" w:cs="Times New Roman"/>
          <w:lang w:val="sq-AL"/>
        </w:rPr>
        <w:t>ë</w:t>
      </w:r>
      <w:r w:rsidRPr="00B4403D">
        <w:rPr>
          <w:rFonts w:ascii="Garamond" w:hAnsi="Garamond" w:cs="Times New Roman"/>
          <w:lang w:val="sq-AL"/>
        </w:rPr>
        <w:t xml:space="preserve"> të një zyrtari, në të cilën ai ka interesa privat</w:t>
      </w:r>
      <w:r w:rsidR="00E52016">
        <w:rPr>
          <w:rFonts w:ascii="Garamond" w:hAnsi="Garamond" w:cs="Times New Roman"/>
          <w:lang w:val="sq-AL"/>
        </w:rPr>
        <w:t>ë</w:t>
      </w:r>
      <w:r w:rsidRPr="00B4403D">
        <w:rPr>
          <w:rFonts w:ascii="Garamond" w:hAnsi="Garamond" w:cs="Times New Roman"/>
          <w:lang w:val="sq-AL"/>
        </w:rPr>
        <w:t>, të drejtpërdrejta ose të tërthorta, që ndikojnë, mund të ndikojnë ose duket sikur ndikojnë në kryerjen në mënyrë të padrejtë të detyrave dhe përgjegjësive të tij publike.</w:t>
      </w:r>
    </w:p>
    <w:p w14:paraId="391A1F82" w14:textId="7AAF225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1.2 Kjo është e vlefshme</w:t>
      </w:r>
      <w:r w:rsidR="00933AC9">
        <w:rPr>
          <w:rFonts w:ascii="Garamond" w:hAnsi="Garamond" w:cs="Times New Roman"/>
          <w:lang w:val="sq-AL"/>
        </w:rPr>
        <w:t>,</w:t>
      </w:r>
      <w:r w:rsidRPr="00B4403D">
        <w:rPr>
          <w:rFonts w:ascii="Garamond" w:hAnsi="Garamond" w:cs="Times New Roman"/>
          <w:lang w:val="sq-AL"/>
        </w:rPr>
        <w:t xml:space="preserve"> për:</w:t>
      </w:r>
    </w:p>
    <w:p w14:paraId="3A37A2A2" w14:textId="7C31E09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Zyrtarë publikë</w:t>
      </w:r>
      <w:r w:rsidR="00933AC9">
        <w:rPr>
          <w:rFonts w:ascii="Garamond" w:hAnsi="Garamond" w:cs="Times New Roman"/>
          <w:lang w:val="sq-AL"/>
        </w:rPr>
        <w:t>;</w:t>
      </w:r>
    </w:p>
    <w:p w14:paraId="0366E39E" w14:textId="1358A26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Punonjës të administratës</w:t>
      </w:r>
      <w:r w:rsidR="00933AC9">
        <w:rPr>
          <w:rFonts w:ascii="Garamond" w:hAnsi="Garamond" w:cs="Times New Roman"/>
          <w:lang w:val="sq-AL"/>
        </w:rPr>
        <w:t>;</w:t>
      </w:r>
    </w:p>
    <w:p w14:paraId="1D36D1CF" w14:textId="36E5C30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Konsulentë</w:t>
      </w:r>
      <w:r w:rsidR="00933AC9">
        <w:rPr>
          <w:rFonts w:ascii="Garamond" w:hAnsi="Garamond" w:cs="Times New Roman"/>
          <w:lang w:val="sq-AL"/>
        </w:rPr>
        <w:t>;</w:t>
      </w:r>
    </w:p>
    <w:p w14:paraId="5B1BA885" w14:textId="3AA2E80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Ekspertë vlerësues</w:t>
      </w:r>
      <w:r w:rsidR="00933AC9">
        <w:rPr>
          <w:rFonts w:ascii="Garamond" w:hAnsi="Garamond" w:cs="Times New Roman"/>
          <w:lang w:val="sq-AL"/>
        </w:rPr>
        <w:t>;</w:t>
      </w:r>
    </w:p>
    <w:p w14:paraId="4F1CEA9B" w14:textId="4AD2C3D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 xml:space="preserve">Çdo person të përfshirë në vendimmarrje, kontroll apo </w:t>
      </w:r>
      <w:proofErr w:type="spellStart"/>
      <w:r w:rsidRPr="00B4403D">
        <w:rPr>
          <w:rFonts w:ascii="Garamond" w:hAnsi="Garamond" w:cs="Times New Roman"/>
          <w:lang w:val="sq-AL"/>
        </w:rPr>
        <w:t>auditim</w:t>
      </w:r>
      <w:proofErr w:type="spellEnd"/>
      <w:r w:rsidRPr="00B4403D">
        <w:rPr>
          <w:rFonts w:ascii="Garamond" w:hAnsi="Garamond" w:cs="Times New Roman"/>
          <w:lang w:val="sq-AL"/>
        </w:rPr>
        <w:t>.</w:t>
      </w:r>
    </w:p>
    <w:p w14:paraId="5E1187AF" w14:textId="57E5BD2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1.3 Institucionet përfituese (ministritë, agjencitë zbatuese, autoritetet kontraktuese) duhet të zbatojnë:</w:t>
      </w:r>
    </w:p>
    <w:p w14:paraId="618F23F5" w14:textId="413D843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Deklarata të detyrueshme të konfliktit të interesit nga stafi përgjegjës për procesin</w:t>
      </w:r>
      <w:r w:rsidR="00933AC9">
        <w:rPr>
          <w:rFonts w:ascii="Garamond" w:hAnsi="Garamond" w:cs="Times New Roman"/>
          <w:lang w:val="sq-AL"/>
        </w:rPr>
        <w:t>;</w:t>
      </w:r>
    </w:p>
    <w:p w14:paraId="4B63509C" w14:textId="1F40791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Deklarata të konfliktit të interes</w:t>
      </w:r>
      <w:r w:rsidR="00933AC9">
        <w:rPr>
          <w:rFonts w:ascii="Garamond" w:hAnsi="Garamond" w:cs="Times New Roman"/>
          <w:lang w:val="sq-AL"/>
        </w:rPr>
        <w:t>i</w:t>
      </w:r>
      <w:r w:rsidRPr="00B4403D">
        <w:rPr>
          <w:rFonts w:ascii="Garamond" w:hAnsi="Garamond" w:cs="Times New Roman"/>
          <w:lang w:val="sq-AL"/>
        </w:rPr>
        <w:t xml:space="preserve">t, para përfshirjes në procedura vlerësimi, përzgjedhjeje, miratimi, </w:t>
      </w:r>
      <w:proofErr w:type="spellStart"/>
      <w:r w:rsidRPr="00B4403D">
        <w:rPr>
          <w:rFonts w:ascii="Garamond" w:hAnsi="Garamond" w:cs="Times New Roman"/>
          <w:lang w:val="sq-AL"/>
        </w:rPr>
        <w:t>auditimi</w:t>
      </w:r>
      <w:proofErr w:type="spellEnd"/>
      <w:r w:rsidRPr="00B4403D">
        <w:rPr>
          <w:rFonts w:ascii="Garamond" w:hAnsi="Garamond" w:cs="Times New Roman"/>
          <w:lang w:val="sq-AL"/>
        </w:rPr>
        <w:t xml:space="preserve"> etj.</w:t>
      </w:r>
    </w:p>
    <w:p w14:paraId="3C184C03" w14:textId="1D779A1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Deklarata për interesa personal</w:t>
      </w:r>
      <w:r w:rsidR="00933AC9">
        <w:rPr>
          <w:rFonts w:ascii="Garamond" w:hAnsi="Garamond" w:cs="Times New Roman"/>
          <w:lang w:val="sq-AL"/>
        </w:rPr>
        <w:t>ë</w:t>
      </w:r>
      <w:r w:rsidRPr="00B4403D">
        <w:rPr>
          <w:rFonts w:ascii="Garamond" w:hAnsi="Garamond" w:cs="Times New Roman"/>
          <w:lang w:val="sq-AL"/>
        </w:rPr>
        <w:t>, familjar</w:t>
      </w:r>
      <w:r w:rsidR="00933AC9">
        <w:rPr>
          <w:rFonts w:ascii="Garamond" w:hAnsi="Garamond" w:cs="Times New Roman"/>
          <w:lang w:val="sq-AL"/>
        </w:rPr>
        <w:t>ë</w:t>
      </w:r>
      <w:r w:rsidRPr="00B4403D">
        <w:rPr>
          <w:rFonts w:ascii="Garamond" w:hAnsi="Garamond" w:cs="Times New Roman"/>
          <w:lang w:val="sq-AL"/>
        </w:rPr>
        <w:t xml:space="preserve"> apo ekonomik</w:t>
      </w:r>
      <w:r w:rsidR="00933AC9">
        <w:rPr>
          <w:rFonts w:ascii="Garamond" w:hAnsi="Garamond" w:cs="Times New Roman"/>
          <w:lang w:val="sq-AL"/>
        </w:rPr>
        <w:t>ë;</w:t>
      </w:r>
    </w:p>
    <w:p w14:paraId="0B28D2AE" w14:textId="6B721A5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Sisteme të raportimit të veçantë për konfliktet e mundshme të interesit.</w:t>
      </w:r>
    </w:p>
    <w:p w14:paraId="4CCC4C37" w14:textId="250EDD1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1.4 Personi në konflikt interesi nuk mund të marrë pjesë në:</w:t>
      </w:r>
    </w:p>
    <w:p w14:paraId="5494AC07" w14:textId="47CF8DC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Vlerësim projektesh</w:t>
      </w:r>
      <w:r w:rsidR="00933AC9">
        <w:rPr>
          <w:rFonts w:ascii="Garamond" w:hAnsi="Garamond" w:cs="Times New Roman"/>
          <w:lang w:val="sq-AL"/>
        </w:rPr>
        <w:t>;</w:t>
      </w:r>
    </w:p>
    <w:p w14:paraId="66985E69" w14:textId="7A8E409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Komisione tenderimi</w:t>
      </w:r>
      <w:r w:rsidR="00933AC9">
        <w:rPr>
          <w:rFonts w:ascii="Garamond" w:hAnsi="Garamond" w:cs="Times New Roman"/>
          <w:lang w:val="sq-AL"/>
        </w:rPr>
        <w:t>;</w:t>
      </w:r>
    </w:p>
    <w:p w14:paraId="7E6AC220" w14:textId="2E0DCA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Miratim pagesash.</w:t>
      </w:r>
    </w:p>
    <w:p w14:paraId="63FD1CC4" w14:textId="3E521B0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1.5 Ndarje funksionesh, të detyrueshme</w:t>
      </w:r>
      <w:r w:rsidR="00933AC9">
        <w:rPr>
          <w:rFonts w:ascii="Garamond" w:hAnsi="Garamond" w:cs="Times New Roman"/>
          <w:lang w:val="sq-AL"/>
        </w:rPr>
        <w:t>,</w:t>
      </w:r>
      <w:r w:rsidRPr="00B4403D">
        <w:rPr>
          <w:rFonts w:ascii="Garamond" w:hAnsi="Garamond" w:cs="Times New Roman"/>
          <w:lang w:val="sq-AL"/>
        </w:rPr>
        <w:t xml:space="preserve"> për:</w:t>
      </w:r>
    </w:p>
    <w:p w14:paraId="00457827" w14:textId="14E5027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Përzgjedhje</w:t>
      </w:r>
      <w:r w:rsidR="00933AC9">
        <w:rPr>
          <w:rFonts w:ascii="Garamond" w:hAnsi="Garamond" w:cs="Times New Roman"/>
          <w:lang w:val="sq-AL"/>
        </w:rPr>
        <w:t>;</w:t>
      </w:r>
    </w:p>
    <w:p w14:paraId="041F27B2" w14:textId="1808603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Zbatim</w:t>
      </w:r>
      <w:r w:rsidR="00933AC9">
        <w:rPr>
          <w:rFonts w:ascii="Garamond" w:hAnsi="Garamond" w:cs="Times New Roman"/>
          <w:lang w:val="sq-AL"/>
        </w:rPr>
        <w:t>;</w:t>
      </w:r>
    </w:p>
    <w:p w14:paraId="3A427BA2" w14:textId="33845CC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Kontroll</w:t>
      </w:r>
      <w:r w:rsidR="00933AC9">
        <w:rPr>
          <w:rFonts w:ascii="Garamond" w:hAnsi="Garamond" w:cs="Times New Roman"/>
          <w:lang w:val="sq-AL"/>
        </w:rPr>
        <w:t>;</w:t>
      </w:r>
    </w:p>
    <w:p w14:paraId="238DBEE5" w14:textId="5253CAB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proofErr w:type="spellStart"/>
      <w:r w:rsidRPr="00B4403D">
        <w:rPr>
          <w:rFonts w:ascii="Garamond" w:hAnsi="Garamond" w:cs="Times New Roman"/>
          <w:lang w:val="sq-AL"/>
        </w:rPr>
        <w:t>Auditim</w:t>
      </w:r>
      <w:proofErr w:type="spellEnd"/>
      <w:r w:rsidRPr="00B4403D">
        <w:rPr>
          <w:rFonts w:ascii="Garamond" w:hAnsi="Garamond" w:cs="Times New Roman"/>
          <w:lang w:val="sq-AL"/>
        </w:rPr>
        <w:t>.</w:t>
      </w:r>
    </w:p>
    <w:p w14:paraId="4A48B26D" w14:textId="0FE904E5"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2. Trajtimi i konfliktit të interesit</w:t>
      </w:r>
    </w:p>
    <w:p w14:paraId="17C1DD42" w14:textId="7A056F6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2.1 Konflikti i interesit zbulohet nëpërmjet:</w:t>
      </w:r>
    </w:p>
    <w:p w14:paraId="0351DE82" w14:textId="2FC754A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Kontrolleve administrative dhe në terren</w:t>
      </w:r>
      <w:r w:rsidR="00933AC9">
        <w:rPr>
          <w:rFonts w:ascii="Garamond" w:hAnsi="Garamond" w:cs="Times New Roman"/>
          <w:lang w:val="sq-AL"/>
        </w:rPr>
        <w:t>;</w:t>
      </w:r>
    </w:p>
    <w:p w14:paraId="76D1D72C" w14:textId="71FD85F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Sistemeve të raportimit dhe sinjalizimit</w:t>
      </w:r>
      <w:r w:rsidR="00933AC9">
        <w:rPr>
          <w:rFonts w:ascii="Garamond" w:hAnsi="Garamond" w:cs="Times New Roman"/>
          <w:lang w:val="sq-AL"/>
        </w:rPr>
        <w:t>;</w:t>
      </w:r>
    </w:p>
    <w:p w14:paraId="6B38AACB" w14:textId="46E7E94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 xml:space="preserve"> kombëtare dhe të BE</w:t>
      </w:r>
      <w:r w:rsidR="00933AC9">
        <w:rPr>
          <w:rFonts w:ascii="Garamond" w:hAnsi="Garamond" w:cs="Times New Roman"/>
          <w:lang w:val="sq-AL"/>
        </w:rPr>
        <w:t>-së;</w:t>
      </w:r>
    </w:p>
    <w:p w14:paraId="77FD2F98" w14:textId="2E7BC38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Hetimeve nga OLAF</w:t>
      </w:r>
      <w:r w:rsidR="005A44F4">
        <w:rPr>
          <w:rFonts w:ascii="Garamond" w:hAnsi="Garamond" w:cs="Times New Roman"/>
          <w:lang w:val="sq-AL"/>
        </w:rPr>
        <w:t>-i</w:t>
      </w:r>
      <w:r w:rsidRPr="00B4403D">
        <w:rPr>
          <w:rFonts w:ascii="Garamond" w:hAnsi="Garamond" w:cs="Times New Roman"/>
          <w:lang w:val="sq-AL"/>
        </w:rPr>
        <w:t xml:space="preserve"> (Zyra Evropiane Kundër Mashtrimit)</w:t>
      </w:r>
      <w:r w:rsidR="00933AC9">
        <w:rPr>
          <w:rFonts w:ascii="Garamond" w:hAnsi="Garamond" w:cs="Times New Roman"/>
          <w:lang w:val="sq-AL"/>
        </w:rPr>
        <w:t>;</w:t>
      </w:r>
    </w:p>
    <w:p w14:paraId="4717D22E" w14:textId="3E44706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EPPO (Prokuroria Evropiane), kur ka vepra penale.</w:t>
      </w:r>
    </w:p>
    <w:p w14:paraId="74262791" w14:textId="2958D1A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2.2 Në rast konflikti interesi, merren masat e mëposhtme:</w:t>
      </w:r>
    </w:p>
    <w:p w14:paraId="76C8D34B" w14:textId="7FA388C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Masa korrigjuese</w:t>
      </w:r>
      <w:r w:rsidR="00933AC9">
        <w:rPr>
          <w:rFonts w:ascii="Garamond" w:hAnsi="Garamond" w:cs="Times New Roman"/>
          <w:lang w:val="sq-AL"/>
        </w:rPr>
        <w:t>;</w:t>
      </w:r>
    </w:p>
    <w:p w14:paraId="115EDA90" w14:textId="24B5224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Përjashtim i personit përgjegjës</w:t>
      </w:r>
      <w:r w:rsidR="00933AC9">
        <w:rPr>
          <w:rFonts w:ascii="Garamond" w:hAnsi="Garamond" w:cs="Times New Roman"/>
          <w:lang w:val="sq-AL"/>
        </w:rPr>
        <w:t>;</w:t>
      </w:r>
    </w:p>
    <w:p w14:paraId="7EF37297" w14:textId="48341B5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Anulim i procedurës</w:t>
      </w:r>
      <w:r w:rsidR="00933AC9">
        <w:rPr>
          <w:rFonts w:ascii="Garamond" w:hAnsi="Garamond" w:cs="Times New Roman"/>
          <w:lang w:val="sq-AL"/>
        </w:rPr>
        <w:t>;</w:t>
      </w:r>
    </w:p>
    <w:p w14:paraId="5C801878" w14:textId="0D4DF87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Korrigjime financiare</w:t>
      </w:r>
      <w:r w:rsidR="00933AC9">
        <w:rPr>
          <w:rFonts w:ascii="Garamond" w:hAnsi="Garamond" w:cs="Times New Roman"/>
          <w:lang w:val="sq-AL"/>
        </w:rPr>
        <w:t>;</w:t>
      </w:r>
    </w:p>
    <w:p w14:paraId="3937991F" w14:textId="7E90ABF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Kthim fondesh në buxhetin e BE</w:t>
      </w:r>
      <w:r w:rsidR="00933AC9">
        <w:rPr>
          <w:rFonts w:ascii="Garamond" w:hAnsi="Garamond" w:cs="Times New Roman"/>
          <w:lang w:val="sq-AL"/>
        </w:rPr>
        <w:t>-së;</w:t>
      </w:r>
    </w:p>
    <w:p w14:paraId="24FA18D3" w14:textId="1CEA860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f) </w:t>
      </w:r>
      <w:r w:rsidRPr="00B4403D">
        <w:rPr>
          <w:rFonts w:ascii="Garamond" w:hAnsi="Garamond" w:cs="Times New Roman"/>
          <w:lang w:val="sq-AL"/>
        </w:rPr>
        <w:t>Sanksione</w:t>
      </w:r>
      <w:r w:rsidR="00933AC9">
        <w:rPr>
          <w:rFonts w:ascii="Garamond" w:hAnsi="Garamond" w:cs="Times New Roman"/>
          <w:lang w:val="sq-AL"/>
        </w:rPr>
        <w:t>;</w:t>
      </w:r>
    </w:p>
    <w:p w14:paraId="299712F9" w14:textId="6850E87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lastRenderedPageBreak/>
        <w:t xml:space="preserve">g) </w:t>
      </w:r>
      <w:r w:rsidRPr="00B4403D">
        <w:rPr>
          <w:rFonts w:ascii="Garamond" w:hAnsi="Garamond" w:cs="Times New Roman"/>
          <w:lang w:val="sq-AL"/>
        </w:rPr>
        <w:t>Masa disiplinore</w:t>
      </w:r>
      <w:r w:rsidR="00933AC9">
        <w:rPr>
          <w:rFonts w:ascii="Garamond" w:hAnsi="Garamond" w:cs="Times New Roman"/>
          <w:lang w:val="sq-AL"/>
        </w:rPr>
        <w:t>;</w:t>
      </w:r>
    </w:p>
    <w:p w14:paraId="23BF9667" w14:textId="0B29C4E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h) </w:t>
      </w:r>
      <w:r w:rsidRPr="00B4403D">
        <w:rPr>
          <w:rFonts w:ascii="Garamond" w:hAnsi="Garamond" w:cs="Times New Roman"/>
          <w:lang w:val="sq-AL"/>
        </w:rPr>
        <w:t>Kallëzim penal, nëse ka mashtrim ose korrupsion.</w:t>
      </w:r>
    </w:p>
    <w:p w14:paraId="106A2E2D" w14:textId="002EE8E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2.3 Në rast konflikti interesi, ndërmerren këto veprime:</w:t>
      </w:r>
    </w:p>
    <w:p w14:paraId="547A202E" w14:textId="1B620DC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Regjistër risku për konflikt interesi</w:t>
      </w:r>
      <w:r w:rsidR="00933AC9">
        <w:rPr>
          <w:rFonts w:ascii="Garamond" w:hAnsi="Garamond" w:cs="Times New Roman"/>
          <w:lang w:val="sq-AL"/>
        </w:rPr>
        <w:t>;</w:t>
      </w:r>
    </w:p>
    <w:p w14:paraId="6C316883" w14:textId="7D0AA506"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Rotacion i stafit</w:t>
      </w:r>
      <w:r w:rsidR="00933AC9">
        <w:rPr>
          <w:rFonts w:ascii="Garamond" w:hAnsi="Garamond" w:cs="Times New Roman"/>
          <w:lang w:val="sq-AL"/>
        </w:rPr>
        <w:t>;</w:t>
      </w:r>
    </w:p>
    <w:p w14:paraId="3E8367B2" w14:textId="2547677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Trajnime periodike</w:t>
      </w:r>
      <w:r w:rsidR="00933AC9">
        <w:rPr>
          <w:rFonts w:ascii="Garamond" w:hAnsi="Garamond" w:cs="Times New Roman"/>
          <w:lang w:val="sq-AL"/>
        </w:rPr>
        <w:t>;</w:t>
      </w:r>
    </w:p>
    <w:p w14:paraId="522DE61D" w14:textId="6FD48E5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Mekanizma denoncimi për sinjalizuesit.</w:t>
      </w:r>
    </w:p>
    <w:p w14:paraId="01A388C8" w14:textId="6BD9078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3. Konflikti i interesit për audituesit e brendshëm rregullohet nga legjislacioni për </w:t>
      </w:r>
      <w:proofErr w:type="spellStart"/>
      <w:r w:rsidRPr="00B4403D">
        <w:rPr>
          <w:rFonts w:ascii="Garamond" w:hAnsi="Garamond" w:cs="Times New Roman"/>
          <w:lang w:val="sq-AL"/>
        </w:rPr>
        <w:t>auditimin</w:t>
      </w:r>
      <w:proofErr w:type="spellEnd"/>
      <w:r w:rsidRPr="00B4403D">
        <w:rPr>
          <w:rFonts w:ascii="Garamond" w:hAnsi="Garamond" w:cs="Times New Roman"/>
          <w:lang w:val="sq-AL"/>
        </w:rPr>
        <w:t xml:space="preserve"> e brendshëm në sektorin publik.</w:t>
      </w:r>
    </w:p>
    <w:p w14:paraId="4D217FED" w14:textId="60CD061D"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IX. Etika dhe integriteti për </w:t>
      </w:r>
      <w:r w:rsidR="00933AC9" w:rsidRPr="00B4403D">
        <w:rPr>
          <w:rFonts w:ascii="Garamond" w:hAnsi="Garamond" w:cs="Times New Roman"/>
          <w:b/>
          <w:bCs/>
          <w:lang w:val="sq-AL"/>
        </w:rPr>
        <w:t>Instrumentin</w:t>
      </w:r>
      <w:r w:rsidRPr="00B4403D">
        <w:rPr>
          <w:rFonts w:ascii="Garamond" w:hAnsi="Garamond" w:cs="Times New Roman"/>
          <w:b/>
          <w:bCs/>
          <w:lang w:val="sq-AL"/>
        </w:rPr>
        <w:t xml:space="preserve"> për Reformë dhe Rritje</w:t>
      </w:r>
    </w:p>
    <w:p w14:paraId="37F8E252" w14:textId="399031C4"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1. Kuadri rregullator</w:t>
      </w:r>
    </w:p>
    <w:p w14:paraId="7D999CB5" w14:textId="347066A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1.1 Kuadri rregul</w:t>
      </w:r>
      <w:r w:rsidR="00933AC9">
        <w:rPr>
          <w:rFonts w:ascii="Garamond" w:hAnsi="Garamond" w:cs="Times New Roman"/>
          <w:lang w:val="sq-AL"/>
        </w:rPr>
        <w:t>l</w:t>
      </w:r>
      <w:r w:rsidRPr="00B4403D">
        <w:rPr>
          <w:rFonts w:ascii="Garamond" w:hAnsi="Garamond" w:cs="Times New Roman"/>
          <w:lang w:val="sq-AL"/>
        </w:rPr>
        <w:t>ator për etikën dhe integritetin:</w:t>
      </w:r>
    </w:p>
    <w:p w14:paraId="091DD69A" w14:textId="6FF1D71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Kushtetuta</w:t>
      </w:r>
      <w:r w:rsidR="00933AC9">
        <w:rPr>
          <w:rFonts w:ascii="Garamond" w:hAnsi="Garamond" w:cs="Times New Roman"/>
          <w:lang w:val="sq-AL"/>
        </w:rPr>
        <w:t>;</w:t>
      </w:r>
    </w:p>
    <w:p w14:paraId="58BE7563" w14:textId="0DC97E9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Ligji nr. 152/2013</w:t>
      </w:r>
      <w:r w:rsidR="00933AC9">
        <w:rPr>
          <w:rFonts w:ascii="Garamond" w:hAnsi="Garamond" w:cs="Times New Roman"/>
          <w:lang w:val="sq-AL"/>
        </w:rPr>
        <w:t>,</w:t>
      </w:r>
      <w:r w:rsidRPr="00B4403D">
        <w:rPr>
          <w:rFonts w:ascii="Garamond" w:hAnsi="Garamond" w:cs="Times New Roman"/>
          <w:lang w:val="sq-AL"/>
        </w:rPr>
        <w:t xml:space="preserve"> “Për nëpunësin civil”</w:t>
      </w:r>
      <w:r w:rsidR="00933AC9">
        <w:rPr>
          <w:rFonts w:ascii="Garamond" w:hAnsi="Garamond" w:cs="Times New Roman"/>
          <w:lang w:val="sq-AL"/>
        </w:rPr>
        <w:t>,</w:t>
      </w:r>
      <w:r w:rsidRPr="00B4403D">
        <w:rPr>
          <w:rFonts w:ascii="Garamond" w:hAnsi="Garamond" w:cs="Times New Roman"/>
          <w:lang w:val="sq-AL"/>
        </w:rPr>
        <w:t xml:space="preserve"> i ndryshuar</w:t>
      </w:r>
      <w:r w:rsidR="00933AC9">
        <w:rPr>
          <w:rFonts w:ascii="Garamond" w:hAnsi="Garamond" w:cs="Times New Roman"/>
          <w:lang w:val="sq-AL"/>
        </w:rPr>
        <w:t>;</w:t>
      </w:r>
    </w:p>
    <w:p w14:paraId="1DAA2D96" w14:textId="5C14F5A3" w:rsidR="00346F87" w:rsidRPr="00B4403D" w:rsidRDefault="00346F87" w:rsidP="00933AC9">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Ligji nr. 9367, datë 7.4.2005</w:t>
      </w:r>
      <w:r w:rsidR="00933AC9">
        <w:rPr>
          <w:rFonts w:ascii="Garamond" w:hAnsi="Garamond" w:cs="Times New Roman"/>
          <w:lang w:val="sq-AL"/>
        </w:rPr>
        <w:t>,</w:t>
      </w:r>
      <w:r w:rsidRPr="00B4403D">
        <w:rPr>
          <w:rFonts w:ascii="Garamond" w:hAnsi="Garamond" w:cs="Times New Roman"/>
          <w:lang w:val="sq-AL"/>
        </w:rPr>
        <w:t xml:space="preserve"> “Për parandalimin e konfliktit të interesave në ushtrimin e funksioneve publike”</w:t>
      </w:r>
      <w:r w:rsidR="00933AC9">
        <w:rPr>
          <w:rFonts w:ascii="Garamond" w:hAnsi="Garamond" w:cs="Times New Roman"/>
          <w:lang w:val="sq-AL"/>
        </w:rPr>
        <w:t>,</w:t>
      </w:r>
      <w:r w:rsidRPr="00B4403D">
        <w:rPr>
          <w:rFonts w:ascii="Garamond" w:hAnsi="Garamond" w:cs="Times New Roman"/>
          <w:lang w:val="sq-AL"/>
        </w:rPr>
        <w:t xml:space="preserve"> </w:t>
      </w:r>
      <w:r w:rsidR="00933AC9">
        <w:rPr>
          <w:rFonts w:ascii="Garamond" w:hAnsi="Garamond" w:cs="Times New Roman"/>
          <w:lang w:val="sq-AL"/>
        </w:rPr>
        <w:t xml:space="preserve">të </w:t>
      </w:r>
      <w:r w:rsidRPr="00B4403D">
        <w:rPr>
          <w:rFonts w:ascii="Garamond" w:hAnsi="Garamond" w:cs="Times New Roman"/>
          <w:lang w:val="sq-AL"/>
        </w:rPr>
        <w:t>ndryshuar.</w:t>
      </w:r>
    </w:p>
    <w:p w14:paraId="24A38612" w14:textId="0E14C56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Ligji nr.</w:t>
      </w:r>
      <w:r w:rsidR="00933AC9">
        <w:rPr>
          <w:rFonts w:ascii="Garamond" w:hAnsi="Garamond" w:cs="Times New Roman"/>
          <w:lang w:val="sq-AL"/>
        </w:rPr>
        <w:t xml:space="preserve"> </w:t>
      </w:r>
      <w:r w:rsidRPr="00B4403D">
        <w:rPr>
          <w:rFonts w:ascii="Garamond" w:hAnsi="Garamond" w:cs="Times New Roman"/>
          <w:lang w:val="sq-AL"/>
        </w:rPr>
        <w:t>9131, datë 8.9.2003</w:t>
      </w:r>
      <w:r w:rsidR="00933AC9">
        <w:rPr>
          <w:rFonts w:ascii="Garamond" w:hAnsi="Garamond" w:cs="Times New Roman"/>
          <w:lang w:val="sq-AL"/>
        </w:rPr>
        <w:t>,</w:t>
      </w:r>
      <w:r w:rsidRPr="00B4403D">
        <w:rPr>
          <w:rFonts w:ascii="Garamond" w:hAnsi="Garamond" w:cs="Times New Roman"/>
          <w:lang w:val="sq-AL"/>
        </w:rPr>
        <w:t xml:space="preserve"> “Për rregullat e etikës në administratën publike”</w:t>
      </w:r>
      <w:r w:rsidR="00933AC9">
        <w:rPr>
          <w:rFonts w:ascii="Garamond" w:hAnsi="Garamond" w:cs="Times New Roman"/>
          <w:lang w:val="sq-AL"/>
        </w:rPr>
        <w:t>;</w:t>
      </w:r>
    </w:p>
    <w:p w14:paraId="305B2B52" w14:textId="4CD6734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 xml:space="preserve">Vendimi i </w:t>
      </w:r>
      <w:r w:rsidR="00933AC9" w:rsidRPr="00B4403D">
        <w:rPr>
          <w:rFonts w:ascii="Garamond" w:hAnsi="Garamond" w:cs="Times New Roman"/>
          <w:lang w:val="sq-AL"/>
        </w:rPr>
        <w:t>Këshillit</w:t>
      </w:r>
      <w:r w:rsidRPr="00B4403D">
        <w:rPr>
          <w:rFonts w:ascii="Garamond" w:hAnsi="Garamond" w:cs="Times New Roman"/>
          <w:lang w:val="sq-AL"/>
        </w:rPr>
        <w:t xml:space="preserve"> të Ministrave nr. 874, datë 29.9.2021</w:t>
      </w:r>
      <w:r w:rsidR="00933AC9">
        <w:rPr>
          <w:rFonts w:ascii="Garamond" w:hAnsi="Garamond" w:cs="Times New Roman"/>
          <w:lang w:val="sq-AL"/>
        </w:rPr>
        <w:t>,</w:t>
      </w:r>
      <w:r w:rsidRPr="00B4403D">
        <w:rPr>
          <w:rFonts w:ascii="Garamond" w:hAnsi="Garamond" w:cs="Times New Roman"/>
          <w:lang w:val="sq-AL"/>
        </w:rPr>
        <w:t xml:space="preserve"> “Për miratimin e rregullave për zbatimin e parimeve të etikës, të klasifikimit të veprimtarive të jashtme dhe vlerën e dhuratave, që mund të pranohen gjatë veprimtarisë së nëpunësit të administratës publike”</w:t>
      </w:r>
      <w:r w:rsidR="00933AC9">
        <w:rPr>
          <w:rFonts w:ascii="Garamond" w:hAnsi="Garamond" w:cs="Times New Roman"/>
          <w:lang w:val="sq-AL"/>
        </w:rPr>
        <w:t>;</w:t>
      </w:r>
    </w:p>
    <w:p w14:paraId="3499A6E8" w14:textId="42630A0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f) </w:t>
      </w:r>
      <w:r w:rsidRPr="00B4403D">
        <w:rPr>
          <w:rFonts w:ascii="Garamond" w:hAnsi="Garamond" w:cs="Times New Roman"/>
          <w:lang w:val="sq-AL"/>
        </w:rPr>
        <w:t>Kodet etike të institucioneve</w:t>
      </w:r>
      <w:r w:rsidR="00933AC9">
        <w:rPr>
          <w:rFonts w:ascii="Garamond" w:hAnsi="Garamond" w:cs="Times New Roman"/>
          <w:lang w:val="sq-AL"/>
        </w:rPr>
        <w:t>;</w:t>
      </w:r>
    </w:p>
    <w:p w14:paraId="05A4DC04" w14:textId="7FD05FB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g) </w:t>
      </w:r>
      <w:r w:rsidRPr="00B4403D">
        <w:rPr>
          <w:rFonts w:ascii="Garamond" w:hAnsi="Garamond" w:cs="Times New Roman"/>
          <w:lang w:val="sq-AL"/>
        </w:rPr>
        <w:t>Standardet e BE</w:t>
      </w:r>
      <w:r w:rsidR="00933AC9">
        <w:rPr>
          <w:rFonts w:ascii="Garamond" w:hAnsi="Garamond" w:cs="Times New Roman"/>
          <w:lang w:val="sq-AL"/>
        </w:rPr>
        <w:t>-së</w:t>
      </w:r>
      <w:r w:rsidRPr="00B4403D">
        <w:rPr>
          <w:rFonts w:ascii="Garamond" w:hAnsi="Garamond" w:cs="Times New Roman"/>
          <w:lang w:val="sq-AL"/>
        </w:rPr>
        <w:t xml:space="preserve"> për </w:t>
      </w:r>
      <w:r w:rsidR="00933AC9" w:rsidRPr="00B4403D">
        <w:rPr>
          <w:rFonts w:ascii="Garamond" w:hAnsi="Garamond" w:cs="Times New Roman"/>
          <w:lang w:val="sq-AL"/>
        </w:rPr>
        <w:t xml:space="preserve">instrumentin </w:t>
      </w:r>
      <w:r w:rsidRPr="00B4403D">
        <w:rPr>
          <w:rFonts w:ascii="Garamond" w:hAnsi="Garamond" w:cs="Times New Roman"/>
          <w:lang w:val="sq-AL"/>
        </w:rPr>
        <w:t>RGF.</w:t>
      </w:r>
    </w:p>
    <w:p w14:paraId="2FA2E5B9" w14:textId="3F7B2E2D"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2. Etika dhe integriteti </w:t>
      </w:r>
    </w:p>
    <w:p w14:paraId="0144ACAD" w14:textId="3F0B549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2.1 Zbatimi, menaxhimi, kontrolli dhe </w:t>
      </w:r>
      <w:proofErr w:type="spellStart"/>
      <w:r w:rsidRPr="00B4403D">
        <w:rPr>
          <w:rFonts w:ascii="Garamond" w:hAnsi="Garamond" w:cs="Times New Roman"/>
          <w:lang w:val="sq-AL"/>
        </w:rPr>
        <w:t>auditimi</w:t>
      </w:r>
      <w:proofErr w:type="spellEnd"/>
      <w:r w:rsidRPr="00B4403D">
        <w:rPr>
          <w:rFonts w:ascii="Garamond" w:hAnsi="Garamond" w:cs="Times New Roman"/>
          <w:lang w:val="sq-AL"/>
        </w:rPr>
        <w:t xml:space="preserve"> i fondeve të Instrumentit për Reforma dhe Rritje të Bashkimit Evropian (RGF) kryhet në përputhje me parimet e ligjshmërisë, integritetit, paanshmërisë, transparencës, përgjegjshmërisë dhe mbrojtjes së </w:t>
      </w:r>
      <w:r w:rsidR="003671E7">
        <w:rPr>
          <w:rFonts w:ascii="Garamond" w:hAnsi="Garamond" w:cs="Times New Roman"/>
          <w:lang w:val="sq-AL"/>
        </w:rPr>
        <w:t xml:space="preserve">interesave financiarë </w:t>
      </w:r>
      <w:r w:rsidRPr="00B4403D">
        <w:rPr>
          <w:rFonts w:ascii="Garamond" w:hAnsi="Garamond" w:cs="Times New Roman"/>
          <w:lang w:val="sq-AL"/>
        </w:rPr>
        <w:t>të Bashkimit Evropian.</w:t>
      </w:r>
    </w:p>
    <w:p w14:paraId="42A120D2" w14:textId="7A146A45" w:rsidR="00346F87" w:rsidRPr="009B773B" w:rsidRDefault="00346F87" w:rsidP="00346F87">
      <w:pPr>
        <w:pStyle w:val="NoSpacing"/>
        <w:ind w:firstLine="284"/>
        <w:jc w:val="both"/>
        <w:rPr>
          <w:rFonts w:ascii="Garamond" w:hAnsi="Garamond" w:cs="Times New Roman"/>
          <w:lang w:val="sq-AL"/>
        </w:rPr>
      </w:pPr>
      <w:r w:rsidRPr="009B773B">
        <w:rPr>
          <w:rFonts w:ascii="Garamond" w:hAnsi="Garamond" w:cs="Times New Roman"/>
          <w:lang w:val="sq-AL"/>
        </w:rPr>
        <w:t xml:space="preserve">2.2 Nëpunësit civilë, personat e ngarkuar me funksione publike, si dhe çdo subjekt i përfshirë në zbatimin e fondeve RGF janë të detyruar të respektojnë standardet etike dhe të sjelljes profesionale, sipas legjislacionit shqiptar në fuqi dhe kërkesave për integritet të Bashkimit Evropian, përfshirë parimet e tolerancës zero ndaj mashtrimit dhe </w:t>
      </w:r>
      <w:r w:rsidR="003A7133">
        <w:rPr>
          <w:rFonts w:ascii="Garamond" w:hAnsi="Garamond" w:cs="Times New Roman"/>
          <w:lang w:val="sq-AL"/>
        </w:rPr>
        <w:t xml:space="preserve">ndaj </w:t>
      </w:r>
      <w:r w:rsidRPr="009B773B">
        <w:rPr>
          <w:rFonts w:ascii="Garamond" w:hAnsi="Garamond" w:cs="Times New Roman"/>
          <w:lang w:val="sq-AL"/>
        </w:rPr>
        <w:t>korrupsionit.</w:t>
      </w:r>
    </w:p>
    <w:p w14:paraId="3A74E611" w14:textId="70FC9A96" w:rsidR="00346F87" w:rsidRPr="00B4403D" w:rsidRDefault="00346F87" w:rsidP="00346F87">
      <w:pPr>
        <w:pStyle w:val="NoSpacing"/>
        <w:ind w:firstLine="284"/>
        <w:jc w:val="both"/>
        <w:rPr>
          <w:rFonts w:ascii="Garamond" w:hAnsi="Garamond" w:cs="Times New Roman"/>
          <w:lang w:val="sq-AL"/>
        </w:rPr>
      </w:pPr>
      <w:r w:rsidRPr="009B773B">
        <w:rPr>
          <w:rFonts w:ascii="Garamond" w:hAnsi="Garamond" w:cs="Times New Roman"/>
          <w:lang w:val="sq-AL"/>
        </w:rPr>
        <w:t>2.3 Çdo person i përfshirë në proceset e fondeve RGF ka detyrimin të parandalojë, deklarojë dhe</w:t>
      </w:r>
      <w:r w:rsidRPr="000B2C2D">
        <w:rPr>
          <w:rFonts w:ascii="Garamond" w:hAnsi="Garamond" w:cs="Times New Roman"/>
          <w:lang w:val="sq-AL"/>
        </w:rPr>
        <w:t xml:space="preserve"> </w:t>
      </w:r>
      <w:r w:rsidRPr="00B4403D">
        <w:rPr>
          <w:rFonts w:ascii="Garamond" w:hAnsi="Garamond" w:cs="Times New Roman"/>
          <w:lang w:val="sq-AL"/>
        </w:rPr>
        <w:t>trajtojë konfliktin real, potencial ose të perceptuar të interesit, në përputhje me legjislacionin për parandalimin e konfliktit të interesit dhe procedurat e posaçme të miratuara për fondet RGF.</w:t>
      </w:r>
    </w:p>
    <w:p w14:paraId="31AAEDF2" w14:textId="18C7744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2.4 Institucionet përgjegjëse për fondet RGF miratojnë dhe zbatojnë kode etike dhe procedura të brendshme specifike për fondet RGF, duke përfshirë mekanizma</w:t>
      </w:r>
      <w:r w:rsidR="005B5D9D">
        <w:rPr>
          <w:rFonts w:ascii="Garamond" w:hAnsi="Garamond" w:cs="Times New Roman"/>
          <w:lang w:val="sq-AL"/>
        </w:rPr>
        <w:t>,</w:t>
      </w:r>
      <w:r w:rsidRPr="00B4403D">
        <w:rPr>
          <w:rFonts w:ascii="Garamond" w:hAnsi="Garamond" w:cs="Times New Roman"/>
          <w:lang w:val="sq-AL"/>
        </w:rPr>
        <w:t xml:space="preserve"> për:</w:t>
      </w:r>
    </w:p>
    <w:p w14:paraId="0577399B" w14:textId="04924F3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Parandalimin dhe raportimin e mashtrimit dhe korrupsionit</w:t>
      </w:r>
      <w:r w:rsidR="005B5D9D">
        <w:rPr>
          <w:rFonts w:ascii="Garamond" w:hAnsi="Garamond" w:cs="Times New Roman"/>
          <w:lang w:val="sq-AL"/>
        </w:rPr>
        <w:t>;</w:t>
      </w:r>
    </w:p>
    <w:p w14:paraId="49E996DF" w14:textId="773FFAF2"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Parandalimin e financimit të dyfishtë</w:t>
      </w:r>
      <w:r w:rsidR="005B5D9D">
        <w:rPr>
          <w:rFonts w:ascii="Garamond" w:hAnsi="Garamond" w:cs="Times New Roman"/>
          <w:lang w:val="sq-AL"/>
        </w:rPr>
        <w:t>;</w:t>
      </w:r>
    </w:p>
    <w:p w14:paraId="214DBF42" w14:textId="2C586B9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Mbrojtjen e sinjalizuesve</w:t>
      </w:r>
      <w:r w:rsidR="005B5D9D">
        <w:rPr>
          <w:rFonts w:ascii="Garamond" w:hAnsi="Garamond" w:cs="Times New Roman"/>
          <w:lang w:val="sq-AL"/>
        </w:rPr>
        <w:t>;</w:t>
      </w:r>
    </w:p>
    <w:p w14:paraId="3EAEFD13" w14:textId="635E57C8"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 xml:space="preserve">Ndarjen e funksioneve dhe </w:t>
      </w:r>
      <w:proofErr w:type="spellStart"/>
      <w:r w:rsidRPr="00B4403D">
        <w:rPr>
          <w:rFonts w:ascii="Garamond" w:hAnsi="Garamond" w:cs="Times New Roman"/>
          <w:lang w:val="sq-AL"/>
        </w:rPr>
        <w:t>gjurmueshmërinë</w:t>
      </w:r>
      <w:proofErr w:type="spellEnd"/>
      <w:r w:rsidRPr="00B4403D">
        <w:rPr>
          <w:rFonts w:ascii="Garamond" w:hAnsi="Garamond" w:cs="Times New Roman"/>
          <w:lang w:val="sq-AL"/>
        </w:rPr>
        <w:t xml:space="preserve"> e vendimmarrjes.</w:t>
      </w:r>
    </w:p>
    <w:p w14:paraId="5A2FA149" w14:textId="572548DD"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2.4 Shkelja e rregullave etike, e parimeve të integritetit ose e detyrimeve për parandalimin e mashtrimit</w:t>
      </w:r>
      <w:r w:rsidR="005B5D9D">
        <w:rPr>
          <w:rFonts w:ascii="Garamond" w:hAnsi="Garamond" w:cs="Times New Roman"/>
          <w:lang w:val="sq-AL"/>
        </w:rPr>
        <w:t>,</w:t>
      </w:r>
      <w:r w:rsidRPr="00B4403D">
        <w:rPr>
          <w:rFonts w:ascii="Garamond" w:hAnsi="Garamond" w:cs="Times New Roman"/>
          <w:lang w:val="sq-AL"/>
        </w:rPr>
        <w:t xml:space="preserve"> në kuadër të fondeve RGF përbën shkelje disiplinore, administrative ose penale, sipas rastit, dhe sjell masa përkatëse, përfshirë korrigjime financiare dhe rikuperim fondesh.</w:t>
      </w:r>
    </w:p>
    <w:p w14:paraId="704B501F" w14:textId="7B5DB6A0"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2.5 Zbatimi i pikës 2, të kreut IX, monitorohet përmes kontrolleve të brendshme, auditimit të brendshëm dhe Deklaratës së Sigurisë, si dhe </w:t>
      </w:r>
      <w:r w:rsidR="005B5D9D">
        <w:rPr>
          <w:rFonts w:ascii="Garamond" w:hAnsi="Garamond" w:cs="Times New Roman"/>
          <w:lang w:val="sq-AL"/>
        </w:rPr>
        <w:t>u</w:t>
      </w:r>
      <w:r w:rsidRPr="00B4403D">
        <w:rPr>
          <w:rFonts w:ascii="Garamond" w:hAnsi="Garamond" w:cs="Times New Roman"/>
          <w:lang w:val="sq-AL"/>
        </w:rPr>
        <w:t xml:space="preserve"> nënshtrohet verifikimeve nga autoritetet kombëtare dhe institucionet e Bashkimit Evropian.</w:t>
      </w:r>
    </w:p>
    <w:p w14:paraId="0470E565" w14:textId="5534134E"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X. Struktura përgjegjëse për harmonizimin e auditimit të brendshëm</w:t>
      </w:r>
    </w:p>
    <w:p w14:paraId="46C86CDF" w14:textId="1D416E8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lastRenderedPageBreak/>
        <w:t xml:space="preserve">1. Struktura përgjegjëse për harmonizimin e auditimit të brendshëm siguron harmonizimin metodologjik, monitorimin e cilësisë dhe mbështetjen profesionale të funksionit të auditimit të brendshëm për fondet e </w:t>
      </w:r>
      <w:r w:rsidR="00893B29" w:rsidRPr="00B4403D">
        <w:rPr>
          <w:rFonts w:ascii="Garamond" w:hAnsi="Garamond" w:cs="Times New Roman"/>
          <w:lang w:val="sq-AL"/>
        </w:rPr>
        <w:t xml:space="preserve">instrumentit </w:t>
      </w:r>
      <w:r w:rsidRPr="00B4403D">
        <w:rPr>
          <w:rFonts w:ascii="Garamond" w:hAnsi="Garamond" w:cs="Times New Roman"/>
          <w:lang w:val="sq-AL"/>
        </w:rPr>
        <w:t xml:space="preserve">RGF të Bashkimit Evropian, me qëllim mbrojtjen e </w:t>
      </w:r>
      <w:r w:rsidR="003671E7">
        <w:rPr>
          <w:rFonts w:ascii="Garamond" w:hAnsi="Garamond" w:cs="Times New Roman"/>
          <w:lang w:val="sq-AL"/>
        </w:rPr>
        <w:t xml:space="preserve">interesave financiarë </w:t>
      </w:r>
      <w:r w:rsidRPr="00B4403D">
        <w:rPr>
          <w:rFonts w:ascii="Garamond" w:hAnsi="Garamond" w:cs="Times New Roman"/>
          <w:lang w:val="sq-AL"/>
        </w:rPr>
        <w:t>të BE</w:t>
      </w:r>
      <w:r w:rsidR="00757E0C">
        <w:rPr>
          <w:rFonts w:ascii="Garamond" w:hAnsi="Garamond" w:cs="Times New Roman"/>
          <w:lang w:val="sq-AL"/>
        </w:rPr>
        <w:t>-së</w:t>
      </w:r>
      <w:r w:rsidRPr="00B4403D">
        <w:rPr>
          <w:rFonts w:ascii="Garamond" w:hAnsi="Garamond" w:cs="Times New Roman"/>
          <w:lang w:val="sq-AL"/>
        </w:rPr>
        <w:t xml:space="preserve">, forcimin e sistemit të kontrollit të brendshëm dhe sigurimin e një qasjeje të unifikuar dhe të standardizuar në </w:t>
      </w:r>
      <w:proofErr w:type="spellStart"/>
      <w:r w:rsidRPr="00B4403D">
        <w:rPr>
          <w:rFonts w:ascii="Garamond" w:hAnsi="Garamond" w:cs="Times New Roman"/>
          <w:lang w:val="sq-AL"/>
        </w:rPr>
        <w:t>auditimin</w:t>
      </w:r>
      <w:proofErr w:type="spellEnd"/>
      <w:r w:rsidRPr="00B4403D">
        <w:rPr>
          <w:rFonts w:ascii="Garamond" w:hAnsi="Garamond" w:cs="Times New Roman"/>
          <w:lang w:val="sq-AL"/>
        </w:rPr>
        <w:t xml:space="preserve"> e fondeve të </w:t>
      </w:r>
      <w:r w:rsidR="00754FBC" w:rsidRPr="00B4403D">
        <w:rPr>
          <w:rFonts w:ascii="Garamond" w:hAnsi="Garamond" w:cs="Times New Roman"/>
          <w:lang w:val="sq-AL"/>
        </w:rPr>
        <w:t xml:space="preserve">instrumentit </w:t>
      </w:r>
      <w:r w:rsidRPr="00B4403D">
        <w:rPr>
          <w:rFonts w:ascii="Garamond" w:hAnsi="Garamond" w:cs="Times New Roman"/>
          <w:lang w:val="sq-AL"/>
        </w:rPr>
        <w:t>RGF.</w:t>
      </w:r>
    </w:p>
    <w:p w14:paraId="7713498A" w14:textId="327BF6E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2. Institucionet zbatuese përgatisin përmbledhje të raporteve të auditimit, të cilat dorëzohen brenda afateve të përcaktuara, në strukturën përgjegjëse për harmonizimin e auditimit të brendshëm në ministrinë përgjegjëse për financat. Kjo strukturë përgatit </w:t>
      </w:r>
      <w:r w:rsidR="004D2448" w:rsidRPr="00B4403D">
        <w:rPr>
          <w:rFonts w:ascii="Garamond" w:hAnsi="Garamond" w:cs="Times New Roman"/>
          <w:lang w:val="sq-AL"/>
        </w:rPr>
        <w:t xml:space="preserve">përmbledhjen e auditimit </w:t>
      </w:r>
      <w:r w:rsidRPr="00B4403D">
        <w:rPr>
          <w:rFonts w:ascii="Garamond" w:hAnsi="Garamond" w:cs="Times New Roman"/>
          <w:lang w:val="sq-AL"/>
        </w:rPr>
        <w:t>në nivel kombëtar me rezultatet e auditimit, si pjesë e raportimit periodik dhe në mbështetje të kërkesave për pagesa për periudhën përkatëse.</w:t>
      </w:r>
    </w:p>
    <w:p w14:paraId="256A5C10" w14:textId="0C239BB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3. Struktura përgjegjëse për harmonizimin e auditimit të brendshëm përgatit </w:t>
      </w:r>
      <w:r w:rsidR="00D71FA8" w:rsidRPr="00B4403D">
        <w:rPr>
          <w:rFonts w:ascii="Garamond" w:hAnsi="Garamond" w:cs="Times New Roman"/>
          <w:lang w:val="sq-AL"/>
        </w:rPr>
        <w:t xml:space="preserve">përmbledhjen e </w:t>
      </w:r>
      <w:proofErr w:type="spellStart"/>
      <w:r w:rsidR="00D71FA8" w:rsidRPr="00B4403D">
        <w:rPr>
          <w:rFonts w:ascii="Garamond" w:hAnsi="Garamond" w:cs="Times New Roman"/>
          <w:lang w:val="sq-AL"/>
        </w:rPr>
        <w:t>auditimeve</w:t>
      </w:r>
      <w:proofErr w:type="spellEnd"/>
      <w:r w:rsidR="00D71FA8" w:rsidRPr="00B4403D">
        <w:rPr>
          <w:rFonts w:ascii="Garamond" w:hAnsi="Garamond" w:cs="Times New Roman"/>
          <w:lang w:val="sq-AL"/>
        </w:rPr>
        <w:t xml:space="preserve"> në nivel kombëtar, nëpërmjet:</w:t>
      </w:r>
    </w:p>
    <w:p w14:paraId="7C5AA461" w14:textId="0A2099CA"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 xml:space="preserve">Analizës së përmbledhjeve të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 xml:space="preserve"> në nivel institucional, si dhe raporteve të auditimit të brendshëm</w:t>
      </w:r>
      <w:r w:rsidR="00D7631D">
        <w:rPr>
          <w:rFonts w:ascii="Garamond" w:hAnsi="Garamond" w:cs="Times New Roman"/>
          <w:lang w:val="sq-AL"/>
        </w:rPr>
        <w:t>;</w:t>
      </w:r>
    </w:p>
    <w:p w14:paraId="3C6123E3" w14:textId="0AA53457"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Vlerësimit të nivelit të mbulimit të risqeve kryesore për interesat financiar</w:t>
      </w:r>
      <w:r w:rsidR="00D7631D">
        <w:rPr>
          <w:rFonts w:ascii="Garamond" w:hAnsi="Garamond" w:cs="Times New Roman"/>
          <w:lang w:val="sq-AL"/>
        </w:rPr>
        <w:t>ë</w:t>
      </w:r>
      <w:r w:rsidRPr="00B4403D">
        <w:rPr>
          <w:rFonts w:ascii="Garamond" w:hAnsi="Garamond" w:cs="Times New Roman"/>
          <w:lang w:val="sq-AL"/>
        </w:rPr>
        <w:t xml:space="preserve"> të BE</w:t>
      </w:r>
      <w:r w:rsidR="00D7631D">
        <w:rPr>
          <w:rFonts w:ascii="Garamond" w:hAnsi="Garamond" w:cs="Times New Roman"/>
          <w:lang w:val="sq-AL"/>
        </w:rPr>
        <w:t>-së;</w:t>
      </w:r>
    </w:p>
    <w:p w14:paraId="75AA7EAC" w14:textId="67A7F0BC"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Vlerësimit të efektivitetit të sistemeve të kontrollit të brendshëm</w:t>
      </w:r>
      <w:r w:rsidR="00D7631D">
        <w:rPr>
          <w:rFonts w:ascii="Garamond" w:hAnsi="Garamond" w:cs="Times New Roman"/>
          <w:lang w:val="sq-AL"/>
        </w:rPr>
        <w:t>;</w:t>
      </w:r>
    </w:p>
    <w:p w14:paraId="28CA8A11" w14:textId="017DD0A5"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 xml:space="preserve">Identifikimit të dobësive </w:t>
      </w:r>
      <w:proofErr w:type="spellStart"/>
      <w:r w:rsidRPr="00B4403D">
        <w:rPr>
          <w:rFonts w:ascii="Garamond" w:hAnsi="Garamond" w:cs="Times New Roman"/>
          <w:lang w:val="sq-AL"/>
        </w:rPr>
        <w:t>sistemike</w:t>
      </w:r>
      <w:proofErr w:type="spellEnd"/>
      <w:r w:rsidRPr="00B4403D">
        <w:rPr>
          <w:rFonts w:ascii="Garamond" w:hAnsi="Garamond" w:cs="Times New Roman"/>
          <w:lang w:val="sq-AL"/>
        </w:rPr>
        <w:t xml:space="preserve"> dhe çështjeve horizontale</w:t>
      </w:r>
      <w:r w:rsidR="00D7631D">
        <w:rPr>
          <w:rFonts w:ascii="Garamond" w:hAnsi="Garamond" w:cs="Times New Roman"/>
          <w:lang w:val="sq-AL"/>
        </w:rPr>
        <w:t>;</w:t>
      </w:r>
    </w:p>
    <w:p w14:paraId="7D1F7222" w14:textId="45D9B0EC"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 xml:space="preserve">Sigurimit të koherencës ndërmjet Deklaratës së Sigurisë, Përmbledhjes së </w:t>
      </w:r>
      <w:proofErr w:type="spellStart"/>
      <w:r w:rsidRPr="00B4403D">
        <w:rPr>
          <w:rFonts w:ascii="Garamond" w:hAnsi="Garamond" w:cs="Times New Roman"/>
          <w:lang w:val="sq-AL"/>
        </w:rPr>
        <w:t>Auditimeve</w:t>
      </w:r>
      <w:proofErr w:type="spellEnd"/>
      <w:r w:rsidRPr="00B4403D">
        <w:rPr>
          <w:rFonts w:ascii="Garamond" w:hAnsi="Garamond" w:cs="Times New Roman"/>
          <w:lang w:val="sq-AL"/>
        </w:rPr>
        <w:t xml:space="preserve"> dhe raporteve të auditimit</w:t>
      </w:r>
      <w:r w:rsidR="00D7631D">
        <w:rPr>
          <w:rFonts w:ascii="Garamond" w:hAnsi="Garamond" w:cs="Times New Roman"/>
          <w:lang w:val="sq-AL"/>
        </w:rPr>
        <w:t>;</w:t>
      </w:r>
    </w:p>
    <w:p w14:paraId="3A6A78E4" w14:textId="0C90AE77" w:rsidR="00346F87" w:rsidRPr="00B4403D" w:rsidRDefault="00346F87" w:rsidP="00346F87">
      <w:pPr>
        <w:pStyle w:val="NoSpacing"/>
        <w:tabs>
          <w:tab w:val="left" w:pos="720"/>
        </w:tabs>
        <w:ind w:firstLine="284"/>
        <w:jc w:val="both"/>
        <w:rPr>
          <w:rFonts w:ascii="Garamond" w:hAnsi="Garamond" w:cs="Times New Roman"/>
          <w:lang w:val="sq-AL"/>
        </w:rPr>
      </w:pPr>
      <w:r w:rsidRPr="00B4403D">
        <w:rPr>
          <w:rFonts w:ascii="Garamond" w:hAnsi="Garamond" w:cs="Times New Roman"/>
          <w:i/>
          <w:iCs/>
          <w:lang w:val="sq-AL"/>
        </w:rPr>
        <w:t xml:space="preserve">f) </w:t>
      </w:r>
      <w:r w:rsidRPr="00B4403D">
        <w:rPr>
          <w:rFonts w:ascii="Garamond" w:hAnsi="Garamond" w:cs="Times New Roman"/>
          <w:lang w:val="sq-AL"/>
        </w:rPr>
        <w:t>Mbështetjes teknike për institucionet në adresimin e rezervave ose kufizimeve në Deklaratën e Sigurisë.</w:t>
      </w:r>
    </w:p>
    <w:p w14:paraId="72544836" w14:textId="2581B69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4. Informacioni nga struktura përgjegjëse për harmonizimin e auditimit të brendshëm përdoret si bazë</w:t>
      </w:r>
      <w:r w:rsidR="00D7631D">
        <w:rPr>
          <w:rFonts w:ascii="Garamond" w:hAnsi="Garamond" w:cs="Times New Roman"/>
          <w:lang w:val="sq-AL"/>
        </w:rPr>
        <w:t>,</w:t>
      </w:r>
      <w:r w:rsidRPr="00B4403D">
        <w:rPr>
          <w:rFonts w:ascii="Garamond" w:hAnsi="Garamond" w:cs="Times New Roman"/>
          <w:lang w:val="sq-AL"/>
        </w:rPr>
        <w:t xml:space="preserve"> për:</w:t>
      </w:r>
    </w:p>
    <w:p w14:paraId="26632200" w14:textId="608E79F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Raportim periodik te Komisioni Evropian</w:t>
      </w:r>
      <w:r w:rsidR="00D7631D">
        <w:rPr>
          <w:rFonts w:ascii="Garamond" w:hAnsi="Garamond" w:cs="Times New Roman"/>
          <w:lang w:val="sq-AL"/>
        </w:rPr>
        <w:t>;</w:t>
      </w:r>
    </w:p>
    <w:p w14:paraId="441C2082" w14:textId="45E2D95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 xml:space="preserve">Kërkesa për pagesa nën </w:t>
      </w:r>
      <w:r w:rsidR="00893B29" w:rsidRPr="00B4403D">
        <w:rPr>
          <w:rFonts w:ascii="Garamond" w:hAnsi="Garamond" w:cs="Times New Roman"/>
          <w:lang w:val="sq-AL"/>
        </w:rPr>
        <w:t xml:space="preserve">instrumentin </w:t>
      </w:r>
      <w:r w:rsidRPr="00B4403D">
        <w:rPr>
          <w:rFonts w:ascii="Garamond" w:hAnsi="Garamond" w:cs="Times New Roman"/>
          <w:lang w:val="sq-AL"/>
        </w:rPr>
        <w:t>RGF</w:t>
      </w:r>
      <w:r w:rsidR="00D7631D">
        <w:rPr>
          <w:rFonts w:ascii="Garamond" w:hAnsi="Garamond" w:cs="Times New Roman"/>
          <w:lang w:val="sq-AL"/>
        </w:rPr>
        <w:t>;</w:t>
      </w:r>
    </w:p>
    <w:p w14:paraId="0617F226" w14:textId="7B34345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 xml:space="preserve">Verifikime dhe misione </w:t>
      </w:r>
      <w:proofErr w:type="spellStart"/>
      <w:r w:rsidRPr="00B4403D">
        <w:rPr>
          <w:rFonts w:ascii="Garamond" w:hAnsi="Garamond" w:cs="Times New Roman"/>
          <w:lang w:val="sq-AL"/>
        </w:rPr>
        <w:t>auditimi</w:t>
      </w:r>
      <w:proofErr w:type="spellEnd"/>
      <w:r w:rsidRPr="00B4403D">
        <w:rPr>
          <w:rFonts w:ascii="Garamond" w:hAnsi="Garamond" w:cs="Times New Roman"/>
          <w:lang w:val="sq-AL"/>
        </w:rPr>
        <w:t xml:space="preserve"> të BE</w:t>
      </w:r>
      <w:r w:rsidR="00D7631D">
        <w:rPr>
          <w:rFonts w:ascii="Garamond" w:hAnsi="Garamond" w:cs="Times New Roman"/>
          <w:lang w:val="sq-AL"/>
        </w:rPr>
        <w:t>-së</w:t>
      </w:r>
      <w:r w:rsidRPr="00B4403D">
        <w:rPr>
          <w:rFonts w:ascii="Garamond" w:hAnsi="Garamond" w:cs="Times New Roman"/>
          <w:lang w:val="sq-AL"/>
        </w:rPr>
        <w:t>.</w:t>
      </w:r>
      <w:r w:rsidR="00B4403D" w:rsidRPr="00B4403D">
        <w:rPr>
          <w:rFonts w:ascii="Garamond" w:hAnsi="Garamond" w:cs="Times New Roman"/>
          <w:lang w:val="sq-AL"/>
        </w:rPr>
        <w:t xml:space="preserve"> </w:t>
      </w:r>
    </w:p>
    <w:p w14:paraId="2E86627D" w14:textId="6C972383"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 xml:space="preserve">XI. Ruajtja e dokumentacionit dhe gjurma e auditimit për </w:t>
      </w:r>
      <w:r w:rsidR="00D7631D" w:rsidRPr="00B4403D">
        <w:rPr>
          <w:rFonts w:ascii="Garamond" w:hAnsi="Garamond" w:cs="Times New Roman"/>
          <w:b/>
          <w:bCs/>
          <w:lang w:val="sq-AL"/>
        </w:rPr>
        <w:t>Instrumentin</w:t>
      </w:r>
      <w:r w:rsidRPr="00B4403D">
        <w:rPr>
          <w:rFonts w:ascii="Garamond" w:hAnsi="Garamond" w:cs="Times New Roman"/>
          <w:b/>
          <w:bCs/>
          <w:lang w:val="sq-AL"/>
        </w:rPr>
        <w:t xml:space="preserve"> për Reformë dhe Rritje</w:t>
      </w:r>
    </w:p>
    <w:p w14:paraId="7D9C692F" w14:textId="09E4BE7B"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1. Të gjitha dokumentet që lidhen me fondet RGF ruhen në mënyrë të plotë, të sigurt dhe të </w:t>
      </w:r>
      <w:proofErr w:type="spellStart"/>
      <w:r w:rsidRPr="00B4403D">
        <w:rPr>
          <w:rFonts w:ascii="Garamond" w:hAnsi="Garamond" w:cs="Times New Roman"/>
          <w:lang w:val="sq-AL"/>
        </w:rPr>
        <w:t>gjurmueshme</w:t>
      </w:r>
      <w:proofErr w:type="spellEnd"/>
      <w:r w:rsidRPr="00B4403D">
        <w:rPr>
          <w:rFonts w:ascii="Garamond" w:hAnsi="Garamond" w:cs="Times New Roman"/>
          <w:lang w:val="sq-AL"/>
        </w:rPr>
        <w:t>, për një periudhë jo më pak se 7 vjet, sipas parashikimeve në marrëveshjet me Bashkimin Evropian.</w:t>
      </w:r>
    </w:p>
    <w:p w14:paraId="58F380F5" w14:textId="7B226081"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 Dokumentacioni duhet të garantojë:</w:t>
      </w:r>
    </w:p>
    <w:p w14:paraId="10A70EC0" w14:textId="3E9621B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Pr="00B4403D">
        <w:rPr>
          <w:rFonts w:ascii="Garamond" w:hAnsi="Garamond" w:cs="Times New Roman"/>
          <w:lang w:val="sq-AL"/>
        </w:rPr>
        <w:t>Transparencë</w:t>
      </w:r>
      <w:r w:rsidR="00D7631D">
        <w:rPr>
          <w:rFonts w:ascii="Garamond" w:hAnsi="Garamond" w:cs="Times New Roman"/>
          <w:lang w:val="sq-AL"/>
        </w:rPr>
        <w:t>;</w:t>
      </w:r>
    </w:p>
    <w:p w14:paraId="73ED83C2" w14:textId="1756B3F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proofErr w:type="spellStart"/>
      <w:r w:rsidRPr="00B4403D">
        <w:rPr>
          <w:rFonts w:ascii="Garamond" w:hAnsi="Garamond" w:cs="Times New Roman"/>
          <w:lang w:val="sq-AL"/>
        </w:rPr>
        <w:t>Gjurmueshmëri</w:t>
      </w:r>
      <w:proofErr w:type="spellEnd"/>
      <w:r w:rsidRPr="00B4403D">
        <w:rPr>
          <w:rFonts w:ascii="Garamond" w:hAnsi="Garamond" w:cs="Times New Roman"/>
          <w:lang w:val="sq-AL"/>
        </w:rPr>
        <w:t xml:space="preserve"> të vendimmarrjes</w:t>
      </w:r>
      <w:r w:rsidR="00D7631D">
        <w:rPr>
          <w:rFonts w:ascii="Garamond" w:hAnsi="Garamond" w:cs="Times New Roman"/>
          <w:lang w:val="sq-AL"/>
        </w:rPr>
        <w:t>;</w:t>
      </w:r>
    </w:p>
    <w:p w14:paraId="79E4A987" w14:textId="157009AC"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proofErr w:type="spellStart"/>
      <w:r w:rsidRPr="00B4403D">
        <w:rPr>
          <w:rFonts w:ascii="Garamond" w:hAnsi="Garamond" w:cs="Times New Roman"/>
          <w:lang w:val="sq-AL"/>
        </w:rPr>
        <w:t>Verifikueshmëri</w:t>
      </w:r>
      <w:proofErr w:type="spellEnd"/>
      <w:r w:rsidRPr="00B4403D">
        <w:rPr>
          <w:rFonts w:ascii="Garamond" w:hAnsi="Garamond" w:cs="Times New Roman"/>
          <w:lang w:val="sq-AL"/>
        </w:rPr>
        <w:t xml:space="preserve"> nga autoritetet kombëtare dhe të BE</w:t>
      </w:r>
      <w:r w:rsidR="00D7631D">
        <w:rPr>
          <w:rFonts w:ascii="Garamond" w:hAnsi="Garamond" w:cs="Times New Roman"/>
          <w:lang w:val="sq-AL"/>
        </w:rPr>
        <w:t>-së</w:t>
      </w:r>
      <w:r w:rsidRPr="00B4403D">
        <w:rPr>
          <w:rFonts w:ascii="Garamond" w:hAnsi="Garamond" w:cs="Times New Roman"/>
          <w:lang w:val="sq-AL"/>
        </w:rPr>
        <w:t>.</w:t>
      </w:r>
    </w:p>
    <w:p w14:paraId="7DEB48A7" w14:textId="4A98E826"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b/>
          <w:bCs/>
          <w:lang w:val="sq-AL"/>
        </w:rPr>
        <w:t>XII. Dispozita të fundit</w:t>
      </w:r>
    </w:p>
    <w:p w14:paraId="6558E31B" w14:textId="6802F4AB" w:rsidR="00346F87" w:rsidRPr="00B4403D" w:rsidRDefault="00346F87" w:rsidP="00346F87">
      <w:pPr>
        <w:pStyle w:val="NoSpacing"/>
        <w:ind w:firstLine="284"/>
        <w:jc w:val="both"/>
        <w:rPr>
          <w:rFonts w:ascii="Garamond" w:hAnsi="Garamond" w:cs="Times New Roman"/>
          <w:b/>
          <w:bCs/>
          <w:lang w:val="sq-AL"/>
        </w:rPr>
      </w:pPr>
      <w:r w:rsidRPr="00B4403D">
        <w:rPr>
          <w:rFonts w:ascii="Garamond" w:hAnsi="Garamond" w:cs="Times New Roman"/>
          <w:lang w:val="sq-AL"/>
        </w:rPr>
        <w:t xml:space="preserve">1. Të gjitha institucionet, strukturat, njësitë zbatuese dhe subjektet e përfshira në menaxhimin, zbatimin, monitorimin dhe kontrollin e fondeve në kuadër të </w:t>
      </w:r>
      <w:r w:rsidR="00D7631D" w:rsidRPr="00B4403D">
        <w:rPr>
          <w:rFonts w:ascii="Garamond" w:hAnsi="Garamond" w:cs="Times New Roman"/>
          <w:lang w:val="sq-AL"/>
        </w:rPr>
        <w:t xml:space="preserve">instrumentit </w:t>
      </w:r>
      <w:r w:rsidRPr="00B4403D">
        <w:rPr>
          <w:rFonts w:ascii="Garamond" w:hAnsi="Garamond" w:cs="Times New Roman"/>
          <w:lang w:val="sq-AL"/>
        </w:rPr>
        <w:t>RGF, janë të detyruara që brenda 3 (tre) muajve nga hyrja në fuqi e këtij udhëzimi, të miratojnë dokumentacionin, procedurat dhe të përshta</w:t>
      </w:r>
      <w:r w:rsidR="00D7631D">
        <w:rPr>
          <w:rFonts w:ascii="Garamond" w:hAnsi="Garamond" w:cs="Times New Roman"/>
          <w:lang w:val="sq-AL"/>
        </w:rPr>
        <w:t>t</w:t>
      </w:r>
      <w:r w:rsidRPr="00B4403D">
        <w:rPr>
          <w:rFonts w:ascii="Garamond" w:hAnsi="Garamond" w:cs="Times New Roman"/>
          <w:lang w:val="sq-AL"/>
        </w:rPr>
        <w:t>in praktikat dhe metodologjinë e punës, sipas dispozitave që përcaktohen në këtë udhëzim.</w:t>
      </w:r>
    </w:p>
    <w:p w14:paraId="05489435" w14:textId="4016B80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2. Për ndjekjen dhe zbatimin e këtij udhëzimi ngarkohen:</w:t>
      </w:r>
    </w:p>
    <w:p w14:paraId="4C6A73E5" w14:textId="62D73ACF"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a) </w:t>
      </w:r>
      <w:r w:rsidR="00D7631D" w:rsidRPr="00B4403D">
        <w:rPr>
          <w:rFonts w:ascii="Garamond" w:hAnsi="Garamond" w:cs="Times New Roman"/>
          <w:lang w:val="sq-AL"/>
        </w:rPr>
        <w:t>Koordinatori</w:t>
      </w:r>
      <w:r w:rsidRPr="00B4403D">
        <w:rPr>
          <w:rFonts w:ascii="Garamond" w:hAnsi="Garamond" w:cs="Times New Roman"/>
          <w:lang w:val="sq-AL"/>
        </w:rPr>
        <w:t xml:space="preserve"> </w:t>
      </w:r>
      <w:r w:rsidR="00D7631D" w:rsidRPr="00B4403D">
        <w:rPr>
          <w:rFonts w:ascii="Garamond" w:hAnsi="Garamond" w:cs="Times New Roman"/>
          <w:lang w:val="sq-AL"/>
        </w:rPr>
        <w:t xml:space="preserve">Kombëtar </w:t>
      </w:r>
      <w:r w:rsidRPr="00B4403D">
        <w:rPr>
          <w:rFonts w:ascii="Garamond" w:hAnsi="Garamond" w:cs="Times New Roman"/>
          <w:lang w:val="sq-AL"/>
        </w:rPr>
        <w:t>(NC)</w:t>
      </w:r>
      <w:r w:rsidR="00D7631D">
        <w:rPr>
          <w:rFonts w:ascii="Garamond" w:hAnsi="Garamond" w:cs="Times New Roman"/>
          <w:lang w:val="sq-AL"/>
        </w:rPr>
        <w:t>;</w:t>
      </w:r>
    </w:p>
    <w:p w14:paraId="2AECEC56" w14:textId="4499164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b) </w:t>
      </w:r>
      <w:r w:rsidRPr="00B4403D">
        <w:rPr>
          <w:rFonts w:ascii="Garamond" w:hAnsi="Garamond" w:cs="Times New Roman"/>
          <w:lang w:val="sq-AL"/>
        </w:rPr>
        <w:t>Zyrtari Kombëtar Autorizues (ZKA)</w:t>
      </w:r>
      <w:r w:rsidR="00D7631D">
        <w:rPr>
          <w:rFonts w:ascii="Garamond" w:hAnsi="Garamond" w:cs="Times New Roman"/>
          <w:lang w:val="sq-AL"/>
        </w:rPr>
        <w:t>;</w:t>
      </w:r>
    </w:p>
    <w:p w14:paraId="5E337868" w14:textId="480E2D5E"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c) </w:t>
      </w:r>
      <w:r w:rsidRPr="00B4403D">
        <w:rPr>
          <w:rFonts w:ascii="Garamond" w:hAnsi="Garamond" w:cs="Times New Roman"/>
          <w:lang w:val="sq-AL"/>
        </w:rPr>
        <w:t>Ministritë e linjës dhe institucionet përfituese nga instrumenti RGF</w:t>
      </w:r>
      <w:r w:rsidR="00D7631D">
        <w:rPr>
          <w:rFonts w:ascii="Garamond" w:hAnsi="Garamond" w:cs="Times New Roman"/>
          <w:lang w:val="sq-AL"/>
        </w:rPr>
        <w:t>;</w:t>
      </w:r>
    </w:p>
    <w:p w14:paraId="779F0D76" w14:textId="1079A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d) </w:t>
      </w:r>
      <w:r w:rsidRPr="00B4403D">
        <w:rPr>
          <w:rFonts w:ascii="Garamond" w:hAnsi="Garamond" w:cs="Times New Roman"/>
          <w:lang w:val="sq-AL"/>
        </w:rPr>
        <w:t>Njësitë zbatuese dhe autoritetet kontraktuese</w:t>
      </w:r>
      <w:r w:rsidR="00D7631D">
        <w:rPr>
          <w:rFonts w:ascii="Garamond" w:hAnsi="Garamond" w:cs="Times New Roman"/>
          <w:lang w:val="sq-AL"/>
        </w:rPr>
        <w:t>;</w:t>
      </w:r>
    </w:p>
    <w:p w14:paraId="2BD46659" w14:textId="5774EA75"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e) </w:t>
      </w:r>
      <w:r w:rsidRPr="00B4403D">
        <w:rPr>
          <w:rFonts w:ascii="Garamond" w:hAnsi="Garamond" w:cs="Times New Roman"/>
          <w:lang w:val="sq-AL"/>
        </w:rPr>
        <w:t>Njësitë e auditimit të brendshëm</w:t>
      </w:r>
      <w:r w:rsidR="00D7631D">
        <w:rPr>
          <w:rFonts w:ascii="Garamond" w:hAnsi="Garamond" w:cs="Times New Roman"/>
          <w:lang w:val="sq-AL"/>
        </w:rPr>
        <w:t>;</w:t>
      </w:r>
    </w:p>
    <w:p w14:paraId="0E672F30" w14:textId="0B767C0A"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t xml:space="preserve">f) </w:t>
      </w:r>
      <w:r w:rsidRPr="00B4403D">
        <w:rPr>
          <w:rFonts w:ascii="Garamond" w:hAnsi="Garamond" w:cs="Times New Roman"/>
          <w:lang w:val="sq-AL"/>
        </w:rPr>
        <w:t>Drejtoria e Përgjithshme e Harmonizimit të Kontrollit të Brendshëm Financiar Publik</w:t>
      </w:r>
      <w:r w:rsidR="00D7631D">
        <w:rPr>
          <w:rFonts w:ascii="Garamond" w:hAnsi="Garamond" w:cs="Times New Roman"/>
          <w:lang w:val="sq-AL"/>
        </w:rPr>
        <w:t>;</w:t>
      </w:r>
    </w:p>
    <w:p w14:paraId="278A0986" w14:textId="2758D489"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i/>
          <w:iCs/>
          <w:lang w:val="sq-AL"/>
        </w:rPr>
        <w:lastRenderedPageBreak/>
        <w:t xml:space="preserve">g) </w:t>
      </w:r>
      <w:r w:rsidRPr="00B4403D">
        <w:rPr>
          <w:rFonts w:ascii="Garamond" w:hAnsi="Garamond" w:cs="Times New Roman"/>
          <w:lang w:val="sq-AL"/>
        </w:rPr>
        <w:t>Drejtoria e Inspektimit Financiar Publik (AFCOS).</w:t>
      </w:r>
    </w:p>
    <w:p w14:paraId="016929E9" w14:textId="122839F4"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 xml:space="preserve">3. Udhëzimi i </w:t>
      </w:r>
      <w:r w:rsidR="00D7631D" w:rsidRPr="00B4403D">
        <w:rPr>
          <w:rFonts w:ascii="Garamond" w:hAnsi="Garamond" w:cs="Times New Roman"/>
          <w:lang w:val="sq-AL"/>
        </w:rPr>
        <w:t xml:space="preserve">ministrit </w:t>
      </w:r>
      <w:r w:rsidRPr="00B4403D">
        <w:rPr>
          <w:rFonts w:ascii="Garamond" w:hAnsi="Garamond" w:cs="Times New Roman"/>
          <w:lang w:val="sq-AL"/>
        </w:rPr>
        <w:t>të Financave nr.</w:t>
      </w:r>
      <w:r w:rsidR="0045419C">
        <w:rPr>
          <w:rFonts w:ascii="Garamond" w:hAnsi="Garamond" w:cs="Times New Roman"/>
          <w:lang w:val="sq-AL"/>
        </w:rPr>
        <w:t xml:space="preserve"> </w:t>
      </w:r>
      <w:r w:rsidRPr="00B4403D">
        <w:rPr>
          <w:rFonts w:ascii="Garamond" w:hAnsi="Garamond" w:cs="Times New Roman"/>
          <w:lang w:val="sq-AL"/>
        </w:rPr>
        <w:t>21, datë 14.7.2025</w:t>
      </w:r>
      <w:r w:rsidR="0045419C">
        <w:rPr>
          <w:rFonts w:ascii="Garamond" w:hAnsi="Garamond" w:cs="Times New Roman"/>
          <w:lang w:val="sq-AL"/>
        </w:rPr>
        <w:t>,</w:t>
      </w:r>
      <w:r w:rsidRPr="00B4403D">
        <w:rPr>
          <w:rFonts w:ascii="Garamond" w:hAnsi="Garamond" w:cs="Times New Roman"/>
          <w:lang w:val="sq-AL"/>
        </w:rPr>
        <w:t xml:space="preserve"> “Për kontrollin e brendshëm dhe verifikimin e masave për zbatimin e instrumentit të facilitetit për reforma dhe rritje”, shfuqizohet.</w:t>
      </w:r>
    </w:p>
    <w:p w14:paraId="629C8E73" w14:textId="77777777" w:rsidR="00346F87" w:rsidRPr="00B4403D" w:rsidRDefault="00346F87" w:rsidP="00346F87">
      <w:pPr>
        <w:pStyle w:val="NoSpacing"/>
        <w:ind w:firstLine="284"/>
        <w:jc w:val="both"/>
        <w:rPr>
          <w:rFonts w:ascii="Garamond" w:hAnsi="Garamond" w:cs="Times New Roman"/>
          <w:lang w:val="sq-AL"/>
        </w:rPr>
      </w:pPr>
      <w:r w:rsidRPr="00B4403D">
        <w:rPr>
          <w:rFonts w:ascii="Garamond" w:hAnsi="Garamond" w:cs="Times New Roman"/>
          <w:lang w:val="sq-AL"/>
        </w:rPr>
        <w:t>Ky udhëzim hyn në fuqi pas botimit në Fletoren Zyrtare.</w:t>
      </w:r>
    </w:p>
    <w:p w14:paraId="2B11C71E" w14:textId="77777777" w:rsidR="00346F87" w:rsidRPr="00B4403D" w:rsidRDefault="00346F87" w:rsidP="00346F87">
      <w:pPr>
        <w:pStyle w:val="NoSpacing"/>
        <w:ind w:firstLine="284"/>
        <w:jc w:val="both"/>
        <w:rPr>
          <w:rFonts w:ascii="Garamond" w:hAnsi="Garamond" w:cs="Times New Roman"/>
          <w:lang w:val="sq-AL"/>
        </w:rPr>
      </w:pPr>
    </w:p>
    <w:p w14:paraId="64108E9B" w14:textId="77777777" w:rsidR="00346F87" w:rsidRPr="00B4403D" w:rsidRDefault="00346F87" w:rsidP="00117B83">
      <w:pPr>
        <w:pStyle w:val="NoSpacing"/>
        <w:ind w:firstLine="284"/>
        <w:jc w:val="right"/>
        <w:rPr>
          <w:rFonts w:ascii="Garamond" w:hAnsi="Garamond" w:cs="Times New Roman"/>
          <w:lang w:val="sq-AL"/>
        </w:rPr>
      </w:pPr>
      <w:r w:rsidRPr="00B4403D">
        <w:rPr>
          <w:rFonts w:ascii="Garamond" w:hAnsi="Garamond" w:cs="Times New Roman"/>
          <w:bCs/>
          <w:lang w:val="sq-AL"/>
        </w:rPr>
        <w:t>MINISTËR I FINANCAVE</w:t>
      </w:r>
    </w:p>
    <w:p w14:paraId="6A3BBFCD" w14:textId="32348E70" w:rsidR="00346F87" w:rsidRPr="00B4403D" w:rsidRDefault="00346F87" w:rsidP="00117B83">
      <w:pPr>
        <w:pStyle w:val="NoSpacing"/>
        <w:ind w:firstLine="284"/>
        <w:jc w:val="right"/>
        <w:rPr>
          <w:rFonts w:ascii="Garamond" w:hAnsi="Garamond" w:cs="Times New Roman"/>
          <w:b/>
          <w:bCs/>
          <w:lang w:val="sq-AL"/>
        </w:rPr>
      </w:pPr>
      <w:r w:rsidRPr="00B4403D">
        <w:rPr>
          <w:rFonts w:ascii="Garamond" w:hAnsi="Garamond" w:cs="Times New Roman"/>
          <w:b/>
          <w:bCs/>
          <w:lang w:val="sq-AL"/>
        </w:rPr>
        <w:t xml:space="preserve"> </w:t>
      </w:r>
      <w:r w:rsidR="00117B83" w:rsidRPr="00B4403D">
        <w:rPr>
          <w:rFonts w:ascii="Garamond" w:hAnsi="Garamond" w:cs="Times New Roman"/>
          <w:b/>
          <w:bCs/>
          <w:lang w:val="sq-AL"/>
        </w:rPr>
        <w:t xml:space="preserve">Petrit </w:t>
      </w:r>
      <w:proofErr w:type="spellStart"/>
      <w:r w:rsidR="00117B83" w:rsidRPr="00B4403D">
        <w:rPr>
          <w:rFonts w:ascii="Garamond" w:hAnsi="Garamond" w:cs="Times New Roman"/>
          <w:b/>
          <w:bCs/>
          <w:lang w:val="sq-AL"/>
        </w:rPr>
        <w:t>Malaj</w:t>
      </w:r>
      <w:proofErr w:type="spellEnd"/>
    </w:p>
    <w:p w14:paraId="113A001B" w14:textId="77777777" w:rsidR="00346F87" w:rsidRPr="00B4403D" w:rsidRDefault="00346F87" w:rsidP="00B83B97">
      <w:pPr>
        <w:pStyle w:val="NoSpacing"/>
        <w:ind w:firstLine="284"/>
        <w:rPr>
          <w:rFonts w:ascii="Garamond" w:hAnsi="Garamond" w:cs="Times New Roman"/>
          <w:lang w:val="sq-AL"/>
        </w:rPr>
      </w:pPr>
    </w:p>
    <w:p w14:paraId="205C8E45" w14:textId="1226644B" w:rsidR="00B83B97" w:rsidRPr="00B4403D" w:rsidRDefault="00B4403D" w:rsidP="00B4403D">
      <w:pPr>
        <w:autoSpaceDE w:val="0"/>
        <w:autoSpaceDN w:val="0"/>
        <w:adjustRightInd w:val="0"/>
        <w:spacing w:after="0" w:line="240" w:lineRule="auto"/>
        <w:ind w:firstLine="284"/>
        <w:jc w:val="right"/>
        <w:rPr>
          <w:rFonts w:ascii="Garamond" w:hAnsi="Garamond" w:cs="Times New Roman"/>
          <w:b/>
          <w:bCs/>
          <w:i/>
          <w:iCs/>
          <w:color w:val="000000"/>
          <w:kern w:val="0"/>
          <w:u w:val="single"/>
          <w:lang w:val="sq-AL"/>
        </w:rPr>
      </w:pPr>
      <w:r w:rsidRPr="00B4403D">
        <w:rPr>
          <w:rFonts w:ascii="Garamond" w:hAnsi="Garamond" w:cs="Times New Roman"/>
          <w:b/>
          <w:bCs/>
          <w:i/>
          <w:iCs/>
          <w:color w:val="000000"/>
          <w:kern w:val="0"/>
          <w:u w:val="single"/>
          <w:lang w:val="sq-AL"/>
        </w:rPr>
        <w:t>Shtojca nr. 1</w:t>
      </w:r>
    </w:p>
    <w:p w14:paraId="01F5AEC3" w14:textId="77777777" w:rsidR="00B4403D" w:rsidRPr="00B4403D" w:rsidRDefault="00B4403D" w:rsidP="00B4403D">
      <w:pPr>
        <w:autoSpaceDE w:val="0"/>
        <w:autoSpaceDN w:val="0"/>
        <w:adjustRightInd w:val="0"/>
        <w:spacing w:after="0" w:line="240" w:lineRule="auto"/>
        <w:ind w:firstLine="284"/>
        <w:jc w:val="right"/>
        <w:rPr>
          <w:rFonts w:ascii="Garamond" w:hAnsi="Garamond" w:cs="Times New Roman"/>
          <w:b/>
          <w:bCs/>
          <w:i/>
          <w:iCs/>
          <w:color w:val="000000"/>
          <w:kern w:val="0"/>
          <w:lang w:val="sq-AL"/>
        </w:rPr>
      </w:pPr>
    </w:p>
    <w:p w14:paraId="1001A934" w14:textId="705B8477" w:rsidR="00B83B97" w:rsidRPr="00B4403D" w:rsidRDefault="00B4403D" w:rsidP="00970F32">
      <w:pPr>
        <w:autoSpaceDE w:val="0"/>
        <w:autoSpaceDN w:val="0"/>
        <w:adjustRightInd w:val="0"/>
        <w:spacing w:after="0" w:line="240" w:lineRule="auto"/>
        <w:jc w:val="center"/>
        <w:rPr>
          <w:rFonts w:ascii="Garamond" w:hAnsi="Garamond" w:cs="Times New Roman"/>
          <w:b/>
          <w:bCs/>
          <w:i/>
          <w:iCs/>
          <w:color w:val="000000"/>
          <w:kern w:val="0"/>
          <w:lang w:val="sq-AL"/>
        </w:rPr>
      </w:pPr>
      <w:r w:rsidRPr="00B4403D">
        <w:rPr>
          <w:rFonts w:ascii="Garamond" w:hAnsi="Garamond" w:cs="Times New Roman"/>
          <w:b/>
          <w:bCs/>
          <w:i/>
          <w:iCs/>
          <w:color w:val="000000"/>
          <w:kern w:val="0"/>
          <w:lang w:val="sq-AL"/>
        </w:rPr>
        <w:t>Formati standard i Deklaratës së Sigurisë (</w:t>
      </w:r>
      <w:proofErr w:type="spellStart"/>
      <w:r w:rsidRPr="00B4403D">
        <w:rPr>
          <w:rFonts w:ascii="Garamond" w:hAnsi="Garamond" w:cs="Times New Roman"/>
          <w:b/>
          <w:bCs/>
          <w:i/>
          <w:iCs/>
          <w:color w:val="000000"/>
          <w:kern w:val="0"/>
          <w:lang w:val="sq-AL"/>
        </w:rPr>
        <w:t>DoA</w:t>
      </w:r>
      <w:proofErr w:type="spellEnd"/>
      <w:r w:rsidRPr="00B4403D">
        <w:rPr>
          <w:rFonts w:ascii="Garamond" w:hAnsi="Garamond" w:cs="Times New Roman"/>
          <w:b/>
          <w:bCs/>
          <w:i/>
          <w:iCs/>
          <w:color w:val="000000"/>
          <w:kern w:val="0"/>
          <w:lang w:val="sq-AL"/>
        </w:rPr>
        <w:t>), në nivel kombëtar</w:t>
      </w:r>
    </w:p>
    <w:p w14:paraId="5DE623BC" w14:textId="77777777" w:rsidR="00B83B97" w:rsidRPr="00B4403D" w:rsidRDefault="00B83B97" w:rsidP="00B83B97">
      <w:pPr>
        <w:autoSpaceDE w:val="0"/>
        <w:autoSpaceDN w:val="0"/>
        <w:adjustRightInd w:val="0"/>
        <w:spacing w:after="0" w:line="240" w:lineRule="auto"/>
        <w:ind w:firstLine="284"/>
        <w:rPr>
          <w:rFonts w:ascii="Garamond" w:hAnsi="Garamond" w:cs="Times New Roman"/>
          <w:b/>
          <w:bCs/>
          <w:i/>
          <w:iCs/>
          <w:color w:val="000000"/>
          <w:kern w:val="0"/>
          <w:lang w:val="sq-AL"/>
        </w:rPr>
      </w:pPr>
    </w:p>
    <w:p w14:paraId="60F5BFD5" w14:textId="77777777" w:rsidR="00B83B97" w:rsidRPr="00B4403D" w:rsidRDefault="00B83B97" w:rsidP="00B83B97">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Times New Roman"/>
          <w:color w:val="000000"/>
          <w:kern w:val="0"/>
          <w:lang w:val="sq-AL"/>
        </w:rPr>
        <w:t>Koordinatori Kombëtar</w:t>
      </w:r>
    </w:p>
    <w:p w14:paraId="316CC86B" w14:textId="77777777" w:rsidR="00B83B97" w:rsidRPr="00B4403D" w:rsidRDefault="00B83B97" w:rsidP="00B83B97">
      <w:pPr>
        <w:autoSpaceDE w:val="0"/>
        <w:autoSpaceDN w:val="0"/>
        <w:adjustRightInd w:val="0"/>
        <w:spacing w:after="0" w:line="240" w:lineRule="auto"/>
        <w:ind w:firstLine="284"/>
        <w:rPr>
          <w:rFonts w:ascii="Garamond" w:hAnsi="Garamond" w:cs="Times New Roman"/>
          <w:color w:val="000000"/>
          <w:kern w:val="0"/>
          <w:lang w:val="sq-AL"/>
        </w:rPr>
      </w:pPr>
      <w:proofErr w:type="spellStart"/>
      <w:r w:rsidRPr="00B4403D">
        <w:rPr>
          <w:rFonts w:ascii="Garamond" w:hAnsi="Garamond" w:cs="Times New Roman"/>
          <w:color w:val="000000"/>
          <w:kern w:val="0"/>
          <w:lang w:val="sq-AL"/>
        </w:rPr>
        <w:t>Faciliteti</w:t>
      </w:r>
      <w:proofErr w:type="spellEnd"/>
      <w:r w:rsidRPr="00B4403D">
        <w:rPr>
          <w:rFonts w:ascii="Garamond" w:hAnsi="Garamond" w:cs="Times New Roman"/>
          <w:color w:val="000000"/>
          <w:kern w:val="0"/>
          <w:lang w:val="sq-AL"/>
        </w:rPr>
        <w:t xml:space="preserve"> për Reforma dhe Rritje (RGF)</w:t>
      </w:r>
    </w:p>
    <w:p w14:paraId="36ED2B0A" w14:textId="10567C0E" w:rsidR="00B83B97" w:rsidRPr="00B4403D" w:rsidRDefault="00B83B97" w:rsidP="00B83B97">
      <w:pPr>
        <w:autoSpaceDE w:val="0"/>
        <w:autoSpaceDN w:val="0"/>
        <w:adjustRightInd w:val="0"/>
        <w:spacing w:after="0" w:line="240" w:lineRule="auto"/>
        <w:ind w:firstLine="284"/>
        <w:jc w:val="both"/>
        <w:rPr>
          <w:rFonts w:ascii="Garamond" w:hAnsi="Garamond" w:cs="Times New Roman"/>
          <w:b/>
          <w:bCs/>
          <w:color w:val="000000"/>
          <w:kern w:val="0"/>
          <w:lang w:val="sq-AL"/>
        </w:rPr>
      </w:pPr>
      <w:r w:rsidRPr="00B4403D">
        <w:rPr>
          <w:rFonts w:ascii="Garamond" w:hAnsi="Garamond" w:cs="Times New Roman"/>
          <w:b/>
          <w:bCs/>
          <w:color w:val="000000"/>
          <w:kern w:val="0"/>
          <w:lang w:val="sq-AL"/>
        </w:rPr>
        <w:t>1. Identifikimi i deklaruesit</w:t>
      </w:r>
    </w:p>
    <w:p w14:paraId="5E2ACF82" w14:textId="77777777"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color w:val="000000"/>
          <w:kern w:val="0"/>
          <w:lang w:val="sq-AL"/>
        </w:rPr>
        <w:t xml:space="preserve">Unë, i nënshkruari, (Emër Mbiemër), në cilësinë time si Koordinator Kombëtar për </w:t>
      </w:r>
      <w:proofErr w:type="spellStart"/>
      <w:r w:rsidRPr="00B4403D">
        <w:rPr>
          <w:rFonts w:ascii="Garamond" w:hAnsi="Garamond" w:cs="Times New Roman"/>
          <w:color w:val="000000"/>
          <w:kern w:val="0"/>
          <w:lang w:val="sq-AL"/>
        </w:rPr>
        <w:t>Facilitetin</w:t>
      </w:r>
      <w:proofErr w:type="spellEnd"/>
      <w:r w:rsidRPr="00B4403D">
        <w:rPr>
          <w:rFonts w:ascii="Garamond" w:hAnsi="Garamond" w:cs="Times New Roman"/>
          <w:color w:val="000000"/>
          <w:kern w:val="0"/>
          <w:lang w:val="sq-AL"/>
        </w:rPr>
        <w:t xml:space="preserve"> për Reforma dhe Rritje (RGF) të Republikës së Shqipërisë, në përputhje me Marrëveshjen e Facilitetit për Reforma dhe Rritje dhe kuadrin përkatës rregullator të Bashkimit Evropian, paraqes këtë Deklaratë Sigurie në mbështetje të kërkesës për disbursim të fondeve të Bashkimit Evropian.</w:t>
      </w:r>
    </w:p>
    <w:p w14:paraId="3F1237E1" w14:textId="56BBD5C3" w:rsidR="00B83B97" w:rsidRPr="00B4403D" w:rsidRDefault="00B83B97" w:rsidP="00B83B97">
      <w:pPr>
        <w:autoSpaceDE w:val="0"/>
        <w:autoSpaceDN w:val="0"/>
        <w:adjustRightInd w:val="0"/>
        <w:spacing w:after="0" w:line="240" w:lineRule="auto"/>
        <w:ind w:firstLine="284"/>
        <w:jc w:val="both"/>
        <w:rPr>
          <w:rFonts w:ascii="Garamond" w:hAnsi="Garamond" w:cs="Times New Roman"/>
          <w:b/>
          <w:bCs/>
          <w:color w:val="000000"/>
          <w:kern w:val="0"/>
          <w:lang w:val="sq-AL"/>
        </w:rPr>
      </w:pPr>
      <w:r w:rsidRPr="00B4403D">
        <w:rPr>
          <w:rFonts w:ascii="Garamond" w:hAnsi="Garamond" w:cs="Times New Roman"/>
          <w:b/>
          <w:bCs/>
          <w:color w:val="000000"/>
          <w:kern w:val="0"/>
          <w:lang w:val="sq-AL"/>
        </w:rPr>
        <w:t>2. Objekti i deklaratës</w:t>
      </w:r>
    </w:p>
    <w:p w14:paraId="67B501D4" w14:textId="77777777"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color w:val="000000"/>
          <w:kern w:val="0"/>
          <w:lang w:val="sq-AL"/>
        </w:rPr>
        <w:t xml:space="preserve">Kjo deklaratë mbulon zbatimin e asistencës financiare të Bashkimit Evropian për Republikën e Shqipërisë në kuadër të Instrumentit për Reforma dhe Rritje për periudhën </w:t>
      </w:r>
      <w:r w:rsidRPr="00970F32">
        <w:rPr>
          <w:rFonts w:ascii="Garamond" w:hAnsi="Garamond" w:cs="Times New Roman"/>
          <w:color w:val="000000"/>
          <w:kern w:val="0"/>
          <w:lang w:val="sq-AL"/>
        </w:rPr>
        <w:t>2024–2027,</w:t>
      </w:r>
      <w:r w:rsidRPr="00B4403D">
        <w:rPr>
          <w:rFonts w:ascii="Garamond" w:hAnsi="Garamond" w:cs="Times New Roman"/>
          <w:color w:val="000000"/>
          <w:kern w:val="0"/>
          <w:lang w:val="sq-AL"/>
        </w:rPr>
        <w:t xml:space="preserve"> për periudhën raportuese:</w:t>
      </w:r>
    </w:p>
    <w:p w14:paraId="6BD3A2A3" w14:textId="3543C0E4"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(periudha raportuese/kërkesa për disbursim nr.</w:t>
      </w:r>
      <w:r w:rsidRPr="00970F32">
        <w:rPr>
          <w:rFonts w:ascii="Garamond" w:hAnsi="Garamond" w:cs="Times New Roman"/>
          <w:b/>
          <w:bCs/>
          <w:color w:val="000000"/>
          <w:kern w:val="0"/>
          <w:lang w:val="sq-AL"/>
        </w:rPr>
        <w:t xml:space="preserve"> ________</w:t>
      </w:r>
      <w:r w:rsidRPr="00970F32">
        <w:rPr>
          <w:rFonts w:ascii="Garamond" w:hAnsi="Garamond" w:cs="Times New Roman"/>
          <w:color w:val="000000"/>
          <w:kern w:val="0"/>
          <w:lang w:val="sq-AL"/>
        </w:rPr>
        <w:t>)</w:t>
      </w:r>
    </w:p>
    <w:p w14:paraId="48888992" w14:textId="77777777"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color w:val="000000"/>
          <w:kern w:val="0"/>
          <w:lang w:val="sq-AL"/>
        </w:rPr>
        <w:t>Deklarata përfshin arritjet dhe objektivat, funksionimin e sistemeve të menaxhimit dhe kontrollit, si dhe besueshmërinë e informacionit të raportuar ndaj Komisionit Evropian.</w:t>
      </w:r>
    </w:p>
    <w:p w14:paraId="15F18A37" w14:textId="1F995A2B" w:rsidR="00B83B97" w:rsidRPr="00B4403D" w:rsidRDefault="00B83B97" w:rsidP="00B83B97">
      <w:pPr>
        <w:autoSpaceDE w:val="0"/>
        <w:autoSpaceDN w:val="0"/>
        <w:adjustRightInd w:val="0"/>
        <w:spacing w:after="0" w:line="240" w:lineRule="auto"/>
        <w:ind w:firstLine="284"/>
        <w:jc w:val="both"/>
        <w:rPr>
          <w:rFonts w:ascii="Garamond" w:hAnsi="Garamond" w:cs="Times New Roman"/>
          <w:b/>
          <w:bCs/>
          <w:color w:val="000000"/>
          <w:kern w:val="0"/>
          <w:lang w:val="sq-AL"/>
        </w:rPr>
      </w:pPr>
      <w:r w:rsidRPr="00B4403D">
        <w:rPr>
          <w:rFonts w:ascii="Garamond" w:hAnsi="Garamond" w:cs="Times New Roman"/>
          <w:b/>
          <w:bCs/>
          <w:color w:val="000000"/>
          <w:kern w:val="0"/>
          <w:lang w:val="sq-AL"/>
        </w:rPr>
        <w:t>3. Përgjegjësitë</w:t>
      </w:r>
    </w:p>
    <w:p w14:paraId="11F5D672" w14:textId="4D9D2EF0"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color w:val="000000"/>
          <w:kern w:val="0"/>
          <w:lang w:val="sq-AL"/>
        </w:rPr>
        <w:t xml:space="preserve">Si </w:t>
      </w:r>
      <w:r w:rsidR="00CC4E11" w:rsidRPr="00B4403D">
        <w:rPr>
          <w:rFonts w:ascii="Garamond" w:hAnsi="Garamond" w:cs="Times New Roman"/>
          <w:color w:val="000000"/>
          <w:kern w:val="0"/>
          <w:lang w:val="sq-AL"/>
        </w:rPr>
        <w:t>Koordinator</w:t>
      </w:r>
      <w:r w:rsidRPr="00B4403D">
        <w:rPr>
          <w:rFonts w:ascii="Garamond" w:hAnsi="Garamond" w:cs="Times New Roman"/>
          <w:color w:val="000000"/>
          <w:kern w:val="0"/>
          <w:lang w:val="sq-AL"/>
        </w:rPr>
        <w:t xml:space="preserve"> Kombëtar, unë jam përgjegjës</w:t>
      </w:r>
      <w:r w:rsidR="00CC4E11">
        <w:rPr>
          <w:rFonts w:ascii="Garamond" w:hAnsi="Garamond" w:cs="Times New Roman"/>
          <w:color w:val="000000"/>
          <w:kern w:val="0"/>
          <w:lang w:val="sq-AL"/>
        </w:rPr>
        <w:t>,</w:t>
      </w:r>
      <w:r w:rsidRPr="00B4403D">
        <w:rPr>
          <w:rFonts w:ascii="Garamond" w:hAnsi="Garamond" w:cs="Times New Roman"/>
          <w:color w:val="000000"/>
          <w:kern w:val="0"/>
          <w:lang w:val="sq-AL"/>
        </w:rPr>
        <w:t xml:space="preserve"> për:</w:t>
      </w:r>
    </w:p>
    <w:p w14:paraId="1F3089BD" w14:textId="26F16DAB"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Bashkërendimin dhe koordinimin e punës me ministritë e linjës dhe institucionet e tjera publike, të përcaktuara në Agjendën Kombëtare të Reformave;</w:t>
      </w:r>
    </w:p>
    <w:p w14:paraId="2420E596" w14:textId="4CCB36DB"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Bashkërendimin me strukturat dhe autoritetet për përgatitjen e raporteve të monitorimit mbi përmbushjen e hapave të reformave (cilësorë dhe sasiorë), të përcaktuara në Agjendën Kombëtare të Reformave.</w:t>
      </w:r>
    </w:p>
    <w:p w14:paraId="36C1E5C2" w14:textId="0B8782AE"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color w:val="000000"/>
          <w:kern w:val="0"/>
          <w:lang w:val="sq-AL"/>
        </w:rPr>
        <w:t>Institucionet zbatuese mbajnë përgjegjësi për ligjshmërinë dhe rregullshmërinë e operacioneve që zbatojnë</w:t>
      </w:r>
      <w:r w:rsidR="00CC4E11">
        <w:rPr>
          <w:rFonts w:ascii="Garamond" w:hAnsi="Garamond" w:cs="Times New Roman"/>
          <w:color w:val="000000"/>
          <w:kern w:val="0"/>
          <w:lang w:val="sq-AL"/>
        </w:rPr>
        <w:t>,</w:t>
      </w:r>
      <w:r w:rsidRPr="00B4403D">
        <w:rPr>
          <w:rFonts w:ascii="Garamond" w:hAnsi="Garamond" w:cs="Times New Roman"/>
          <w:color w:val="000000"/>
          <w:kern w:val="0"/>
          <w:lang w:val="sq-AL"/>
        </w:rPr>
        <w:t xml:space="preserve"> si dhe ministria përgjegjëse për financat mban përgjegjësi për monitorimin e </w:t>
      </w:r>
      <w:proofErr w:type="spellStart"/>
      <w:r w:rsidRPr="00B4403D">
        <w:rPr>
          <w:rFonts w:ascii="Garamond" w:hAnsi="Garamond" w:cs="Times New Roman"/>
          <w:color w:val="000000"/>
          <w:kern w:val="0"/>
          <w:lang w:val="sq-AL"/>
        </w:rPr>
        <w:t>operacionalizimit</w:t>
      </w:r>
      <w:proofErr w:type="spellEnd"/>
      <w:r w:rsidRPr="00B4403D">
        <w:rPr>
          <w:rFonts w:ascii="Garamond" w:hAnsi="Garamond" w:cs="Times New Roman"/>
          <w:color w:val="000000"/>
          <w:kern w:val="0"/>
          <w:lang w:val="sq-AL"/>
        </w:rPr>
        <w:t xml:space="preserve"> të sistemeve të kontrollit të brendshëm, koordinimin e sistemit të parandalimit, zbulimit, raportimit dhe korrigjimit të parregullsive, mashtrimeve, korrupsionit apo çdo veprimtarie tjetër të paligjshme që cenon interesat financiarë të Bashkimit Evropian</w:t>
      </w:r>
      <w:r w:rsidR="00CC4E11">
        <w:rPr>
          <w:rFonts w:ascii="Garamond" w:hAnsi="Garamond" w:cs="Times New Roman"/>
          <w:color w:val="000000"/>
          <w:kern w:val="0"/>
          <w:lang w:val="sq-AL"/>
        </w:rPr>
        <w:t>,</w:t>
      </w:r>
      <w:r w:rsidRPr="00B4403D">
        <w:rPr>
          <w:rFonts w:ascii="Garamond" w:hAnsi="Garamond" w:cs="Times New Roman"/>
          <w:color w:val="000000"/>
          <w:kern w:val="0"/>
          <w:lang w:val="sq-AL"/>
        </w:rPr>
        <w:t xml:space="preserve"> si dhe ndjekjen e shkeljeve të rregullave të vendosura në marrëveshjen e facilitetit dhe marrëveshjen e huas.</w:t>
      </w:r>
    </w:p>
    <w:p w14:paraId="327E3487" w14:textId="67C573B5" w:rsidR="00B83B97" w:rsidRPr="00B4403D" w:rsidRDefault="00B83B97" w:rsidP="00B83B97">
      <w:pPr>
        <w:autoSpaceDE w:val="0"/>
        <w:autoSpaceDN w:val="0"/>
        <w:adjustRightInd w:val="0"/>
        <w:spacing w:after="0" w:line="240" w:lineRule="auto"/>
        <w:ind w:firstLine="284"/>
        <w:jc w:val="both"/>
        <w:rPr>
          <w:rFonts w:ascii="Garamond" w:hAnsi="Garamond" w:cs="Times New Roman"/>
          <w:b/>
          <w:bCs/>
          <w:color w:val="000000"/>
          <w:kern w:val="0"/>
          <w:lang w:val="sq-AL"/>
        </w:rPr>
      </w:pPr>
      <w:r w:rsidRPr="00B4403D">
        <w:rPr>
          <w:rFonts w:ascii="Garamond" w:hAnsi="Garamond" w:cs="Times New Roman"/>
          <w:b/>
          <w:bCs/>
          <w:color w:val="000000"/>
          <w:kern w:val="0"/>
          <w:lang w:val="sq-AL"/>
        </w:rPr>
        <w:t xml:space="preserve">4. Baza për sigurimin </w:t>
      </w:r>
    </w:p>
    <w:p w14:paraId="7CDF452F" w14:textId="77777777"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color w:val="000000"/>
          <w:kern w:val="0"/>
          <w:lang w:val="sq-AL"/>
        </w:rPr>
        <w:t>Kjo deklaratë bazohet në një vlerësim gjithëpërfshirës të informacionit në dispozicionin tim, duke përfshirë:</w:t>
      </w:r>
    </w:p>
    <w:p w14:paraId="1C6E1623" w14:textId="606F097B"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deklaratat e sigurisë të institucioneve zbatuese; </w:t>
      </w:r>
    </w:p>
    <w:p w14:paraId="4653EC25" w14:textId="4443C458"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 xml:space="preserve"> - </w:t>
      </w:r>
      <w:r w:rsidRPr="00B4403D">
        <w:rPr>
          <w:rFonts w:ascii="Garamond" w:hAnsi="Garamond" w:cs="Times New Roman"/>
          <w:color w:val="000000"/>
          <w:kern w:val="0"/>
          <w:lang w:val="sq-AL"/>
        </w:rPr>
        <w:t xml:space="preserve">raportet e monitorimit dhe verifikimit; </w:t>
      </w:r>
    </w:p>
    <w:p w14:paraId="1C972075" w14:textId="2B78DB8C"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 xml:space="preserve"> - </w:t>
      </w:r>
      <w:r w:rsidRPr="00B4403D">
        <w:rPr>
          <w:rFonts w:ascii="Garamond" w:hAnsi="Garamond" w:cs="Times New Roman"/>
          <w:color w:val="000000"/>
          <w:kern w:val="0"/>
          <w:lang w:val="sq-AL"/>
        </w:rPr>
        <w:t xml:space="preserve">rezultatet e sistemeve kombëtare të menaxhimit financiar dhe kontrollit (MFK); </w:t>
      </w:r>
    </w:p>
    <w:p w14:paraId="6CC4FA40" w14:textId="072F1061"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 xml:space="preserve"> - </w:t>
      </w:r>
      <w:r w:rsidR="00CC4E11" w:rsidRPr="00B4403D">
        <w:rPr>
          <w:rFonts w:ascii="Garamond" w:hAnsi="Garamond" w:cs="Times New Roman"/>
          <w:color w:val="000000"/>
          <w:kern w:val="0"/>
          <w:lang w:val="sq-AL"/>
        </w:rPr>
        <w:t>përmbledhjen</w:t>
      </w:r>
      <w:r w:rsidRPr="00B4403D">
        <w:rPr>
          <w:rFonts w:ascii="Garamond" w:hAnsi="Garamond" w:cs="Times New Roman"/>
          <w:color w:val="000000"/>
          <w:kern w:val="0"/>
          <w:lang w:val="sq-AL"/>
        </w:rPr>
        <w:t xml:space="preserve"> e </w:t>
      </w:r>
      <w:proofErr w:type="spellStart"/>
      <w:r w:rsidRPr="00B4403D">
        <w:rPr>
          <w:rFonts w:ascii="Garamond" w:hAnsi="Garamond" w:cs="Times New Roman"/>
          <w:color w:val="000000"/>
          <w:kern w:val="0"/>
          <w:lang w:val="sq-AL"/>
        </w:rPr>
        <w:t>auditimeve</w:t>
      </w:r>
      <w:proofErr w:type="spellEnd"/>
      <w:r w:rsidRPr="00B4403D">
        <w:rPr>
          <w:rFonts w:ascii="Garamond" w:hAnsi="Garamond" w:cs="Times New Roman"/>
          <w:color w:val="000000"/>
          <w:kern w:val="0"/>
          <w:lang w:val="sq-AL"/>
        </w:rPr>
        <w:t xml:space="preserve"> </w:t>
      </w:r>
      <w:proofErr w:type="spellStart"/>
      <w:r w:rsidRPr="00B4403D">
        <w:rPr>
          <w:rFonts w:ascii="Garamond" w:hAnsi="Garamond" w:cs="Times New Roman"/>
          <w:color w:val="000000"/>
          <w:kern w:val="0"/>
          <w:lang w:val="sq-AL"/>
        </w:rPr>
        <w:t>SoA</w:t>
      </w:r>
      <w:proofErr w:type="spellEnd"/>
      <w:r w:rsidRPr="00B4403D">
        <w:rPr>
          <w:rFonts w:ascii="Garamond" w:hAnsi="Garamond" w:cs="Times New Roman"/>
          <w:color w:val="000000"/>
          <w:kern w:val="0"/>
          <w:lang w:val="sq-AL"/>
        </w:rPr>
        <w:t xml:space="preserve">; </w:t>
      </w:r>
    </w:p>
    <w:p w14:paraId="5BC1499B" w14:textId="55BF43A9"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 xml:space="preserve"> - </w:t>
      </w:r>
      <w:r w:rsidRPr="00B4403D">
        <w:rPr>
          <w:rFonts w:ascii="Garamond" w:hAnsi="Garamond" w:cs="Times New Roman"/>
          <w:color w:val="000000"/>
          <w:kern w:val="0"/>
          <w:lang w:val="sq-AL"/>
        </w:rPr>
        <w:t xml:space="preserve">kontrollet administrative dhe verifikimet e kryera; </w:t>
      </w:r>
    </w:p>
    <w:p w14:paraId="2131AFEE" w14:textId="2B7D92D8"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 xml:space="preserve"> - </w:t>
      </w:r>
      <w:r w:rsidRPr="00B4403D">
        <w:rPr>
          <w:rFonts w:ascii="Garamond" w:hAnsi="Garamond" w:cs="Times New Roman"/>
          <w:color w:val="000000"/>
          <w:kern w:val="0"/>
          <w:lang w:val="sq-AL"/>
        </w:rPr>
        <w:t xml:space="preserve">informacion nga mekanizmat kundër mashtrimit dhe parregullsive; </w:t>
      </w:r>
    </w:p>
    <w:p w14:paraId="0A36F12A" w14:textId="76E77D02"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lastRenderedPageBreak/>
        <w:t xml:space="preserve"> - </w:t>
      </w:r>
      <w:r w:rsidRPr="00B4403D">
        <w:rPr>
          <w:rFonts w:ascii="Garamond" w:hAnsi="Garamond" w:cs="Times New Roman"/>
          <w:color w:val="000000"/>
          <w:kern w:val="0"/>
          <w:lang w:val="sq-AL"/>
        </w:rPr>
        <w:t xml:space="preserve">burime të tjera të arsyeshme sigurie. </w:t>
      </w:r>
    </w:p>
    <w:p w14:paraId="28BC26FC" w14:textId="77777777"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color w:val="000000"/>
          <w:kern w:val="0"/>
          <w:lang w:val="sq-AL"/>
        </w:rPr>
        <w:t>Vlerësimi është kryer mbi bazën e parimit të sigurisë së arsyeshme dhe një qasjeje të bazuar në risk.</w:t>
      </w:r>
    </w:p>
    <w:p w14:paraId="3C0218BE" w14:textId="3D4DAD28" w:rsidR="00B83B97" w:rsidRPr="00B4403D" w:rsidRDefault="00B83B97" w:rsidP="00B83B97">
      <w:pPr>
        <w:autoSpaceDE w:val="0"/>
        <w:autoSpaceDN w:val="0"/>
        <w:adjustRightInd w:val="0"/>
        <w:spacing w:after="0" w:line="240" w:lineRule="auto"/>
        <w:ind w:firstLine="284"/>
        <w:jc w:val="both"/>
        <w:rPr>
          <w:rFonts w:ascii="Garamond" w:hAnsi="Garamond" w:cs="Times New Roman"/>
          <w:b/>
          <w:bCs/>
          <w:color w:val="000000"/>
          <w:kern w:val="0"/>
          <w:lang w:val="sq-AL"/>
        </w:rPr>
      </w:pPr>
      <w:r w:rsidRPr="00B4403D">
        <w:rPr>
          <w:rFonts w:ascii="Garamond" w:hAnsi="Garamond" w:cs="Times New Roman"/>
          <w:b/>
          <w:bCs/>
          <w:color w:val="000000"/>
          <w:kern w:val="0"/>
          <w:lang w:val="sq-AL"/>
        </w:rPr>
        <w:t xml:space="preserve">5. Deklarata e Sigurisë </w:t>
      </w:r>
      <w:proofErr w:type="spellStart"/>
      <w:r w:rsidRPr="00B4403D">
        <w:rPr>
          <w:rFonts w:ascii="Garamond" w:hAnsi="Garamond" w:cs="Times New Roman"/>
          <w:b/>
          <w:bCs/>
          <w:color w:val="000000"/>
          <w:kern w:val="0"/>
          <w:lang w:val="sq-AL"/>
        </w:rPr>
        <w:t>DoA</w:t>
      </w:r>
      <w:proofErr w:type="spellEnd"/>
    </w:p>
    <w:p w14:paraId="2CE1D026" w14:textId="77777777"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color w:val="000000"/>
          <w:kern w:val="0"/>
          <w:lang w:val="sq-AL"/>
        </w:rPr>
        <w:t>Bazuar në sa më sipër, deklaroj se:</w:t>
      </w:r>
    </w:p>
    <w:p w14:paraId="52697CC1" w14:textId="4AA25C38" w:rsidR="00B83B97" w:rsidRPr="00B4403D" w:rsidRDefault="00B83B97" w:rsidP="00B83B97">
      <w:pPr>
        <w:autoSpaceDE w:val="0"/>
        <w:autoSpaceDN w:val="0"/>
        <w:adjustRightInd w:val="0"/>
        <w:spacing w:after="0" w:line="240" w:lineRule="auto"/>
        <w:ind w:firstLine="284"/>
        <w:jc w:val="both"/>
        <w:rPr>
          <w:rFonts w:ascii="Garamond" w:hAnsi="Garamond" w:cs="Times New Roman"/>
          <w:b/>
          <w:bCs/>
          <w:color w:val="000000"/>
          <w:kern w:val="0"/>
          <w:lang w:val="sq-AL"/>
        </w:rPr>
      </w:pPr>
      <w:r w:rsidRPr="00B4403D">
        <w:rPr>
          <w:rFonts w:ascii="Garamond" w:hAnsi="Garamond" w:cs="Times New Roman"/>
          <w:b/>
          <w:bCs/>
          <w:color w:val="000000"/>
          <w:kern w:val="0"/>
          <w:lang w:val="sq-AL"/>
        </w:rPr>
        <w:t>5.1 Përdorimi i fondeve dhe përputhshmëria</w:t>
      </w:r>
    </w:p>
    <w:p w14:paraId="47FFB809" w14:textId="04E8698F"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color w:val="000000"/>
          <w:kern w:val="0"/>
          <w:lang w:val="sq-AL"/>
        </w:rPr>
        <w:t xml:space="preserve">Fondet e Bashkimit Evropian janë përdorur për qëllimet e përcaktuara dhe në përputhje me Marrëveshjen e </w:t>
      </w:r>
      <w:r w:rsidR="00893B29" w:rsidRPr="00B4403D">
        <w:rPr>
          <w:rFonts w:ascii="Garamond" w:hAnsi="Garamond" w:cs="Times New Roman"/>
          <w:color w:val="000000"/>
          <w:kern w:val="0"/>
          <w:lang w:val="sq-AL"/>
        </w:rPr>
        <w:t>instrumentit</w:t>
      </w:r>
      <w:r w:rsidRPr="00B4403D">
        <w:rPr>
          <w:rFonts w:ascii="Garamond" w:hAnsi="Garamond" w:cs="Times New Roman"/>
          <w:color w:val="000000"/>
          <w:kern w:val="0"/>
          <w:lang w:val="sq-AL"/>
        </w:rPr>
        <w:t>, Agjendën e Reformës dhe rregullat përkatëse të BE-së</w:t>
      </w:r>
      <w:r w:rsidR="004B0858">
        <w:rPr>
          <w:rFonts w:ascii="Garamond" w:hAnsi="Garamond" w:cs="Times New Roman"/>
          <w:color w:val="000000"/>
          <w:kern w:val="0"/>
          <w:lang w:val="sq-AL"/>
        </w:rPr>
        <w:t xml:space="preserve"> </w:t>
      </w:r>
      <w:r w:rsidRPr="00B4403D">
        <w:rPr>
          <w:rFonts w:ascii="Garamond" w:hAnsi="Garamond" w:cs="Times New Roman"/>
          <w:color w:val="000000"/>
          <w:kern w:val="0"/>
          <w:lang w:val="sq-AL"/>
        </w:rPr>
        <w:t>dhe arritjet dhe objektivat e raportuar janë arritur në mënyrë të kënaqshme.</w:t>
      </w:r>
    </w:p>
    <w:p w14:paraId="236B59DE" w14:textId="338568D6" w:rsidR="00B83B97" w:rsidRPr="00B4403D" w:rsidRDefault="00B83B97" w:rsidP="00B83B97">
      <w:pPr>
        <w:autoSpaceDE w:val="0"/>
        <w:autoSpaceDN w:val="0"/>
        <w:adjustRightInd w:val="0"/>
        <w:spacing w:after="0" w:line="240" w:lineRule="auto"/>
        <w:ind w:firstLine="284"/>
        <w:jc w:val="both"/>
        <w:rPr>
          <w:rFonts w:ascii="Garamond" w:hAnsi="Garamond" w:cs="Times New Roman"/>
          <w:b/>
          <w:bCs/>
          <w:color w:val="000000"/>
          <w:kern w:val="0"/>
          <w:lang w:val="sq-AL"/>
        </w:rPr>
      </w:pPr>
      <w:r w:rsidRPr="00B4403D">
        <w:rPr>
          <w:rFonts w:ascii="Garamond" w:hAnsi="Garamond" w:cs="Times New Roman"/>
          <w:b/>
          <w:bCs/>
          <w:color w:val="000000"/>
          <w:kern w:val="0"/>
          <w:lang w:val="sq-AL"/>
        </w:rPr>
        <w:t>5.2 Besueshmëria e raportimit</w:t>
      </w:r>
    </w:p>
    <w:p w14:paraId="45338F0E" w14:textId="77777777"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color w:val="000000"/>
          <w:kern w:val="0"/>
          <w:lang w:val="sq-AL"/>
        </w:rPr>
        <w:t>Informacioni i paraqitur në mbështetje të kërkesës për disbursim:</w:t>
      </w:r>
    </w:p>
    <w:p w14:paraId="6603E4E0" w14:textId="6F03B572"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 xml:space="preserve"> - </w:t>
      </w:r>
      <w:r w:rsidRPr="00B4403D">
        <w:rPr>
          <w:rFonts w:ascii="Garamond" w:hAnsi="Garamond" w:cs="Times New Roman"/>
          <w:color w:val="000000"/>
          <w:kern w:val="0"/>
          <w:lang w:val="sq-AL"/>
        </w:rPr>
        <w:t xml:space="preserve">është i saktë, i plotë dhe i besueshëm; </w:t>
      </w:r>
    </w:p>
    <w:p w14:paraId="3E704895" w14:textId="5C24EF74"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 xml:space="preserve"> - </w:t>
      </w:r>
      <w:r w:rsidRPr="00B4403D">
        <w:rPr>
          <w:rFonts w:ascii="Garamond" w:hAnsi="Garamond" w:cs="Times New Roman"/>
          <w:color w:val="000000"/>
          <w:kern w:val="0"/>
          <w:lang w:val="sq-AL"/>
        </w:rPr>
        <w:t xml:space="preserve">bazohet në sisteme funksionale raportimi; </w:t>
      </w:r>
    </w:p>
    <w:p w14:paraId="749D427C" w14:textId="634263BF"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 xml:space="preserve"> - </w:t>
      </w:r>
      <w:r w:rsidRPr="00B4403D">
        <w:rPr>
          <w:rFonts w:ascii="Garamond" w:hAnsi="Garamond" w:cs="Times New Roman"/>
          <w:color w:val="000000"/>
          <w:kern w:val="0"/>
          <w:lang w:val="sq-AL"/>
        </w:rPr>
        <w:t xml:space="preserve">mbështetet nga një gjurmë </w:t>
      </w:r>
      <w:proofErr w:type="spellStart"/>
      <w:r w:rsidRPr="00B4403D">
        <w:rPr>
          <w:rFonts w:ascii="Garamond" w:hAnsi="Garamond" w:cs="Times New Roman"/>
          <w:color w:val="000000"/>
          <w:kern w:val="0"/>
          <w:lang w:val="sq-AL"/>
        </w:rPr>
        <w:t>auditimi</w:t>
      </w:r>
      <w:proofErr w:type="spellEnd"/>
      <w:r w:rsidRPr="00B4403D">
        <w:rPr>
          <w:rFonts w:ascii="Garamond" w:hAnsi="Garamond" w:cs="Times New Roman"/>
          <w:color w:val="000000"/>
          <w:kern w:val="0"/>
          <w:lang w:val="sq-AL"/>
        </w:rPr>
        <w:t xml:space="preserve"> e përshtatshme dhe e </w:t>
      </w:r>
      <w:proofErr w:type="spellStart"/>
      <w:r w:rsidRPr="00B4403D">
        <w:rPr>
          <w:rFonts w:ascii="Garamond" w:hAnsi="Garamond" w:cs="Times New Roman"/>
          <w:color w:val="000000"/>
          <w:kern w:val="0"/>
          <w:lang w:val="sq-AL"/>
        </w:rPr>
        <w:t>verifikueshme</w:t>
      </w:r>
      <w:proofErr w:type="spellEnd"/>
      <w:r w:rsidRPr="00B4403D">
        <w:rPr>
          <w:rFonts w:ascii="Garamond" w:hAnsi="Garamond" w:cs="Times New Roman"/>
          <w:color w:val="000000"/>
          <w:kern w:val="0"/>
          <w:lang w:val="sq-AL"/>
        </w:rPr>
        <w:t xml:space="preserve">. </w:t>
      </w:r>
    </w:p>
    <w:p w14:paraId="0A59992C" w14:textId="37A2088B" w:rsidR="00B83B97" w:rsidRPr="00B4403D" w:rsidRDefault="00B83B97" w:rsidP="00B83B97">
      <w:pPr>
        <w:autoSpaceDE w:val="0"/>
        <w:autoSpaceDN w:val="0"/>
        <w:adjustRightInd w:val="0"/>
        <w:spacing w:after="0" w:line="240" w:lineRule="auto"/>
        <w:ind w:firstLine="284"/>
        <w:jc w:val="both"/>
        <w:rPr>
          <w:rFonts w:ascii="Garamond" w:hAnsi="Garamond" w:cs="Times New Roman"/>
          <w:b/>
          <w:bCs/>
          <w:color w:val="000000"/>
          <w:kern w:val="0"/>
          <w:lang w:val="sq-AL"/>
        </w:rPr>
      </w:pPr>
      <w:r w:rsidRPr="00B4403D">
        <w:rPr>
          <w:rFonts w:ascii="Garamond" w:hAnsi="Garamond" w:cs="Times New Roman"/>
          <w:b/>
          <w:bCs/>
          <w:color w:val="000000"/>
          <w:kern w:val="0"/>
          <w:lang w:val="sq-AL"/>
        </w:rPr>
        <w:t>5.3 Funksionimi i sistemeve të kontrollit të brendshëm</w:t>
      </w:r>
    </w:p>
    <w:p w14:paraId="3E905E02" w14:textId="4F4E95F5"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color w:val="000000"/>
          <w:kern w:val="0"/>
          <w:lang w:val="sq-AL"/>
        </w:rPr>
        <w:t>Janë në vend dhe funksionojnë sisteme efektive të kontrollit të brendshëm dhe menaxhimit të riskut, të cilat ofrojnë siguri të arsyeshme</w:t>
      </w:r>
      <w:r w:rsidR="00CC4E11">
        <w:rPr>
          <w:rFonts w:ascii="Garamond" w:hAnsi="Garamond" w:cs="Times New Roman"/>
          <w:color w:val="000000"/>
          <w:kern w:val="0"/>
          <w:lang w:val="sq-AL"/>
        </w:rPr>
        <w:t>,</w:t>
      </w:r>
      <w:r w:rsidRPr="00B4403D">
        <w:rPr>
          <w:rFonts w:ascii="Garamond" w:hAnsi="Garamond" w:cs="Times New Roman"/>
          <w:color w:val="000000"/>
          <w:kern w:val="0"/>
          <w:lang w:val="sq-AL"/>
        </w:rPr>
        <w:t xml:space="preserve"> mbi:</w:t>
      </w:r>
    </w:p>
    <w:p w14:paraId="43735854" w14:textId="7321D268"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 xml:space="preserve">ligjshmërinë dhe rregullshmërinë e operacioneve; </w:t>
      </w:r>
    </w:p>
    <w:p w14:paraId="3B10740B" w14:textId="3F0E0F80"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 xml:space="preserve">mbrojtjen e aktiveve dhe fondeve; </w:t>
      </w:r>
    </w:p>
    <w:p w14:paraId="0140A88F" w14:textId="4A461312"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 xml:space="preserve">parandalimin dhe zbulimin e gabimeve dhe parregullsive; </w:t>
      </w:r>
    </w:p>
    <w:p w14:paraId="288F3245" w14:textId="7A444E82"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 xml:space="preserve">respektimin e parimeve të menaxhimit të shëndoshë financiar. </w:t>
      </w:r>
    </w:p>
    <w:p w14:paraId="3D99670E" w14:textId="0A04ABC2" w:rsidR="00B83B97" w:rsidRPr="00B4403D" w:rsidRDefault="00B83B97" w:rsidP="00B83B97">
      <w:pPr>
        <w:autoSpaceDE w:val="0"/>
        <w:autoSpaceDN w:val="0"/>
        <w:adjustRightInd w:val="0"/>
        <w:spacing w:after="0" w:line="240" w:lineRule="auto"/>
        <w:ind w:firstLine="284"/>
        <w:jc w:val="both"/>
        <w:rPr>
          <w:rFonts w:ascii="Garamond" w:hAnsi="Garamond" w:cs="Times New Roman"/>
          <w:b/>
          <w:bCs/>
          <w:color w:val="000000"/>
          <w:kern w:val="0"/>
          <w:lang w:val="sq-AL"/>
        </w:rPr>
      </w:pPr>
      <w:r w:rsidRPr="00B4403D">
        <w:rPr>
          <w:rFonts w:ascii="Garamond" w:hAnsi="Garamond" w:cs="Times New Roman"/>
          <w:b/>
          <w:bCs/>
          <w:color w:val="000000"/>
          <w:kern w:val="0"/>
          <w:lang w:val="sq-AL"/>
        </w:rPr>
        <w:t xml:space="preserve">5.4 Mbrojtja e </w:t>
      </w:r>
      <w:r w:rsidR="003671E7">
        <w:rPr>
          <w:rFonts w:ascii="Garamond" w:hAnsi="Garamond" w:cs="Times New Roman"/>
          <w:b/>
          <w:bCs/>
          <w:color w:val="000000"/>
          <w:kern w:val="0"/>
          <w:lang w:val="sq-AL"/>
        </w:rPr>
        <w:t xml:space="preserve">interesave financiarë </w:t>
      </w:r>
      <w:r w:rsidRPr="00B4403D">
        <w:rPr>
          <w:rFonts w:ascii="Garamond" w:hAnsi="Garamond" w:cs="Times New Roman"/>
          <w:b/>
          <w:bCs/>
          <w:color w:val="000000"/>
          <w:kern w:val="0"/>
          <w:lang w:val="sq-AL"/>
        </w:rPr>
        <w:t>të Bashkimit Evropian</w:t>
      </w:r>
    </w:p>
    <w:p w14:paraId="205BBF69" w14:textId="14DBB511"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color w:val="000000"/>
          <w:kern w:val="0"/>
          <w:lang w:val="sq-AL"/>
        </w:rPr>
        <w:t>Janë vendosur masa të përshtatshme</w:t>
      </w:r>
      <w:r w:rsidR="00CC4E11">
        <w:rPr>
          <w:rFonts w:ascii="Garamond" w:hAnsi="Garamond" w:cs="Times New Roman"/>
          <w:color w:val="000000"/>
          <w:kern w:val="0"/>
          <w:lang w:val="sq-AL"/>
        </w:rPr>
        <w:t>,</w:t>
      </w:r>
      <w:r w:rsidRPr="00B4403D">
        <w:rPr>
          <w:rFonts w:ascii="Garamond" w:hAnsi="Garamond" w:cs="Times New Roman"/>
          <w:color w:val="000000"/>
          <w:kern w:val="0"/>
          <w:lang w:val="sq-AL"/>
        </w:rPr>
        <w:t xml:space="preserve"> për:</w:t>
      </w:r>
    </w:p>
    <w:p w14:paraId="7ACAD910" w14:textId="66AB42FC"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 xml:space="preserve">parandalimin, zbulimin dhe korrigjimin e parregullsive; </w:t>
      </w:r>
    </w:p>
    <w:p w14:paraId="52F62450" w14:textId="4A3F9FA9"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 xml:space="preserve">luftën kundër mashtrimit dhe korrupsionit; </w:t>
      </w:r>
    </w:p>
    <w:p w14:paraId="47DBE150" w14:textId="0AF2BD33"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 xml:space="preserve">menaxhimin e konflikteve të interesit; </w:t>
      </w:r>
    </w:p>
    <w:p w14:paraId="595F8224" w14:textId="4A9FD281"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 xml:space="preserve">raportimin dhe ndjekjen e rasteve të dyshuara. </w:t>
      </w:r>
    </w:p>
    <w:p w14:paraId="573A3028" w14:textId="75E950A4" w:rsidR="00B83B97" w:rsidRPr="00B4403D" w:rsidRDefault="00B83B97" w:rsidP="00B83B97">
      <w:pPr>
        <w:autoSpaceDE w:val="0"/>
        <w:autoSpaceDN w:val="0"/>
        <w:adjustRightInd w:val="0"/>
        <w:spacing w:after="0" w:line="240" w:lineRule="auto"/>
        <w:ind w:firstLine="284"/>
        <w:jc w:val="both"/>
        <w:rPr>
          <w:rFonts w:ascii="Garamond" w:hAnsi="Garamond" w:cs="Times New Roman"/>
          <w:b/>
          <w:bCs/>
          <w:color w:val="000000"/>
          <w:kern w:val="0"/>
          <w:lang w:val="sq-AL"/>
        </w:rPr>
      </w:pPr>
      <w:r w:rsidRPr="00B4403D">
        <w:rPr>
          <w:rFonts w:ascii="Garamond" w:hAnsi="Garamond" w:cs="Times New Roman"/>
          <w:b/>
          <w:bCs/>
          <w:color w:val="000000"/>
          <w:kern w:val="0"/>
          <w:lang w:val="sq-AL"/>
        </w:rPr>
        <w:t>5.5 Shmangia e financimit të dyfishtë</w:t>
      </w:r>
    </w:p>
    <w:p w14:paraId="01569CD7" w14:textId="47C2BB95"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color w:val="000000"/>
          <w:kern w:val="0"/>
          <w:lang w:val="sq-AL"/>
        </w:rPr>
        <w:t xml:space="preserve">Ekzistojnë mekanizma kontrolli dhe koordinimi që sigurojnë se financimi në kuadër të </w:t>
      </w:r>
      <w:r w:rsidR="00893B29" w:rsidRPr="00B4403D">
        <w:rPr>
          <w:rFonts w:ascii="Garamond" w:hAnsi="Garamond" w:cs="Times New Roman"/>
          <w:color w:val="000000"/>
          <w:kern w:val="0"/>
          <w:lang w:val="sq-AL"/>
        </w:rPr>
        <w:t xml:space="preserve">instrumentit </w:t>
      </w:r>
      <w:r w:rsidRPr="00B4403D">
        <w:rPr>
          <w:rFonts w:ascii="Garamond" w:hAnsi="Garamond" w:cs="Times New Roman"/>
          <w:color w:val="000000"/>
          <w:kern w:val="0"/>
          <w:lang w:val="sq-AL"/>
        </w:rPr>
        <w:t>nuk rezulton në financim të dyfishtë nga programe të tjera të Bashkimit Evropian</w:t>
      </w:r>
      <w:r w:rsidR="00CC4E11">
        <w:rPr>
          <w:rFonts w:ascii="Garamond" w:hAnsi="Garamond" w:cs="Times New Roman"/>
          <w:color w:val="000000"/>
          <w:kern w:val="0"/>
          <w:lang w:val="sq-AL"/>
        </w:rPr>
        <w:t>,</w:t>
      </w:r>
      <w:r w:rsidRPr="00B4403D">
        <w:rPr>
          <w:rFonts w:ascii="Garamond" w:hAnsi="Garamond" w:cs="Times New Roman"/>
          <w:color w:val="000000"/>
          <w:kern w:val="0"/>
          <w:lang w:val="sq-AL"/>
        </w:rPr>
        <w:t xml:space="preserve"> apo donatorë të tjerë.</w:t>
      </w:r>
    </w:p>
    <w:p w14:paraId="072704F2" w14:textId="104D5C8C" w:rsidR="00B83B97" w:rsidRPr="00B4403D" w:rsidRDefault="00B83B97" w:rsidP="00B83B97">
      <w:pPr>
        <w:autoSpaceDE w:val="0"/>
        <w:autoSpaceDN w:val="0"/>
        <w:adjustRightInd w:val="0"/>
        <w:spacing w:after="0" w:line="240" w:lineRule="auto"/>
        <w:ind w:firstLine="284"/>
        <w:rPr>
          <w:rFonts w:ascii="Garamond" w:hAnsi="Garamond" w:cs="Times New Roman"/>
          <w:b/>
          <w:bCs/>
          <w:color w:val="000000"/>
          <w:kern w:val="0"/>
          <w:lang w:val="sq-AL"/>
        </w:rPr>
      </w:pPr>
      <w:r w:rsidRPr="00B4403D">
        <w:rPr>
          <w:rFonts w:ascii="Garamond" w:hAnsi="Garamond" w:cs="Times New Roman"/>
          <w:b/>
          <w:bCs/>
          <w:color w:val="000000"/>
          <w:kern w:val="0"/>
          <w:lang w:val="sq-AL"/>
        </w:rPr>
        <w:t xml:space="preserve">6. Kufizimet e sigurisë </w:t>
      </w:r>
    </w:p>
    <w:p w14:paraId="26933F1C" w14:textId="77777777"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color w:val="000000"/>
          <w:kern w:val="0"/>
          <w:lang w:val="sq-AL"/>
        </w:rPr>
        <w:t xml:space="preserve">Siguria e dhënë në këtë deklaratë bazohet në informacionin e </w:t>
      </w:r>
      <w:proofErr w:type="spellStart"/>
      <w:r w:rsidRPr="00B4403D">
        <w:rPr>
          <w:rFonts w:ascii="Garamond" w:hAnsi="Garamond" w:cs="Times New Roman"/>
          <w:color w:val="000000"/>
          <w:kern w:val="0"/>
          <w:lang w:val="sq-AL"/>
        </w:rPr>
        <w:t>disponueshëm</w:t>
      </w:r>
      <w:proofErr w:type="spellEnd"/>
      <w:r w:rsidRPr="00B4403D">
        <w:rPr>
          <w:rFonts w:ascii="Garamond" w:hAnsi="Garamond" w:cs="Times New Roman"/>
          <w:color w:val="000000"/>
          <w:kern w:val="0"/>
          <w:lang w:val="sq-AL"/>
        </w:rPr>
        <w:t xml:space="preserve"> në momentin e nënshkrimit dhe në funksionimin normal të sistemeve të kontrollit, të cilat për shkak të natyrës së tyre nuk mund të eliminojnë plotësisht riskun e gabimeve apo parregullsive.</w:t>
      </w:r>
    </w:p>
    <w:p w14:paraId="729457E8" w14:textId="03E74603" w:rsidR="00B83B97" w:rsidRPr="00B4403D" w:rsidRDefault="00B83B97" w:rsidP="00B83B97">
      <w:pPr>
        <w:autoSpaceDE w:val="0"/>
        <w:autoSpaceDN w:val="0"/>
        <w:adjustRightInd w:val="0"/>
        <w:spacing w:after="0" w:line="240" w:lineRule="auto"/>
        <w:ind w:firstLine="284"/>
        <w:jc w:val="both"/>
        <w:rPr>
          <w:rFonts w:ascii="Garamond" w:hAnsi="Garamond" w:cs="Times New Roman"/>
          <w:b/>
          <w:bCs/>
          <w:color w:val="000000"/>
          <w:kern w:val="0"/>
          <w:lang w:val="sq-AL"/>
        </w:rPr>
      </w:pPr>
      <w:r w:rsidRPr="00B4403D">
        <w:rPr>
          <w:rFonts w:ascii="Garamond" w:hAnsi="Garamond" w:cs="Times New Roman"/>
          <w:b/>
          <w:bCs/>
          <w:color w:val="000000"/>
          <w:kern w:val="0"/>
          <w:lang w:val="sq-AL"/>
        </w:rPr>
        <w:t>7. Rezerva (nëse ka)</w:t>
      </w:r>
    </w:p>
    <w:p w14:paraId="721799E6" w14:textId="0A28D042" w:rsidR="00B83B97" w:rsidRPr="00B4403D" w:rsidRDefault="00233F3A"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egoe UI Symbol"/>
          <w:color w:val="000000"/>
          <w:kern w:val="0"/>
          <w:lang w:val="sq-AL"/>
        </w:rPr>
        <w:t>□</w:t>
      </w:r>
      <w:r w:rsidR="00B83B97" w:rsidRPr="00B4403D">
        <w:rPr>
          <w:rFonts w:ascii="Garamond" w:hAnsi="Garamond" w:cs="Times New Roman"/>
          <w:color w:val="000000"/>
          <w:kern w:val="0"/>
          <w:lang w:val="sq-AL"/>
        </w:rPr>
        <w:t xml:space="preserve"> Nuk ka rezerva.</w:t>
      </w:r>
    </w:p>
    <w:p w14:paraId="0E7811C8" w14:textId="77777777"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color w:val="000000"/>
          <w:kern w:val="0"/>
          <w:lang w:val="sq-AL"/>
        </w:rPr>
        <w:t>Ose</w:t>
      </w:r>
    </w:p>
    <w:p w14:paraId="2F4ED7A3" w14:textId="17207CD9" w:rsidR="00B83B97" w:rsidRPr="00B4403D" w:rsidRDefault="00233F3A"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egoe UI Symbol"/>
          <w:color w:val="000000"/>
          <w:kern w:val="0"/>
          <w:lang w:val="sq-AL"/>
        </w:rPr>
        <w:t>□</w:t>
      </w:r>
      <w:r w:rsidR="00B83B97" w:rsidRPr="00B4403D">
        <w:rPr>
          <w:rFonts w:ascii="Garamond" w:hAnsi="Garamond" w:cs="Times New Roman"/>
          <w:color w:val="000000"/>
          <w:kern w:val="0"/>
          <w:lang w:val="sq-AL"/>
        </w:rPr>
        <w:t xml:space="preserve"> Deklarata jepet me rezervat e mëposhtme:</w:t>
      </w:r>
    </w:p>
    <w:p w14:paraId="7EB3419B" w14:textId="77777777" w:rsidR="00B83B97" w:rsidRPr="00CC4E11" w:rsidRDefault="00B83B97" w:rsidP="00B83B97">
      <w:pPr>
        <w:autoSpaceDE w:val="0"/>
        <w:autoSpaceDN w:val="0"/>
        <w:adjustRightInd w:val="0"/>
        <w:spacing w:after="0" w:line="240" w:lineRule="auto"/>
        <w:ind w:firstLine="284"/>
        <w:jc w:val="both"/>
        <w:rPr>
          <w:rFonts w:ascii="Garamond" w:hAnsi="Garamond" w:cs="Times New Roman"/>
          <w:b/>
          <w:bCs/>
          <w:color w:val="000000"/>
          <w:kern w:val="0"/>
          <w:lang w:val="sq-AL"/>
        </w:rPr>
      </w:pPr>
      <w:r w:rsidRPr="00CC4E11">
        <w:rPr>
          <w:rFonts w:ascii="Garamond" w:hAnsi="Garamond" w:cs="Times New Roman"/>
          <w:b/>
          <w:bCs/>
          <w:color w:val="000000"/>
          <w:kern w:val="0"/>
          <w:lang w:val="sq-AL"/>
        </w:rPr>
        <w:t>___________________________________________________________________________</w:t>
      </w:r>
    </w:p>
    <w:p w14:paraId="3DE8DCC2" w14:textId="77777777" w:rsidR="00B83B97" w:rsidRPr="00CC4E11" w:rsidRDefault="00B83B97" w:rsidP="00B83B97">
      <w:pPr>
        <w:autoSpaceDE w:val="0"/>
        <w:autoSpaceDN w:val="0"/>
        <w:adjustRightInd w:val="0"/>
        <w:spacing w:after="0" w:line="240" w:lineRule="auto"/>
        <w:ind w:firstLine="284"/>
        <w:jc w:val="both"/>
        <w:rPr>
          <w:rFonts w:ascii="Garamond" w:hAnsi="Garamond" w:cs="Times New Roman"/>
          <w:b/>
          <w:bCs/>
          <w:color w:val="000000"/>
          <w:kern w:val="0"/>
          <w:lang w:val="sq-AL"/>
        </w:rPr>
      </w:pPr>
      <w:r w:rsidRPr="00CC4E11">
        <w:rPr>
          <w:rFonts w:ascii="Garamond" w:hAnsi="Garamond" w:cs="Times New Roman"/>
          <w:b/>
          <w:bCs/>
          <w:color w:val="000000"/>
          <w:kern w:val="0"/>
          <w:lang w:val="sq-AL"/>
        </w:rPr>
        <w:t>___________________________________________________________________________</w:t>
      </w:r>
    </w:p>
    <w:p w14:paraId="2969C549" w14:textId="732FC3BC" w:rsidR="00B83B97" w:rsidRPr="00CC4E11" w:rsidRDefault="00B83B97" w:rsidP="00B83B97">
      <w:pPr>
        <w:autoSpaceDE w:val="0"/>
        <w:autoSpaceDN w:val="0"/>
        <w:adjustRightInd w:val="0"/>
        <w:spacing w:after="0" w:line="240" w:lineRule="auto"/>
        <w:ind w:firstLine="284"/>
        <w:jc w:val="both"/>
        <w:rPr>
          <w:rFonts w:ascii="Garamond" w:hAnsi="Garamond" w:cs="Times New Roman"/>
          <w:b/>
          <w:bCs/>
          <w:color w:val="000000"/>
          <w:kern w:val="0"/>
          <w:lang w:val="sq-AL"/>
        </w:rPr>
      </w:pPr>
      <w:r w:rsidRPr="00CC4E11">
        <w:rPr>
          <w:rFonts w:ascii="Garamond" w:hAnsi="Garamond" w:cs="Times New Roman"/>
          <w:b/>
          <w:bCs/>
          <w:color w:val="000000"/>
          <w:kern w:val="0"/>
          <w:lang w:val="sq-AL"/>
        </w:rPr>
        <w:t>___________________________________________________________________</w:t>
      </w:r>
      <w:r w:rsidR="00CC4E11">
        <w:rPr>
          <w:rFonts w:ascii="Garamond" w:hAnsi="Garamond" w:cs="Times New Roman"/>
          <w:b/>
          <w:bCs/>
          <w:color w:val="000000"/>
          <w:kern w:val="0"/>
          <w:lang w:val="sq-AL"/>
        </w:rPr>
        <w:t>________</w:t>
      </w:r>
      <w:r w:rsidRPr="00CC4E11">
        <w:rPr>
          <w:rFonts w:ascii="Garamond" w:hAnsi="Garamond" w:cs="Times New Roman"/>
          <w:color w:val="000000"/>
          <w:kern w:val="0"/>
          <w:lang w:val="sq-AL"/>
        </w:rPr>
        <w:t>.</w:t>
      </w:r>
    </w:p>
    <w:p w14:paraId="0E35213F" w14:textId="6D2D37B1" w:rsidR="00B83B97" w:rsidRPr="00B4403D" w:rsidRDefault="00B83B97" w:rsidP="00B83B97">
      <w:pPr>
        <w:autoSpaceDE w:val="0"/>
        <w:autoSpaceDN w:val="0"/>
        <w:adjustRightInd w:val="0"/>
        <w:spacing w:after="0" w:line="240" w:lineRule="auto"/>
        <w:ind w:firstLine="284"/>
        <w:jc w:val="both"/>
        <w:rPr>
          <w:rFonts w:ascii="Garamond" w:hAnsi="Garamond" w:cs="Times New Roman"/>
          <w:b/>
          <w:bCs/>
          <w:color w:val="000000"/>
          <w:kern w:val="0"/>
          <w:lang w:val="sq-AL"/>
        </w:rPr>
      </w:pPr>
      <w:r w:rsidRPr="00B4403D">
        <w:rPr>
          <w:rFonts w:ascii="Garamond" w:hAnsi="Garamond" w:cs="Times New Roman"/>
          <w:b/>
          <w:bCs/>
          <w:color w:val="000000"/>
          <w:kern w:val="0"/>
          <w:lang w:val="sq-AL"/>
        </w:rPr>
        <w:t>8. Konkluzioni</w:t>
      </w:r>
    </w:p>
    <w:p w14:paraId="3CD0D01A" w14:textId="77777777" w:rsidR="00B83B97" w:rsidRPr="00B4403D" w:rsidRDefault="00B83B97" w:rsidP="00B83B97">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color w:val="000000"/>
          <w:kern w:val="0"/>
          <w:lang w:val="sq-AL"/>
        </w:rPr>
        <w:t xml:space="preserve">Në bazë të gjykimit tim profesional dhe evidencave të </w:t>
      </w:r>
      <w:proofErr w:type="spellStart"/>
      <w:r w:rsidRPr="00B4403D">
        <w:rPr>
          <w:rFonts w:ascii="Garamond" w:hAnsi="Garamond" w:cs="Times New Roman"/>
          <w:color w:val="000000"/>
          <w:kern w:val="0"/>
          <w:lang w:val="sq-AL"/>
        </w:rPr>
        <w:t>disponueshme</w:t>
      </w:r>
      <w:proofErr w:type="spellEnd"/>
      <w:r w:rsidRPr="00B4403D">
        <w:rPr>
          <w:rFonts w:ascii="Garamond" w:hAnsi="Garamond" w:cs="Times New Roman"/>
          <w:color w:val="000000"/>
          <w:kern w:val="0"/>
          <w:lang w:val="sq-AL"/>
        </w:rPr>
        <w:t>, unë jap siguri të arsyeshme se sistemet e menaxhimit dhe kontrollit funksionojnë në mënyrë efektive dhe se fondet e Bashkimit Evropian janë përdorur në përputhje me rregullat, objektivat dhe kërkesat e Instrumentit për Reforma dhe Rritje.</w:t>
      </w:r>
    </w:p>
    <w:p w14:paraId="31CC51C2" w14:textId="77777777" w:rsidR="00B83B97" w:rsidRPr="00B4403D" w:rsidRDefault="00B83B97" w:rsidP="00B83B97">
      <w:pPr>
        <w:autoSpaceDE w:val="0"/>
        <w:autoSpaceDN w:val="0"/>
        <w:adjustRightInd w:val="0"/>
        <w:spacing w:after="0" w:line="240" w:lineRule="auto"/>
        <w:ind w:firstLine="284"/>
        <w:jc w:val="both"/>
        <w:rPr>
          <w:rFonts w:ascii="Garamond" w:hAnsi="Garamond" w:cs="Aptos"/>
          <w:color w:val="000000"/>
          <w:kern w:val="0"/>
          <w:lang w:val="sq-AL"/>
        </w:rPr>
      </w:pPr>
    </w:p>
    <w:p w14:paraId="066950ED" w14:textId="77777777" w:rsidR="00B83B97" w:rsidRPr="00B4403D" w:rsidRDefault="00B83B97" w:rsidP="00B83B97">
      <w:pPr>
        <w:autoSpaceDE w:val="0"/>
        <w:autoSpaceDN w:val="0"/>
        <w:adjustRightInd w:val="0"/>
        <w:spacing w:after="0" w:line="240" w:lineRule="auto"/>
        <w:ind w:firstLine="284"/>
        <w:rPr>
          <w:rFonts w:ascii="Garamond" w:hAnsi="Garamond" w:cs="Aptos"/>
          <w:b/>
          <w:bCs/>
          <w:color w:val="000000"/>
          <w:kern w:val="0"/>
          <w:lang w:val="sq-AL"/>
        </w:rPr>
      </w:pPr>
    </w:p>
    <w:p w14:paraId="11525896" w14:textId="77777777" w:rsidR="00B83B97" w:rsidRPr="00B4403D" w:rsidRDefault="00B83B97" w:rsidP="00B83B97">
      <w:pPr>
        <w:autoSpaceDE w:val="0"/>
        <w:autoSpaceDN w:val="0"/>
        <w:adjustRightInd w:val="0"/>
        <w:spacing w:after="0" w:line="240" w:lineRule="auto"/>
        <w:ind w:firstLine="284"/>
        <w:rPr>
          <w:rFonts w:ascii="Garamond" w:hAnsi="Garamond" w:cs="Times New Roman"/>
          <w:b/>
          <w:bCs/>
          <w:color w:val="000000"/>
          <w:kern w:val="0"/>
          <w:lang w:val="sq-AL"/>
        </w:rPr>
      </w:pPr>
    </w:p>
    <w:p w14:paraId="1F1D26B8" w14:textId="77777777" w:rsidR="00B83B97" w:rsidRPr="00B4403D" w:rsidRDefault="00B83B97" w:rsidP="00B83B97">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Times New Roman"/>
          <w:b/>
          <w:bCs/>
          <w:color w:val="000000"/>
          <w:kern w:val="0"/>
          <w:lang w:val="sq-AL"/>
        </w:rPr>
        <w:t>Nënshkrimi:</w:t>
      </w:r>
      <w:r w:rsidRPr="00B4403D">
        <w:rPr>
          <w:rFonts w:ascii="Garamond" w:hAnsi="Garamond" w:cs="Times New Roman"/>
          <w:color w:val="000000"/>
          <w:kern w:val="0"/>
          <w:lang w:val="sq-AL"/>
        </w:rPr>
        <w:t xml:space="preserve"> </w:t>
      </w:r>
    </w:p>
    <w:p w14:paraId="3C632B79" w14:textId="77777777" w:rsidR="00B83B97" w:rsidRPr="00B4403D" w:rsidRDefault="00B83B97" w:rsidP="00B83B97">
      <w:pPr>
        <w:autoSpaceDE w:val="0"/>
        <w:autoSpaceDN w:val="0"/>
        <w:adjustRightInd w:val="0"/>
        <w:spacing w:after="0" w:line="240" w:lineRule="auto"/>
        <w:ind w:firstLine="284"/>
        <w:rPr>
          <w:rFonts w:ascii="Garamond" w:hAnsi="Garamond" w:cs="Times New Roman"/>
          <w:color w:val="000000"/>
          <w:kern w:val="0"/>
          <w:lang w:val="sq-AL"/>
        </w:rPr>
      </w:pPr>
    </w:p>
    <w:p w14:paraId="43879780" w14:textId="77777777" w:rsidR="00B83B97" w:rsidRPr="00B4403D" w:rsidRDefault="00B83B97" w:rsidP="00B83B97">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Times New Roman"/>
          <w:color w:val="000000"/>
          <w:kern w:val="0"/>
          <w:lang w:val="sq-AL"/>
        </w:rPr>
        <w:t>Emër Mbiemër</w:t>
      </w:r>
    </w:p>
    <w:p w14:paraId="43CBDB79" w14:textId="77777777" w:rsidR="00B83B97" w:rsidRPr="00B4403D" w:rsidRDefault="00B83B97" w:rsidP="00B83B97">
      <w:pPr>
        <w:autoSpaceDE w:val="0"/>
        <w:autoSpaceDN w:val="0"/>
        <w:adjustRightInd w:val="0"/>
        <w:spacing w:after="0" w:line="240" w:lineRule="auto"/>
        <w:ind w:firstLine="284"/>
        <w:rPr>
          <w:rFonts w:ascii="Garamond" w:hAnsi="Garamond" w:cs="Times New Roman"/>
          <w:color w:val="000000"/>
          <w:kern w:val="0"/>
          <w:lang w:val="sq-AL"/>
        </w:rPr>
      </w:pPr>
    </w:p>
    <w:p w14:paraId="7EAF7FDA" w14:textId="77777777" w:rsidR="00B83B97" w:rsidRPr="00B4403D" w:rsidRDefault="00B83B97" w:rsidP="00B83B97">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Times New Roman"/>
          <w:color w:val="000000"/>
          <w:kern w:val="0"/>
          <w:lang w:val="sq-AL"/>
        </w:rPr>
        <w:t>Koordinatori Kombëtar</w:t>
      </w:r>
    </w:p>
    <w:p w14:paraId="2DC8D8AA" w14:textId="77777777" w:rsidR="00B83B97" w:rsidRPr="00B4403D" w:rsidRDefault="00B83B97" w:rsidP="00474859">
      <w:pPr>
        <w:autoSpaceDE w:val="0"/>
        <w:autoSpaceDN w:val="0"/>
        <w:adjustRightInd w:val="0"/>
        <w:spacing w:after="0" w:line="240" w:lineRule="auto"/>
        <w:ind w:firstLine="284"/>
        <w:rPr>
          <w:rFonts w:ascii="Garamond" w:hAnsi="Garamond" w:cs="Times New Roman"/>
          <w:color w:val="000000"/>
          <w:kern w:val="0"/>
          <w:lang w:val="sq-AL"/>
        </w:rPr>
      </w:pPr>
    </w:p>
    <w:p w14:paraId="0D2CBF03" w14:textId="77777777" w:rsidR="00B83B97" w:rsidRPr="00B4403D" w:rsidRDefault="00B83B97" w:rsidP="00474859">
      <w:pPr>
        <w:autoSpaceDE w:val="0"/>
        <w:autoSpaceDN w:val="0"/>
        <w:adjustRightInd w:val="0"/>
        <w:spacing w:after="0" w:line="240" w:lineRule="auto"/>
        <w:ind w:firstLine="284"/>
        <w:jc w:val="right"/>
        <w:rPr>
          <w:rFonts w:ascii="Garamond" w:hAnsi="Garamond" w:cs="Aptos"/>
          <w:i/>
          <w:iCs/>
          <w:color w:val="000000"/>
          <w:kern w:val="0"/>
          <w:lang w:val="sq-AL"/>
        </w:rPr>
      </w:pPr>
    </w:p>
    <w:p w14:paraId="16722518" w14:textId="31D045E2" w:rsidR="00474859" w:rsidRPr="00B4403D" w:rsidRDefault="00B4403D" w:rsidP="00B4403D">
      <w:pPr>
        <w:autoSpaceDE w:val="0"/>
        <w:autoSpaceDN w:val="0"/>
        <w:adjustRightInd w:val="0"/>
        <w:spacing w:after="0" w:line="240" w:lineRule="auto"/>
        <w:jc w:val="right"/>
        <w:rPr>
          <w:rFonts w:ascii="Garamond" w:hAnsi="Garamond" w:cs="Times New Roman"/>
          <w:b/>
          <w:bCs/>
          <w:i/>
          <w:iCs/>
          <w:color w:val="000000"/>
          <w:kern w:val="0"/>
          <w:u w:val="single"/>
          <w:lang w:val="sq-AL"/>
        </w:rPr>
      </w:pPr>
      <w:r w:rsidRPr="00B4403D">
        <w:rPr>
          <w:rFonts w:ascii="Garamond" w:hAnsi="Garamond" w:cs="Times New Roman"/>
          <w:b/>
          <w:bCs/>
          <w:i/>
          <w:iCs/>
          <w:color w:val="000000"/>
          <w:kern w:val="0"/>
          <w:u w:val="single"/>
          <w:lang w:val="sq-AL"/>
        </w:rPr>
        <w:t>Shtojca nr. 2</w:t>
      </w:r>
    </w:p>
    <w:p w14:paraId="53190059" w14:textId="77777777" w:rsidR="00B4403D" w:rsidRDefault="00B4403D" w:rsidP="00B4403D">
      <w:pPr>
        <w:autoSpaceDE w:val="0"/>
        <w:autoSpaceDN w:val="0"/>
        <w:adjustRightInd w:val="0"/>
        <w:spacing w:after="0" w:line="240" w:lineRule="auto"/>
        <w:jc w:val="center"/>
        <w:rPr>
          <w:rFonts w:ascii="Garamond" w:hAnsi="Garamond" w:cs="Times New Roman"/>
          <w:b/>
          <w:bCs/>
          <w:i/>
          <w:iCs/>
          <w:color w:val="000000"/>
          <w:kern w:val="0"/>
          <w:lang w:val="sq-AL"/>
        </w:rPr>
      </w:pPr>
    </w:p>
    <w:p w14:paraId="5CA2288A" w14:textId="6B0FAAD1" w:rsidR="00474859" w:rsidRPr="00B4403D" w:rsidRDefault="00B4403D" w:rsidP="00B4403D">
      <w:pPr>
        <w:autoSpaceDE w:val="0"/>
        <w:autoSpaceDN w:val="0"/>
        <w:adjustRightInd w:val="0"/>
        <w:spacing w:after="0" w:line="240" w:lineRule="auto"/>
        <w:jc w:val="center"/>
        <w:rPr>
          <w:rFonts w:ascii="Garamond" w:hAnsi="Garamond" w:cs="Times New Roman"/>
          <w:b/>
          <w:bCs/>
          <w:i/>
          <w:iCs/>
          <w:color w:val="000000"/>
          <w:kern w:val="0"/>
          <w:u w:val="single"/>
          <w:lang w:val="sq-AL"/>
        </w:rPr>
      </w:pPr>
      <w:r w:rsidRPr="00B4403D">
        <w:rPr>
          <w:rFonts w:ascii="Garamond" w:hAnsi="Garamond" w:cs="Times New Roman"/>
          <w:b/>
          <w:bCs/>
          <w:i/>
          <w:iCs/>
          <w:color w:val="000000"/>
          <w:kern w:val="0"/>
          <w:lang w:val="sq-AL"/>
        </w:rPr>
        <w:t>Formati standard i Deklaratës së Sigurisë (</w:t>
      </w:r>
      <w:proofErr w:type="spellStart"/>
      <w:r w:rsidRPr="00B4403D">
        <w:rPr>
          <w:rFonts w:ascii="Garamond" w:hAnsi="Garamond" w:cs="Times New Roman"/>
          <w:b/>
          <w:bCs/>
          <w:i/>
          <w:iCs/>
          <w:color w:val="000000"/>
          <w:kern w:val="0"/>
          <w:lang w:val="sq-AL"/>
        </w:rPr>
        <w:t>DoA</w:t>
      </w:r>
      <w:proofErr w:type="spellEnd"/>
      <w:r w:rsidRPr="00B4403D">
        <w:rPr>
          <w:rFonts w:ascii="Garamond" w:hAnsi="Garamond" w:cs="Times New Roman"/>
          <w:b/>
          <w:bCs/>
          <w:i/>
          <w:iCs/>
          <w:color w:val="000000"/>
          <w:kern w:val="0"/>
          <w:lang w:val="sq-AL"/>
        </w:rPr>
        <w:t>), në nivel institucional</w:t>
      </w:r>
    </w:p>
    <w:p w14:paraId="3DDE7720" w14:textId="77777777" w:rsidR="00474859" w:rsidRPr="00B4403D" w:rsidRDefault="00474859" w:rsidP="00474859">
      <w:pPr>
        <w:autoSpaceDE w:val="0"/>
        <w:autoSpaceDN w:val="0"/>
        <w:adjustRightInd w:val="0"/>
        <w:spacing w:after="0" w:line="240" w:lineRule="auto"/>
        <w:ind w:firstLine="284"/>
        <w:jc w:val="both"/>
        <w:rPr>
          <w:rFonts w:ascii="Garamond" w:hAnsi="Garamond" w:cs="Times New Roman"/>
          <w:b/>
          <w:bCs/>
          <w:i/>
          <w:iCs/>
          <w:color w:val="000000"/>
          <w:kern w:val="0"/>
          <w:lang w:val="sq-AL"/>
        </w:rPr>
      </w:pPr>
    </w:p>
    <w:p w14:paraId="1A8CE304" w14:textId="7A5E4287" w:rsidR="00474859" w:rsidRPr="00B4403D" w:rsidRDefault="00474859" w:rsidP="00474859">
      <w:pPr>
        <w:autoSpaceDE w:val="0"/>
        <w:autoSpaceDN w:val="0"/>
        <w:adjustRightInd w:val="0"/>
        <w:spacing w:after="0" w:line="240" w:lineRule="auto"/>
        <w:ind w:firstLine="284"/>
        <w:jc w:val="both"/>
        <w:rPr>
          <w:rFonts w:ascii="Garamond" w:hAnsi="Garamond" w:cs="Times New Roman"/>
          <w:b/>
          <w:bCs/>
          <w:color w:val="000000"/>
          <w:kern w:val="0"/>
          <w:lang w:val="sq-AL"/>
        </w:rPr>
      </w:pPr>
      <w:r w:rsidRPr="00B4403D">
        <w:rPr>
          <w:rFonts w:ascii="Garamond" w:hAnsi="Garamond" w:cs="Times New Roman"/>
          <w:b/>
          <w:bCs/>
          <w:color w:val="000000"/>
          <w:kern w:val="0"/>
          <w:lang w:val="sq-AL"/>
        </w:rPr>
        <w:t xml:space="preserve">1. Titulli </w:t>
      </w:r>
    </w:p>
    <w:p w14:paraId="214BB598" w14:textId="7F3A3398"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Titulli: </w:t>
      </w:r>
      <w:r w:rsidRPr="00B4403D">
        <w:rPr>
          <w:rFonts w:ascii="Garamond" w:hAnsi="Garamond" w:cs="Times New Roman"/>
          <w:i/>
          <w:iCs/>
          <w:color w:val="000000"/>
          <w:kern w:val="0"/>
          <w:lang w:val="sq-AL"/>
        </w:rPr>
        <w:t>Deklarata e Sigurisë (</w:t>
      </w:r>
      <w:proofErr w:type="spellStart"/>
      <w:r w:rsidRPr="00B4403D">
        <w:rPr>
          <w:rFonts w:ascii="Garamond" w:hAnsi="Garamond" w:cs="Times New Roman"/>
          <w:i/>
          <w:iCs/>
          <w:color w:val="000000"/>
          <w:kern w:val="0"/>
          <w:lang w:val="sq-AL"/>
        </w:rPr>
        <w:t>DoA</w:t>
      </w:r>
      <w:proofErr w:type="spellEnd"/>
      <w:r w:rsidRPr="00B4403D">
        <w:rPr>
          <w:rFonts w:ascii="Garamond" w:hAnsi="Garamond" w:cs="Times New Roman"/>
          <w:i/>
          <w:iCs/>
          <w:color w:val="000000"/>
          <w:kern w:val="0"/>
          <w:lang w:val="sq-AL"/>
        </w:rPr>
        <w:t>)</w:t>
      </w:r>
    </w:p>
    <w:p w14:paraId="70823CD1" w14:textId="30839109"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Instrumenti: </w:t>
      </w:r>
      <w:proofErr w:type="spellStart"/>
      <w:r w:rsidRPr="00B4403D">
        <w:rPr>
          <w:rFonts w:ascii="Garamond" w:hAnsi="Garamond" w:cs="Times New Roman"/>
          <w:color w:val="000000"/>
          <w:kern w:val="0"/>
          <w:lang w:val="sq-AL"/>
        </w:rPr>
        <w:t>Reform</w:t>
      </w:r>
      <w:proofErr w:type="spellEnd"/>
      <w:r w:rsidRPr="00B4403D">
        <w:rPr>
          <w:rFonts w:ascii="Garamond" w:hAnsi="Garamond" w:cs="Times New Roman"/>
          <w:color w:val="000000"/>
          <w:kern w:val="0"/>
          <w:lang w:val="sq-AL"/>
        </w:rPr>
        <w:t xml:space="preserve"> </w:t>
      </w:r>
      <w:proofErr w:type="spellStart"/>
      <w:r w:rsidRPr="00B4403D">
        <w:rPr>
          <w:rFonts w:ascii="Garamond" w:hAnsi="Garamond" w:cs="Times New Roman"/>
          <w:color w:val="000000"/>
          <w:kern w:val="0"/>
          <w:lang w:val="sq-AL"/>
        </w:rPr>
        <w:t>and</w:t>
      </w:r>
      <w:proofErr w:type="spellEnd"/>
      <w:r w:rsidRPr="00B4403D">
        <w:rPr>
          <w:rFonts w:ascii="Garamond" w:hAnsi="Garamond" w:cs="Times New Roman"/>
          <w:color w:val="000000"/>
          <w:kern w:val="0"/>
          <w:lang w:val="sq-AL"/>
        </w:rPr>
        <w:t xml:space="preserve"> </w:t>
      </w:r>
      <w:proofErr w:type="spellStart"/>
      <w:r w:rsidRPr="00B4403D">
        <w:rPr>
          <w:rFonts w:ascii="Garamond" w:hAnsi="Garamond" w:cs="Times New Roman"/>
          <w:color w:val="000000"/>
          <w:kern w:val="0"/>
          <w:lang w:val="sq-AL"/>
        </w:rPr>
        <w:t>Growth</w:t>
      </w:r>
      <w:proofErr w:type="spellEnd"/>
      <w:r w:rsidRPr="00B4403D">
        <w:rPr>
          <w:rFonts w:ascii="Garamond" w:hAnsi="Garamond" w:cs="Times New Roman"/>
          <w:color w:val="000000"/>
          <w:kern w:val="0"/>
          <w:lang w:val="sq-AL"/>
        </w:rPr>
        <w:t xml:space="preserve"> </w:t>
      </w:r>
      <w:proofErr w:type="spellStart"/>
      <w:r w:rsidRPr="00B4403D">
        <w:rPr>
          <w:rFonts w:ascii="Garamond" w:hAnsi="Garamond" w:cs="Times New Roman"/>
          <w:color w:val="000000"/>
          <w:kern w:val="0"/>
          <w:lang w:val="sq-AL"/>
        </w:rPr>
        <w:t>Facility</w:t>
      </w:r>
      <w:proofErr w:type="spellEnd"/>
      <w:r w:rsidRPr="00B4403D">
        <w:rPr>
          <w:rFonts w:ascii="Garamond" w:hAnsi="Garamond" w:cs="Times New Roman"/>
          <w:color w:val="000000"/>
          <w:kern w:val="0"/>
          <w:lang w:val="sq-AL"/>
        </w:rPr>
        <w:t xml:space="preserve"> (RGF)</w:t>
      </w:r>
    </w:p>
    <w:p w14:paraId="4F640B65" w14:textId="6EB8D6CC"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Periudha e raportimit </w:t>
      </w:r>
      <w:r w:rsidRPr="00CA3646">
        <w:rPr>
          <w:rFonts w:ascii="Garamond" w:hAnsi="Garamond" w:cs="Times New Roman"/>
          <w:b/>
          <w:bCs/>
          <w:color w:val="000000"/>
          <w:kern w:val="0"/>
          <w:lang w:val="sq-AL"/>
        </w:rPr>
        <w:t>__________</w:t>
      </w:r>
    </w:p>
    <w:p w14:paraId="4C160A11" w14:textId="7CC30C54"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Institucioni përgjegjës </w:t>
      </w:r>
      <w:r w:rsidRPr="00CA3646">
        <w:rPr>
          <w:rFonts w:ascii="Garamond" w:hAnsi="Garamond" w:cs="Times New Roman"/>
          <w:b/>
          <w:bCs/>
          <w:color w:val="000000"/>
          <w:kern w:val="0"/>
          <w:lang w:val="sq-AL"/>
        </w:rPr>
        <w:t>_________</w:t>
      </w:r>
    </w:p>
    <w:p w14:paraId="048D08FE" w14:textId="289E6FD5"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Data dhe vendi</w:t>
      </w:r>
      <w:r w:rsidRPr="00CA3646">
        <w:rPr>
          <w:rFonts w:ascii="Garamond" w:hAnsi="Garamond" w:cs="Times New Roman"/>
          <w:b/>
          <w:bCs/>
          <w:color w:val="000000"/>
          <w:kern w:val="0"/>
          <w:lang w:val="sq-AL"/>
        </w:rPr>
        <w:t xml:space="preserve"> ___________</w:t>
      </w:r>
    </w:p>
    <w:p w14:paraId="319EB172" w14:textId="22E6A35E"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Personi nënshkrues (</w:t>
      </w:r>
      <w:r w:rsidR="00CA3646" w:rsidRPr="00B4403D">
        <w:rPr>
          <w:rFonts w:ascii="Garamond" w:hAnsi="Garamond" w:cs="Times New Roman"/>
          <w:color w:val="000000"/>
          <w:kern w:val="0"/>
          <w:lang w:val="sq-AL"/>
        </w:rPr>
        <w:t xml:space="preserve">autoritet </w:t>
      </w:r>
      <w:r w:rsidRPr="00B4403D">
        <w:rPr>
          <w:rFonts w:ascii="Garamond" w:hAnsi="Garamond" w:cs="Times New Roman"/>
          <w:color w:val="000000"/>
          <w:kern w:val="0"/>
          <w:lang w:val="sq-AL"/>
        </w:rPr>
        <w:t>përgjegjës)</w:t>
      </w:r>
    </w:p>
    <w:p w14:paraId="115D9651" w14:textId="1AB02ACE"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b/>
          <w:bCs/>
          <w:color w:val="000000"/>
          <w:kern w:val="0"/>
          <w:lang w:val="sq-AL"/>
        </w:rPr>
        <w:t>2. Deklarata Formale e Sigurisë</w:t>
      </w:r>
      <w:r w:rsidRPr="00B4403D">
        <w:rPr>
          <w:rFonts w:ascii="Garamond" w:hAnsi="Garamond" w:cs="Times New Roman"/>
          <w:color w:val="000000"/>
          <w:kern w:val="0"/>
          <w:lang w:val="sq-AL"/>
        </w:rPr>
        <w:t xml:space="preserve"> </w:t>
      </w:r>
    </w:p>
    <w:p w14:paraId="49B8B67E" w14:textId="05160546"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color w:val="000000"/>
          <w:kern w:val="0"/>
          <w:lang w:val="sq-AL"/>
        </w:rPr>
        <w:t xml:space="preserve">Unë, në cilësinë time si (pozicioni), bazuar në përgjegjësitë e mia </w:t>
      </w:r>
      <w:proofErr w:type="spellStart"/>
      <w:r w:rsidRPr="00B4403D">
        <w:rPr>
          <w:rFonts w:ascii="Garamond" w:hAnsi="Garamond" w:cs="Times New Roman"/>
          <w:color w:val="000000"/>
          <w:kern w:val="0"/>
          <w:lang w:val="sq-AL"/>
        </w:rPr>
        <w:t>menaxheriale</w:t>
      </w:r>
      <w:proofErr w:type="spellEnd"/>
      <w:r w:rsidRPr="00B4403D">
        <w:rPr>
          <w:rFonts w:ascii="Garamond" w:hAnsi="Garamond" w:cs="Times New Roman"/>
          <w:color w:val="000000"/>
          <w:kern w:val="0"/>
          <w:lang w:val="sq-AL"/>
        </w:rPr>
        <w:t xml:space="preserve"> dhe mbi informacionin në dispozicion, deklaroj se, sistemet e menaxhimit dhe kontrollit të vendosura për zbatimin e </w:t>
      </w:r>
      <w:proofErr w:type="spellStart"/>
      <w:r w:rsidRPr="00B4403D">
        <w:rPr>
          <w:rFonts w:ascii="Garamond" w:hAnsi="Garamond" w:cs="Times New Roman"/>
          <w:color w:val="000000"/>
          <w:kern w:val="0"/>
          <w:lang w:val="sq-AL"/>
        </w:rPr>
        <w:t>Reform</w:t>
      </w:r>
      <w:proofErr w:type="spellEnd"/>
      <w:r w:rsidRPr="00B4403D">
        <w:rPr>
          <w:rFonts w:ascii="Garamond" w:hAnsi="Garamond" w:cs="Times New Roman"/>
          <w:color w:val="000000"/>
          <w:kern w:val="0"/>
          <w:lang w:val="sq-AL"/>
        </w:rPr>
        <w:t xml:space="preserve"> </w:t>
      </w:r>
      <w:proofErr w:type="spellStart"/>
      <w:r w:rsidRPr="00B4403D">
        <w:rPr>
          <w:rFonts w:ascii="Garamond" w:hAnsi="Garamond" w:cs="Times New Roman"/>
          <w:color w:val="000000"/>
          <w:kern w:val="0"/>
          <w:lang w:val="sq-AL"/>
        </w:rPr>
        <w:t>and</w:t>
      </w:r>
      <w:proofErr w:type="spellEnd"/>
      <w:r w:rsidRPr="00B4403D">
        <w:rPr>
          <w:rFonts w:ascii="Garamond" w:hAnsi="Garamond" w:cs="Times New Roman"/>
          <w:color w:val="000000"/>
          <w:kern w:val="0"/>
          <w:lang w:val="sq-AL"/>
        </w:rPr>
        <w:t xml:space="preserve"> </w:t>
      </w:r>
      <w:proofErr w:type="spellStart"/>
      <w:r w:rsidRPr="00B4403D">
        <w:rPr>
          <w:rFonts w:ascii="Garamond" w:hAnsi="Garamond" w:cs="Times New Roman"/>
          <w:color w:val="000000"/>
          <w:kern w:val="0"/>
          <w:lang w:val="sq-AL"/>
        </w:rPr>
        <w:t>Growth</w:t>
      </w:r>
      <w:proofErr w:type="spellEnd"/>
      <w:r w:rsidRPr="00B4403D">
        <w:rPr>
          <w:rFonts w:ascii="Garamond" w:hAnsi="Garamond" w:cs="Times New Roman"/>
          <w:color w:val="000000"/>
          <w:kern w:val="0"/>
          <w:lang w:val="sq-AL"/>
        </w:rPr>
        <w:t xml:space="preserve"> </w:t>
      </w:r>
      <w:proofErr w:type="spellStart"/>
      <w:r w:rsidRPr="00B4403D">
        <w:rPr>
          <w:rFonts w:ascii="Garamond" w:hAnsi="Garamond" w:cs="Times New Roman"/>
          <w:color w:val="000000"/>
          <w:kern w:val="0"/>
          <w:lang w:val="sq-AL"/>
        </w:rPr>
        <w:t>Facility</w:t>
      </w:r>
      <w:proofErr w:type="spellEnd"/>
      <w:r w:rsidRPr="00B4403D">
        <w:rPr>
          <w:rFonts w:ascii="Garamond" w:hAnsi="Garamond" w:cs="Times New Roman"/>
          <w:color w:val="000000"/>
          <w:kern w:val="0"/>
          <w:lang w:val="sq-AL"/>
        </w:rPr>
        <w:t xml:space="preserve"> (RGF) kanë funksionuar në mënyrë efektive gjatë periudhës së raportimit dhe japin siguri të arsyeshme</w:t>
      </w:r>
      <w:r w:rsidR="00CA3646">
        <w:rPr>
          <w:rFonts w:ascii="Garamond" w:hAnsi="Garamond" w:cs="Times New Roman"/>
          <w:color w:val="000000"/>
          <w:kern w:val="0"/>
          <w:lang w:val="sq-AL"/>
        </w:rPr>
        <w:t>,</w:t>
      </w:r>
      <w:r w:rsidRPr="00B4403D">
        <w:rPr>
          <w:rFonts w:ascii="Garamond" w:hAnsi="Garamond" w:cs="Times New Roman"/>
          <w:color w:val="000000"/>
          <w:kern w:val="0"/>
          <w:lang w:val="sq-AL"/>
        </w:rPr>
        <w:t xml:space="preserve"> se:</w:t>
      </w:r>
    </w:p>
    <w:p w14:paraId="4E3DD2A5" w14:textId="4E411DEE"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fondet janë përdorur vetëm për qëllimet e miratuara; </w:t>
      </w:r>
    </w:p>
    <w:p w14:paraId="34C6D9BC" w14:textId="53F34A80"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arritjet dhe objektivat janë arritur në përputhje me Marrëveshjen e Financimit; </w:t>
      </w:r>
    </w:p>
    <w:p w14:paraId="4B9BDA50" w14:textId="7565B3D5"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shpenzimet dhe rezultatet janë në përputhje me legjislacionin e Bashkimit Evropian dhe legjislacionin kombëtar; </w:t>
      </w:r>
    </w:p>
    <w:p w14:paraId="351300CF" w14:textId="752EA640"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informacioni i raportuar është i plotë, i saktë dhe i besueshëm; </w:t>
      </w:r>
    </w:p>
    <w:p w14:paraId="3512E58F" w14:textId="14DDB3A7"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janë respektuar parimet e menaxhimit të shëndoshë financiar. </w:t>
      </w:r>
    </w:p>
    <w:p w14:paraId="04B40A38" w14:textId="603FB248" w:rsidR="00474859" w:rsidRPr="00B4403D" w:rsidRDefault="00474859" w:rsidP="00474859">
      <w:pPr>
        <w:autoSpaceDE w:val="0"/>
        <w:autoSpaceDN w:val="0"/>
        <w:adjustRightInd w:val="0"/>
        <w:spacing w:after="0" w:line="240" w:lineRule="auto"/>
        <w:ind w:firstLine="284"/>
        <w:rPr>
          <w:rFonts w:ascii="Garamond" w:hAnsi="Garamond" w:cs="Times New Roman"/>
          <w:b/>
          <w:bCs/>
          <w:color w:val="000000"/>
          <w:kern w:val="0"/>
          <w:lang w:val="sq-AL"/>
        </w:rPr>
      </w:pPr>
      <w:r w:rsidRPr="00B4403D">
        <w:rPr>
          <w:rFonts w:ascii="Garamond" w:hAnsi="Garamond" w:cs="Times New Roman"/>
          <w:b/>
          <w:bCs/>
          <w:color w:val="000000"/>
          <w:kern w:val="0"/>
          <w:lang w:val="sq-AL"/>
        </w:rPr>
        <w:t>3. Kuadri ligjor</w:t>
      </w:r>
    </w:p>
    <w:p w14:paraId="23629CF7" w14:textId="77777777"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Times New Roman"/>
          <w:color w:val="000000"/>
          <w:kern w:val="0"/>
          <w:lang w:val="sq-AL"/>
        </w:rPr>
        <w:t>Deklarata bazohet në:</w:t>
      </w:r>
    </w:p>
    <w:p w14:paraId="192C8620" w14:textId="5EFECFB8"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Rregulloren Financiare të BE-së (EU </w:t>
      </w:r>
      <w:proofErr w:type="spellStart"/>
      <w:r w:rsidRPr="00B4403D">
        <w:rPr>
          <w:rFonts w:ascii="Garamond" w:hAnsi="Garamond" w:cs="Times New Roman"/>
          <w:color w:val="000000"/>
          <w:kern w:val="0"/>
          <w:lang w:val="sq-AL"/>
        </w:rPr>
        <w:t>Financial</w:t>
      </w:r>
      <w:proofErr w:type="spellEnd"/>
      <w:r w:rsidRPr="00B4403D">
        <w:rPr>
          <w:rFonts w:ascii="Garamond" w:hAnsi="Garamond" w:cs="Times New Roman"/>
          <w:color w:val="000000"/>
          <w:kern w:val="0"/>
          <w:lang w:val="sq-AL"/>
        </w:rPr>
        <w:t xml:space="preserve"> </w:t>
      </w:r>
      <w:proofErr w:type="spellStart"/>
      <w:r w:rsidRPr="00B4403D">
        <w:rPr>
          <w:rFonts w:ascii="Garamond" w:hAnsi="Garamond" w:cs="Times New Roman"/>
          <w:color w:val="000000"/>
          <w:kern w:val="0"/>
          <w:lang w:val="sq-AL"/>
        </w:rPr>
        <w:t>Regulation</w:t>
      </w:r>
      <w:proofErr w:type="spellEnd"/>
      <w:r w:rsidRPr="00B4403D">
        <w:rPr>
          <w:rFonts w:ascii="Garamond" w:hAnsi="Garamond" w:cs="Times New Roman"/>
          <w:color w:val="000000"/>
          <w:kern w:val="0"/>
          <w:lang w:val="sq-AL"/>
        </w:rPr>
        <w:t>)</w:t>
      </w:r>
      <w:r w:rsidR="00CA3646">
        <w:rPr>
          <w:rFonts w:ascii="Garamond" w:hAnsi="Garamond" w:cs="Times New Roman"/>
          <w:color w:val="000000"/>
          <w:kern w:val="0"/>
          <w:lang w:val="sq-AL"/>
        </w:rPr>
        <w:t>;</w:t>
      </w:r>
    </w:p>
    <w:p w14:paraId="5C223DA9" w14:textId="207F5A34"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Rregulloren e </w:t>
      </w:r>
      <w:proofErr w:type="spellStart"/>
      <w:r w:rsidRPr="00B4403D">
        <w:rPr>
          <w:rFonts w:ascii="Garamond" w:hAnsi="Garamond" w:cs="Times New Roman"/>
          <w:color w:val="000000"/>
          <w:kern w:val="0"/>
          <w:lang w:val="sq-AL"/>
        </w:rPr>
        <w:t>Reform</w:t>
      </w:r>
      <w:proofErr w:type="spellEnd"/>
      <w:r w:rsidRPr="00B4403D">
        <w:rPr>
          <w:rFonts w:ascii="Garamond" w:hAnsi="Garamond" w:cs="Times New Roman"/>
          <w:color w:val="000000"/>
          <w:kern w:val="0"/>
          <w:lang w:val="sq-AL"/>
        </w:rPr>
        <w:t xml:space="preserve"> </w:t>
      </w:r>
      <w:proofErr w:type="spellStart"/>
      <w:r w:rsidRPr="00B4403D">
        <w:rPr>
          <w:rFonts w:ascii="Garamond" w:hAnsi="Garamond" w:cs="Times New Roman"/>
          <w:color w:val="000000"/>
          <w:kern w:val="0"/>
          <w:lang w:val="sq-AL"/>
        </w:rPr>
        <w:t>and</w:t>
      </w:r>
      <w:proofErr w:type="spellEnd"/>
      <w:r w:rsidRPr="00B4403D">
        <w:rPr>
          <w:rFonts w:ascii="Garamond" w:hAnsi="Garamond" w:cs="Times New Roman"/>
          <w:color w:val="000000"/>
          <w:kern w:val="0"/>
          <w:lang w:val="sq-AL"/>
        </w:rPr>
        <w:t xml:space="preserve"> </w:t>
      </w:r>
      <w:proofErr w:type="spellStart"/>
      <w:r w:rsidRPr="00B4403D">
        <w:rPr>
          <w:rFonts w:ascii="Garamond" w:hAnsi="Garamond" w:cs="Times New Roman"/>
          <w:color w:val="000000"/>
          <w:kern w:val="0"/>
          <w:lang w:val="sq-AL"/>
        </w:rPr>
        <w:t>Growth</w:t>
      </w:r>
      <w:proofErr w:type="spellEnd"/>
      <w:r w:rsidRPr="00B4403D">
        <w:rPr>
          <w:rFonts w:ascii="Garamond" w:hAnsi="Garamond" w:cs="Times New Roman"/>
          <w:color w:val="000000"/>
          <w:kern w:val="0"/>
          <w:lang w:val="sq-AL"/>
        </w:rPr>
        <w:t xml:space="preserve"> </w:t>
      </w:r>
      <w:proofErr w:type="spellStart"/>
      <w:r w:rsidRPr="00B4403D">
        <w:rPr>
          <w:rFonts w:ascii="Garamond" w:hAnsi="Garamond" w:cs="Times New Roman"/>
          <w:color w:val="000000"/>
          <w:kern w:val="0"/>
          <w:lang w:val="sq-AL"/>
        </w:rPr>
        <w:t>Facility</w:t>
      </w:r>
      <w:proofErr w:type="spellEnd"/>
      <w:r w:rsidR="00CA3646">
        <w:rPr>
          <w:rFonts w:ascii="Garamond" w:hAnsi="Garamond" w:cs="Times New Roman"/>
          <w:color w:val="000000"/>
          <w:kern w:val="0"/>
          <w:lang w:val="sq-AL"/>
        </w:rPr>
        <w:t>;</w:t>
      </w:r>
      <w:r w:rsidRPr="00B4403D">
        <w:rPr>
          <w:rFonts w:ascii="Garamond" w:hAnsi="Garamond" w:cs="Times New Roman"/>
          <w:color w:val="000000"/>
          <w:kern w:val="0"/>
          <w:lang w:val="sq-AL"/>
        </w:rPr>
        <w:t xml:space="preserve"> </w:t>
      </w:r>
    </w:p>
    <w:p w14:paraId="28A4538A" w14:textId="2DA48152"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Marrëveshjen e Financimit RGF</w:t>
      </w:r>
      <w:r w:rsidR="00CA3646">
        <w:rPr>
          <w:rFonts w:ascii="Garamond" w:hAnsi="Garamond" w:cs="Times New Roman"/>
          <w:color w:val="000000"/>
          <w:kern w:val="0"/>
          <w:lang w:val="sq-AL"/>
        </w:rPr>
        <w:t>;</w:t>
      </w:r>
    </w:p>
    <w:p w14:paraId="43259220" w14:textId="32D420B8"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Udhëzimet e Komisionit Evropian për raportimin dhe sigurinë</w:t>
      </w:r>
      <w:r w:rsidR="00CA3646">
        <w:rPr>
          <w:rFonts w:ascii="Garamond" w:hAnsi="Garamond" w:cs="Times New Roman"/>
          <w:color w:val="000000"/>
          <w:kern w:val="0"/>
          <w:lang w:val="sq-AL"/>
        </w:rPr>
        <w:t>;</w:t>
      </w:r>
    </w:p>
    <w:p w14:paraId="1363A9EC" w14:textId="5B173DBF"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Legjislacionin kombëtar për Menaxhimin Financiar dhe Kontrollin</w:t>
      </w:r>
      <w:r w:rsidR="00CA3646">
        <w:rPr>
          <w:rFonts w:ascii="Garamond" w:hAnsi="Garamond" w:cs="Times New Roman"/>
          <w:color w:val="000000"/>
          <w:kern w:val="0"/>
          <w:lang w:val="sq-AL"/>
        </w:rPr>
        <w:t>;</w:t>
      </w:r>
      <w:r w:rsidRPr="00B4403D">
        <w:rPr>
          <w:rFonts w:ascii="Garamond" w:hAnsi="Garamond" w:cs="Times New Roman"/>
          <w:color w:val="000000"/>
          <w:kern w:val="0"/>
          <w:lang w:val="sq-AL"/>
        </w:rPr>
        <w:t xml:space="preserve"> </w:t>
      </w:r>
    </w:p>
    <w:p w14:paraId="717A8378" w14:textId="5290B1B2"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Standardet Ndërkombëtare të Auditimit të Brendshëm.</w:t>
      </w:r>
    </w:p>
    <w:p w14:paraId="573A71FE" w14:textId="5C38C3AE" w:rsidR="00474859" w:rsidRPr="00B4403D" w:rsidRDefault="00474859" w:rsidP="00474859">
      <w:pPr>
        <w:autoSpaceDE w:val="0"/>
        <w:autoSpaceDN w:val="0"/>
        <w:adjustRightInd w:val="0"/>
        <w:spacing w:after="0" w:line="240" w:lineRule="auto"/>
        <w:ind w:firstLine="284"/>
        <w:jc w:val="both"/>
        <w:rPr>
          <w:rFonts w:ascii="Garamond" w:hAnsi="Garamond" w:cs="Times New Roman"/>
          <w:b/>
          <w:bCs/>
          <w:color w:val="000000"/>
          <w:kern w:val="0"/>
          <w:lang w:val="sq-AL"/>
        </w:rPr>
      </w:pPr>
      <w:r w:rsidRPr="00B4403D">
        <w:rPr>
          <w:rFonts w:ascii="Garamond" w:hAnsi="Garamond" w:cs="Times New Roman"/>
          <w:b/>
          <w:bCs/>
          <w:color w:val="000000"/>
          <w:kern w:val="0"/>
          <w:lang w:val="sq-AL"/>
        </w:rPr>
        <w:t>4. Përmbushja e kritereve për raportet dhe evidencat:</w:t>
      </w:r>
    </w:p>
    <w:p w14:paraId="78340E69" w14:textId="427D02C1" w:rsidR="00474859" w:rsidRPr="00B4403D" w:rsidRDefault="00474859" w:rsidP="00474859">
      <w:pPr>
        <w:tabs>
          <w:tab w:val="left" w:pos="-1800"/>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Masat janë zbatuar plotësisht</w:t>
      </w:r>
      <w:r w:rsidR="006C39D8">
        <w:rPr>
          <w:rFonts w:ascii="Garamond" w:hAnsi="Garamond" w:cs="Times New Roman"/>
          <w:color w:val="000000"/>
          <w:kern w:val="0"/>
          <w:lang w:val="sq-AL"/>
        </w:rPr>
        <w:t>;</w:t>
      </w:r>
    </w:p>
    <w:p w14:paraId="0019DCFE" w14:textId="50DF79E2" w:rsidR="00474859" w:rsidRPr="00B4403D" w:rsidRDefault="00474859" w:rsidP="00474859">
      <w:pPr>
        <w:tabs>
          <w:tab w:val="left" w:pos="-1800"/>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Masat janë zbatuar pjesërisht</w:t>
      </w:r>
      <w:r w:rsidR="006C39D8">
        <w:rPr>
          <w:rFonts w:ascii="Garamond" w:hAnsi="Garamond" w:cs="Times New Roman"/>
          <w:color w:val="000000"/>
          <w:kern w:val="0"/>
          <w:lang w:val="sq-AL"/>
        </w:rPr>
        <w:t>;</w:t>
      </w:r>
    </w:p>
    <w:p w14:paraId="7B3F9FB6" w14:textId="2853AFCA" w:rsidR="00474859" w:rsidRPr="00B4403D" w:rsidRDefault="00474859" w:rsidP="00474859">
      <w:pPr>
        <w:tabs>
          <w:tab w:val="left" w:pos="-1800"/>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Masat nuk janë zbatuar</w:t>
      </w:r>
      <w:r w:rsidR="006C39D8">
        <w:rPr>
          <w:rFonts w:ascii="Garamond" w:hAnsi="Garamond" w:cs="Times New Roman"/>
          <w:color w:val="000000"/>
          <w:kern w:val="0"/>
          <w:lang w:val="sq-AL"/>
        </w:rPr>
        <w:t>;</w:t>
      </w:r>
    </w:p>
    <w:p w14:paraId="52DF0619" w14:textId="77777777" w:rsidR="00474859" w:rsidRPr="00B4403D" w:rsidRDefault="00474859" w:rsidP="00474859">
      <w:pPr>
        <w:tabs>
          <w:tab w:val="left" w:pos="-1800"/>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color w:val="000000"/>
          <w:kern w:val="0"/>
          <w:lang w:val="sq-AL"/>
        </w:rPr>
        <w:t>Dhe se:</w:t>
      </w:r>
    </w:p>
    <w:p w14:paraId="50F9D3CF" w14:textId="2D8BA64F" w:rsidR="00474859" w:rsidRPr="00B4403D" w:rsidRDefault="00474859" w:rsidP="00474859">
      <w:pPr>
        <w:tabs>
          <w:tab w:val="left" w:pos="-1800"/>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Janë paraqitur raportet individuale për çdo masë të zbatuar</w:t>
      </w:r>
      <w:r w:rsidR="006C39D8">
        <w:rPr>
          <w:rFonts w:ascii="Garamond" w:hAnsi="Garamond" w:cs="Times New Roman"/>
          <w:color w:val="000000"/>
          <w:kern w:val="0"/>
          <w:lang w:val="sq-AL"/>
        </w:rPr>
        <w:t>;</w:t>
      </w:r>
    </w:p>
    <w:p w14:paraId="1B3F872A" w14:textId="6177FAF1" w:rsidR="00474859" w:rsidRPr="00B4403D" w:rsidRDefault="00474859" w:rsidP="00474859">
      <w:pPr>
        <w:tabs>
          <w:tab w:val="left" w:pos="-1800"/>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Raportet përfshijnë të dhëna të plota, të sakta dhe të besueshme</w:t>
      </w:r>
      <w:r w:rsidR="006C39D8">
        <w:rPr>
          <w:rFonts w:ascii="Garamond" w:hAnsi="Garamond" w:cs="Times New Roman"/>
          <w:color w:val="000000"/>
          <w:kern w:val="0"/>
          <w:lang w:val="sq-AL"/>
        </w:rPr>
        <w:t>;</w:t>
      </w:r>
    </w:p>
    <w:p w14:paraId="6F311D5D" w14:textId="52E2CC03" w:rsidR="00474859" w:rsidRPr="00B4403D" w:rsidRDefault="00474859" w:rsidP="00474859">
      <w:pPr>
        <w:tabs>
          <w:tab w:val="left" w:pos="-1800"/>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Evidencat justifikojnë përmbushjen cilësore dhe sasiore të hapave</w:t>
      </w:r>
      <w:r w:rsidR="006C39D8">
        <w:rPr>
          <w:rFonts w:ascii="Garamond" w:hAnsi="Garamond" w:cs="Times New Roman"/>
          <w:color w:val="000000"/>
          <w:kern w:val="0"/>
          <w:lang w:val="sq-AL"/>
        </w:rPr>
        <w:t>;</w:t>
      </w:r>
    </w:p>
    <w:p w14:paraId="4A406116" w14:textId="69FC48F1" w:rsidR="00474859" w:rsidRPr="006C39D8" w:rsidRDefault="00474859" w:rsidP="00474859">
      <w:pPr>
        <w:tabs>
          <w:tab w:val="left" w:pos="-1800"/>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 xml:space="preserve">Të dhënat janë në përputhje me afatin </w:t>
      </w:r>
      <w:r w:rsidRPr="006C39D8">
        <w:rPr>
          <w:rFonts w:ascii="Garamond" w:hAnsi="Garamond" w:cs="Times New Roman"/>
          <w:b/>
          <w:bCs/>
          <w:color w:val="000000"/>
          <w:kern w:val="0"/>
          <w:lang w:val="sq-AL"/>
        </w:rPr>
        <w:t>_____________</w:t>
      </w:r>
    </w:p>
    <w:p w14:paraId="22D95CD7" w14:textId="1548463B" w:rsidR="00474859" w:rsidRPr="00B4403D" w:rsidRDefault="00474859" w:rsidP="00474859">
      <w:pPr>
        <w:autoSpaceDE w:val="0"/>
        <w:autoSpaceDN w:val="0"/>
        <w:adjustRightInd w:val="0"/>
        <w:spacing w:after="0" w:line="240" w:lineRule="auto"/>
        <w:ind w:firstLine="284"/>
        <w:jc w:val="both"/>
        <w:rPr>
          <w:rFonts w:ascii="Garamond" w:hAnsi="Garamond" w:cs="Times New Roman"/>
          <w:b/>
          <w:bCs/>
          <w:color w:val="000000"/>
          <w:kern w:val="0"/>
          <w:lang w:val="sq-AL"/>
        </w:rPr>
      </w:pPr>
      <w:r w:rsidRPr="00B4403D">
        <w:rPr>
          <w:rFonts w:ascii="Garamond" w:hAnsi="Garamond" w:cs="Times New Roman"/>
          <w:b/>
          <w:bCs/>
          <w:color w:val="000000"/>
          <w:kern w:val="0"/>
          <w:lang w:val="sq-AL"/>
        </w:rPr>
        <w:t>5. Kontrolli i brendshëm dhe përdorimi i fondeve:</w:t>
      </w:r>
    </w:p>
    <w:p w14:paraId="07CB6167" w14:textId="73B1AFA2" w:rsidR="00474859" w:rsidRPr="00B4403D" w:rsidRDefault="00474859" w:rsidP="00474859">
      <w:pPr>
        <w:tabs>
          <w:tab w:val="left" w:pos="-1800"/>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lastRenderedPageBreak/>
        <w:t xml:space="preserve">□ </w:t>
      </w:r>
      <w:r w:rsidRPr="00B4403D">
        <w:rPr>
          <w:rFonts w:ascii="Garamond" w:hAnsi="Garamond" w:cs="Times New Roman"/>
          <w:color w:val="000000"/>
          <w:kern w:val="0"/>
          <w:lang w:val="sq-AL"/>
        </w:rPr>
        <w:t>Deklaroj se sistemi i kontrollit të brendshëm funksionon dhe siguron:</w:t>
      </w:r>
    </w:p>
    <w:p w14:paraId="20644FDC" w14:textId="21CFFA91" w:rsidR="00474859" w:rsidRPr="00B4403D" w:rsidRDefault="006C39D8" w:rsidP="00474859">
      <w:pPr>
        <w:tabs>
          <w:tab w:val="left" w:pos="-1800"/>
        </w:tabs>
        <w:autoSpaceDE w:val="0"/>
        <w:autoSpaceDN w:val="0"/>
        <w:adjustRightInd w:val="0"/>
        <w:spacing w:after="0" w:line="240" w:lineRule="auto"/>
        <w:ind w:firstLine="284"/>
        <w:rPr>
          <w:rFonts w:ascii="Garamond" w:hAnsi="Garamond" w:cs="Times New Roman"/>
          <w:color w:val="000000"/>
          <w:kern w:val="0"/>
          <w:lang w:val="sq-AL"/>
        </w:rPr>
      </w:pPr>
      <w:r>
        <w:rPr>
          <w:rFonts w:ascii="Garamond" w:hAnsi="Garamond" w:cs="Courier New"/>
          <w:color w:val="000000"/>
          <w:kern w:val="0"/>
          <w:lang w:val="sq-AL"/>
        </w:rPr>
        <w:t>-</w:t>
      </w:r>
      <w:r w:rsidR="00474859" w:rsidRPr="00B4403D">
        <w:rPr>
          <w:rFonts w:ascii="Garamond" w:hAnsi="Garamond" w:cs="Courier New"/>
          <w:color w:val="000000"/>
          <w:kern w:val="0"/>
          <w:lang w:val="sq-AL"/>
        </w:rPr>
        <w:t xml:space="preserve"> </w:t>
      </w:r>
      <w:r w:rsidR="00474859" w:rsidRPr="00B4403D">
        <w:rPr>
          <w:rFonts w:ascii="Garamond" w:hAnsi="Garamond" w:cs="Times New Roman"/>
          <w:color w:val="000000"/>
          <w:kern w:val="0"/>
          <w:lang w:val="sq-AL"/>
        </w:rPr>
        <w:t xml:space="preserve">parandalimin dhe zbulimin e mashtrimit; </w:t>
      </w:r>
    </w:p>
    <w:p w14:paraId="4358818A" w14:textId="30FF6741" w:rsidR="00474859" w:rsidRPr="00B4403D" w:rsidRDefault="006C39D8" w:rsidP="00474859">
      <w:pPr>
        <w:tabs>
          <w:tab w:val="left" w:pos="-1800"/>
        </w:tabs>
        <w:autoSpaceDE w:val="0"/>
        <w:autoSpaceDN w:val="0"/>
        <w:adjustRightInd w:val="0"/>
        <w:spacing w:after="0" w:line="240" w:lineRule="auto"/>
        <w:ind w:firstLine="284"/>
        <w:rPr>
          <w:rFonts w:ascii="Garamond" w:hAnsi="Garamond" w:cs="Times New Roman"/>
          <w:color w:val="000000"/>
          <w:kern w:val="0"/>
          <w:lang w:val="sq-AL"/>
        </w:rPr>
      </w:pPr>
      <w:r>
        <w:rPr>
          <w:rFonts w:ascii="Garamond" w:hAnsi="Garamond" w:cs="Courier New"/>
          <w:color w:val="000000"/>
          <w:kern w:val="0"/>
          <w:lang w:val="sq-AL"/>
        </w:rPr>
        <w:t>-</w:t>
      </w:r>
      <w:r w:rsidR="00474859" w:rsidRPr="00B4403D">
        <w:rPr>
          <w:rFonts w:ascii="Garamond" w:hAnsi="Garamond" w:cs="Courier New"/>
          <w:color w:val="000000"/>
          <w:kern w:val="0"/>
          <w:lang w:val="sq-AL"/>
        </w:rPr>
        <w:t xml:space="preserve"> </w:t>
      </w:r>
      <w:r w:rsidR="00474859" w:rsidRPr="00B4403D">
        <w:rPr>
          <w:rFonts w:ascii="Garamond" w:hAnsi="Garamond" w:cs="Times New Roman"/>
          <w:color w:val="000000"/>
          <w:kern w:val="0"/>
          <w:lang w:val="sq-AL"/>
        </w:rPr>
        <w:t xml:space="preserve">menaxhimin e konfliktit të interesit; </w:t>
      </w:r>
    </w:p>
    <w:p w14:paraId="356E6413" w14:textId="2C64386B" w:rsidR="00474859" w:rsidRPr="00B4403D" w:rsidRDefault="006C39D8" w:rsidP="00474859">
      <w:pPr>
        <w:tabs>
          <w:tab w:val="left" w:pos="-1800"/>
        </w:tabs>
        <w:autoSpaceDE w:val="0"/>
        <w:autoSpaceDN w:val="0"/>
        <w:adjustRightInd w:val="0"/>
        <w:spacing w:after="0" w:line="240" w:lineRule="auto"/>
        <w:ind w:firstLine="284"/>
        <w:rPr>
          <w:rFonts w:ascii="Garamond" w:hAnsi="Garamond" w:cs="Times New Roman"/>
          <w:color w:val="000000"/>
          <w:kern w:val="0"/>
          <w:lang w:val="sq-AL"/>
        </w:rPr>
      </w:pPr>
      <w:r>
        <w:rPr>
          <w:rFonts w:ascii="Garamond" w:hAnsi="Garamond" w:cs="Courier New"/>
          <w:color w:val="000000"/>
          <w:kern w:val="0"/>
          <w:lang w:val="sq-AL"/>
        </w:rPr>
        <w:t>-</w:t>
      </w:r>
      <w:r w:rsidR="00474859" w:rsidRPr="00B4403D">
        <w:rPr>
          <w:rFonts w:ascii="Garamond" w:hAnsi="Garamond" w:cs="Courier New"/>
          <w:color w:val="000000"/>
          <w:kern w:val="0"/>
          <w:lang w:val="sq-AL"/>
        </w:rPr>
        <w:t xml:space="preserve"> </w:t>
      </w:r>
      <w:r w:rsidR="00474859" w:rsidRPr="00B4403D">
        <w:rPr>
          <w:rFonts w:ascii="Garamond" w:hAnsi="Garamond" w:cs="Times New Roman"/>
          <w:color w:val="000000"/>
          <w:kern w:val="0"/>
          <w:lang w:val="sq-AL"/>
        </w:rPr>
        <w:t xml:space="preserve">parandalimin e korrupsionit; </w:t>
      </w:r>
    </w:p>
    <w:p w14:paraId="6701F7AE" w14:textId="5D0F373D" w:rsidR="00474859" w:rsidRPr="00B4403D" w:rsidRDefault="006C39D8" w:rsidP="00474859">
      <w:pPr>
        <w:tabs>
          <w:tab w:val="left" w:pos="-1800"/>
        </w:tabs>
        <w:autoSpaceDE w:val="0"/>
        <w:autoSpaceDN w:val="0"/>
        <w:adjustRightInd w:val="0"/>
        <w:spacing w:after="0" w:line="240" w:lineRule="auto"/>
        <w:ind w:firstLine="284"/>
        <w:rPr>
          <w:rFonts w:ascii="Garamond" w:hAnsi="Garamond" w:cs="Times New Roman"/>
          <w:color w:val="000000"/>
          <w:kern w:val="0"/>
          <w:lang w:val="sq-AL"/>
        </w:rPr>
      </w:pPr>
      <w:r>
        <w:rPr>
          <w:rFonts w:ascii="Garamond" w:hAnsi="Garamond" w:cs="Courier New"/>
          <w:color w:val="000000"/>
          <w:kern w:val="0"/>
          <w:lang w:val="sq-AL"/>
        </w:rPr>
        <w:t>-</w:t>
      </w:r>
      <w:r w:rsidR="00474859" w:rsidRPr="00B4403D">
        <w:rPr>
          <w:rFonts w:ascii="Garamond" w:hAnsi="Garamond" w:cs="Courier New"/>
          <w:color w:val="000000"/>
          <w:kern w:val="0"/>
          <w:lang w:val="sq-AL"/>
        </w:rPr>
        <w:t xml:space="preserve"> </w:t>
      </w:r>
      <w:r w:rsidR="00474859" w:rsidRPr="00B4403D">
        <w:rPr>
          <w:rFonts w:ascii="Garamond" w:hAnsi="Garamond" w:cs="Times New Roman"/>
          <w:color w:val="000000"/>
          <w:kern w:val="0"/>
          <w:lang w:val="sq-AL"/>
        </w:rPr>
        <w:t xml:space="preserve">identifikimin dhe raportimin e parregullsive; </w:t>
      </w:r>
    </w:p>
    <w:p w14:paraId="5187B2B0" w14:textId="0C36FC12" w:rsidR="00474859" w:rsidRPr="00B4403D" w:rsidRDefault="006C39D8" w:rsidP="00474859">
      <w:pPr>
        <w:tabs>
          <w:tab w:val="left" w:pos="-1800"/>
        </w:tabs>
        <w:autoSpaceDE w:val="0"/>
        <w:autoSpaceDN w:val="0"/>
        <w:adjustRightInd w:val="0"/>
        <w:spacing w:after="0" w:line="240" w:lineRule="auto"/>
        <w:ind w:firstLine="284"/>
        <w:rPr>
          <w:rFonts w:ascii="Garamond" w:hAnsi="Garamond" w:cs="Times New Roman"/>
          <w:color w:val="000000"/>
          <w:kern w:val="0"/>
          <w:lang w:val="sq-AL"/>
        </w:rPr>
      </w:pPr>
      <w:r>
        <w:rPr>
          <w:rFonts w:ascii="Garamond" w:hAnsi="Garamond" w:cs="Courier New"/>
          <w:color w:val="000000"/>
          <w:kern w:val="0"/>
          <w:lang w:val="sq-AL"/>
        </w:rPr>
        <w:t>-</w:t>
      </w:r>
      <w:r w:rsidR="00474859" w:rsidRPr="00B4403D">
        <w:rPr>
          <w:rFonts w:ascii="Garamond" w:hAnsi="Garamond" w:cs="Courier New"/>
          <w:color w:val="000000"/>
          <w:kern w:val="0"/>
          <w:lang w:val="sq-AL"/>
        </w:rPr>
        <w:t xml:space="preserve"> </w:t>
      </w:r>
      <w:r w:rsidR="00474859" w:rsidRPr="00B4403D">
        <w:rPr>
          <w:rFonts w:ascii="Garamond" w:hAnsi="Garamond" w:cs="Times New Roman"/>
          <w:color w:val="000000"/>
          <w:kern w:val="0"/>
          <w:lang w:val="sq-AL"/>
        </w:rPr>
        <w:t>gjurmën e plotë të auditimit;</w:t>
      </w:r>
    </w:p>
    <w:p w14:paraId="5DDEFA07" w14:textId="6D09C939" w:rsidR="00474859" w:rsidRPr="00B4403D" w:rsidRDefault="006C39D8" w:rsidP="00474859">
      <w:pPr>
        <w:tabs>
          <w:tab w:val="left" w:pos="-1800"/>
        </w:tabs>
        <w:autoSpaceDE w:val="0"/>
        <w:autoSpaceDN w:val="0"/>
        <w:adjustRightInd w:val="0"/>
        <w:spacing w:after="0" w:line="240" w:lineRule="auto"/>
        <w:ind w:firstLine="284"/>
        <w:rPr>
          <w:rFonts w:ascii="Garamond" w:hAnsi="Garamond" w:cs="Times New Roman"/>
          <w:color w:val="000000"/>
          <w:kern w:val="0"/>
          <w:lang w:val="sq-AL"/>
        </w:rPr>
      </w:pPr>
      <w:r>
        <w:rPr>
          <w:rFonts w:ascii="Garamond" w:hAnsi="Garamond" w:cs="Courier New"/>
          <w:color w:val="000000"/>
          <w:kern w:val="0"/>
          <w:lang w:val="sq-AL"/>
        </w:rPr>
        <w:t>-</w:t>
      </w:r>
      <w:r w:rsidR="00474859" w:rsidRPr="00B4403D">
        <w:rPr>
          <w:rFonts w:ascii="Garamond" w:hAnsi="Garamond" w:cs="Courier New"/>
          <w:color w:val="000000"/>
          <w:kern w:val="0"/>
          <w:lang w:val="sq-AL"/>
        </w:rPr>
        <w:t xml:space="preserve"> </w:t>
      </w:r>
      <w:r w:rsidR="00474859" w:rsidRPr="00B4403D">
        <w:rPr>
          <w:rFonts w:ascii="Garamond" w:hAnsi="Garamond" w:cs="Times New Roman"/>
          <w:color w:val="000000"/>
          <w:kern w:val="0"/>
          <w:lang w:val="sq-AL"/>
        </w:rPr>
        <w:t>konfirmimin se fondet janë përdorur sipas legjislacionit në fuqi.</w:t>
      </w:r>
    </w:p>
    <w:p w14:paraId="4E2AD48E" w14:textId="1D02F4C2" w:rsidR="00474859" w:rsidRPr="00B4403D" w:rsidRDefault="00474859" w:rsidP="00474859">
      <w:pPr>
        <w:autoSpaceDE w:val="0"/>
        <w:autoSpaceDN w:val="0"/>
        <w:adjustRightInd w:val="0"/>
        <w:spacing w:after="0" w:line="240" w:lineRule="auto"/>
        <w:ind w:firstLine="284"/>
        <w:jc w:val="both"/>
        <w:rPr>
          <w:rFonts w:ascii="Garamond" w:hAnsi="Garamond" w:cs="Times New Roman"/>
          <w:b/>
          <w:bCs/>
          <w:color w:val="000000"/>
          <w:kern w:val="0"/>
          <w:lang w:val="sq-AL"/>
        </w:rPr>
      </w:pPr>
      <w:r w:rsidRPr="00B4403D">
        <w:rPr>
          <w:rFonts w:ascii="Garamond" w:hAnsi="Garamond" w:cs="Times New Roman"/>
          <w:b/>
          <w:bCs/>
          <w:color w:val="000000"/>
          <w:kern w:val="0"/>
          <w:lang w:val="sq-AL"/>
        </w:rPr>
        <w:t>6. Financimi dhe shmangia e financimit të dyfishtë:</w:t>
      </w:r>
    </w:p>
    <w:p w14:paraId="5C2928A5" w14:textId="2B7993F5" w:rsidR="00474859" w:rsidRPr="00B4403D" w:rsidRDefault="00474859" w:rsidP="00474859">
      <w:pPr>
        <w:tabs>
          <w:tab w:val="left" w:pos="-1800"/>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Deklaroj që financimi për realizimin e masave nuk është mbështetur nga programe të tjera të BE-së</w:t>
      </w:r>
      <w:r w:rsidR="006C39D8">
        <w:rPr>
          <w:rFonts w:ascii="Garamond" w:hAnsi="Garamond" w:cs="Times New Roman"/>
          <w:color w:val="000000"/>
          <w:kern w:val="0"/>
          <w:lang w:val="sq-AL"/>
        </w:rPr>
        <w:t>.</w:t>
      </w:r>
    </w:p>
    <w:p w14:paraId="320932B6" w14:textId="722DE868" w:rsidR="00474859" w:rsidRPr="00B4403D" w:rsidRDefault="00474859" w:rsidP="00474859">
      <w:pPr>
        <w:tabs>
          <w:tab w:val="left" w:pos="-1800"/>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Konfirmoj që nuk ka financim të dyfishtë me burime të tjera apo donatorë të tjerë</w:t>
      </w:r>
      <w:r w:rsidR="006C39D8">
        <w:rPr>
          <w:rFonts w:ascii="Garamond" w:hAnsi="Garamond" w:cs="Times New Roman"/>
          <w:color w:val="000000"/>
          <w:kern w:val="0"/>
          <w:lang w:val="sq-AL"/>
        </w:rPr>
        <w:t>.</w:t>
      </w:r>
    </w:p>
    <w:p w14:paraId="25EB31C2" w14:textId="358CEC33" w:rsidR="00474859" w:rsidRPr="00B4403D" w:rsidRDefault="00474859" w:rsidP="00474859">
      <w:pPr>
        <w:autoSpaceDE w:val="0"/>
        <w:autoSpaceDN w:val="0"/>
        <w:adjustRightInd w:val="0"/>
        <w:spacing w:after="0" w:line="240" w:lineRule="auto"/>
        <w:ind w:firstLine="284"/>
        <w:jc w:val="both"/>
        <w:rPr>
          <w:rFonts w:ascii="Garamond" w:hAnsi="Garamond" w:cs="Times New Roman"/>
          <w:b/>
          <w:bCs/>
          <w:color w:val="000000"/>
          <w:kern w:val="0"/>
          <w:lang w:val="sq-AL"/>
        </w:rPr>
      </w:pPr>
      <w:r w:rsidRPr="00B4403D">
        <w:rPr>
          <w:rFonts w:ascii="Garamond" w:hAnsi="Garamond" w:cs="Times New Roman"/>
          <w:b/>
          <w:bCs/>
          <w:color w:val="000000"/>
          <w:kern w:val="0"/>
          <w:lang w:val="sq-AL"/>
        </w:rPr>
        <w:t xml:space="preserve">7. </w:t>
      </w:r>
      <w:proofErr w:type="spellStart"/>
      <w:r w:rsidRPr="00B4403D">
        <w:rPr>
          <w:rFonts w:ascii="Garamond" w:hAnsi="Garamond" w:cs="Times New Roman"/>
          <w:b/>
          <w:bCs/>
          <w:color w:val="000000"/>
          <w:kern w:val="0"/>
          <w:lang w:val="sq-AL"/>
        </w:rPr>
        <w:t>Auditimi</w:t>
      </w:r>
      <w:proofErr w:type="spellEnd"/>
      <w:r w:rsidRPr="00B4403D">
        <w:rPr>
          <w:rFonts w:ascii="Garamond" w:hAnsi="Garamond" w:cs="Times New Roman"/>
          <w:b/>
          <w:bCs/>
          <w:color w:val="000000"/>
          <w:kern w:val="0"/>
          <w:lang w:val="sq-AL"/>
        </w:rPr>
        <w:t xml:space="preserve"> i brendshëm dhe gjurma e auditimit:</w:t>
      </w:r>
    </w:p>
    <w:p w14:paraId="4AE09773" w14:textId="6639C5C8" w:rsidR="00474859" w:rsidRPr="00B4403D" w:rsidRDefault="00474859" w:rsidP="00474859">
      <w:pPr>
        <w:tabs>
          <w:tab w:val="left" w:pos="-1800"/>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 xml:space="preserve">Nuk janë identifikuar parregullsi nga </w:t>
      </w:r>
      <w:proofErr w:type="spellStart"/>
      <w:r w:rsidRPr="00B4403D">
        <w:rPr>
          <w:rFonts w:ascii="Garamond" w:hAnsi="Garamond" w:cs="Times New Roman"/>
          <w:color w:val="000000"/>
          <w:kern w:val="0"/>
          <w:lang w:val="sq-AL"/>
        </w:rPr>
        <w:t>auditimi</w:t>
      </w:r>
      <w:proofErr w:type="spellEnd"/>
      <w:r w:rsidRPr="00B4403D">
        <w:rPr>
          <w:rFonts w:ascii="Garamond" w:hAnsi="Garamond" w:cs="Times New Roman"/>
          <w:color w:val="000000"/>
          <w:kern w:val="0"/>
          <w:lang w:val="sq-AL"/>
        </w:rPr>
        <w:t xml:space="preserve"> i brendshëm për hapat e zbatuar</w:t>
      </w:r>
      <w:r w:rsidR="006C39D8">
        <w:rPr>
          <w:rFonts w:ascii="Garamond" w:hAnsi="Garamond" w:cs="Times New Roman"/>
          <w:color w:val="000000"/>
          <w:kern w:val="0"/>
          <w:lang w:val="sq-AL"/>
        </w:rPr>
        <w:t>.</w:t>
      </w:r>
    </w:p>
    <w:p w14:paraId="251EE48E" w14:textId="516567FD" w:rsidR="00474859" w:rsidRPr="00B4403D" w:rsidRDefault="00474859" w:rsidP="00474859">
      <w:pPr>
        <w:tabs>
          <w:tab w:val="left" w:pos="-1800"/>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Ekziston gjurmë e auditimit për secilin hap të raportuar</w:t>
      </w:r>
      <w:r w:rsidR="006C39D8">
        <w:rPr>
          <w:rFonts w:ascii="Garamond" w:hAnsi="Garamond" w:cs="Times New Roman"/>
          <w:color w:val="000000"/>
          <w:kern w:val="0"/>
          <w:lang w:val="sq-AL"/>
        </w:rPr>
        <w:t>.</w:t>
      </w:r>
    </w:p>
    <w:p w14:paraId="2D32E3E5" w14:textId="3A53490D" w:rsidR="00474859" w:rsidRPr="00B4403D" w:rsidRDefault="00474859" w:rsidP="00474859">
      <w:pPr>
        <w:autoSpaceDE w:val="0"/>
        <w:autoSpaceDN w:val="0"/>
        <w:adjustRightInd w:val="0"/>
        <w:spacing w:after="0" w:line="240" w:lineRule="auto"/>
        <w:ind w:firstLine="284"/>
        <w:rPr>
          <w:rFonts w:ascii="Garamond" w:hAnsi="Garamond" w:cs="Times New Roman"/>
          <w:b/>
          <w:bCs/>
          <w:color w:val="000000"/>
          <w:kern w:val="0"/>
          <w:lang w:val="sq-AL"/>
        </w:rPr>
      </w:pPr>
      <w:r w:rsidRPr="00B4403D">
        <w:rPr>
          <w:rFonts w:ascii="Garamond" w:hAnsi="Garamond" w:cs="Times New Roman"/>
          <w:b/>
          <w:bCs/>
          <w:color w:val="000000"/>
          <w:kern w:val="0"/>
          <w:lang w:val="sq-AL"/>
        </w:rPr>
        <w:t xml:space="preserve">8. Burimet e </w:t>
      </w:r>
      <w:proofErr w:type="spellStart"/>
      <w:r w:rsidRPr="00B4403D">
        <w:rPr>
          <w:rFonts w:ascii="Garamond" w:hAnsi="Garamond" w:cs="Times New Roman"/>
          <w:b/>
          <w:bCs/>
          <w:color w:val="000000"/>
          <w:kern w:val="0"/>
          <w:lang w:val="sq-AL"/>
        </w:rPr>
        <w:t>siguridhënies</w:t>
      </w:r>
      <w:proofErr w:type="spellEnd"/>
      <w:r w:rsidR="006C39D8">
        <w:rPr>
          <w:rFonts w:ascii="Garamond" w:hAnsi="Garamond" w:cs="Times New Roman"/>
          <w:b/>
          <w:bCs/>
          <w:color w:val="000000"/>
          <w:kern w:val="0"/>
          <w:lang w:val="sq-AL"/>
        </w:rPr>
        <w:t>:</w:t>
      </w:r>
    </w:p>
    <w:p w14:paraId="62FEEE0A" w14:textId="28264008"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proofErr w:type="spellStart"/>
      <w:r w:rsidRPr="00B4403D">
        <w:rPr>
          <w:rFonts w:ascii="Garamond" w:hAnsi="Garamond" w:cs="Times New Roman"/>
          <w:color w:val="000000"/>
          <w:kern w:val="0"/>
          <w:lang w:val="sq-AL"/>
        </w:rPr>
        <w:t>Auditimi</w:t>
      </w:r>
      <w:proofErr w:type="spellEnd"/>
      <w:r w:rsidRPr="00B4403D">
        <w:rPr>
          <w:rFonts w:ascii="Garamond" w:hAnsi="Garamond" w:cs="Times New Roman"/>
          <w:color w:val="000000"/>
          <w:kern w:val="0"/>
          <w:lang w:val="sq-AL"/>
        </w:rPr>
        <w:t xml:space="preserve"> i brendshëm</w:t>
      </w:r>
      <w:r w:rsidR="006C39D8">
        <w:rPr>
          <w:rFonts w:ascii="Garamond" w:hAnsi="Garamond" w:cs="Times New Roman"/>
          <w:color w:val="000000"/>
          <w:kern w:val="0"/>
          <w:lang w:val="sq-AL"/>
        </w:rPr>
        <w:t>;</w:t>
      </w:r>
      <w:r w:rsidR="00B4403D" w:rsidRPr="00B4403D">
        <w:rPr>
          <w:rFonts w:ascii="Garamond" w:hAnsi="Garamond" w:cs="Times New Roman"/>
          <w:color w:val="000000"/>
          <w:kern w:val="0"/>
          <w:lang w:val="sq-AL"/>
        </w:rPr>
        <w:t xml:space="preserve"> </w:t>
      </w:r>
    </w:p>
    <w:p w14:paraId="68FEDF48" w14:textId="5E73313F"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proofErr w:type="spellStart"/>
      <w:r w:rsidRPr="00B4403D">
        <w:rPr>
          <w:rFonts w:ascii="Garamond" w:hAnsi="Garamond" w:cs="Times New Roman"/>
          <w:color w:val="000000"/>
          <w:kern w:val="0"/>
          <w:lang w:val="sq-AL"/>
        </w:rPr>
        <w:t>Auditimi</w:t>
      </w:r>
      <w:proofErr w:type="spellEnd"/>
      <w:r w:rsidRPr="00B4403D">
        <w:rPr>
          <w:rFonts w:ascii="Garamond" w:hAnsi="Garamond" w:cs="Times New Roman"/>
          <w:color w:val="000000"/>
          <w:kern w:val="0"/>
          <w:lang w:val="sq-AL"/>
        </w:rPr>
        <w:t xml:space="preserve"> i jashtëm (nëse kryhet)</w:t>
      </w:r>
      <w:r w:rsidR="006C39D8">
        <w:rPr>
          <w:rFonts w:ascii="Garamond" w:hAnsi="Garamond" w:cs="Times New Roman"/>
          <w:color w:val="000000"/>
          <w:kern w:val="0"/>
          <w:lang w:val="sq-AL"/>
        </w:rPr>
        <w:t>;</w:t>
      </w:r>
    </w:p>
    <w:p w14:paraId="14C8AB58" w14:textId="04351C86"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proofErr w:type="spellStart"/>
      <w:r w:rsidRPr="00B4403D">
        <w:rPr>
          <w:rFonts w:ascii="Garamond" w:hAnsi="Garamond" w:cs="Times New Roman"/>
          <w:color w:val="000000"/>
          <w:kern w:val="0"/>
          <w:lang w:val="sq-AL"/>
        </w:rPr>
        <w:t>Auditime</w:t>
      </w:r>
      <w:proofErr w:type="spellEnd"/>
      <w:r w:rsidRPr="00B4403D">
        <w:rPr>
          <w:rFonts w:ascii="Garamond" w:hAnsi="Garamond" w:cs="Times New Roman"/>
          <w:color w:val="000000"/>
          <w:kern w:val="0"/>
          <w:lang w:val="sq-AL"/>
        </w:rPr>
        <w:t xml:space="preserve"> të tjera</w:t>
      </w:r>
      <w:r w:rsidR="006C39D8">
        <w:rPr>
          <w:rFonts w:ascii="Garamond" w:hAnsi="Garamond" w:cs="Times New Roman"/>
          <w:color w:val="000000"/>
          <w:kern w:val="0"/>
          <w:lang w:val="sq-AL"/>
        </w:rPr>
        <w:t>.</w:t>
      </w:r>
    </w:p>
    <w:p w14:paraId="59DEEBBF" w14:textId="7A33504A" w:rsidR="00474859" w:rsidRPr="00B4403D" w:rsidRDefault="00474859" w:rsidP="00474859">
      <w:pPr>
        <w:autoSpaceDE w:val="0"/>
        <w:autoSpaceDN w:val="0"/>
        <w:adjustRightInd w:val="0"/>
        <w:spacing w:after="0" w:line="240" w:lineRule="auto"/>
        <w:ind w:firstLine="284"/>
        <w:rPr>
          <w:rFonts w:ascii="Garamond" w:hAnsi="Garamond" w:cs="Times New Roman"/>
          <w:b/>
          <w:bCs/>
          <w:color w:val="000000"/>
          <w:kern w:val="0"/>
          <w:lang w:val="sq-AL"/>
        </w:rPr>
      </w:pPr>
      <w:r w:rsidRPr="00B4403D">
        <w:rPr>
          <w:rFonts w:ascii="Garamond" w:hAnsi="Garamond" w:cs="Times New Roman"/>
          <w:b/>
          <w:bCs/>
          <w:color w:val="000000"/>
          <w:kern w:val="0"/>
          <w:lang w:val="sq-AL"/>
        </w:rPr>
        <w:t>9. Mbulimi i auditimit dhe kufizimet</w:t>
      </w:r>
      <w:r w:rsidR="006C39D8">
        <w:rPr>
          <w:rFonts w:ascii="Garamond" w:hAnsi="Garamond" w:cs="Times New Roman"/>
          <w:b/>
          <w:bCs/>
          <w:color w:val="000000"/>
          <w:kern w:val="0"/>
          <w:lang w:val="sq-AL"/>
        </w:rPr>
        <w:t>:</w:t>
      </w:r>
    </w:p>
    <w:p w14:paraId="5806E26A" w14:textId="3FA363AA" w:rsidR="00474859" w:rsidRPr="00B4403D" w:rsidRDefault="006C39D8" w:rsidP="00474859">
      <w:pPr>
        <w:tabs>
          <w:tab w:val="left" w:pos="720"/>
        </w:tabs>
        <w:autoSpaceDE w:val="0"/>
        <w:autoSpaceDN w:val="0"/>
        <w:adjustRightInd w:val="0"/>
        <w:spacing w:after="0" w:line="240" w:lineRule="auto"/>
        <w:ind w:firstLine="284"/>
        <w:rPr>
          <w:rFonts w:ascii="Garamond" w:hAnsi="Garamond" w:cs="Times New Roman"/>
          <w:color w:val="000000"/>
          <w:kern w:val="0"/>
          <w:lang w:val="sq-AL"/>
        </w:rPr>
      </w:pPr>
      <w:r>
        <w:rPr>
          <w:rFonts w:ascii="Garamond" w:hAnsi="Garamond" w:cs="Symbol"/>
          <w:color w:val="000000"/>
          <w:kern w:val="0"/>
          <w:lang w:val="sq-AL"/>
        </w:rPr>
        <w:t>-</w:t>
      </w:r>
      <w:r w:rsidR="00474859" w:rsidRPr="00B4403D">
        <w:rPr>
          <w:rFonts w:ascii="Garamond" w:hAnsi="Garamond" w:cs="Symbol"/>
          <w:color w:val="000000"/>
          <w:kern w:val="0"/>
          <w:lang w:val="sq-AL"/>
        </w:rPr>
        <w:t xml:space="preserve"> </w:t>
      </w:r>
      <w:r w:rsidR="00474859" w:rsidRPr="00B4403D">
        <w:rPr>
          <w:rFonts w:ascii="Garamond" w:hAnsi="Garamond" w:cs="Times New Roman"/>
          <w:color w:val="000000"/>
          <w:kern w:val="0"/>
          <w:lang w:val="sq-AL"/>
        </w:rPr>
        <w:t xml:space="preserve">Përqindja e fondeve RGF të </w:t>
      </w:r>
      <w:proofErr w:type="spellStart"/>
      <w:r w:rsidR="00474859" w:rsidRPr="00B4403D">
        <w:rPr>
          <w:rFonts w:ascii="Garamond" w:hAnsi="Garamond" w:cs="Times New Roman"/>
          <w:color w:val="000000"/>
          <w:kern w:val="0"/>
          <w:lang w:val="sq-AL"/>
        </w:rPr>
        <w:t>audituara</w:t>
      </w:r>
      <w:proofErr w:type="spellEnd"/>
      <w:r w:rsidR="00474859" w:rsidRPr="006C39D8">
        <w:rPr>
          <w:rFonts w:ascii="Garamond" w:hAnsi="Garamond" w:cs="Times New Roman"/>
          <w:b/>
          <w:bCs/>
          <w:color w:val="000000"/>
          <w:kern w:val="0"/>
          <w:lang w:val="sq-AL"/>
        </w:rPr>
        <w:t xml:space="preserve"> ______</w:t>
      </w:r>
      <w:r w:rsidR="00474859" w:rsidRPr="006C39D8">
        <w:rPr>
          <w:rFonts w:ascii="Garamond" w:hAnsi="Garamond" w:cs="Times New Roman"/>
          <w:color w:val="000000"/>
          <w:kern w:val="0"/>
          <w:lang w:val="sq-AL"/>
        </w:rPr>
        <w:t>%</w:t>
      </w:r>
      <w:r>
        <w:rPr>
          <w:rFonts w:ascii="Garamond" w:hAnsi="Garamond" w:cs="Times New Roman"/>
          <w:color w:val="000000"/>
          <w:kern w:val="0"/>
          <w:lang w:val="sq-AL"/>
        </w:rPr>
        <w:t>;</w:t>
      </w:r>
    </w:p>
    <w:p w14:paraId="1B28E928" w14:textId="1D9C176D" w:rsidR="00474859" w:rsidRPr="00B4403D" w:rsidRDefault="006C39D8" w:rsidP="00474859">
      <w:pPr>
        <w:tabs>
          <w:tab w:val="left" w:pos="720"/>
        </w:tabs>
        <w:autoSpaceDE w:val="0"/>
        <w:autoSpaceDN w:val="0"/>
        <w:adjustRightInd w:val="0"/>
        <w:spacing w:after="0" w:line="240" w:lineRule="auto"/>
        <w:ind w:firstLine="284"/>
        <w:rPr>
          <w:rFonts w:ascii="Garamond" w:hAnsi="Garamond" w:cs="Times New Roman"/>
          <w:color w:val="000000"/>
          <w:kern w:val="0"/>
          <w:lang w:val="sq-AL"/>
        </w:rPr>
      </w:pPr>
      <w:r>
        <w:rPr>
          <w:rFonts w:ascii="Garamond" w:hAnsi="Garamond" w:cs="Symbol"/>
          <w:color w:val="000000"/>
          <w:kern w:val="0"/>
          <w:lang w:val="sq-AL"/>
        </w:rPr>
        <w:t>-</w:t>
      </w:r>
      <w:r w:rsidR="00474859" w:rsidRPr="00B4403D">
        <w:rPr>
          <w:rFonts w:ascii="Garamond" w:hAnsi="Garamond" w:cs="Symbol"/>
          <w:color w:val="000000"/>
          <w:kern w:val="0"/>
          <w:lang w:val="sq-AL"/>
        </w:rPr>
        <w:t xml:space="preserve"> </w:t>
      </w:r>
      <w:r w:rsidR="00474859" w:rsidRPr="00B4403D">
        <w:rPr>
          <w:rFonts w:ascii="Garamond" w:hAnsi="Garamond" w:cs="Times New Roman"/>
          <w:color w:val="000000"/>
          <w:kern w:val="0"/>
          <w:lang w:val="sq-AL"/>
        </w:rPr>
        <w:t>Objektiva të përmbushur</w:t>
      </w:r>
      <w:r>
        <w:rPr>
          <w:rFonts w:ascii="Garamond" w:hAnsi="Garamond" w:cs="Times New Roman"/>
          <w:color w:val="000000"/>
          <w:kern w:val="0"/>
          <w:lang w:val="sq-AL"/>
        </w:rPr>
        <w:t>;</w:t>
      </w:r>
    </w:p>
    <w:p w14:paraId="0B85658C" w14:textId="083B83D9" w:rsidR="00474859" w:rsidRPr="00B4403D" w:rsidRDefault="006C39D8" w:rsidP="00474859">
      <w:pPr>
        <w:tabs>
          <w:tab w:val="left" w:pos="720"/>
        </w:tabs>
        <w:autoSpaceDE w:val="0"/>
        <w:autoSpaceDN w:val="0"/>
        <w:adjustRightInd w:val="0"/>
        <w:spacing w:after="0" w:line="240" w:lineRule="auto"/>
        <w:ind w:firstLine="284"/>
        <w:rPr>
          <w:rFonts w:ascii="Garamond" w:hAnsi="Garamond" w:cs="Times New Roman"/>
          <w:color w:val="000000"/>
          <w:kern w:val="0"/>
          <w:lang w:val="sq-AL"/>
        </w:rPr>
      </w:pPr>
      <w:r>
        <w:rPr>
          <w:rFonts w:ascii="Garamond" w:hAnsi="Garamond" w:cs="Symbol"/>
          <w:color w:val="000000"/>
          <w:kern w:val="0"/>
          <w:lang w:val="sq-AL"/>
        </w:rPr>
        <w:t>-</w:t>
      </w:r>
      <w:r w:rsidR="00474859" w:rsidRPr="00B4403D">
        <w:rPr>
          <w:rFonts w:ascii="Garamond" w:hAnsi="Garamond" w:cs="Symbol"/>
          <w:color w:val="000000"/>
          <w:kern w:val="0"/>
          <w:lang w:val="sq-AL"/>
        </w:rPr>
        <w:t xml:space="preserve"> </w:t>
      </w:r>
      <w:r w:rsidR="00474859" w:rsidRPr="00B4403D">
        <w:rPr>
          <w:rFonts w:ascii="Garamond" w:hAnsi="Garamond" w:cs="Times New Roman"/>
          <w:color w:val="000000"/>
          <w:kern w:val="0"/>
          <w:lang w:val="sq-AL"/>
        </w:rPr>
        <w:t>Kufizime (nëse ka)</w:t>
      </w:r>
      <w:r>
        <w:rPr>
          <w:rFonts w:ascii="Garamond" w:hAnsi="Garamond" w:cs="Times New Roman"/>
          <w:color w:val="000000"/>
          <w:kern w:val="0"/>
          <w:lang w:val="sq-AL"/>
        </w:rPr>
        <w:t>.</w:t>
      </w:r>
    </w:p>
    <w:p w14:paraId="17956050" w14:textId="6E3DC7BD" w:rsidR="00474859" w:rsidRPr="00B4403D" w:rsidRDefault="00474859" w:rsidP="00474859">
      <w:pPr>
        <w:autoSpaceDE w:val="0"/>
        <w:autoSpaceDN w:val="0"/>
        <w:adjustRightInd w:val="0"/>
        <w:spacing w:after="0" w:line="240" w:lineRule="auto"/>
        <w:ind w:firstLine="284"/>
        <w:rPr>
          <w:rFonts w:ascii="Garamond" w:hAnsi="Garamond" w:cs="Times New Roman"/>
          <w:b/>
          <w:bCs/>
          <w:color w:val="000000"/>
          <w:kern w:val="0"/>
          <w:lang w:val="sq-AL"/>
        </w:rPr>
      </w:pPr>
      <w:r w:rsidRPr="00B4403D">
        <w:rPr>
          <w:rFonts w:ascii="Garamond" w:hAnsi="Garamond" w:cs="Times New Roman"/>
          <w:b/>
          <w:bCs/>
          <w:color w:val="000000"/>
          <w:kern w:val="0"/>
          <w:lang w:val="sq-AL"/>
        </w:rPr>
        <w:t>10. Rezultatet kryesore të auditimit</w:t>
      </w:r>
      <w:r w:rsidR="006C39D8">
        <w:rPr>
          <w:rFonts w:ascii="Garamond" w:hAnsi="Garamond" w:cs="Times New Roman"/>
          <w:b/>
          <w:bCs/>
          <w:color w:val="000000"/>
          <w:kern w:val="0"/>
          <w:lang w:val="sq-AL"/>
        </w:rPr>
        <w:t>:</w:t>
      </w:r>
    </w:p>
    <w:p w14:paraId="589C963B" w14:textId="5324886F" w:rsidR="00474859" w:rsidRPr="00B4403D" w:rsidRDefault="00474859" w:rsidP="00474859">
      <w:pPr>
        <w:tabs>
          <w:tab w:val="left" w:pos="720"/>
        </w:tabs>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Gjetje materiale </w:t>
      </w:r>
      <w:r w:rsidRPr="006C39D8">
        <w:rPr>
          <w:rFonts w:ascii="Garamond" w:hAnsi="Garamond" w:cs="Times New Roman"/>
          <w:b/>
          <w:bCs/>
          <w:color w:val="000000"/>
          <w:kern w:val="0"/>
          <w:lang w:val="sq-AL"/>
        </w:rPr>
        <w:t>_________</w:t>
      </w:r>
      <w:r w:rsidR="006C39D8">
        <w:rPr>
          <w:rFonts w:ascii="Garamond" w:hAnsi="Garamond" w:cs="Times New Roman"/>
          <w:color w:val="000000"/>
          <w:kern w:val="0"/>
          <w:lang w:val="sq-AL"/>
        </w:rPr>
        <w:t>;</w:t>
      </w:r>
    </w:p>
    <w:p w14:paraId="0A3C45FB" w14:textId="3B92DE05" w:rsidR="00474859" w:rsidRPr="00B4403D" w:rsidRDefault="00474859" w:rsidP="00474859">
      <w:pPr>
        <w:tabs>
          <w:tab w:val="left" w:pos="720"/>
        </w:tabs>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Dobësi </w:t>
      </w:r>
      <w:proofErr w:type="spellStart"/>
      <w:r w:rsidRPr="00B4403D">
        <w:rPr>
          <w:rFonts w:ascii="Garamond" w:hAnsi="Garamond" w:cs="Times New Roman"/>
          <w:color w:val="000000"/>
          <w:kern w:val="0"/>
          <w:lang w:val="sq-AL"/>
        </w:rPr>
        <w:t>sistemike</w:t>
      </w:r>
      <w:proofErr w:type="spellEnd"/>
      <w:r w:rsidRPr="00B4403D">
        <w:rPr>
          <w:rFonts w:ascii="Garamond" w:hAnsi="Garamond" w:cs="Times New Roman"/>
          <w:color w:val="000000"/>
          <w:kern w:val="0"/>
          <w:lang w:val="sq-AL"/>
        </w:rPr>
        <w:t xml:space="preserve"> </w:t>
      </w:r>
      <w:r w:rsidRPr="006C39D8">
        <w:rPr>
          <w:rFonts w:ascii="Garamond" w:hAnsi="Garamond" w:cs="Times New Roman"/>
          <w:b/>
          <w:bCs/>
          <w:color w:val="000000"/>
          <w:kern w:val="0"/>
          <w:lang w:val="sq-AL"/>
        </w:rPr>
        <w:t>________</w:t>
      </w:r>
      <w:r w:rsidR="006C39D8">
        <w:rPr>
          <w:rFonts w:ascii="Garamond" w:hAnsi="Garamond" w:cs="Times New Roman"/>
          <w:color w:val="000000"/>
          <w:kern w:val="0"/>
          <w:lang w:val="sq-AL"/>
        </w:rPr>
        <w:t>;</w:t>
      </w:r>
    </w:p>
    <w:p w14:paraId="45555AEA" w14:textId="0C5C3B8A" w:rsidR="00474859" w:rsidRPr="00B4403D" w:rsidRDefault="00474859" w:rsidP="00474859">
      <w:pPr>
        <w:tabs>
          <w:tab w:val="left" w:pos="720"/>
        </w:tabs>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Ndikimi në arritjen në objektivave </w:t>
      </w:r>
      <w:r w:rsidRPr="006C39D8">
        <w:rPr>
          <w:rFonts w:ascii="Garamond" w:hAnsi="Garamond" w:cs="Times New Roman"/>
          <w:b/>
          <w:bCs/>
          <w:color w:val="000000"/>
          <w:kern w:val="0"/>
          <w:lang w:val="sq-AL"/>
        </w:rPr>
        <w:t>_______</w:t>
      </w:r>
      <w:r w:rsidR="006C39D8">
        <w:rPr>
          <w:rFonts w:ascii="Garamond" w:hAnsi="Garamond" w:cs="Times New Roman"/>
          <w:color w:val="000000"/>
          <w:kern w:val="0"/>
          <w:lang w:val="sq-AL"/>
        </w:rPr>
        <w:t>.</w:t>
      </w:r>
    </w:p>
    <w:p w14:paraId="768DADB4" w14:textId="307DA9A8" w:rsidR="00474859" w:rsidRPr="00B4403D" w:rsidRDefault="00474859" w:rsidP="00474859">
      <w:pPr>
        <w:autoSpaceDE w:val="0"/>
        <w:autoSpaceDN w:val="0"/>
        <w:adjustRightInd w:val="0"/>
        <w:spacing w:after="0" w:line="240" w:lineRule="auto"/>
        <w:ind w:firstLine="284"/>
        <w:rPr>
          <w:rFonts w:ascii="Garamond" w:hAnsi="Garamond" w:cs="Times New Roman"/>
          <w:b/>
          <w:bCs/>
          <w:color w:val="000000"/>
          <w:kern w:val="0"/>
          <w:lang w:val="sq-AL"/>
        </w:rPr>
      </w:pPr>
      <w:r w:rsidRPr="00B4403D">
        <w:rPr>
          <w:rFonts w:ascii="Garamond" w:hAnsi="Garamond" w:cs="Times New Roman"/>
          <w:b/>
          <w:bCs/>
          <w:color w:val="000000"/>
          <w:kern w:val="0"/>
          <w:lang w:val="sq-AL"/>
        </w:rPr>
        <w:t xml:space="preserve">11. Mashtrimi, konflikti i interesit dhe financimi i dyfishtë </w:t>
      </w:r>
    </w:p>
    <w:p w14:paraId="344DC568" w14:textId="0929D362" w:rsidR="00474859" w:rsidRPr="006C39D8" w:rsidRDefault="00474859" w:rsidP="00474859">
      <w:pPr>
        <w:tabs>
          <w:tab w:val="left" w:pos="720"/>
        </w:tabs>
        <w:autoSpaceDE w:val="0"/>
        <w:autoSpaceDN w:val="0"/>
        <w:adjustRightInd w:val="0"/>
        <w:spacing w:after="0" w:line="240" w:lineRule="auto"/>
        <w:ind w:firstLine="284"/>
        <w:rPr>
          <w:rFonts w:ascii="Garamond" w:hAnsi="Garamond" w:cs="Times New Roman"/>
          <w:b/>
          <w:bCs/>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Deklarim i qartë: </w:t>
      </w:r>
      <w:r w:rsidRPr="006C39D8">
        <w:rPr>
          <w:rFonts w:ascii="Garamond" w:hAnsi="Garamond" w:cs="Times New Roman"/>
          <w:b/>
          <w:bCs/>
          <w:color w:val="000000"/>
          <w:kern w:val="0"/>
          <w:lang w:val="sq-AL"/>
        </w:rPr>
        <w:t>______________________________________________________________________________________________________________________________</w:t>
      </w:r>
      <w:r w:rsidR="006C39D8">
        <w:rPr>
          <w:rFonts w:ascii="Garamond" w:hAnsi="Garamond" w:cs="Times New Roman"/>
          <w:b/>
          <w:bCs/>
          <w:color w:val="000000"/>
          <w:kern w:val="0"/>
          <w:lang w:val="sq-AL"/>
        </w:rPr>
        <w:t>______________________________</w:t>
      </w:r>
    </w:p>
    <w:p w14:paraId="269AF9BB" w14:textId="05BCA2A5" w:rsidR="00474859" w:rsidRPr="00B4403D" w:rsidRDefault="00474859" w:rsidP="00474859">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Janë vendosur dhe funksionojnë mekanizma efektivë për parandalimin, zbulimin dhe korrigjimin e mashtrimit, konfliktit të interesit, korrupsionit dhe financimit të dyfishtë, në përputhje me kërkesat e Bashkimit </w:t>
      </w:r>
      <w:r w:rsidR="006C39D8" w:rsidRPr="00B4403D">
        <w:rPr>
          <w:rFonts w:ascii="Garamond" w:hAnsi="Garamond" w:cs="Times New Roman"/>
          <w:color w:val="000000"/>
          <w:kern w:val="0"/>
          <w:lang w:val="sq-AL"/>
        </w:rPr>
        <w:t>Evropian</w:t>
      </w:r>
      <w:r w:rsidRPr="00B4403D">
        <w:rPr>
          <w:rFonts w:ascii="Garamond" w:hAnsi="Garamond" w:cs="Times New Roman"/>
          <w:color w:val="000000"/>
          <w:kern w:val="0"/>
          <w:lang w:val="sq-AL"/>
        </w:rPr>
        <w:t>.</w:t>
      </w:r>
    </w:p>
    <w:p w14:paraId="05505EC7" w14:textId="30B858CD"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Times New Roman"/>
          <w:b/>
          <w:bCs/>
          <w:color w:val="000000"/>
          <w:kern w:val="0"/>
          <w:lang w:val="sq-AL"/>
        </w:rPr>
        <w:t>12. Parregullsitë dhe ndikimi financiar</w:t>
      </w:r>
      <w:r w:rsidR="006C39D8">
        <w:rPr>
          <w:rFonts w:ascii="Garamond" w:hAnsi="Garamond" w:cs="Times New Roman"/>
          <w:b/>
          <w:bCs/>
          <w:color w:val="000000"/>
          <w:kern w:val="0"/>
          <w:lang w:val="sq-AL"/>
        </w:rPr>
        <w:t>:</w:t>
      </w:r>
      <w:r w:rsidRPr="00B4403D">
        <w:rPr>
          <w:rFonts w:ascii="Garamond" w:hAnsi="Garamond" w:cs="Times New Roman"/>
          <w:b/>
          <w:bCs/>
          <w:color w:val="000000"/>
          <w:kern w:val="0"/>
          <w:lang w:val="sq-AL"/>
        </w:rPr>
        <w:t xml:space="preserve"> </w:t>
      </w:r>
    </w:p>
    <w:p w14:paraId="6BB2638E" w14:textId="221471D5"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Vlera totale e parregullsive: </w:t>
      </w:r>
      <w:r w:rsidRPr="006C39D8">
        <w:rPr>
          <w:rFonts w:ascii="Garamond" w:hAnsi="Garamond" w:cs="Times New Roman"/>
          <w:b/>
          <w:bCs/>
          <w:color w:val="000000"/>
          <w:kern w:val="0"/>
          <w:lang w:val="sq-AL"/>
        </w:rPr>
        <w:t xml:space="preserve">______ </w:t>
      </w:r>
      <w:r w:rsidRPr="006C39D8">
        <w:rPr>
          <w:rFonts w:ascii="Garamond" w:hAnsi="Garamond" w:cs="Times New Roman"/>
          <w:color w:val="000000"/>
          <w:kern w:val="0"/>
          <w:lang w:val="sq-AL"/>
        </w:rPr>
        <w:t>€</w:t>
      </w:r>
      <w:r w:rsidRPr="00B4403D">
        <w:rPr>
          <w:rFonts w:ascii="Garamond" w:hAnsi="Garamond" w:cs="Times New Roman"/>
          <w:color w:val="000000"/>
          <w:kern w:val="0"/>
          <w:lang w:val="sq-AL"/>
        </w:rPr>
        <w:t xml:space="preserve"> </w:t>
      </w:r>
    </w:p>
    <w:p w14:paraId="35A240E3" w14:textId="44A0E797"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Financim i dyfishtë: </w:t>
      </w:r>
      <w:r w:rsidRPr="006C39D8">
        <w:rPr>
          <w:rFonts w:ascii="Garamond" w:hAnsi="Garamond" w:cs="Times New Roman"/>
          <w:b/>
          <w:bCs/>
          <w:color w:val="000000"/>
          <w:kern w:val="0"/>
          <w:lang w:val="sq-AL"/>
        </w:rPr>
        <w:t xml:space="preserve">______ </w:t>
      </w:r>
      <w:r w:rsidRPr="006C39D8">
        <w:rPr>
          <w:rFonts w:ascii="Garamond" w:hAnsi="Garamond" w:cs="Times New Roman"/>
          <w:color w:val="000000"/>
          <w:kern w:val="0"/>
          <w:lang w:val="sq-AL"/>
        </w:rPr>
        <w:t>€</w:t>
      </w:r>
      <w:r w:rsidRPr="00B4403D">
        <w:rPr>
          <w:rFonts w:ascii="Garamond" w:hAnsi="Garamond" w:cs="Times New Roman"/>
          <w:color w:val="000000"/>
          <w:kern w:val="0"/>
          <w:lang w:val="sq-AL"/>
        </w:rPr>
        <w:t xml:space="preserve"> </w:t>
      </w:r>
    </w:p>
    <w:p w14:paraId="2CA01983" w14:textId="403838A6" w:rsidR="00474859" w:rsidRPr="006C39D8" w:rsidRDefault="00474859" w:rsidP="00474859">
      <w:pPr>
        <w:autoSpaceDE w:val="0"/>
        <w:autoSpaceDN w:val="0"/>
        <w:adjustRightInd w:val="0"/>
        <w:spacing w:after="0" w:line="240" w:lineRule="auto"/>
        <w:ind w:firstLine="284"/>
        <w:rPr>
          <w:rFonts w:ascii="Garamond" w:hAnsi="Garamond" w:cs="Times New Roman"/>
          <w:b/>
          <w:bCs/>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Masa korrigjuese: </w:t>
      </w:r>
      <w:r w:rsidRPr="006C39D8">
        <w:rPr>
          <w:rFonts w:ascii="Garamond" w:hAnsi="Garamond" w:cs="Times New Roman"/>
          <w:b/>
          <w:bCs/>
          <w:color w:val="000000"/>
          <w:kern w:val="0"/>
          <w:lang w:val="sq-AL"/>
        </w:rPr>
        <w:t xml:space="preserve">__________________ </w:t>
      </w:r>
    </w:p>
    <w:p w14:paraId="14FF704A" w14:textId="7E5D0482" w:rsidR="00474859" w:rsidRPr="00B4403D" w:rsidRDefault="00474859" w:rsidP="00474859">
      <w:pPr>
        <w:autoSpaceDE w:val="0"/>
        <w:autoSpaceDN w:val="0"/>
        <w:adjustRightInd w:val="0"/>
        <w:spacing w:after="0" w:line="240" w:lineRule="auto"/>
        <w:ind w:firstLine="284"/>
        <w:rPr>
          <w:rFonts w:ascii="Garamond" w:hAnsi="Garamond" w:cs="Times New Roman"/>
          <w:b/>
          <w:bCs/>
          <w:color w:val="000000"/>
          <w:kern w:val="0"/>
          <w:lang w:val="sq-AL"/>
        </w:rPr>
      </w:pPr>
      <w:r w:rsidRPr="00B4403D">
        <w:rPr>
          <w:rFonts w:ascii="Garamond" w:hAnsi="Garamond" w:cs="Times New Roman"/>
          <w:b/>
          <w:bCs/>
          <w:color w:val="000000"/>
          <w:kern w:val="0"/>
          <w:lang w:val="sq-AL"/>
        </w:rPr>
        <w:t xml:space="preserve">13. Masat korrigjuese dhe risku i mbetur </w:t>
      </w:r>
    </w:p>
    <w:p w14:paraId="2683751E" w14:textId="23B9F6D4" w:rsidR="00474859" w:rsidRPr="00B4403D" w:rsidRDefault="00474859" w:rsidP="00474859">
      <w:pPr>
        <w:tabs>
          <w:tab w:val="left" w:pos="720"/>
        </w:tabs>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 xml:space="preserve">Statusi i masave </w:t>
      </w:r>
      <w:r w:rsidRPr="006C39D8">
        <w:rPr>
          <w:rFonts w:ascii="Garamond" w:hAnsi="Garamond" w:cs="Times New Roman"/>
          <w:b/>
          <w:bCs/>
          <w:color w:val="000000"/>
          <w:kern w:val="0"/>
          <w:lang w:val="sq-AL"/>
        </w:rPr>
        <w:t>_________</w:t>
      </w:r>
    </w:p>
    <w:p w14:paraId="1C30B626" w14:textId="79F6008F" w:rsidR="00474859" w:rsidRPr="00B4403D" w:rsidRDefault="00474859" w:rsidP="00474859">
      <w:pPr>
        <w:tabs>
          <w:tab w:val="left" w:pos="720"/>
        </w:tabs>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 xml:space="preserve">Risku i mbetur </w:t>
      </w:r>
      <w:r w:rsidRPr="006C39D8">
        <w:rPr>
          <w:rFonts w:ascii="Garamond" w:hAnsi="Garamond" w:cs="Times New Roman"/>
          <w:b/>
          <w:bCs/>
          <w:color w:val="000000"/>
          <w:kern w:val="0"/>
          <w:lang w:val="sq-AL"/>
        </w:rPr>
        <w:t>_________</w:t>
      </w:r>
    </w:p>
    <w:p w14:paraId="13C896C4" w14:textId="2004EBAB" w:rsidR="00474859" w:rsidRPr="00B4403D" w:rsidRDefault="00474859" w:rsidP="00474859">
      <w:pPr>
        <w:autoSpaceDE w:val="0"/>
        <w:autoSpaceDN w:val="0"/>
        <w:adjustRightInd w:val="0"/>
        <w:spacing w:after="0" w:line="240" w:lineRule="auto"/>
        <w:ind w:firstLine="284"/>
        <w:rPr>
          <w:rFonts w:ascii="Garamond" w:hAnsi="Garamond" w:cs="Times New Roman"/>
          <w:b/>
          <w:bCs/>
          <w:color w:val="000000"/>
          <w:kern w:val="0"/>
          <w:lang w:val="sq-AL"/>
        </w:rPr>
      </w:pPr>
      <w:r w:rsidRPr="00B4403D">
        <w:rPr>
          <w:rFonts w:ascii="Garamond" w:hAnsi="Garamond" w:cs="Times New Roman"/>
          <w:b/>
          <w:bCs/>
          <w:color w:val="000000"/>
          <w:kern w:val="0"/>
          <w:lang w:val="sq-AL"/>
        </w:rPr>
        <w:t xml:space="preserve">14. Rezervat (nëse ka) </w:t>
      </w:r>
    </w:p>
    <w:p w14:paraId="416B53FA" w14:textId="77777777"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Times New Roman"/>
          <w:color w:val="000000"/>
          <w:kern w:val="0"/>
          <w:lang w:val="sq-AL"/>
        </w:rPr>
        <w:t xml:space="preserve">Bazuar në gjetjet e auditimit, deklarata e sigurisë jepet me rezervë në lidhje me </w:t>
      </w:r>
      <w:r w:rsidRPr="006C39D8">
        <w:rPr>
          <w:rFonts w:ascii="Garamond" w:hAnsi="Garamond" w:cs="Times New Roman"/>
          <w:color w:val="000000"/>
          <w:kern w:val="0"/>
          <w:lang w:val="sq-AL"/>
        </w:rPr>
        <w:t>(</w:t>
      </w:r>
      <w:r w:rsidRPr="006C39D8">
        <w:rPr>
          <w:rFonts w:ascii="Garamond" w:hAnsi="Garamond" w:cs="Times New Roman"/>
          <w:b/>
          <w:bCs/>
          <w:color w:val="000000"/>
          <w:kern w:val="0"/>
          <w:lang w:val="sq-AL"/>
        </w:rPr>
        <w:t>___________</w:t>
      </w:r>
      <w:r w:rsidRPr="006C39D8">
        <w:rPr>
          <w:rFonts w:ascii="Garamond" w:hAnsi="Garamond" w:cs="Times New Roman"/>
          <w:color w:val="000000"/>
          <w:kern w:val="0"/>
          <w:lang w:val="sq-AL"/>
        </w:rPr>
        <w:t xml:space="preserve">), </w:t>
      </w:r>
      <w:r w:rsidRPr="00B4403D">
        <w:rPr>
          <w:rFonts w:ascii="Garamond" w:hAnsi="Garamond" w:cs="Times New Roman"/>
          <w:color w:val="000000"/>
          <w:kern w:val="0"/>
          <w:lang w:val="sq-AL"/>
        </w:rPr>
        <w:t>për shkak të (</w:t>
      </w:r>
      <w:r w:rsidRPr="006C39D8">
        <w:rPr>
          <w:rFonts w:ascii="Garamond" w:hAnsi="Garamond" w:cs="Times New Roman"/>
          <w:b/>
          <w:bCs/>
          <w:color w:val="000000"/>
          <w:kern w:val="0"/>
          <w:lang w:val="sq-AL"/>
        </w:rPr>
        <w:t>___________________________</w:t>
      </w:r>
      <w:r w:rsidRPr="00B4403D">
        <w:rPr>
          <w:rFonts w:ascii="Garamond" w:hAnsi="Garamond" w:cs="Times New Roman"/>
          <w:color w:val="000000"/>
          <w:kern w:val="0"/>
          <w:lang w:val="sq-AL"/>
        </w:rPr>
        <w:t>).</w:t>
      </w:r>
    </w:p>
    <w:p w14:paraId="7C34306A" w14:textId="0A929152" w:rsidR="00474859" w:rsidRPr="00B4403D" w:rsidRDefault="00EB3825" w:rsidP="00474859">
      <w:pPr>
        <w:autoSpaceDE w:val="0"/>
        <w:autoSpaceDN w:val="0"/>
        <w:adjustRightInd w:val="0"/>
        <w:spacing w:after="0" w:line="240" w:lineRule="auto"/>
        <w:ind w:firstLine="284"/>
        <w:rPr>
          <w:rFonts w:ascii="Garamond" w:hAnsi="Garamond" w:cs="Times New Roman"/>
          <w:color w:val="000000"/>
          <w:kern w:val="0"/>
          <w:lang w:val="sq-AL"/>
        </w:rPr>
      </w:pPr>
      <w:r>
        <w:rPr>
          <w:rFonts w:ascii="Garamond" w:hAnsi="Garamond" w:cs="Times New Roman"/>
          <w:noProof/>
          <w:color w:val="000000"/>
          <w:kern w:val="0"/>
          <w:lang w:val="sq-AL"/>
        </w:rPr>
        <mc:AlternateContent>
          <mc:Choice Requires="wps">
            <w:drawing>
              <wp:anchor distT="0" distB="0" distL="114300" distR="114300" simplePos="0" relativeHeight="251658240" behindDoc="0" locked="0" layoutInCell="1" allowOverlap="1" wp14:anchorId="15CCC459" wp14:editId="07A514F4">
                <wp:simplePos x="0" y="0"/>
                <wp:positionH relativeFrom="column">
                  <wp:posOffset>1441450</wp:posOffset>
                </wp:positionH>
                <wp:positionV relativeFrom="paragraph">
                  <wp:posOffset>95250</wp:posOffset>
                </wp:positionV>
                <wp:extent cx="228600" cy="0"/>
                <wp:effectExtent l="0" t="76200" r="19050" b="95250"/>
                <wp:wrapNone/>
                <wp:docPr id="1" name="Straight Arrow Connector 1"/>
                <wp:cNvGraphicFramePr/>
                <a:graphic xmlns:a="http://schemas.openxmlformats.org/drawingml/2006/main">
                  <a:graphicData uri="http://schemas.microsoft.com/office/word/2010/wordprocessingShape">
                    <wps:wsp>
                      <wps:cNvCnPr/>
                      <wps:spPr>
                        <a:xfrm flipV="1">
                          <a:off x="0" y="0"/>
                          <a:ext cx="2286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0404FE" id="_x0000_t32" coordsize="21600,21600" o:spt="32" o:oned="t" path="m,l21600,21600e" filled="f">
                <v:path arrowok="t" fillok="f" o:connecttype="none"/>
                <o:lock v:ext="edit" shapetype="t"/>
              </v:shapetype>
              <v:shape id="Straight Arrow Connector 1" o:spid="_x0000_s1026" type="#_x0000_t32" style="position:absolute;margin-left:113.5pt;margin-top:7.5pt;width:18pt;height:0;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" strokecolor="black [3213]" strokeweight=".5pt">
                <v:stroke endarrow="block" joinstyle="miter"/>
              </v:shape>
            </w:pict>
          </mc:Fallback>
        </mc:AlternateContent>
      </w:r>
      <w:r w:rsidR="00474859" w:rsidRPr="00B4403D">
        <w:rPr>
          <w:rFonts w:ascii="Garamond" w:hAnsi="Garamond" w:cs="Times New Roman"/>
          <w:color w:val="000000"/>
          <w:kern w:val="0"/>
          <w:lang w:val="sq-AL"/>
        </w:rPr>
        <w:t>Nëse nuk ka rezerva</w:t>
      </w:r>
      <w:r>
        <w:rPr>
          <w:rFonts w:ascii="Garamond" w:hAnsi="Garamond" w:cs="Times New Roman"/>
          <w:color w:val="000000"/>
          <w:kern w:val="0"/>
          <w:lang w:val="sq-AL"/>
        </w:rPr>
        <w:t xml:space="preserve">    </w:t>
      </w:r>
      <w:r w:rsidR="00474859" w:rsidRPr="00B4403D">
        <w:rPr>
          <w:rFonts w:ascii="Garamond" w:hAnsi="Garamond" w:cs="Times New Roman"/>
          <w:color w:val="000000"/>
          <w:kern w:val="0"/>
          <w:lang w:val="sq-AL"/>
        </w:rPr>
        <w:t xml:space="preserve"> </w:t>
      </w:r>
      <w:r>
        <w:rPr>
          <w:rFonts w:ascii="Garamond" w:hAnsi="Garamond" w:cs="Times New Roman"/>
          <w:color w:val="000000"/>
          <w:kern w:val="0"/>
          <w:lang w:val="sq-AL"/>
        </w:rPr>
        <w:t xml:space="preserve">     </w:t>
      </w:r>
      <w:r w:rsidR="00474859" w:rsidRPr="00B4403D">
        <w:rPr>
          <w:rFonts w:ascii="Garamond" w:hAnsi="Garamond" w:cs="Times New Roman"/>
          <w:color w:val="000000"/>
          <w:kern w:val="0"/>
          <w:lang w:val="sq-AL"/>
        </w:rPr>
        <w:t>deklarohet shprehimisht</w:t>
      </w:r>
    </w:p>
    <w:p w14:paraId="1A8D8297" w14:textId="47C52F51" w:rsidR="00474859" w:rsidRPr="00B4403D" w:rsidRDefault="00474859" w:rsidP="00474859">
      <w:pPr>
        <w:autoSpaceDE w:val="0"/>
        <w:autoSpaceDN w:val="0"/>
        <w:adjustRightInd w:val="0"/>
        <w:spacing w:after="0" w:line="240" w:lineRule="auto"/>
        <w:ind w:firstLine="284"/>
        <w:rPr>
          <w:rFonts w:ascii="Garamond" w:hAnsi="Garamond" w:cs="Times New Roman"/>
          <w:b/>
          <w:bCs/>
          <w:color w:val="000000"/>
          <w:kern w:val="0"/>
          <w:lang w:val="sq-AL"/>
        </w:rPr>
      </w:pPr>
      <w:r w:rsidRPr="00B4403D">
        <w:rPr>
          <w:rFonts w:ascii="Garamond" w:hAnsi="Garamond" w:cs="Times New Roman"/>
          <w:b/>
          <w:bCs/>
          <w:color w:val="000000"/>
          <w:kern w:val="0"/>
          <w:lang w:val="sq-AL"/>
        </w:rPr>
        <w:t xml:space="preserve">15. Përfundimi dhe opinion final </w:t>
      </w:r>
    </w:p>
    <w:p w14:paraId="04DB2BCC" w14:textId="77777777"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Times New Roman"/>
          <w:color w:val="000000"/>
          <w:kern w:val="0"/>
          <w:lang w:val="sq-AL"/>
        </w:rPr>
        <w:t>Zgjedhje e qartë (vetëm një):</w:t>
      </w:r>
    </w:p>
    <w:p w14:paraId="672BE4BC" w14:textId="4A569B2D"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Segoe UI Symbol"/>
          <w:color w:val="000000"/>
          <w:kern w:val="0"/>
          <w:lang w:val="sq-AL"/>
        </w:rPr>
        <w:t>□</w:t>
      </w:r>
      <w:r w:rsidRPr="00B4403D">
        <w:rPr>
          <w:rFonts w:ascii="Garamond" w:hAnsi="Garamond" w:cs="Times New Roman"/>
          <w:color w:val="000000"/>
          <w:kern w:val="0"/>
          <w:lang w:val="sq-AL"/>
        </w:rPr>
        <w:t xml:space="preserve"> Siguri pa rezerva</w:t>
      </w:r>
      <w:r w:rsidR="00B253EF">
        <w:rPr>
          <w:rFonts w:ascii="Garamond" w:hAnsi="Garamond" w:cs="Times New Roman"/>
          <w:color w:val="000000"/>
          <w:kern w:val="0"/>
          <w:lang w:val="sq-AL"/>
        </w:rPr>
        <w:t>:</w:t>
      </w:r>
    </w:p>
    <w:p w14:paraId="19F2DFE8" w14:textId="454C7938"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nuk janë identifikuar parregullsi materiale; </w:t>
      </w:r>
    </w:p>
    <w:p w14:paraId="1584986E" w14:textId="3E87A1F0"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lastRenderedPageBreak/>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sistemet e kontrollit të brendshëm funksionojnë në mënyrë efektive; </w:t>
      </w:r>
    </w:p>
    <w:p w14:paraId="1AD882F0" w14:textId="1133565C"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raportimi financiar dhe i performancës është i besueshëm; </w:t>
      </w:r>
    </w:p>
    <w:p w14:paraId="7F23F5E5" w14:textId="760843F2"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nuk ka dobësi </w:t>
      </w:r>
      <w:proofErr w:type="spellStart"/>
      <w:r w:rsidRPr="00B4403D">
        <w:rPr>
          <w:rFonts w:ascii="Garamond" w:hAnsi="Garamond" w:cs="Times New Roman"/>
          <w:color w:val="000000"/>
          <w:kern w:val="0"/>
          <w:lang w:val="sq-AL"/>
        </w:rPr>
        <w:t>sistemike</w:t>
      </w:r>
      <w:proofErr w:type="spellEnd"/>
      <w:r w:rsidRPr="00B4403D">
        <w:rPr>
          <w:rFonts w:ascii="Garamond" w:hAnsi="Garamond" w:cs="Times New Roman"/>
          <w:color w:val="000000"/>
          <w:kern w:val="0"/>
          <w:lang w:val="sq-AL"/>
        </w:rPr>
        <w:t xml:space="preserve"> me ndikim të rëndësishëm. </w:t>
      </w:r>
    </w:p>
    <w:p w14:paraId="28EDBB34" w14:textId="778BE29D"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Segoe UI Symbol"/>
          <w:color w:val="000000"/>
          <w:kern w:val="0"/>
          <w:lang w:val="sq-AL"/>
        </w:rPr>
        <w:t>□</w:t>
      </w:r>
      <w:r w:rsidRPr="00B4403D">
        <w:rPr>
          <w:rFonts w:ascii="Garamond" w:hAnsi="Garamond" w:cs="Times New Roman"/>
          <w:color w:val="000000"/>
          <w:kern w:val="0"/>
          <w:lang w:val="sq-AL"/>
        </w:rPr>
        <w:t xml:space="preserve"> Siguri me rezerva</w:t>
      </w:r>
      <w:r w:rsidR="00B253EF">
        <w:rPr>
          <w:rFonts w:ascii="Garamond" w:hAnsi="Garamond" w:cs="Times New Roman"/>
          <w:color w:val="000000"/>
          <w:kern w:val="0"/>
          <w:lang w:val="sq-AL"/>
        </w:rPr>
        <w:t>:</w:t>
      </w:r>
    </w:p>
    <w:p w14:paraId="4333918F" w14:textId="0D08B669"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ekzistojnë parregullsi materiale, por të kufizuara në shtrirje; </w:t>
      </w:r>
    </w:p>
    <w:p w14:paraId="2C63E25B" w14:textId="4C8195FF"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dobësitë në kontroll janë të izoluara dhe </w:t>
      </w:r>
      <w:proofErr w:type="spellStart"/>
      <w:r w:rsidRPr="00B4403D">
        <w:rPr>
          <w:rFonts w:ascii="Garamond" w:hAnsi="Garamond" w:cs="Times New Roman"/>
          <w:color w:val="000000"/>
          <w:kern w:val="0"/>
          <w:lang w:val="sq-AL"/>
        </w:rPr>
        <w:t>josistemike</w:t>
      </w:r>
      <w:proofErr w:type="spellEnd"/>
      <w:r w:rsidRPr="00B4403D">
        <w:rPr>
          <w:rFonts w:ascii="Garamond" w:hAnsi="Garamond" w:cs="Times New Roman"/>
          <w:color w:val="000000"/>
          <w:kern w:val="0"/>
          <w:lang w:val="sq-AL"/>
        </w:rPr>
        <w:t xml:space="preserve">; </w:t>
      </w:r>
    </w:p>
    <w:p w14:paraId="0EEF9ADF" w14:textId="6EF36F9C"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ndikimi financiar ose </w:t>
      </w:r>
      <w:proofErr w:type="spellStart"/>
      <w:r w:rsidRPr="00B4403D">
        <w:rPr>
          <w:rFonts w:ascii="Garamond" w:hAnsi="Garamond" w:cs="Times New Roman"/>
          <w:color w:val="000000"/>
          <w:kern w:val="0"/>
          <w:lang w:val="sq-AL"/>
        </w:rPr>
        <w:t>operacional</w:t>
      </w:r>
      <w:proofErr w:type="spellEnd"/>
      <w:r w:rsidRPr="00B4403D">
        <w:rPr>
          <w:rFonts w:ascii="Garamond" w:hAnsi="Garamond" w:cs="Times New Roman"/>
          <w:color w:val="000000"/>
          <w:kern w:val="0"/>
          <w:lang w:val="sq-AL"/>
        </w:rPr>
        <w:t xml:space="preserve"> është i moderuar (zakonisht në intervalin 2%–5%); </w:t>
      </w:r>
    </w:p>
    <w:p w14:paraId="19152060" w14:textId="050806B5"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janë ndërmarrë ose planifikuar masa korrigjuese. </w:t>
      </w:r>
    </w:p>
    <w:p w14:paraId="251D78D7" w14:textId="2264464F"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Segoe UI Symbol"/>
          <w:color w:val="000000"/>
          <w:kern w:val="0"/>
          <w:lang w:val="sq-AL"/>
        </w:rPr>
        <w:t>□</w:t>
      </w:r>
      <w:r w:rsidRPr="00B4403D">
        <w:rPr>
          <w:rFonts w:ascii="Garamond" w:hAnsi="Garamond" w:cs="Times New Roman"/>
          <w:color w:val="000000"/>
          <w:kern w:val="0"/>
          <w:lang w:val="sq-AL"/>
        </w:rPr>
        <w:t xml:space="preserve"> Pa siguri</w:t>
      </w:r>
      <w:r w:rsidR="00B253EF">
        <w:rPr>
          <w:rFonts w:ascii="Garamond" w:hAnsi="Garamond" w:cs="Times New Roman"/>
          <w:color w:val="000000"/>
          <w:kern w:val="0"/>
          <w:lang w:val="sq-AL"/>
        </w:rPr>
        <w:t>:</w:t>
      </w:r>
    </w:p>
    <w:p w14:paraId="76B1A106" w14:textId="3E32083B"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identifikohen parregullsi të rëndësishme ose të përhapura; </w:t>
      </w:r>
    </w:p>
    <w:p w14:paraId="177B69FA" w14:textId="686EB897"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ekzistojnë dobësi </w:t>
      </w:r>
      <w:proofErr w:type="spellStart"/>
      <w:r w:rsidRPr="00B4403D">
        <w:rPr>
          <w:rFonts w:ascii="Garamond" w:hAnsi="Garamond" w:cs="Times New Roman"/>
          <w:color w:val="000000"/>
          <w:kern w:val="0"/>
          <w:lang w:val="sq-AL"/>
        </w:rPr>
        <w:t>sistemike</w:t>
      </w:r>
      <w:proofErr w:type="spellEnd"/>
      <w:r w:rsidRPr="00B4403D">
        <w:rPr>
          <w:rFonts w:ascii="Garamond" w:hAnsi="Garamond" w:cs="Times New Roman"/>
          <w:color w:val="000000"/>
          <w:kern w:val="0"/>
          <w:lang w:val="sq-AL"/>
        </w:rPr>
        <w:t xml:space="preserve"> në kontrollin e brendshëm; </w:t>
      </w:r>
    </w:p>
    <w:p w14:paraId="749D6CF7" w14:textId="4262CC04"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raportimi nuk është i besueshëm; </w:t>
      </w:r>
    </w:p>
    <w:p w14:paraId="566A3511" w14:textId="0C852D27"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ndikimi financiar është i lartë ose ka risk serioz për interesat financiar</w:t>
      </w:r>
      <w:r w:rsidR="00B253EF">
        <w:rPr>
          <w:rFonts w:ascii="Garamond" w:hAnsi="Garamond" w:cs="Times New Roman"/>
          <w:color w:val="000000"/>
          <w:kern w:val="0"/>
          <w:lang w:val="sq-AL"/>
        </w:rPr>
        <w:t>ë</w:t>
      </w:r>
      <w:r w:rsidRPr="00B4403D">
        <w:rPr>
          <w:rFonts w:ascii="Garamond" w:hAnsi="Garamond" w:cs="Times New Roman"/>
          <w:color w:val="000000"/>
          <w:kern w:val="0"/>
          <w:lang w:val="sq-AL"/>
        </w:rPr>
        <w:t xml:space="preserve"> të BE-së; </w:t>
      </w:r>
    </w:p>
    <w:p w14:paraId="4382B866" w14:textId="5562C882"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Wingdings"/>
          <w:color w:val="000000"/>
          <w:kern w:val="0"/>
          <w:lang w:val="sq-AL"/>
        </w:rPr>
        <w:t>-</w:t>
      </w:r>
      <w:r w:rsidR="00B4403D" w:rsidRPr="00B4403D">
        <w:rPr>
          <w:rFonts w:ascii="Garamond" w:hAnsi="Garamond" w:cs="Wingdings"/>
          <w:color w:val="000000"/>
          <w:kern w:val="0"/>
          <w:lang w:val="sq-AL"/>
        </w:rPr>
        <w:t xml:space="preserve"> </w:t>
      </w:r>
      <w:r w:rsidRPr="00B4403D">
        <w:rPr>
          <w:rFonts w:ascii="Garamond" w:hAnsi="Garamond" w:cs="Times New Roman"/>
          <w:color w:val="000000"/>
          <w:kern w:val="0"/>
          <w:lang w:val="sq-AL"/>
        </w:rPr>
        <w:t xml:space="preserve">evidencat mbështetëse janë të pamjaftueshme ose të pasigurta. </w:t>
      </w:r>
    </w:p>
    <w:p w14:paraId="6C8399A5" w14:textId="6A034F73" w:rsidR="00474859" w:rsidRPr="00B4403D" w:rsidRDefault="00474859" w:rsidP="00474859">
      <w:pPr>
        <w:autoSpaceDE w:val="0"/>
        <w:autoSpaceDN w:val="0"/>
        <w:adjustRightInd w:val="0"/>
        <w:spacing w:after="0" w:line="240" w:lineRule="auto"/>
        <w:ind w:firstLine="284"/>
        <w:jc w:val="both"/>
        <w:rPr>
          <w:rFonts w:ascii="Garamond" w:hAnsi="Garamond" w:cs="Times New Roman"/>
          <w:b/>
          <w:bCs/>
          <w:color w:val="000000"/>
          <w:kern w:val="0"/>
          <w:lang w:val="sq-AL"/>
        </w:rPr>
      </w:pPr>
      <w:r w:rsidRPr="00B4403D">
        <w:rPr>
          <w:rFonts w:ascii="Garamond" w:hAnsi="Garamond" w:cs="Times New Roman"/>
          <w:b/>
          <w:bCs/>
          <w:color w:val="000000"/>
          <w:kern w:val="0"/>
          <w:lang w:val="sq-AL"/>
        </w:rPr>
        <w:t>16. Informacion shtesë dhe transparenca:</w:t>
      </w:r>
    </w:p>
    <w:p w14:paraId="0FAA4DB9" w14:textId="77777777" w:rsidR="00474859" w:rsidRPr="00B4403D" w:rsidRDefault="00474859" w:rsidP="00474859">
      <w:pPr>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Times New Roman"/>
          <w:color w:val="000000"/>
          <w:kern w:val="0"/>
          <w:lang w:val="sq-AL"/>
        </w:rPr>
        <w:t>Konfirmohet se:</w:t>
      </w:r>
    </w:p>
    <w:p w14:paraId="13747293" w14:textId="6C21F6B3" w:rsidR="00474859" w:rsidRPr="00B4403D" w:rsidRDefault="00474859" w:rsidP="00474859">
      <w:pPr>
        <w:tabs>
          <w:tab w:val="left" w:pos="-1800"/>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Është bashkëlidhur informacioni i detajuar për çdo institucion dhe masë të raportuar</w:t>
      </w:r>
      <w:r w:rsidR="00B253EF">
        <w:rPr>
          <w:rFonts w:ascii="Garamond" w:hAnsi="Garamond" w:cs="Times New Roman"/>
          <w:color w:val="000000"/>
          <w:kern w:val="0"/>
          <w:lang w:val="sq-AL"/>
        </w:rPr>
        <w:t>;</w:t>
      </w:r>
    </w:p>
    <w:p w14:paraId="755C2600" w14:textId="6E022071" w:rsidR="00474859" w:rsidRPr="00B4403D" w:rsidRDefault="00474859" w:rsidP="00474859">
      <w:pPr>
        <w:tabs>
          <w:tab w:val="left" w:pos="-1800"/>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Janë përfshirë konfirmimet zyrtare për secilën masë</w:t>
      </w:r>
      <w:r w:rsidR="00B253EF">
        <w:rPr>
          <w:rFonts w:ascii="Garamond" w:hAnsi="Garamond" w:cs="Times New Roman"/>
          <w:color w:val="000000"/>
          <w:kern w:val="0"/>
          <w:lang w:val="sq-AL"/>
        </w:rPr>
        <w:t>;</w:t>
      </w:r>
      <w:r w:rsidR="00B4403D" w:rsidRPr="00B4403D">
        <w:rPr>
          <w:rFonts w:ascii="Garamond" w:hAnsi="Garamond" w:cs="Times New Roman"/>
          <w:color w:val="000000"/>
          <w:kern w:val="0"/>
          <w:lang w:val="sq-AL"/>
        </w:rPr>
        <w:t xml:space="preserve"> </w:t>
      </w:r>
    </w:p>
    <w:p w14:paraId="6B2ABB78" w14:textId="62A39326" w:rsidR="00474859" w:rsidRPr="00B4403D" w:rsidRDefault="00474859" w:rsidP="00474859">
      <w:pPr>
        <w:tabs>
          <w:tab w:val="left" w:pos="-1800"/>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B4403D">
        <w:rPr>
          <w:rFonts w:ascii="Garamond" w:hAnsi="Garamond" w:cs="Symbol"/>
          <w:color w:val="000000"/>
          <w:kern w:val="0"/>
          <w:lang w:val="sq-AL"/>
        </w:rPr>
        <w:t xml:space="preserve">□ </w:t>
      </w:r>
      <w:r w:rsidRPr="00B4403D">
        <w:rPr>
          <w:rFonts w:ascii="Garamond" w:hAnsi="Garamond" w:cs="Times New Roman"/>
          <w:color w:val="000000"/>
          <w:kern w:val="0"/>
          <w:lang w:val="sq-AL"/>
        </w:rPr>
        <w:t>Evidencat ruhen sipas kërkesave të auditimit të BE-së</w:t>
      </w:r>
      <w:r w:rsidR="00B253EF">
        <w:rPr>
          <w:rFonts w:ascii="Garamond" w:hAnsi="Garamond" w:cs="Times New Roman"/>
          <w:color w:val="000000"/>
          <w:kern w:val="0"/>
          <w:lang w:val="sq-AL"/>
        </w:rPr>
        <w:t>.</w:t>
      </w:r>
      <w:r w:rsidRPr="00B4403D">
        <w:rPr>
          <w:rFonts w:ascii="Garamond" w:hAnsi="Garamond" w:cs="Times New Roman"/>
          <w:color w:val="000000"/>
          <w:kern w:val="0"/>
          <w:lang w:val="sq-AL"/>
        </w:rPr>
        <w:t xml:space="preserve"> </w:t>
      </w:r>
    </w:p>
    <w:p w14:paraId="79BAD9AF" w14:textId="77777777" w:rsidR="00474859" w:rsidRPr="00B4403D" w:rsidRDefault="00474859" w:rsidP="00474859">
      <w:pPr>
        <w:autoSpaceDE w:val="0"/>
        <w:autoSpaceDN w:val="0"/>
        <w:adjustRightInd w:val="0"/>
        <w:spacing w:after="0" w:line="240" w:lineRule="auto"/>
        <w:ind w:firstLine="284"/>
        <w:rPr>
          <w:rFonts w:ascii="Garamond" w:hAnsi="Garamond" w:cs="Times New Roman"/>
          <w:b/>
          <w:bCs/>
          <w:color w:val="000000"/>
          <w:kern w:val="0"/>
          <w:lang w:val="sq-AL"/>
        </w:rPr>
      </w:pPr>
    </w:p>
    <w:p w14:paraId="103DFB00" w14:textId="4B19784A" w:rsidR="00474859" w:rsidRPr="00B4403D" w:rsidRDefault="00474859" w:rsidP="00474859">
      <w:pPr>
        <w:autoSpaceDE w:val="0"/>
        <w:autoSpaceDN w:val="0"/>
        <w:adjustRightInd w:val="0"/>
        <w:spacing w:after="0" w:line="240" w:lineRule="auto"/>
        <w:ind w:firstLine="284"/>
        <w:rPr>
          <w:rFonts w:ascii="Garamond" w:hAnsi="Garamond" w:cs="Times New Roman"/>
          <w:b/>
          <w:bCs/>
          <w:color w:val="000000"/>
          <w:kern w:val="0"/>
          <w:lang w:val="sq-AL"/>
        </w:rPr>
      </w:pPr>
      <w:r w:rsidRPr="00B4403D">
        <w:rPr>
          <w:rFonts w:ascii="Garamond" w:hAnsi="Garamond" w:cs="Times New Roman"/>
          <w:b/>
          <w:bCs/>
          <w:color w:val="000000"/>
          <w:kern w:val="0"/>
          <w:lang w:val="sq-AL"/>
        </w:rPr>
        <w:t xml:space="preserve">Nënshkrimi dhe </w:t>
      </w:r>
      <w:r w:rsidR="000157FA" w:rsidRPr="00B4403D">
        <w:rPr>
          <w:rFonts w:ascii="Garamond" w:hAnsi="Garamond" w:cs="Times New Roman"/>
          <w:b/>
          <w:bCs/>
          <w:color w:val="000000"/>
          <w:kern w:val="0"/>
          <w:lang w:val="sq-AL"/>
        </w:rPr>
        <w:t xml:space="preserve">data </w:t>
      </w:r>
    </w:p>
    <w:p w14:paraId="34D2DC2F" w14:textId="77777777"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p>
    <w:p w14:paraId="1855BEDC" w14:textId="4FA15564"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Times New Roman"/>
          <w:color w:val="000000"/>
          <w:kern w:val="0"/>
          <w:lang w:val="sq-AL"/>
        </w:rPr>
        <w:t>Emri Mbiemri</w:t>
      </w:r>
    </w:p>
    <w:p w14:paraId="2C87B1D9" w14:textId="77777777"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Times New Roman"/>
          <w:color w:val="000000"/>
          <w:kern w:val="0"/>
          <w:lang w:val="sq-AL"/>
        </w:rPr>
        <w:t xml:space="preserve">Pozicioni </w:t>
      </w:r>
    </w:p>
    <w:p w14:paraId="6CBEA6F3" w14:textId="77777777"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Times New Roman"/>
          <w:color w:val="000000"/>
          <w:kern w:val="0"/>
          <w:lang w:val="sq-AL"/>
        </w:rPr>
        <w:t xml:space="preserve">Firma </w:t>
      </w:r>
    </w:p>
    <w:p w14:paraId="69179F4D" w14:textId="77777777" w:rsidR="00474859" w:rsidRPr="00B4403D" w:rsidRDefault="00474859" w:rsidP="00474859">
      <w:pPr>
        <w:autoSpaceDE w:val="0"/>
        <w:autoSpaceDN w:val="0"/>
        <w:adjustRightInd w:val="0"/>
        <w:spacing w:after="0" w:line="240" w:lineRule="auto"/>
        <w:ind w:firstLine="284"/>
        <w:rPr>
          <w:rFonts w:ascii="Garamond" w:hAnsi="Garamond" w:cs="Times New Roman"/>
          <w:color w:val="000000"/>
          <w:kern w:val="0"/>
          <w:lang w:val="sq-AL"/>
        </w:rPr>
      </w:pPr>
      <w:r w:rsidRPr="00B4403D">
        <w:rPr>
          <w:rFonts w:ascii="Garamond" w:hAnsi="Garamond" w:cs="Times New Roman"/>
          <w:color w:val="000000"/>
          <w:kern w:val="0"/>
          <w:lang w:val="sq-AL"/>
        </w:rPr>
        <w:t xml:space="preserve">Data </w:t>
      </w:r>
    </w:p>
    <w:p w14:paraId="08A893FC" w14:textId="77777777" w:rsidR="00B83B97" w:rsidRPr="00B4403D" w:rsidRDefault="00B83B97" w:rsidP="00474859">
      <w:pPr>
        <w:autoSpaceDE w:val="0"/>
        <w:autoSpaceDN w:val="0"/>
        <w:adjustRightInd w:val="0"/>
        <w:spacing w:after="0" w:line="240" w:lineRule="auto"/>
        <w:ind w:firstLine="284"/>
        <w:rPr>
          <w:rFonts w:ascii="Garamond" w:hAnsi="Garamond" w:cs="Aptos"/>
          <w:color w:val="000000"/>
          <w:kern w:val="0"/>
          <w:lang w:val="sq-AL"/>
        </w:rPr>
      </w:pPr>
    </w:p>
    <w:p w14:paraId="7922BD1C" w14:textId="73FE88DA" w:rsidR="00346F87" w:rsidRPr="00B4403D" w:rsidRDefault="00CD3773" w:rsidP="00346F87">
      <w:pPr>
        <w:pStyle w:val="NoSpacing"/>
        <w:ind w:firstLine="284"/>
        <w:rPr>
          <w:rFonts w:ascii="Garamond" w:hAnsi="Garamond" w:cs="Times New Roman"/>
          <w:lang w:val="sq-AL"/>
        </w:rPr>
      </w:pPr>
      <w:r w:rsidRPr="00B4403D">
        <w:rPr>
          <w:rFonts w:ascii="Garamond" w:hAnsi="Garamond" w:cs="Times New Roman"/>
          <w:noProof/>
          <w:lang w:val="sq-AL"/>
        </w:rPr>
        <w:lastRenderedPageBreak/>
        <w:drawing>
          <wp:inline distT="0" distB="0" distL="0" distR="0" wp14:anchorId="6DBB4A38" wp14:editId="0F02A848">
            <wp:extent cx="5934710" cy="7962181"/>
            <wp:effectExtent l="0" t="0" r="889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tojca nr.3_Page_1.jpg"/>
                    <pic:cNvPicPr/>
                  </pic:nvPicPr>
                  <pic:blipFill>
                    <a:blip r:embed="rId13">
                      <a:extLst>
                        <a:ext uri="{28A0092B-C50C-407E-A947-70E740481C1C}">
                          <a14:useLocalDpi xmlns:a14="http://schemas.microsoft.com/office/drawing/2010/main" val="0"/>
                        </a:ext>
                      </a:extLst>
                    </a:blip>
                    <a:stretch>
                      <a:fillRect/>
                    </a:stretch>
                  </pic:blipFill>
                  <pic:spPr>
                    <a:xfrm>
                      <a:off x="0" y="0"/>
                      <a:ext cx="5936687" cy="7964833"/>
                    </a:xfrm>
                    <a:prstGeom prst="rect">
                      <a:avLst/>
                    </a:prstGeom>
                  </pic:spPr>
                </pic:pic>
              </a:graphicData>
            </a:graphic>
          </wp:inline>
        </w:drawing>
      </w:r>
      <w:r w:rsidRPr="00B4403D">
        <w:rPr>
          <w:rFonts w:ascii="Garamond" w:hAnsi="Garamond" w:cs="Times New Roman"/>
          <w:noProof/>
          <w:lang w:val="sq-AL"/>
        </w:rPr>
        <w:lastRenderedPageBreak/>
        <w:drawing>
          <wp:inline distT="0" distB="0" distL="0" distR="0" wp14:anchorId="66C0A8BE" wp14:editId="7C48521A">
            <wp:extent cx="5943600" cy="74218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tojca nr.3_Page_2.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7421880"/>
                    </a:xfrm>
                    <a:prstGeom prst="rect">
                      <a:avLst/>
                    </a:prstGeom>
                  </pic:spPr>
                </pic:pic>
              </a:graphicData>
            </a:graphic>
          </wp:inline>
        </w:drawing>
      </w:r>
      <w:r w:rsidRPr="00B4403D">
        <w:rPr>
          <w:rFonts w:ascii="Garamond" w:hAnsi="Garamond" w:cs="Times New Roman"/>
          <w:noProof/>
          <w:lang w:val="sq-AL"/>
        </w:rPr>
        <w:lastRenderedPageBreak/>
        <w:drawing>
          <wp:inline distT="0" distB="0" distL="0" distR="0" wp14:anchorId="22394C21" wp14:editId="16BC45F5">
            <wp:extent cx="5943600" cy="763714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htojca nr.3_Page_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637145"/>
                    </a:xfrm>
                    <a:prstGeom prst="rect">
                      <a:avLst/>
                    </a:prstGeom>
                  </pic:spPr>
                </pic:pic>
              </a:graphicData>
            </a:graphic>
          </wp:inline>
        </w:drawing>
      </w:r>
      <w:r w:rsidRPr="00B4403D">
        <w:rPr>
          <w:rFonts w:ascii="Garamond" w:hAnsi="Garamond" w:cs="Times New Roman"/>
          <w:noProof/>
          <w:lang w:val="sq-AL"/>
        </w:rPr>
        <w:lastRenderedPageBreak/>
        <w:drawing>
          <wp:inline distT="0" distB="0" distL="0" distR="0" wp14:anchorId="395E92DF" wp14:editId="27C55602">
            <wp:extent cx="5943600" cy="365379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htojca nr.3_Page_4.jpg"/>
                    <pic:cNvPicPr/>
                  </pic:nvPicPr>
                  <pic:blipFill>
                    <a:blip r:embed="rId16">
                      <a:extLst>
                        <a:ext uri="{28A0092B-C50C-407E-A947-70E740481C1C}">
                          <a14:useLocalDpi xmlns:a14="http://schemas.microsoft.com/office/drawing/2010/main" val="0"/>
                        </a:ext>
                      </a:extLst>
                    </a:blip>
                    <a:stretch>
                      <a:fillRect/>
                    </a:stretch>
                  </pic:blipFill>
                  <pic:spPr>
                    <a:xfrm>
                      <a:off x="0" y="0"/>
                      <a:ext cx="5943600" cy="3653790"/>
                    </a:xfrm>
                    <a:prstGeom prst="rect">
                      <a:avLst/>
                    </a:prstGeom>
                  </pic:spPr>
                </pic:pic>
              </a:graphicData>
            </a:graphic>
          </wp:inline>
        </w:drawing>
      </w:r>
    </w:p>
    <w:p w14:paraId="06D503F7" w14:textId="106613A3" w:rsidR="00CD3773" w:rsidRPr="00B4403D" w:rsidRDefault="007D3C26" w:rsidP="00346F87">
      <w:pPr>
        <w:pStyle w:val="NoSpacing"/>
        <w:ind w:firstLine="284"/>
        <w:rPr>
          <w:rFonts w:ascii="Garamond" w:hAnsi="Garamond" w:cs="Times New Roman"/>
          <w:lang w:val="sq-AL"/>
        </w:rPr>
      </w:pPr>
      <w:r w:rsidRPr="00B4403D">
        <w:rPr>
          <w:rFonts w:ascii="Garamond" w:hAnsi="Garamond" w:cs="Times New Roman"/>
          <w:noProof/>
          <w:lang w:val="sq-AL"/>
        </w:rPr>
        <w:lastRenderedPageBreak/>
        <w:drawing>
          <wp:inline distT="0" distB="0" distL="0" distR="0" wp14:anchorId="7F80FB0F" wp14:editId="12E5868D">
            <wp:extent cx="5879465" cy="822960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htojca nr.4_Page_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9465" cy="8229600"/>
                    </a:xfrm>
                    <a:prstGeom prst="rect">
                      <a:avLst/>
                    </a:prstGeom>
                  </pic:spPr>
                </pic:pic>
              </a:graphicData>
            </a:graphic>
          </wp:inline>
        </w:drawing>
      </w:r>
      <w:r w:rsidRPr="00B4403D">
        <w:rPr>
          <w:rFonts w:ascii="Garamond" w:hAnsi="Garamond" w:cs="Times New Roman"/>
          <w:noProof/>
          <w:lang w:val="sq-AL"/>
        </w:rPr>
        <w:lastRenderedPageBreak/>
        <w:drawing>
          <wp:inline distT="0" distB="0" distL="0" distR="0" wp14:anchorId="5C0D5572" wp14:editId="0A679D00">
            <wp:extent cx="5908675" cy="8229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htojca nr.4_Page_2.jpg"/>
                    <pic:cNvPicPr/>
                  </pic:nvPicPr>
                  <pic:blipFill>
                    <a:blip r:embed="rId18">
                      <a:extLst>
                        <a:ext uri="{28A0092B-C50C-407E-A947-70E740481C1C}">
                          <a14:useLocalDpi xmlns:a14="http://schemas.microsoft.com/office/drawing/2010/main" val="0"/>
                        </a:ext>
                      </a:extLst>
                    </a:blip>
                    <a:stretch>
                      <a:fillRect/>
                    </a:stretch>
                  </pic:blipFill>
                  <pic:spPr>
                    <a:xfrm>
                      <a:off x="0" y="0"/>
                      <a:ext cx="5908675" cy="8229600"/>
                    </a:xfrm>
                    <a:prstGeom prst="rect">
                      <a:avLst/>
                    </a:prstGeom>
                  </pic:spPr>
                </pic:pic>
              </a:graphicData>
            </a:graphic>
          </wp:inline>
        </w:drawing>
      </w:r>
      <w:r w:rsidRPr="00B4403D">
        <w:rPr>
          <w:rFonts w:ascii="Garamond" w:hAnsi="Garamond" w:cs="Times New Roman"/>
          <w:noProof/>
          <w:lang w:val="sq-AL"/>
        </w:rPr>
        <w:lastRenderedPageBreak/>
        <w:drawing>
          <wp:inline distT="0" distB="0" distL="0" distR="0" wp14:anchorId="2DD9FEDC" wp14:editId="43FED14E">
            <wp:extent cx="5943600" cy="79908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htojca nr.4_Page_3.jpg"/>
                    <pic:cNvPicPr/>
                  </pic:nvPicPr>
                  <pic:blipFill>
                    <a:blip r:embed="rId19">
                      <a:extLst>
                        <a:ext uri="{28A0092B-C50C-407E-A947-70E740481C1C}">
                          <a14:useLocalDpi xmlns:a14="http://schemas.microsoft.com/office/drawing/2010/main" val="0"/>
                        </a:ext>
                      </a:extLst>
                    </a:blip>
                    <a:stretch>
                      <a:fillRect/>
                    </a:stretch>
                  </pic:blipFill>
                  <pic:spPr>
                    <a:xfrm>
                      <a:off x="0" y="0"/>
                      <a:ext cx="5943600" cy="7990840"/>
                    </a:xfrm>
                    <a:prstGeom prst="rect">
                      <a:avLst/>
                    </a:prstGeom>
                  </pic:spPr>
                </pic:pic>
              </a:graphicData>
            </a:graphic>
          </wp:inline>
        </w:drawing>
      </w:r>
      <w:r w:rsidRPr="00B4403D">
        <w:rPr>
          <w:rFonts w:ascii="Garamond" w:hAnsi="Garamond" w:cs="Times New Roman"/>
          <w:noProof/>
          <w:lang w:val="sq-AL"/>
        </w:rPr>
        <w:lastRenderedPageBreak/>
        <w:drawing>
          <wp:inline distT="0" distB="0" distL="0" distR="0" wp14:anchorId="679ADA83" wp14:editId="21B0820B">
            <wp:extent cx="5927725" cy="8229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htojca nr.4_Page_4.jpg"/>
                    <pic:cNvPicPr/>
                  </pic:nvPicPr>
                  <pic:blipFill>
                    <a:blip r:embed="rId20">
                      <a:extLst>
                        <a:ext uri="{28A0092B-C50C-407E-A947-70E740481C1C}">
                          <a14:useLocalDpi xmlns:a14="http://schemas.microsoft.com/office/drawing/2010/main" val="0"/>
                        </a:ext>
                      </a:extLst>
                    </a:blip>
                    <a:stretch>
                      <a:fillRect/>
                    </a:stretch>
                  </pic:blipFill>
                  <pic:spPr>
                    <a:xfrm>
                      <a:off x="0" y="0"/>
                      <a:ext cx="5927725" cy="8229600"/>
                    </a:xfrm>
                    <a:prstGeom prst="rect">
                      <a:avLst/>
                    </a:prstGeom>
                  </pic:spPr>
                </pic:pic>
              </a:graphicData>
            </a:graphic>
          </wp:inline>
        </w:drawing>
      </w:r>
      <w:r w:rsidRPr="00B4403D">
        <w:rPr>
          <w:rFonts w:ascii="Garamond" w:hAnsi="Garamond" w:cs="Times New Roman"/>
          <w:noProof/>
          <w:lang w:val="sq-AL"/>
        </w:rPr>
        <w:lastRenderedPageBreak/>
        <w:drawing>
          <wp:inline distT="0" distB="0" distL="0" distR="0" wp14:anchorId="74FF39DA" wp14:editId="0B799845">
            <wp:extent cx="5943600" cy="82130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htojca nr.4_Page_5.jpg"/>
                    <pic:cNvPicPr/>
                  </pic:nvPicPr>
                  <pic:blipFill>
                    <a:blip r:embed="rId21">
                      <a:extLst>
                        <a:ext uri="{28A0092B-C50C-407E-A947-70E740481C1C}">
                          <a14:useLocalDpi xmlns:a14="http://schemas.microsoft.com/office/drawing/2010/main" val="0"/>
                        </a:ext>
                      </a:extLst>
                    </a:blip>
                    <a:stretch>
                      <a:fillRect/>
                    </a:stretch>
                  </pic:blipFill>
                  <pic:spPr>
                    <a:xfrm>
                      <a:off x="0" y="0"/>
                      <a:ext cx="5943600" cy="8213090"/>
                    </a:xfrm>
                    <a:prstGeom prst="rect">
                      <a:avLst/>
                    </a:prstGeom>
                  </pic:spPr>
                </pic:pic>
              </a:graphicData>
            </a:graphic>
          </wp:inline>
        </w:drawing>
      </w:r>
      <w:r w:rsidRPr="00B4403D">
        <w:rPr>
          <w:rFonts w:ascii="Garamond" w:hAnsi="Garamond" w:cs="Times New Roman"/>
          <w:noProof/>
          <w:lang w:val="sq-AL"/>
        </w:rPr>
        <w:lastRenderedPageBreak/>
        <w:drawing>
          <wp:inline distT="0" distB="0" distL="0" distR="0" wp14:anchorId="370BFFE6" wp14:editId="52D3525A">
            <wp:extent cx="5943600" cy="70154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htojca nr.4_Page_6.jpg"/>
                    <pic:cNvPicPr/>
                  </pic:nvPicPr>
                  <pic:blipFill>
                    <a:blip r:embed="rId22">
                      <a:extLst>
                        <a:ext uri="{28A0092B-C50C-407E-A947-70E740481C1C}">
                          <a14:useLocalDpi xmlns:a14="http://schemas.microsoft.com/office/drawing/2010/main" val="0"/>
                        </a:ext>
                      </a:extLst>
                    </a:blip>
                    <a:stretch>
                      <a:fillRect/>
                    </a:stretch>
                  </pic:blipFill>
                  <pic:spPr>
                    <a:xfrm>
                      <a:off x="0" y="0"/>
                      <a:ext cx="5943600" cy="7015480"/>
                    </a:xfrm>
                    <a:prstGeom prst="rect">
                      <a:avLst/>
                    </a:prstGeom>
                  </pic:spPr>
                </pic:pic>
              </a:graphicData>
            </a:graphic>
          </wp:inline>
        </w:drawing>
      </w:r>
    </w:p>
    <w:p w14:paraId="3CE6C05B" w14:textId="7B6E2CB6" w:rsidR="00CD3773" w:rsidRPr="00B4403D" w:rsidRDefault="00CD3773" w:rsidP="00346F87">
      <w:pPr>
        <w:pStyle w:val="NoSpacing"/>
        <w:ind w:firstLine="284"/>
        <w:rPr>
          <w:rFonts w:ascii="Garamond" w:hAnsi="Garamond" w:cs="Times New Roman"/>
          <w:lang w:val="sq-AL"/>
        </w:rPr>
      </w:pPr>
    </w:p>
    <w:p w14:paraId="4CB63129" w14:textId="0488D33B" w:rsidR="00CD3773" w:rsidRPr="00B4403D" w:rsidRDefault="00CD3773" w:rsidP="00346F87">
      <w:pPr>
        <w:pStyle w:val="NoSpacing"/>
        <w:ind w:firstLine="284"/>
        <w:rPr>
          <w:rFonts w:ascii="Garamond" w:hAnsi="Garamond" w:cs="Times New Roman"/>
          <w:lang w:val="sq-AL"/>
        </w:rPr>
      </w:pPr>
    </w:p>
    <w:p w14:paraId="101C300A" w14:textId="100B24E2" w:rsidR="00CD3773" w:rsidRPr="00B4403D" w:rsidRDefault="00CD3773" w:rsidP="00346F87">
      <w:pPr>
        <w:pStyle w:val="NoSpacing"/>
        <w:ind w:firstLine="284"/>
        <w:rPr>
          <w:rFonts w:ascii="Garamond" w:hAnsi="Garamond" w:cs="Times New Roman"/>
          <w:lang w:val="sq-AL"/>
        </w:rPr>
      </w:pPr>
    </w:p>
    <w:p w14:paraId="1692B1F1" w14:textId="14C13B1A" w:rsidR="007D3C26" w:rsidRPr="00B4403D" w:rsidRDefault="007D3C26" w:rsidP="00346F87">
      <w:pPr>
        <w:pStyle w:val="NoSpacing"/>
        <w:ind w:firstLine="284"/>
        <w:rPr>
          <w:rFonts w:ascii="Garamond" w:hAnsi="Garamond" w:cs="Times New Roman"/>
          <w:lang w:val="sq-AL"/>
        </w:rPr>
      </w:pPr>
    </w:p>
    <w:p w14:paraId="54051209" w14:textId="6191C8F2" w:rsidR="007D3C26" w:rsidRPr="00B4403D" w:rsidRDefault="007D3C26" w:rsidP="00346F87">
      <w:pPr>
        <w:pStyle w:val="NoSpacing"/>
        <w:ind w:firstLine="284"/>
        <w:rPr>
          <w:rFonts w:ascii="Garamond" w:hAnsi="Garamond" w:cs="Times New Roman"/>
          <w:lang w:val="sq-AL"/>
        </w:rPr>
      </w:pPr>
    </w:p>
    <w:p w14:paraId="30D6D869" w14:textId="4C8B033F" w:rsidR="007D3C26" w:rsidRPr="00B4403D" w:rsidRDefault="007D3C26" w:rsidP="00346F87">
      <w:pPr>
        <w:pStyle w:val="NoSpacing"/>
        <w:ind w:firstLine="284"/>
        <w:rPr>
          <w:rFonts w:ascii="Garamond" w:hAnsi="Garamond" w:cs="Times New Roman"/>
          <w:lang w:val="sq-AL"/>
        </w:rPr>
      </w:pPr>
    </w:p>
    <w:p w14:paraId="0C085750" w14:textId="370A6038" w:rsidR="00532D6C" w:rsidRPr="00B4403D" w:rsidRDefault="00532D6C" w:rsidP="00346F87">
      <w:pPr>
        <w:pStyle w:val="NoSpacing"/>
        <w:ind w:firstLine="284"/>
        <w:rPr>
          <w:rFonts w:ascii="Garamond" w:hAnsi="Garamond" w:cs="Times New Roman"/>
          <w:lang w:val="sq-AL"/>
        </w:rPr>
      </w:pPr>
    </w:p>
    <w:p w14:paraId="241A1B1D" w14:textId="570930EE" w:rsidR="00532D6C" w:rsidRPr="00B4403D" w:rsidRDefault="00532D6C" w:rsidP="00346F87">
      <w:pPr>
        <w:pStyle w:val="NoSpacing"/>
        <w:ind w:firstLine="284"/>
        <w:rPr>
          <w:rFonts w:ascii="Garamond" w:hAnsi="Garamond" w:cs="Times New Roman"/>
          <w:lang w:val="sq-AL"/>
        </w:rPr>
      </w:pPr>
      <w:r w:rsidRPr="00B4403D">
        <w:rPr>
          <w:rFonts w:ascii="Garamond" w:hAnsi="Garamond" w:cs="Times New Roman"/>
          <w:noProof/>
          <w:lang w:val="sq-AL"/>
        </w:rPr>
        <w:lastRenderedPageBreak/>
        <w:drawing>
          <wp:inline distT="0" distB="0" distL="0" distR="0" wp14:anchorId="022BDF7D" wp14:editId="2709831B">
            <wp:extent cx="5943600" cy="68884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htojca nr.5_Page_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6888480"/>
                    </a:xfrm>
                    <a:prstGeom prst="rect">
                      <a:avLst/>
                    </a:prstGeom>
                  </pic:spPr>
                </pic:pic>
              </a:graphicData>
            </a:graphic>
          </wp:inline>
        </w:drawing>
      </w:r>
      <w:r w:rsidRPr="00B4403D">
        <w:rPr>
          <w:rFonts w:ascii="Garamond" w:hAnsi="Garamond" w:cs="Times New Roman"/>
          <w:noProof/>
          <w:lang w:val="sq-AL"/>
        </w:rPr>
        <w:lastRenderedPageBreak/>
        <w:drawing>
          <wp:inline distT="0" distB="0" distL="0" distR="0" wp14:anchorId="5992F785" wp14:editId="32F75F21">
            <wp:extent cx="5943600" cy="674433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htojca nr.5_Page_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6744335"/>
                    </a:xfrm>
                    <a:prstGeom prst="rect">
                      <a:avLst/>
                    </a:prstGeom>
                  </pic:spPr>
                </pic:pic>
              </a:graphicData>
            </a:graphic>
          </wp:inline>
        </w:drawing>
      </w:r>
    </w:p>
    <w:p w14:paraId="16A7004B" w14:textId="57935799" w:rsidR="00532D6C" w:rsidRPr="00B4403D" w:rsidRDefault="00532D6C" w:rsidP="00346F87">
      <w:pPr>
        <w:pStyle w:val="NoSpacing"/>
        <w:ind w:firstLine="284"/>
        <w:rPr>
          <w:rFonts w:ascii="Garamond" w:hAnsi="Garamond" w:cs="Times New Roman"/>
          <w:lang w:val="sq-AL"/>
        </w:rPr>
      </w:pPr>
    </w:p>
    <w:p w14:paraId="4A947D52" w14:textId="3D988C7B" w:rsidR="00532D6C" w:rsidRPr="00B4403D" w:rsidRDefault="00532D6C" w:rsidP="00346F87">
      <w:pPr>
        <w:pStyle w:val="NoSpacing"/>
        <w:ind w:firstLine="284"/>
        <w:rPr>
          <w:rFonts w:ascii="Garamond" w:hAnsi="Garamond" w:cs="Times New Roman"/>
          <w:lang w:val="sq-AL"/>
        </w:rPr>
      </w:pPr>
    </w:p>
    <w:p w14:paraId="20520E6C" w14:textId="77777777" w:rsidR="00532D6C" w:rsidRPr="00B4403D" w:rsidRDefault="00532D6C" w:rsidP="00346F87">
      <w:pPr>
        <w:pStyle w:val="NoSpacing"/>
        <w:ind w:firstLine="284"/>
        <w:rPr>
          <w:rFonts w:ascii="Garamond" w:hAnsi="Garamond" w:cs="Times New Roman"/>
          <w:lang w:val="sq-AL"/>
        </w:rPr>
      </w:pPr>
    </w:p>
    <w:p w14:paraId="50F14D2F" w14:textId="7482B952" w:rsidR="007D3C26" w:rsidRPr="00B4403D" w:rsidRDefault="007D3C26" w:rsidP="00346F87">
      <w:pPr>
        <w:pStyle w:val="NoSpacing"/>
        <w:ind w:firstLine="284"/>
        <w:rPr>
          <w:rFonts w:ascii="Garamond" w:hAnsi="Garamond" w:cs="Times New Roman"/>
          <w:lang w:val="sq-AL"/>
        </w:rPr>
      </w:pPr>
    </w:p>
    <w:p w14:paraId="560C8669" w14:textId="398D3B4B" w:rsidR="00777E39" w:rsidRPr="00B4403D" w:rsidRDefault="00777E39" w:rsidP="00346F87">
      <w:pPr>
        <w:pStyle w:val="NoSpacing"/>
        <w:ind w:firstLine="284"/>
        <w:rPr>
          <w:rFonts w:ascii="Garamond" w:hAnsi="Garamond" w:cs="Times New Roman"/>
          <w:lang w:val="sq-AL"/>
        </w:rPr>
      </w:pPr>
    </w:p>
    <w:p w14:paraId="7A287B38" w14:textId="7E0BFE6A" w:rsidR="00777E39" w:rsidRPr="00B4403D" w:rsidRDefault="00777E39" w:rsidP="00346F87">
      <w:pPr>
        <w:pStyle w:val="NoSpacing"/>
        <w:ind w:firstLine="284"/>
        <w:rPr>
          <w:rFonts w:ascii="Garamond" w:hAnsi="Garamond" w:cs="Times New Roman"/>
          <w:lang w:val="sq-AL"/>
        </w:rPr>
      </w:pPr>
    </w:p>
    <w:p w14:paraId="2D2C1814" w14:textId="0FA47C94" w:rsidR="00777E39" w:rsidRPr="00B4403D" w:rsidRDefault="00777E39" w:rsidP="00346F87">
      <w:pPr>
        <w:pStyle w:val="NoSpacing"/>
        <w:ind w:firstLine="284"/>
        <w:rPr>
          <w:rFonts w:ascii="Garamond" w:hAnsi="Garamond" w:cs="Times New Roman"/>
          <w:lang w:val="sq-AL"/>
        </w:rPr>
      </w:pPr>
    </w:p>
    <w:p w14:paraId="344BEDEB" w14:textId="5FF31408" w:rsidR="00777E39" w:rsidRPr="00B4403D" w:rsidRDefault="00777E39" w:rsidP="00346F87">
      <w:pPr>
        <w:pStyle w:val="NoSpacing"/>
        <w:ind w:firstLine="284"/>
        <w:rPr>
          <w:rFonts w:ascii="Garamond" w:hAnsi="Garamond" w:cs="Times New Roman"/>
          <w:lang w:val="sq-AL"/>
        </w:rPr>
      </w:pPr>
    </w:p>
    <w:p w14:paraId="0B545193" w14:textId="1EC8D955" w:rsidR="00777E39" w:rsidRPr="00B4403D" w:rsidRDefault="00777E39" w:rsidP="00346F87">
      <w:pPr>
        <w:pStyle w:val="NoSpacing"/>
        <w:ind w:firstLine="284"/>
        <w:rPr>
          <w:rFonts w:ascii="Garamond" w:hAnsi="Garamond" w:cs="Times New Roman"/>
          <w:lang w:val="sq-AL"/>
        </w:rPr>
      </w:pPr>
      <w:r w:rsidRPr="00B4403D">
        <w:rPr>
          <w:rFonts w:ascii="Garamond" w:hAnsi="Garamond" w:cs="Times New Roman"/>
          <w:noProof/>
          <w:lang w:val="sq-AL"/>
        </w:rPr>
        <w:lastRenderedPageBreak/>
        <w:drawing>
          <wp:inline distT="0" distB="0" distL="0" distR="0" wp14:anchorId="7CF50C18" wp14:editId="6B0BB9CE">
            <wp:extent cx="5943600" cy="789940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htojca nr.6_Page_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7899400"/>
                    </a:xfrm>
                    <a:prstGeom prst="rect">
                      <a:avLst/>
                    </a:prstGeom>
                  </pic:spPr>
                </pic:pic>
              </a:graphicData>
            </a:graphic>
          </wp:inline>
        </w:drawing>
      </w:r>
      <w:r w:rsidRPr="00B4403D">
        <w:rPr>
          <w:rFonts w:ascii="Garamond" w:hAnsi="Garamond" w:cs="Times New Roman"/>
          <w:noProof/>
          <w:lang w:val="sq-AL"/>
        </w:rPr>
        <w:lastRenderedPageBreak/>
        <w:drawing>
          <wp:inline distT="0" distB="0" distL="0" distR="0" wp14:anchorId="3B1E407C" wp14:editId="37F44481">
            <wp:extent cx="5943600" cy="8148320"/>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htojca nr.6_Page_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8148320"/>
                    </a:xfrm>
                    <a:prstGeom prst="rect">
                      <a:avLst/>
                    </a:prstGeom>
                  </pic:spPr>
                </pic:pic>
              </a:graphicData>
            </a:graphic>
          </wp:inline>
        </w:drawing>
      </w:r>
      <w:r w:rsidRPr="00B4403D">
        <w:rPr>
          <w:rFonts w:ascii="Garamond" w:hAnsi="Garamond" w:cs="Times New Roman"/>
          <w:noProof/>
          <w:lang w:val="sq-AL"/>
        </w:rPr>
        <w:lastRenderedPageBreak/>
        <w:drawing>
          <wp:inline distT="0" distB="0" distL="0" distR="0" wp14:anchorId="1A464342" wp14:editId="30F4CAF4">
            <wp:extent cx="5943600" cy="666813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htojca nr.6_Page_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6668135"/>
                    </a:xfrm>
                    <a:prstGeom prst="rect">
                      <a:avLst/>
                    </a:prstGeom>
                  </pic:spPr>
                </pic:pic>
              </a:graphicData>
            </a:graphic>
          </wp:inline>
        </w:drawing>
      </w:r>
    </w:p>
    <w:p w14:paraId="312C82A3" w14:textId="3A1AAE0F" w:rsidR="00777E39" w:rsidRPr="00B4403D" w:rsidRDefault="00777E39" w:rsidP="00346F87">
      <w:pPr>
        <w:pStyle w:val="NoSpacing"/>
        <w:ind w:firstLine="284"/>
        <w:rPr>
          <w:rFonts w:ascii="Garamond" w:hAnsi="Garamond" w:cs="Times New Roman"/>
          <w:lang w:val="sq-AL"/>
        </w:rPr>
      </w:pPr>
    </w:p>
    <w:p w14:paraId="2C9450DD" w14:textId="50EEF8D7" w:rsidR="00777E39" w:rsidRPr="00B4403D" w:rsidRDefault="00777E39" w:rsidP="00346F87">
      <w:pPr>
        <w:pStyle w:val="NoSpacing"/>
        <w:ind w:firstLine="284"/>
        <w:rPr>
          <w:rFonts w:ascii="Garamond" w:hAnsi="Garamond" w:cs="Times New Roman"/>
          <w:lang w:val="sq-AL"/>
        </w:rPr>
      </w:pPr>
    </w:p>
    <w:p w14:paraId="7ACD1FAD" w14:textId="2A452C4E" w:rsidR="00777E39" w:rsidRPr="00B4403D" w:rsidRDefault="00777E39" w:rsidP="00346F87">
      <w:pPr>
        <w:pStyle w:val="NoSpacing"/>
        <w:ind w:firstLine="284"/>
        <w:rPr>
          <w:rFonts w:ascii="Garamond" w:hAnsi="Garamond" w:cs="Times New Roman"/>
          <w:lang w:val="sq-AL"/>
        </w:rPr>
      </w:pPr>
    </w:p>
    <w:p w14:paraId="3AC17AF0" w14:textId="020A44D8" w:rsidR="00777E39" w:rsidRPr="00B4403D" w:rsidRDefault="00777E39" w:rsidP="00346F87">
      <w:pPr>
        <w:pStyle w:val="NoSpacing"/>
        <w:ind w:firstLine="284"/>
        <w:rPr>
          <w:rFonts w:ascii="Garamond" w:hAnsi="Garamond" w:cs="Times New Roman"/>
          <w:lang w:val="sq-AL"/>
        </w:rPr>
      </w:pPr>
    </w:p>
    <w:p w14:paraId="5EFFCF29" w14:textId="16BB36AF" w:rsidR="00A73EAF" w:rsidRPr="00B4403D" w:rsidRDefault="00A73EAF" w:rsidP="00346F87">
      <w:pPr>
        <w:pStyle w:val="NoSpacing"/>
        <w:ind w:firstLine="284"/>
        <w:rPr>
          <w:rFonts w:ascii="Garamond" w:hAnsi="Garamond" w:cs="Times New Roman"/>
          <w:lang w:val="sq-AL"/>
        </w:rPr>
      </w:pPr>
    </w:p>
    <w:p w14:paraId="272D9970" w14:textId="1B642A91" w:rsidR="00A73EAF" w:rsidRPr="00B4403D" w:rsidRDefault="00A73EAF" w:rsidP="00346F87">
      <w:pPr>
        <w:pStyle w:val="NoSpacing"/>
        <w:ind w:firstLine="284"/>
        <w:rPr>
          <w:rFonts w:ascii="Garamond" w:hAnsi="Garamond" w:cs="Times New Roman"/>
          <w:lang w:val="sq-AL"/>
        </w:rPr>
      </w:pPr>
    </w:p>
    <w:p w14:paraId="6CC1BE16" w14:textId="5FA641C9" w:rsidR="00A73EAF" w:rsidRPr="00B4403D" w:rsidRDefault="00A73EAF" w:rsidP="00346F87">
      <w:pPr>
        <w:pStyle w:val="NoSpacing"/>
        <w:ind w:firstLine="284"/>
        <w:rPr>
          <w:rFonts w:ascii="Garamond" w:hAnsi="Garamond" w:cs="Times New Roman"/>
          <w:lang w:val="sq-AL"/>
        </w:rPr>
      </w:pPr>
    </w:p>
    <w:p w14:paraId="08369629" w14:textId="312B6A14" w:rsidR="00A73EAF" w:rsidRPr="00B4403D" w:rsidRDefault="00A73EAF" w:rsidP="00346F87">
      <w:pPr>
        <w:pStyle w:val="NoSpacing"/>
        <w:ind w:firstLine="284"/>
        <w:rPr>
          <w:rFonts w:ascii="Garamond" w:hAnsi="Garamond" w:cs="Times New Roman"/>
          <w:lang w:val="sq-AL"/>
        </w:rPr>
      </w:pPr>
    </w:p>
    <w:p w14:paraId="69914A2B" w14:textId="05D749B6" w:rsidR="00A73EAF" w:rsidRPr="00B4403D" w:rsidRDefault="00A73EAF" w:rsidP="00346F87">
      <w:pPr>
        <w:pStyle w:val="NoSpacing"/>
        <w:ind w:firstLine="284"/>
        <w:rPr>
          <w:rFonts w:ascii="Garamond" w:hAnsi="Garamond" w:cs="Times New Roman"/>
          <w:lang w:val="sq-AL"/>
        </w:rPr>
      </w:pPr>
    </w:p>
    <w:p w14:paraId="2F3388C9" w14:textId="5B144CE5" w:rsidR="00A73EAF" w:rsidRPr="00B4403D" w:rsidRDefault="00A73EAF" w:rsidP="00346F87">
      <w:pPr>
        <w:pStyle w:val="NoSpacing"/>
        <w:ind w:firstLine="284"/>
        <w:rPr>
          <w:rFonts w:ascii="Garamond" w:hAnsi="Garamond" w:cs="Times New Roman"/>
          <w:lang w:val="sq-AL"/>
        </w:rPr>
      </w:pPr>
      <w:r w:rsidRPr="00B4403D">
        <w:rPr>
          <w:rFonts w:ascii="Garamond" w:hAnsi="Garamond" w:cs="Times New Roman"/>
          <w:noProof/>
          <w:lang w:val="sq-AL"/>
        </w:rPr>
        <w:lastRenderedPageBreak/>
        <w:drawing>
          <wp:inline distT="0" distB="0" distL="0" distR="0" wp14:anchorId="45C03AFA" wp14:editId="37F4C69E">
            <wp:extent cx="5943600" cy="7824158"/>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htojca nr.7_Page_1.jpg"/>
                    <pic:cNvPicPr/>
                  </pic:nvPicPr>
                  <pic:blipFill>
                    <a:blip r:embed="rId28">
                      <a:extLst>
                        <a:ext uri="{28A0092B-C50C-407E-A947-70E740481C1C}">
                          <a14:useLocalDpi xmlns:a14="http://schemas.microsoft.com/office/drawing/2010/main" val="0"/>
                        </a:ext>
                      </a:extLst>
                    </a:blip>
                    <a:stretch>
                      <a:fillRect/>
                    </a:stretch>
                  </pic:blipFill>
                  <pic:spPr>
                    <a:xfrm>
                      <a:off x="0" y="0"/>
                      <a:ext cx="5945872" cy="7827149"/>
                    </a:xfrm>
                    <a:prstGeom prst="rect">
                      <a:avLst/>
                    </a:prstGeom>
                  </pic:spPr>
                </pic:pic>
              </a:graphicData>
            </a:graphic>
          </wp:inline>
        </w:drawing>
      </w:r>
      <w:r w:rsidRPr="00B4403D">
        <w:rPr>
          <w:rFonts w:ascii="Garamond" w:hAnsi="Garamond" w:cs="Times New Roman"/>
          <w:noProof/>
          <w:lang w:val="sq-AL"/>
        </w:rPr>
        <w:lastRenderedPageBreak/>
        <w:drawing>
          <wp:inline distT="0" distB="0" distL="0" distR="0" wp14:anchorId="218E557E" wp14:editId="72199920">
            <wp:extent cx="5512279" cy="7711440"/>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htojca nr.7_Page_2.jpg"/>
                    <pic:cNvPicPr/>
                  </pic:nvPicPr>
                  <pic:blipFill>
                    <a:blip r:embed="rId29">
                      <a:extLst>
                        <a:ext uri="{28A0092B-C50C-407E-A947-70E740481C1C}">
                          <a14:useLocalDpi xmlns:a14="http://schemas.microsoft.com/office/drawing/2010/main" val="0"/>
                        </a:ext>
                      </a:extLst>
                    </a:blip>
                    <a:stretch>
                      <a:fillRect/>
                    </a:stretch>
                  </pic:blipFill>
                  <pic:spPr>
                    <a:xfrm>
                      <a:off x="0" y="0"/>
                      <a:ext cx="5518475" cy="7720107"/>
                    </a:xfrm>
                    <a:prstGeom prst="rect">
                      <a:avLst/>
                    </a:prstGeom>
                  </pic:spPr>
                </pic:pic>
              </a:graphicData>
            </a:graphic>
          </wp:inline>
        </w:drawing>
      </w:r>
    </w:p>
    <w:p w14:paraId="34D6D92A" w14:textId="16CC9B87" w:rsidR="00A73EAF" w:rsidRPr="00B4403D" w:rsidRDefault="00A73EAF" w:rsidP="00346F87">
      <w:pPr>
        <w:pStyle w:val="NoSpacing"/>
        <w:ind w:firstLine="284"/>
        <w:rPr>
          <w:rFonts w:ascii="Garamond" w:hAnsi="Garamond" w:cs="Times New Roman"/>
          <w:lang w:val="sq-AL"/>
        </w:rPr>
      </w:pPr>
    </w:p>
    <w:p w14:paraId="427756C5" w14:textId="08661CD2" w:rsidR="00A73EAF" w:rsidRPr="00B4403D" w:rsidRDefault="00A73EAF" w:rsidP="00346F87">
      <w:pPr>
        <w:pStyle w:val="NoSpacing"/>
        <w:ind w:firstLine="284"/>
        <w:rPr>
          <w:rFonts w:ascii="Garamond" w:hAnsi="Garamond" w:cs="Times New Roman"/>
          <w:lang w:val="sq-AL"/>
        </w:rPr>
      </w:pPr>
    </w:p>
    <w:p w14:paraId="506C64F4" w14:textId="6969B51D" w:rsidR="00304587" w:rsidRPr="00B4403D" w:rsidRDefault="00304587" w:rsidP="00346F87">
      <w:pPr>
        <w:pStyle w:val="NoSpacing"/>
        <w:ind w:firstLine="284"/>
        <w:rPr>
          <w:rFonts w:ascii="Garamond" w:hAnsi="Garamond" w:cs="Times New Roman"/>
          <w:lang w:val="sq-AL"/>
        </w:rPr>
      </w:pPr>
    </w:p>
    <w:p w14:paraId="1755F686" w14:textId="5E42E957" w:rsidR="00304587" w:rsidRPr="00B4403D" w:rsidRDefault="00304587" w:rsidP="00346F87">
      <w:pPr>
        <w:pStyle w:val="NoSpacing"/>
        <w:ind w:firstLine="284"/>
        <w:rPr>
          <w:rFonts w:ascii="Garamond" w:hAnsi="Garamond" w:cs="Times New Roman"/>
          <w:lang w:val="sq-AL"/>
        </w:rPr>
      </w:pPr>
      <w:r w:rsidRPr="00B4403D">
        <w:rPr>
          <w:rFonts w:ascii="Garamond" w:hAnsi="Garamond" w:cs="Times New Roman"/>
          <w:noProof/>
          <w:lang w:val="sq-AL"/>
        </w:rPr>
        <w:lastRenderedPageBreak/>
        <w:drawing>
          <wp:inline distT="0" distB="0" distL="0" distR="0" wp14:anchorId="6B3D531B" wp14:editId="67BD85FC">
            <wp:extent cx="5943600" cy="774700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htojca nr.8_Page_1.jpg"/>
                    <pic:cNvPicPr/>
                  </pic:nvPicPr>
                  <pic:blipFill>
                    <a:blip r:embed="rId30">
                      <a:extLst>
                        <a:ext uri="{28A0092B-C50C-407E-A947-70E740481C1C}">
                          <a14:useLocalDpi xmlns:a14="http://schemas.microsoft.com/office/drawing/2010/main" val="0"/>
                        </a:ext>
                      </a:extLst>
                    </a:blip>
                    <a:stretch>
                      <a:fillRect/>
                    </a:stretch>
                  </pic:blipFill>
                  <pic:spPr>
                    <a:xfrm>
                      <a:off x="0" y="0"/>
                      <a:ext cx="5943600" cy="7747000"/>
                    </a:xfrm>
                    <a:prstGeom prst="rect">
                      <a:avLst/>
                    </a:prstGeom>
                  </pic:spPr>
                </pic:pic>
              </a:graphicData>
            </a:graphic>
          </wp:inline>
        </w:drawing>
      </w:r>
      <w:r w:rsidRPr="00B4403D">
        <w:rPr>
          <w:rFonts w:ascii="Garamond" w:hAnsi="Garamond" w:cs="Times New Roman"/>
          <w:noProof/>
          <w:lang w:val="sq-AL"/>
        </w:rPr>
        <w:lastRenderedPageBreak/>
        <w:drawing>
          <wp:inline distT="0" distB="0" distL="0" distR="0" wp14:anchorId="5ACC7642" wp14:editId="6CCA12B9">
            <wp:extent cx="5943600" cy="804418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htojca nr.8_Page_2.jpg"/>
                    <pic:cNvPicPr/>
                  </pic:nvPicPr>
                  <pic:blipFill>
                    <a:blip r:embed="rId31">
                      <a:extLst>
                        <a:ext uri="{28A0092B-C50C-407E-A947-70E740481C1C}">
                          <a14:useLocalDpi xmlns:a14="http://schemas.microsoft.com/office/drawing/2010/main" val="0"/>
                        </a:ext>
                      </a:extLst>
                    </a:blip>
                    <a:stretch>
                      <a:fillRect/>
                    </a:stretch>
                  </pic:blipFill>
                  <pic:spPr>
                    <a:xfrm>
                      <a:off x="0" y="0"/>
                      <a:ext cx="5943600" cy="8044180"/>
                    </a:xfrm>
                    <a:prstGeom prst="rect">
                      <a:avLst/>
                    </a:prstGeom>
                  </pic:spPr>
                </pic:pic>
              </a:graphicData>
            </a:graphic>
          </wp:inline>
        </w:drawing>
      </w:r>
      <w:r w:rsidRPr="00B4403D">
        <w:rPr>
          <w:rFonts w:ascii="Garamond" w:hAnsi="Garamond" w:cs="Times New Roman"/>
          <w:noProof/>
          <w:lang w:val="sq-AL"/>
        </w:rPr>
        <w:lastRenderedPageBreak/>
        <w:drawing>
          <wp:inline distT="0" distB="0" distL="0" distR="0" wp14:anchorId="19996673" wp14:editId="1F3D3EEA">
            <wp:extent cx="5943600" cy="78574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htojca nr.8_Page_3.jpg"/>
                    <pic:cNvPicPr/>
                  </pic:nvPicPr>
                  <pic:blipFill>
                    <a:blip r:embed="rId32">
                      <a:extLst>
                        <a:ext uri="{28A0092B-C50C-407E-A947-70E740481C1C}">
                          <a14:useLocalDpi xmlns:a14="http://schemas.microsoft.com/office/drawing/2010/main" val="0"/>
                        </a:ext>
                      </a:extLst>
                    </a:blip>
                    <a:stretch>
                      <a:fillRect/>
                    </a:stretch>
                  </pic:blipFill>
                  <pic:spPr>
                    <a:xfrm>
                      <a:off x="0" y="0"/>
                      <a:ext cx="5943600" cy="7857490"/>
                    </a:xfrm>
                    <a:prstGeom prst="rect">
                      <a:avLst/>
                    </a:prstGeom>
                  </pic:spPr>
                </pic:pic>
              </a:graphicData>
            </a:graphic>
          </wp:inline>
        </w:drawing>
      </w:r>
      <w:r w:rsidRPr="00B4403D">
        <w:rPr>
          <w:rFonts w:ascii="Garamond" w:hAnsi="Garamond" w:cs="Times New Roman"/>
          <w:noProof/>
          <w:lang w:val="sq-AL"/>
        </w:rPr>
        <w:lastRenderedPageBreak/>
        <w:drawing>
          <wp:inline distT="0" distB="0" distL="0" distR="0" wp14:anchorId="47FE8838" wp14:editId="178C0DC0">
            <wp:extent cx="5943600" cy="6127115"/>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htojca nr.8_Page_4.jpg"/>
                    <pic:cNvPicPr/>
                  </pic:nvPicPr>
                  <pic:blipFill>
                    <a:blip r:embed="rId33">
                      <a:extLst>
                        <a:ext uri="{28A0092B-C50C-407E-A947-70E740481C1C}">
                          <a14:useLocalDpi xmlns:a14="http://schemas.microsoft.com/office/drawing/2010/main" val="0"/>
                        </a:ext>
                      </a:extLst>
                    </a:blip>
                    <a:stretch>
                      <a:fillRect/>
                    </a:stretch>
                  </pic:blipFill>
                  <pic:spPr>
                    <a:xfrm>
                      <a:off x="0" y="0"/>
                      <a:ext cx="5943600" cy="6127115"/>
                    </a:xfrm>
                    <a:prstGeom prst="rect">
                      <a:avLst/>
                    </a:prstGeom>
                  </pic:spPr>
                </pic:pic>
              </a:graphicData>
            </a:graphic>
          </wp:inline>
        </w:drawing>
      </w:r>
    </w:p>
    <w:p w14:paraId="37CB7074" w14:textId="72F8325F" w:rsidR="00A73EAF" w:rsidRPr="00B4403D" w:rsidRDefault="00A73EAF" w:rsidP="00346F87">
      <w:pPr>
        <w:pStyle w:val="NoSpacing"/>
        <w:ind w:firstLine="284"/>
        <w:rPr>
          <w:rFonts w:ascii="Garamond" w:hAnsi="Garamond" w:cs="Times New Roman"/>
          <w:lang w:val="sq-AL"/>
        </w:rPr>
      </w:pPr>
    </w:p>
    <w:p w14:paraId="36B16C7C" w14:textId="4F9BA232" w:rsidR="00304587" w:rsidRPr="00B4403D" w:rsidRDefault="00304587" w:rsidP="00346F87">
      <w:pPr>
        <w:pStyle w:val="NoSpacing"/>
        <w:ind w:firstLine="284"/>
        <w:rPr>
          <w:rFonts w:ascii="Garamond" w:hAnsi="Garamond" w:cs="Times New Roman"/>
          <w:lang w:val="sq-AL"/>
        </w:rPr>
      </w:pPr>
    </w:p>
    <w:p w14:paraId="20AA2724" w14:textId="3AAC54CA" w:rsidR="00304587" w:rsidRPr="00B4403D" w:rsidRDefault="00304587" w:rsidP="00346F87">
      <w:pPr>
        <w:pStyle w:val="NoSpacing"/>
        <w:ind w:firstLine="284"/>
        <w:rPr>
          <w:rFonts w:ascii="Garamond" w:hAnsi="Garamond" w:cs="Times New Roman"/>
          <w:lang w:val="sq-AL"/>
        </w:rPr>
      </w:pPr>
    </w:p>
    <w:p w14:paraId="003D9284" w14:textId="552A9038" w:rsidR="00304587" w:rsidRPr="00B4403D" w:rsidRDefault="00304587" w:rsidP="00346F87">
      <w:pPr>
        <w:pStyle w:val="NoSpacing"/>
        <w:ind w:firstLine="284"/>
        <w:rPr>
          <w:rFonts w:ascii="Garamond" w:hAnsi="Garamond" w:cs="Times New Roman"/>
          <w:lang w:val="sq-AL"/>
        </w:rPr>
      </w:pPr>
    </w:p>
    <w:p w14:paraId="5CEB8C03" w14:textId="536724E2" w:rsidR="00304587" w:rsidRPr="00B4403D" w:rsidRDefault="00304587" w:rsidP="00346F87">
      <w:pPr>
        <w:pStyle w:val="NoSpacing"/>
        <w:ind w:firstLine="284"/>
        <w:rPr>
          <w:rFonts w:ascii="Garamond" w:hAnsi="Garamond" w:cs="Times New Roman"/>
          <w:lang w:val="sq-AL"/>
        </w:rPr>
      </w:pPr>
    </w:p>
    <w:p w14:paraId="36FECB1E" w14:textId="3A89780B" w:rsidR="00304587" w:rsidRPr="00B4403D" w:rsidRDefault="00304587" w:rsidP="00346F87">
      <w:pPr>
        <w:pStyle w:val="NoSpacing"/>
        <w:ind w:firstLine="284"/>
        <w:rPr>
          <w:rFonts w:ascii="Garamond" w:hAnsi="Garamond" w:cs="Times New Roman"/>
          <w:lang w:val="sq-AL"/>
        </w:rPr>
      </w:pPr>
    </w:p>
    <w:p w14:paraId="46CF1836" w14:textId="11E09DC5" w:rsidR="006C46B8" w:rsidRPr="00B4403D" w:rsidRDefault="006C46B8" w:rsidP="00346F87">
      <w:pPr>
        <w:pStyle w:val="NoSpacing"/>
        <w:ind w:firstLine="284"/>
        <w:rPr>
          <w:rFonts w:ascii="Garamond" w:hAnsi="Garamond" w:cs="Times New Roman"/>
          <w:lang w:val="sq-AL"/>
        </w:rPr>
      </w:pPr>
    </w:p>
    <w:p w14:paraId="71115359" w14:textId="40B773CB" w:rsidR="006C46B8" w:rsidRPr="00B4403D" w:rsidRDefault="006C46B8" w:rsidP="00346F87">
      <w:pPr>
        <w:pStyle w:val="NoSpacing"/>
        <w:ind w:firstLine="284"/>
        <w:rPr>
          <w:rFonts w:ascii="Garamond" w:hAnsi="Garamond" w:cs="Times New Roman"/>
          <w:lang w:val="sq-AL"/>
        </w:rPr>
      </w:pPr>
    </w:p>
    <w:p w14:paraId="58E21354" w14:textId="740C5C86" w:rsidR="006C46B8" w:rsidRPr="00B4403D" w:rsidRDefault="006C46B8" w:rsidP="00346F87">
      <w:pPr>
        <w:pStyle w:val="NoSpacing"/>
        <w:ind w:firstLine="284"/>
        <w:rPr>
          <w:rFonts w:ascii="Garamond" w:hAnsi="Garamond" w:cs="Times New Roman"/>
          <w:lang w:val="sq-AL"/>
        </w:rPr>
      </w:pPr>
    </w:p>
    <w:p w14:paraId="194666CF" w14:textId="3CE2DCDB" w:rsidR="006C46B8" w:rsidRPr="00B4403D" w:rsidRDefault="006C46B8" w:rsidP="00346F87">
      <w:pPr>
        <w:pStyle w:val="NoSpacing"/>
        <w:ind w:firstLine="284"/>
        <w:rPr>
          <w:rFonts w:ascii="Garamond" w:hAnsi="Garamond" w:cs="Times New Roman"/>
          <w:lang w:val="sq-AL"/>
        </w:rPr>
      </w:pPr>
    </w:p>
    <w:p w14:paraId="663F863D" w14:textId="2E0DB358" w:rsidR="006C46B8" w:rsidRPr="00B4403D" w:rsidRDefault="006C46B8" w:rsidP="00346F87">
      <w:pPr>
        <w:pStyle w:val="NoSpacing"/>
        <w:ind w:firstLine="284"/>
        <w:rPr>
          <w:rFonts w:ascii="Garamond" w:hAnsi="Garamond" w:cs="Times New Roman"/>
          <w:lang w:val="sq-AL"/>
        </w:rPr>
      </w:pPr>
    </w:p>
    <w:p w14:paraId="5EA600FF" w14:textId="21812229" w:rsidR="006C46B8" w:rsidRPr="00B4403D" w:rsidRDefault="006C46B8" w:rsidP="00346F87">
      <w:pPr>
        <w:pStyle w:val="NoSpacing"/>
        <w:ind w:firstLine="284"/>
        <w:rPr>
          <w:rFonts w:ascii="Garamond" w:hAnsi="Garamond" w:cs="Times New Roman"/>
          <w:lang w:val="sq-AL"/>
        </w:rPr>
      </w:pPr>
    </w:p>
    <w:p w14:paraId="72084B78" w14:textId="4B0C5145" w:rsidR="006C46B8" w:rsidRPr="00B4403D" w:rsidRDefault="006C46B8" w:rsidP="00346F87">
      <w:pPr>
        <w:pStyle w:val="NoSpacing"/>
        <w:ind w:firstLine="284"/>
        <w:rPr>
          <w:rFonts w:ascii="Garamond" w:hAnsi="Garamond" w:cs="Times New Roman"/>
          <w:lang w:val="sq-AL"/>
        </w:rPr>
      </w:pPr>
      <w:r w:rsidRPr="00B4403D">
        <w:rPr>
          <w:rFonts w:ascii="Garamond" w:hAnsi="Garamond" w:cs="Times New Roman"/>
          <w:noProof/>
          <w:lang w:val="sq-AL"/>
        </w:rPr>
        <w:lastRenderedPageBreak/>
        <w:drawing>
          <wp:inline distT="0" distB="0" distL="0" distR="0" wp14:anchorId="5F38B817" wp14:editId="6F2203C7">
            <wp:extent cx="7262178" cy="4710329"/>
            <wp:effectExtent l="0" t="318"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htojca nr.9_Page_1.jpg"/>
                    <pic:cNvPicPr/>
                  </pic:nvPicPr>
                  <pic:blipFill>
                    <a:blip r:embed="rId34" cstate="print">
                      <a:extLst>
                        <a:ext uri="{28A0092B-C50C-407E-A947-70E740481C1C}">
                          <a14:useLocalDpi xmlns:a14="http://schemas.microsoft.com/office/drawing/2010/main" val="0"/>
                        </a:ext>
                      </a:extLst>
                    </a:blip>
                    <a:stretch>
                      <a:fillRect/>
                    </a:stretch>
                  </pic:blipFill>
                  <pic:spPr>
                    <a:xfrm rot="16200000">
                      <a:off x="0" y="0"/>
                      <a:ext cx="7269326" cy="4714966"/>
                    </a:xfrm>
                    <a:prstGeom prst="rect">
                      <a:avLst/>
                    </a:prstGeom>
                  </pic:spPr>
                </pic:pic>
              </a:graphicData>
            </a:graphic>
          </wp:inline>
        </w:drawing>
      </w:r>
      <w:r w:rsidRPr="00B4403D">
        <w:rPr>
          <w:rFonts w:ascii="Garamond" w:hAnsi="Garamond" w:cs="Times New Roman"/>
          <w:noProof/>
          <w:lang w:val="sq-AL"/>
        </w:rPr>
        <w:lastRenderedPageBreak/>
        <w:drawing>
          <wp:inline distT="0" distB="0" distL="0" distR="0" wp14:anchorId="32969D62" wp14:editId="5D04C241">
            <wp:extent cx="7267110" cy="1646745"/>
            <wp:effectExtent l="9842" t="0" r="953" b="952"/>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htojca nr.9_Page_2.jpg"/>
                    <pic:cNvPicPr/>
                  </pic:nvPicPr>
                  <pic:blipFill>
                    <a:blip r:embed="rId35" cstate="print">
                      <a:extLst>
                        <a:ext uri="{28A0092B-C50C-407E-A947-70E740481C1C}">
                          <a14:useLocalDpi xmlns:a14="http://schemas.microsoft.com/office/drawing/2010/main" val="0"/>
                        </a:ext>
                      </a:extLst>
                    </a:blip>
                    <a:stretch>
                      <a:fillRect/>
                    </a:stretch>
                  </pic:blipFill>
                  <pic:spPr>
                    <a:xfrm rot="16200000">
                      <a:off x="0" y="0"/>
                      <a:ext cx="7335882" cy="1662329"/>
                    </a:xfrm>
                    <a:prstGeom prst="rect">
                      <a:avLst/>
                    </a:prstGeom>
                  </pic:spPr>
                </pic:pic>
              </a:graphicData>
            </a:graphic>
          </wp:inline>
        </w:drawing>
      </w:r>
    </w:p>
    <w:p w14:paraId="2979CDEA" w14:textId="2160E1CE" w:rsidR="006C46B8" w:rsidRPr="00B4403D" w:rsidRDefault="006C46B8" w:rsidP="00346F87">
      <w:pPr>
        <w:pStyle w:val="NoSpacing"/>
        <w:ind w:firstLine="284"/>
        <w:rPr>
          <w:rFonts w:ascii="Garamond" w:hAnsi="Garamond" w:cs="Times New Roman"/>
          <w:lang w:val="sq-AL"/>
        </w:rPr>
      </w:pPr>
    </w:p>
    <w:p w14:paraId="1CC36F9C" w14:textId="109D6A00" w:rsidR="003D06F9" w:rsidRPr="00B4403D" w:rsidRDefault="003D06F9" w:rsidP="00346F87">
      <w:pPr>
        <w:pStyle w:val="NoSpacing"/>
        <w:ind w:firstLine="284"/>
        <w:rPr>
          <w:rFonts w:ascii="Garamond" w:hAnsi="Garamond" w:cs="Times New Roman"/>
          <w:lang w:val="sq-AL"/>
        </w:rPr>
      </w:pPr>
    </w:p>
    <w:p w14:paraId="01F82991" w14:textId="285F4F8F" w:rsidR="003D06F9" w:rsidRPr="00B4403D" w:rsidRDefault="003D06F9" w:rsidP="00346F87">
      <w:pPr>
        <w:pStyle w:val="NoSpacing"/>
        <w:ind w:firstLine="284"/>
        <w:rPr>
          <w:rFonts w:ascii="Garamond" w:hAnsi="Garamond" w:cs="Times New Roman"/>
          <w:lang w:val="sq-AL"/>
        </w:rPr>
      </w:pPr>
    </w:p>
    <w:p w14:paraId="6B7BD70C" w14:textId="35DAAADF" w:rsidR="003D06F9" w:rsidRPr="00B4403D" w:rsidRDefault="00440B86" w:rsidP="00346F87">
      <w:pPr>
        <w:pStyle w:val="NoSpacing"/>
        <w:ind w:firstLine="284"/>
        <w:rPr>
          <w:rFonts w:ascii="Garamond" w:hAnsi="Garamond" w:cs="Times New Roman"/>
          <w:lang w:val="sq-AL"/>
        </w:rPr>
      </w:pPr>
      <w:r w:rsidRPr="00B4403D">
        <w:rPr>
          <w:rFonts w:ascii="Garamond" w:hAnsi="Garamond" w:cs="Times New Roman"/>
          <w:noProof/>
          <w:lang w:val="sq-AL"/>
        </w:rPr>
        <w:lastRenderedPageBreak/>
        <w:drawing>
          <wp:inline distT="0" distB="0" distL="0" distR="0" wp14:anchorId="527AA4CD" wp14:editId="6C3B312E">
            <wp:extent cx="5943600" cy="7556602"/>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htojca nr.10.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6545" cy="7560346"/>
                    </a:xfrm>
                    <a:prstGeom prst="rect">
                      <a:avLst/>
                    </a:prstGeom>
                  </pic:spPr>
                </pic:pic>
              </a:graphicData>
            </a:graphic>
          </wp:inline>
        </w:drawing>
      </w:r>
    </w:p>
    <w:p w14:paraId="20D9FBEA" w14:textId="65A1FDBF" w:rsidR="00440B86" w:rsidRPr="00B4403D" w:rsidRDefault="00440B86" w:rsidP="00346F87">
      <w:pPr>
        <w:pStyle w:val="NoSpacing"/>
        <w:ind w:firstLine="284"/>
        <w:rPr>
          <w:rFonts w:ascii="Garamond" w:hAnsi="Garamond" w:cs="Times New Roman"/>
          <w:lang w:val="sq-AL"/>
        </w:rPr>
      </w:pPr>
    </w:p>
    <w:p w14:paraId="12907C01" w14:textId="4BF1F041" w:rsidR="00440B86" w:rsidRPr="00B4403D" w:rsidRDefault="00440B86" w:rsidP="00346F87">
      <w:pPr>
        <w:pStyle w:val="NoSpacing"/>
        <w:ind w:firstLine="284"/>
        <w:rPr>
          <w:rFonts w:ascii="Garamond" w:hAnsi="Garamond" w:cs="Times New Roman"/>
          <w:lang w:val="sq-AL"/>
        </w:rPr>
      </w:pPr>
    </w:p>
    <w:p w14:paraId="1B9AC8CE" w14:textId="2242C8DB" w:rsidR="00440B86" w:rsidRPr="00B4403D" w:rsidRDefault="00440B86" w:rsidP="00346F87">
      <w:pPr>
        <w:pStyle w:val="NoSpacing"/>
        <w:ind w:firstLine="284"/>
        <w:rPr>
          <w:rFonts w:ascii="Garamond" w:hAnsi="Garamond" w:cs="Times New Roman"/>
          <w:lang w:val="sq-AL"/>
        </w:rPr>
      </w:pPr>
    </w:p>
    <w:p w14:paraId="77204276" w14:textId="056A6A4E" w:rsidR="002C6E92" w:rsidRPr="00B4403D" w:rsidRDefault="002C6E92" w:rsidP="00346F87">
      <w:pPr>
        <w:pStyle w:val="NoSpacing"/>
        <w:ind w:firstLine="284"/>
        <w:rPr>
          <w:rFonts w:ascii="Garamond" w:hAnsi="Garamond" w:cs="Times New Roman"/>
          <w:lang w:val="sq-AL"/>
        </w:rPr>
      </w:pPr>
      <w:r w:rsidRPr="00B4403D">
        <w:rPr>
          <w:rFonts w:ascii="Garamond" w:hAnsi="Garamond" w:cs="Times New Roman"/>
          <w:noProof/>
          <w:lang w:val="sq-AL"/>
        </w:rPr>
        <w:lastRenderedPageBreak/>
        <w:drawing>
          <wp:inline distT="0" distB="0" distL="0" distR="0" wp14:anchorId="39084D94" wp14:editId="63B35DE4">
            <wp:extent cx="7161233" cy="4885232"/>
            <wp:effectExtent l="0" t="508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htojca nr.11_Page_1.jpg"/>
                    <pic:cNvPicPr/>
                  </pic:nvPicPr>
                  <pic:blipFill>
                    <a:blip r:embed="rId37" cstate="print">
                      <a:extLst>
                        <a:ext uri="{28A0092B-C50C-407E-A947-70E740481C1C}">
                          <a14:useLocalDpi xmlns:a14="http://schemas.microsoft.com/office/drawing/2010/main" val="0"/>
                        </a:ext>
                      </a:extLst>
                    </a:blip>
                    <a:stretch>
                      <a:fillRect/>
                    </a:stretch>
                  </pic:blipFill>
                  <pic:spPr>
                    <a:xfrm rot="16200000">
                      <a:off x="0" y="0"/>
                      <a:ext cx="7182720" cy="4899890"/>
                    </a:xfrm>
                    <a:prstGeom prst="rect">
                      <a:avLst/>
                    </a:prstGeom>
                  </pic:spPr>
                </pic:pic>
              </a:graphicData>
            </a:graphic>
          </wp:inline>
        </w:drawing>
      </w:r>
      <w:r w:rsidRPr="00B4403D">
        <w:rPr>
          <w:rFonts w:ascii="Garamond" w:hAnsi="Garamond" w:cs="Times New Roman"/>
          <w:noProof/>
          <w:lang w:val="sq-AL"/>
        </w:rPr>
        <w:lastRenderedPageBreak/>
        <w:drawing>
          <wp:inline distT="0" distB="0" distL="0" distR="0" wp14:anchorId="5E7CD626" wp14:editId="27C75D15">
            <wp:extent cx="7448635" cy="5466311"/>
            <wp:effectExtent l="635" t="0" r="635"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htojca nr.11_Page_2.jpg"/>
                    <pic:cNvPicPr/>
                  </pic:nvPicPr>
                  <pic:blipFill>
                    <a:blip r:embed="rId38" cstate="print">
                      <a:extLst>
                        <a:ext uri="{28A0092B-C50C-407E-A947-70E740481C1C}">
                          <a14:useLocalDpi xmlns:a14="http://schemas.microsoft.com/office/drawing/2010/main" val="0"/>
                        </a:ext>
                      </a:extLst>
                    </a:blip>
                    <a:stretch>
                      <a:fillRect/>
                    </a:stretch>
                  </pic:blipFill>
                  <pic:spPr>
                    <a:xfrm rot="16200000">
                      <a:off x="0" y="0"/>
                      <a:ext cx="7461766" cy="5475947"/>
                    </a:xfrm>
                    <a:prstGeom prst="rect">
                      <a:avLst/>
                    </a:prstGeom>
                  </pic:spPr>
                </pic:pic>
              </a:graphicData>
            </a:graphic>
          </wp:inline>
        </w:drawing>
      </w:r>
    </w:p>
    <w:sectPr w:rsidR="002C6E92" w:rsidRPr="00B4403D" w:rsidSect="00B4403D">
      <w:footerReference w:type="default" r:id="rId3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94E55A" w14:textId="77777777" w:rsidR="007F37DB" w:rsidRDefault="007F37DB" w:rsidP="00B4403D">
      <w:pPr>
        <w:spacing w:after="0" w:line="240" w:lineRule="auto"/>
      </w:pPr>
      <w:r>
        <w:separator/>
      </w:r>
    </w:p>
  </w:endnote>
  <w:endnote w:type="continuationSeparator" w:id="0">
    <w:p w14:paraId="6D40E3FA" w14:textId="77777777" w:rsidR="007F37DB" w:rsidRDefault="007F37DB" w:rsidP="00B4403D">
      <w:pPr>
        <w:spacing w:after="0" w:line="240" w:lineRule="auto"/>
      </w:pPr>
      <w:r>
        <w:continuationSeparator/>
      </w:r>
    </w:p>
  </w:endnote>
  <w:endnote w:type="continuationNotice" w:id="1">
    <w:p w14:paraId="06BE6C1F" w14:textId="77777777" w:rsidR="007F37DB" w:rsidRDefault="007F37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3209860"/>
      <w:docPartObj>
        <w:docPartGallery w:val="Page Numbers (Bottom of Page)"/>
        <w:docPartUnique/>
      </w:docPartObj>
    </w:sdtPr>
    <w:sdtEndPr>
      <w:rPr>
        <w:noProof/>
      </w:rPr>
    </w:sdtEndPr>
    <w:sdtContent>
      <w:p w14:paraId="57AD83CE" w14:textId="28FD26F9" w:rsidR="007F37DB" w:rsidRDefault="007F37D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DAC149" w14:textId="77777777" w:rsidR="007F37DB" w:rsidRDefault="007F3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016979" w14:textId="77777777" w:rsidR="007F37DB" w:rsidRDefault="007F37DB" w:rsidP="00B4403D">
      <w:pPr>
        <w:spacing w:after="0" w:line="240" w:lineRule="auto"/>
      </w:pPr>
      <w:r>
        <w:separator/>
      </w:r>
    </w:p>
  </w:footnote>
  <w:footnote w:type="continuationSeparator" w:id="0">
    <w:p w14:paraId="0AD9801B" w14:textId="77777777" w:rsidR="007F37DB" w:rsidRDefault="007F37DB" w:rsidP="00B4403D">
      <w:pPr>
        <w:spacing w:after="0" w:line="240" w:lineRule="auto"/>
      </w:pPr>
      <w:r>
        <w:continuationSeparator/>
      </w:r>
    </w:p>
  </w:footnote>
  <w:footnote w:type="continuationNotice" w:id="1">
    <w:p w14:paraId="07C0A32F" w14:textId="77777777" w:rsidR="007F37DB" w:rsidRDefault="007F37D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E36CE"/>
    <w:multiLevelType w:val="multilevel"/>
    <w:tmpl w:val="D7266716"/>
    <w:lvl w:ilvl="0">
      <w:start w:val="1"/>
      <w:numFmt w:val="decimal"/>
      <w:lvlText w:val="%1."/>
      <w:lvlJc w:val="left"/>
      <w:pPr>
        <w:ind w:left="360" w:hanging="360"/>
      </w:pPr>
    </w:lvl>
    <w:lvl w:ilvl="1">
      <w:start w:val="1"/>
      <w:numFmt w:val="decimal"/>
      <w:isLgl/>
      <w:lvlText w:val="%1.%2"/>
      <w:lvlJc w:val="left"/>
      <w:pPr>
        <w:ind w:left="360" w:hanging="360"/>
      </w:pPr>
      <w:rPr>
        <w:rFonts w:eastAsiaTheme="minorHAnsi" w:hint="default"/>
      </w:rPr>
    </w:lvl>
    <w:lvl w:ilvl="2">
      <w:start w:val="1"/>
      <w:numFmt w:val="decimal"/>
      <w:isLgl/>
      <w:lvlText w:val="%1.%2.%3"/>
      <w:lvlJc w:val="left"/>
      <w:pPr>
        <w:ind w:left="720" w:hanging="720"/>
      </w:pPr>
      <w:rPr>
        <w:rFonts w:eastAsiaTheme="minorHAnsi" w:hint="default"/>
      </w:rPr>
    </w:lvl>
    <w:lvl w:ilvl="3">
      <w:start w:val="1"/>
      <w:numFmt w:val="decimal"/>
      <w:isLgl/>
      <w:lvlText w:val="%1.%2.%3.%4"/>
      <w:lvlJc w:val="left"/>
      <w:pPr>
        <w:ind w:left="720" w:hanging="720"/>
      </w:pPr>
      <w:rPr>
        <w:rFonts w:eastAsiaTheme="minorHAnsi" w:hint="default"/>
      </w:rPr>
    </w:lvl>
    <w:lvl w:ilvl="4">
      <w:start w:val="1"/>
      <w:numFmt w:val="decimal"/>
      <w:isLgl/>
      <w:lvlText w:val="%1.%2.%3.%4.%5"/>
      <w:lvlJc w:val="left"/>
      <w:pPr>
        <w:ind w:left="1080" w:hanging="1080"/>
      </w:pPr>
      <w:rPr>
        <w:rFonts w:eastAsiaTheme="minorHAnsi" w:hint="default"/>
      </w:rPr>
    </w:lvl>
    <w:lvl w:ilvl="5">
      <w:start w:val="1"/>
      <w:numFmt w:val="decimal"/>
      <w:isLgl/>
      <w:lvlText w:val="%1.%2.%3.%4.%5.%6"/>
      <w:lvlJc w:val="left"/>
      <w:pPr>
        <w:ind w:left="1080" w:hanging="1080"/>
      </w:pPr>
      <w:rPr>
        <w:rFonts w:eastAsiaTheme="minorHAnsi" w:hint="default"/>
      </w:rPr>
    </w:lvl>
    <w:lvl w:ilvl="6">
      <w:start w:val="1"/>
      <w:numFmt w:val="decimal"/>
      <w:isLgl/>
      <w:lvlText w:val="%1.%2.%3.%4.%5.%6.%7"/>
      <w:lvlJc w:val="left"/>
      <w:pPr>
        <w:ind w:left="1440" w:hanging="1440"/>
      </w:pPr>
      <w:rPr>
        <w:rFonts w:eastAsiaTheme="minorHAnsi" w:hint="default"/>
      </w:rPr>
    </w:lvl>
    <w:lvl w:ilvl="7">
      <w:start w:val="1"/>
      <w:numFmt w:val="decimal"/>
      <w:isLgl/>
      <w:lvlText w:val="%1.%2.%3.%4.%5.%6.%7.%8"/>
      <w:lvlJc w:val="left"/>
      <w:pPr>
        <w:ind w:left="1440" w:hanging="1440"/>
      </w:pPr>
      <w:rPr>
        <w:rFonts w:eastAsiaTheme="minorHAnsi" w:hint="default"/>
      </w:rPr>
    </w:lvl>
    <w:lvl w:ilvl="8">
      <w:start w:val="1"/>
      <w:numFmt w:val="decimal"/>
      <w:isLgl/>
      <w:lvlText w:val="%1.%2.%3.%4.%5.%6.%7.%8.%9"/>
      <w:lvlJc w:val="left"/>
      <w:pPr>
        <w:ind w:left="1800" w:hanging="1800"/>
      </w:pPr>
      <w:rPr>
        <w:rFonts w:eastAsiaTheme="minorHAnsi" w:hint="default"/>
      </w:rPr>
    </w:lvl>
  </w:abstractNum>
  <w:abstractNum w:abstractNumId="1" w15:restartNumberingAfterBreak="0">
    <w:nsid w:val="01775FC1"/>
    <w:multiLevelType w:val="hybridMultilevel"/>
    <w:tmpl w:val="E42022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1D747EC"/>
    <w:multiLevelType w:val="hybridMultilevel"/>
    <w:tmpl w:val="08A29FDE"/>
    <w:lvl w:ilvl="0" w:tplc="85B4BC42">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385A30"/>
    <w:multiLevelType w:val="multilevel"/>
    <w:tmpl w:val="B3A8C9FE"/>
    <w:lvl w:ilvl="0">
      <w:start w:val="1"/>
      <w:numFmt w:val="lowerRoman"/>
      <w:lvlText w:val="%1."/>
      <w:lvlJc w:val="left"/>
      <w:pPr>
        <w:tabs>
          <w:tab w:val="num" w:pos="1080"/>
        </w:tabs>
        <w:ind w:left="1080" w:hanging="360"/>
      </w:pPr>
      <w:rPr>
        <w:rFonts w:hint="default"/>
        <w:i/>
        <w:iCs/>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02907AA9"/>
    <w:multiLevelType w:val="hybridMultilevel"/>
    <w:tmpl w:val="394EE5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252317"/>
    <w:multiLevelType w:val="multilevel"/>
    <w:tmpl w:val="D740675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45A19D0"/>
    <w:multiLevelType w:val="multilevel"/>
    <w:tmpl w:val="D598DA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5362AE1"/>
    <w:multiLevelType w:val="multilevel"/>
    <w:tmpl w:val="4B2C63A0"/>
    <w:lvl w:ilvl="0">
      <w:start w:val="1"/>
      <w:numFmt w:val="lowerRoman"/>
      <w:lvlText w:val="%1."/>
      <w:lvlJc w:val="left"/>
      <w:pPr>
        <w:tabs>
          <w:tab w:val="num" w:pos="1080"/>
        </w:tabs>
        <w:ind w:left="1080" w:hanging="360"/>
      </w:pPr>
      <w:rPr>
        <w:rFonts w:hint="default"/>
        <w:i/>
        <w:iCs/>
        <w:sz w:val="20"/>
      </w:rPr>
    </w:lvl>
    <w:lvl w:ilvl="1">
      <w:start w:val="14"/>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05A830B0"/>
    <w:multiLevelType w:val="hybridMultilevel"/>
    <w:tmpl w:val="D338B638"/>
    <w:lvl w:ilvl="0" w:tplc="16121132">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5AD5F1E"/>
    <w:multiLevelType w:val="multilevel"/>
    <w:tmpl w:val="419086D8"/>
    <w:lvl w:ilvl="0">
      <w:start w:val="1"/>
      <w:numFmt w:val="lowerRoman"/>
      <w:lvlText w:val="%1."/>
      <w:lvlJc w:val="left"/>
      <w:pPr>
        <w:tabs>
          <w:tab w:val="num" w:pos="1080"/>
        </w:tabs>
        <w:ind w:left="1080" w:hanging="360"/>
      </w:pPr>
      <w:rPr>
        <w:rFonts w:hint="default"/>
        <w:i/>
        <w:iCs/>
        <w:sz w:val="20"/>
      </w:rPr>
    </w:lvl>
    <w:lvl w:ilvl="1">
      <w:start w:val="10"/>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05C034E4"/>
    <w:multiLevelType w:val="hybridMultilevel"/>
    <w:tmpl w:val="8DBE1ED8"/>
    <w:lvl w:ilvl="0" w:tplc="86D8830C">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6691F3D"/>
    <w:multiLevelType w:val="hybridMultilevel"/>
    <w:tmpl w:val="18840886"/>
    <w:lvl w:ilvl="0" w:tplc="A7921A4C">
      <w:start w:val="7"/>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6843198"/>
    <w:multiLevelType w:val="multilevel"/>
    <w:tmpl w:val="D2105094"/>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07201348"/>
    <w:multiLevelType w:val="multilevel"/>
    <w:tmpl w:val="BE28ABDC"/>
    <w:lvl w:ilvl="0">
      <w:start w:val="1"/>
      <w:numFmt w:val="lowerRoman"/>
      <w:lvlText w:val="%1."/>
      <w:lvlJc w:val="left"/>
      <w:pPr>
        <w:tabs>
          <w:tab w:val="num" w:pos="1080"/>
        </w:tabs>
        <w:ind w:left="1080" w:hanging="360"/>
      </w:pPr>
      <w:rPr>
        <w:rFonts w:hint="default"/>
        <w:i/>
        <w:iCs/>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07476D0A"/>
    <w:multiLevelType w:val="hybridMultilevel"/>
    <w:tmpl w:val="A26ECC78"/>
    <w:lvl w:ilvl="0" w:tplc="9F368786">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7CB2BB1"/>
    <w:multiLevelType w:val="multilevel"/>
    <w:tmpl w:val="1A547CC4"/>
    <w:lvl w:ilvl="0">
      <w:start w:val="5"/>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08A1480F"/>
    <w:multiLevelType w:val="hybridMultilevel"/>
    <w:tmpl w:val="BCAA68C2"/>
    <w:lvl w:ilvl="0" w:tplc="54329D60">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90416B7"/>
    <w:multiLevelType w:val="multilevel"/>
    <w:tmpl w:val="BE26399A"/>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09582257"/>
    <w:multiLevelType w:val="hybridMultilevel"/>
    <w:tmpl w:val="15EEAACC"/>
    <w:lvl w:ilvl="0" w:tplc="03D677AA">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0AA75F83"/>
    <w:multiLevelType w:val="hybridMultilevel"/>
    <w:tmpl w:val="4F1AEBB6"/>
    <w:lvl w:ilvl="0" w:tplc="57D05FF8">
      <w:start w:val="1"/>
      <w:numFmt w:val="lowerLetter"/>
      <w:lvlText w:val="%1)"/>
      <w:lvlJc w:val="left"/>
      <w:pPr>
        <w:ind w:left="720" w:hanging="360"/>
      </w:pPr>
      <w:rPr>
        <w:i/>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C095B23"/>
    <w:multiLevelType w:val="hybridMultilevel"/>
    <w:tmpl w:val="6A7EFFDE"/>
    <w:lvl w:ilvl="0" w:tplc="91780FDC">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0E5463D6"/>
    <w:multiLevelType w:val="hybridMultilevel"/>
    <w:tmpl w:val="3074492A"/>
    <w:lvl w:ilvl="0" w:tplc="4E30FED0">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E6C68DD"/>
    <w:multiLevelType w:val="hybridMultilevel"/>
    <w:tmpl w:val="A9B4E83A"/>
    <w:lvl w:ilvl="0" w:tplc="B43E6352">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0EAB7B35"/>
    <w:multiLevelType w:val="multilevel"/>
    <w:tmpl w:val="0340FB98"/>
    <w:lvl w:ilvl="0">
      <w:start w:val="1"/>
      <w:numFmt w:val="lowerLetter"/>
      <w:lvlText w:val="%1)"/>
      <w:lvlJc w:val="left"/>
      <w:pPr>
        <w:tabs>
          <w:tab w:val="num" w:pos="720"/>
        </w:tabs>
        <w:ind w:left="720" w:hanging="360"/>
      </w:pPr>
      <w:rPr>
        <w:rFonts w:hint="default"/>
        <w:i/>
        <w:i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EF3212B"/>
    <w:multiLevelType w:val="multilevel"/>
    <w:tmpl w:val="37A4DB4C"/>
    <w:lvl w:ilvl="0">
      <w:start w:val="1"/>
      <w:numFmt w:val="lowerLetter"/>
      <w:lvlText w:val="%1)"/>
      <w:lvlJc w:val="left"/>
      <w:pPr>
        <w:tabs>
          <w:tab w:val="num" w:pos="720"/>
        </w:tabs>
        <w:ind w:left="720" w:hanging="360"/>
      </w:pPr>
      <w:rPr>
        <w:rFonts w:hint="default"/>
        <w:i/>
        <w:iCs/>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0F9F6D1B"/>
    <w:multiLevelType w:val="multilevel"/>
    <w:tmpl w:val="32900F74"/>
    <w:lvl w:ilvl="0">
      <w:start w:val="1"/>
      <w:numFmt w:val="lowerRoman"/>
      <w:lvlText w:val="%1."/>
      <w:lvlJc w:val="left"/>
      <w:pPr>
        <w:tabs>
          <w:tab w:val="num" w:pos="1080"/>
        </w:tabs>
        <w:ind w:left="1080" w:hanging="360"/>
      </w:pPr>
      <w:rPr>
        <w:rFonts w:hint="default"/>
        <w:i/>
        <w:iCs/>
        <w:sz w:val="20"/>
      </w:rPr>
    </w:lvl>
    <w:lvl w:ilvl="1">
      <w:start w:val="12"/>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10A84277"/>
    <w:multiLevelType w:val="hybridMultilevel"/>
    <w:tmpl w:val="471C58A0"/>
    <w:lvl w:ilvl="0" w:tplc="C56E809C">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16D4280"/>
    <w:multiLevelType w:val="hybridMultilevel"/>
    <w:tmpl w:val="F1C0D3C4"/>
    <w:lvl w:ilvl="0" w:tplc="93D4DAF2">
      <w:start w:val="1"/>
      <w:numFmt w:val="lowerLetter"/>
      <w:lvlText w:val="%1)"/>
      <w:lvlJc w:val="left"/>
      <w:pPr>
        <w:ind w:left="720" w:hanging="360"/>
      </w:pPr>
      <w:rPr>
        <w:rFonts w:hint="default"/>
        <w:i/>
        <w:iC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2130FB5"/>
    <w:multiLevelType w:val="multilevel"/>
    <w:tmpl w:val="0FEC206E"/>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124351A0"/>
    <w:multiLevelType w:val="hybridMultilevel"/>
    <w:tmpl w:val="19E252AC"/>
    <w:lvl w:ilvl="0" w:tplc="FC34F286">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28F2546"/>
    <w:multiLevelType w:val="multilevel"/>
    <w:tmpl w:val="14E87AAE"/>
    <w:lvl w:ilvl="0">
      <w:start w:val="1"/>
      <w:numFmt w:val="lowerLetter"/>
      <w:lvlText w:val="%1)"/>
      <w:lvlJc w:val="left"/>
      <w:pPr>
        <w:tabs>
          <w:tab w:val="num" w:pos="720"/>
        </w:tabs>
        <w:ind w:left="720" w:hanging="360"/>
      </w:pPr>
      <w:rPr>
        <w:rFonts w:hint="default"/>
        <w:i/>
        <w:iCs/>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2CD7F8D"/>
    <w:multiLevelType w:val="hybridMultilevel"/>
    <w:tmpl w:val="F880F2CC"/>
    <w:lvl w:ilvl="0" w:tplc="0D12B3BE">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138A44A0"/>
    <w:multiLevelType w:val="hybridMultilevel"/>
    <w:tmpl w:val="14EE2E86"/>
    <w:lvl w:ilvl="0" w:tplc="2AEE70DC">
      <w:start w:val="1"/>
      <w:numFmt w:val="lowerLetter"/>
      <w:lvlText w:val="%1)"/>
      <w:lvlJc w:val="left"/>
      <w:pPr>
        <w:ind w:left="720" w:hanging="360"/>
      </w:pPr>
      <w:rPr>
        <w:rFonts w:hint="default"/>
        <w:b w:val="0"/>
        <w:bCs w:val="0"/>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40D6305"/>
    <w:multiLevelType w:val="hybridMultilevel"/>
    <w:tmpl w:val="D2C2ED46"/>
    <w:lvl w:ilvl="0" w:tplc="33F2373E">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55C2D4E"/>
    <w:multiLevelType w:val="hybridMultilevel"/>
    <w:tmpl w:val="9DB48AA4"/>
    <w:lvl w:ilvl="0" w:tplc="5202A0D6">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5E23B07"/>
    <w:multiLevelType w:val="multilevel"/>
    <w:tmpl w:val="3A92481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16FE333A"/>
    <w:multiLevelType w:val="multilevel"/>
    <w:tmpl w:val="4776EFB4"/>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18743EBE"/>
    <w:multiLevelType w:val="hybridMultilevel"/>
    <w:tmpl w:val="81F40A40"/>
    <w:lvl w:ilvl="0" w:tplc="812A944A">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1933651E"/>
    <w:multiLevelType w:val="multilevel"/>
    <w:tmpl w:val="B89000C8"/>
    <w:lvl w:ilvl="0">
      <w:start w:val="1"/>
      <w:numFmt w:val="lowerLetter"/>
      <w:lvlText w:val="%1)"/>
      <w:lvlJc w:val="left"/>
      <w:pPr>
        <w:tabs>
          <w:tab w:val="num" w:pos="720"/>
        </w:tabs>
        <w:ind w:left="720" w:hanging="360"/>
      </w:pPr>
      <w:rPr>
        <w:rFonts w:hint="default"/>
        <w:i/>
        <w:i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ADD398C"/>
    <w:multiLevelType w:val="hybridMultilevel"/>
    <w:tmpl w:val="EDB82F6A"/>
    <w:lvl w:ilvl="0" w:tplc="707E08A0">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B8612B8"/>
    <w:multiLevelType w:val="multilevel"/>
    <w:tmpl w:val="6B0E6098"/>
    <w:lvl w:ilvl="0">
      <w:start w:val="1"/>
      <w:numFmt w:val="decimal"/>
      <w:lvlText w:val="%1."/>
      <w:lvlJc w:val="left"/>
      <w:pPr>
        <w:ind w:left="360" w:hanging="360"/>
      </w:pPr>
    </w:lvl>
    <w:lvl w:ilvl="1">
      <w:start w:val="1"/>
      <w:numFmt w:val="decimal"/>
      <w:lvlText w:val="%2."/>
      <w:lvlJc w:val="left"/>
      <w:pPr>
        <w:ind w:left="360" w:hanging="360"/>
      </w:p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15:restartNumberingAfterBreak="0">
    <w:nsid w:val="1B9A1AE0"/>
    <w:multiLevelType w:val="hybridMultilevel"/>
    <w:tmpl w:val="956CF3FA"/>
    <w:lvl w:ilvl="0" w:tplc="757A5248">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C3432BB"/>
    <w:multiLevelType w:val="hybridMultilevel"/>
    <w:tmpl w:val="C17ADD60"/>
    <w:lvl w:ilvl="0" w:tplc="5BB82FEA">
      <w:start w:val="1"/>
      <w:numFmt w:val="lowerLetter"/>
      <w:lvlText w:val="%1)"/>
      <w:lvlJc w:val="left"/>
      <w:pPr>
        <w:ind w:left="720" w:hanging="360"/>
      </w:pPr>
      <w:rPr>
        <w:rFonts w:hint="default"/>
        <w:b w:val="0"/>
        <w:bCs w:val="0"/>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1C5E09A3"/>
    <w:multiLevelType w:val="hybridMultilevel"/>
    <w:tmpl w:val="D1C4CA22"/>
    <w:lvl w:ilvl="0" w:tplc="F4A6094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CED5E73"/>
    <w:multiLevelType w:val="hybridMultilevel"/>
    <w:tmpl w:val="FEE2CA88"/>
    <w:lvl w:ilvl="0" w:tplc="5176A084">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D52785A"/>
    <w:multiLevelType w:val="multilevel"/>
    <w:tmpl w:val="E12AB6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1E196D8C"/>
    <w:multiLevelType w:val="hybridMultilevel"/>
    <w:tmpl w:val="D0783F54"/>
    <w:lvl w:ilvl="0" w:tplc="D1DEB370">
      <w:start w:val="1"/>
      <w:numFmt w:val="lowerLetter"/>
      <w:lvlText w:val="%1)"/>
      <w:lvlJc w:val="left"/>
      <w:pPr>
        <w:ind w:left="720" w:hanging="360"/>
      </w:pPr>
      <w:rPr>
        <w:rFonts w:hint="default"/>
        <w:i/>
        <w:i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EEC07B3"/>
    <w:multiLevelType w:val="hybridMultilevel"/>
    <w:tmpl w:val="FAE60B4C"/>
    <w:lvl w:ilvl="0" w:tplc="BAB41A56">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20313F18"/>
    <w:multiLevelType w:val="hybridMultilevel"/>
    <w:tmpl w:val="290C2AF6"/>
    <w:lvl w:ilvl="0" w:tplc="88F81CF2">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0E70846"/>
    <w:multiLevelType w:val="multilevel"/>
    <w:tmpl w:val="AC62D9B0"/>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0" w15:restartNumberingAfterBreak="0">
    <w:nsid w:val="21D364E9"/>
    <w:multiLevelType w:val="multilevel"/>
    <w:tmpl w:val="337EDAA6"/>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1" w15:restartNumberingAfterBreak="0">
    <w:nsid w:val="21EA526A"/>
    <w:multiLevelType w:val="hybridMultilevel"/>
    <w:tmpl w:val="46EA0894"/>
    <w:lvl w:ilvl="0" w:tplc="0EECDB5E">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24E526FE"/>
    <w:multiLevelType w:val="hybridMultilevel"/>
    <w:tmpl w:val="DF7AD9F2"/>
    <w:lvl w:ilvl="0" w:tplc="BA82BB90">
      <w:start w:val="1"/>
      <w:numFmt w:val="lowerLetter"/>
      <w:lvlText w:val="%1)"/>
      <w:lvlJc w:val="left"/>
      <w:pPr>
        <w:ind w:left="720" w:hanging="360"/>
      </w:pPr>
      <w:rPr>
        <w:rFonts w:hint="default"/>
        <w:i/>
        <w:i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545725B"/>
    <w:multiLevelType w:val="hybridMultilevel"/>
    <w:tmpl w:val="A948A056"/>
    <w:lvl w:ilvl="0" w:tplc="6ECE3F62">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6105C99"/>
    <w:multiLevelType w:val="multilevel"/>
    <w:tmpl w:val="467464BA"/>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5" w15:restartNumberingAfterBreak="0">
    <w:nsid w:val="26292FF9"/>
    <w:multiLevelType w:val="hybridMultilevel"/>
    <w:tmpl w:val="AB72D396"/>
    <w:lvl w:ilvl="0" w:tplc="A07E9C84">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6B17BFA"/>
    <w:multiLevelType w:val="hybridMultilevel"/>
    <w:tmpl w:val="E348E860"/>
    <w:lvl w:ilvl="0" w:tplc="36445228">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271874DF"/>
    <w:multiLevelType w:val="hybridMultilevel"/>
    <w:tmpl w:val="4B520680"/>
    <w:lvl w:ilvl="0" w:tplc="A308DB16">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77B65F7"/>
    <w:multiLevelType w:val="hybridMultilevel"/>
    <w:tmpl w:val="82E06910"/>
    <w:lvl w:ilvl="0" w:tplc="21C858C6">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7D9695B"/>
    <w:multiLevelType w:val="hybridMultilevel"/>
    <w:tmpl w:val="DD464D50"/>
    <w:lvl w:ilvl="0" w:tplc="5888EB6C">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87C58B2"/>
    <w:multiLevelType w:val="multilevel"/>
    <w:tmpl w:val="3C168916"/>
    <w:lvl w:ilvl="0">
      <w:start w:val="1"/>
      <w:numFmt w:val="lowerLetter"/>
      <w:lvlText w:val="%1)"/>
      <w:lvlJc w:val="left"/>
      <w:pPr>
        <w:tabs>
          <w:tab w:val="num" w:pos="720"/>
        </w:tabs>
        <w:ind w:left="720" w:hanging="360"/>
      </w:pPr>
      <w:rPr>
        <w:rFonts w:hint="default"/>
        <w:i/>
        <w:iCs/>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9491A6C"/>
    <w:multiLevelType w:val="hybridMultilevel"/>
    <w:tmpl w:val="C9F0B36A"/>
    <w:lvl w:ilvl="0" w:tplc="9918CDA2">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A5B2074"/>
    <w:multiLevelType w:val="hybridMultilevel"/>
    <w:tmpl w:val="7564DD2C"/>
    <w:lvl w:ilvl="0" w:tplc="27428F98">
      <w:start w:val="11"/>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2A6B02C2"/>
    <w:multiLevelType w:val="hybridMultilevel"/>
    <w:tmpl w:val="B1E2CD9C"/>
    <w:lvl w:ilvl="0" w:tplc="95FA024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B452A80"/>
    <w:multiLevelType w:val="hybridMultilevel"/>
    <w:tmpl w:val="8EE21B06"/>
    <w:lvl w:ilvl="0" w:tplc="154C5334">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B523723"/>
    <w:multiLevelType w:val="multilevel"/>
    <w:tmpl w:val="F9DAE2DE"/>
    <w:lvl w:ilvl="0">
      <w:start w:val="1"/>
      <w:numFmt w:val="lowerRoman"/>
      <w:lvlText w:val="%1."/>
      <w:lvlJc w:val="left"/>
      <w:pPr>
        <w:tabs>
          <w:tab w:val="num" w:pos="1080"/>
        </w:tabs>
        <w:ind w:left="1080" w:hanging="360"/>
      </w:pPr>
      <w:rPr>
        <w:rFonts w:hint="default"/>
        <w:i/>
        <w:iCs/>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6" w15:restartNumberingAfterBreak="0">
    <w:nsid w:val="2C700EDD"/>
    <w:multiLevelType w:val="hybridMultilevel"/>
    <w:tmpl w:val="82124D0A"/>
    <w:lvl w:ilvl="0" w:tplc="E446F55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C8119EA"/>
    <w:multiLevelType w:val="hybridMultilevel"/>
    <w:tmpl w:val="71A899D2"/>
    <w:lvl w:ilvl="0" w:tplc="A4EA4ECA">
      <w:start w:val="4"/>
      <w:numFmt w:val="bullet"/>
      <w:lvlText w:val="-"/>
      <w:lvlJc w:val="left"/>
      <w:pPr>
        <w:ind w:left="720" w:hanging="360"/>
      </w:pPr>
      <w:rPr>
        <w:rFonts w:ascii="Times New Roman" w:eastAsia="Calibri" w:hAnsi="Times New Roman" w:cs="Times New Roman" w:hint="default"/>
        <w:i/>
        <w:i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D7639AE"/>
    <w:multiLevelType w:val="hybridMultilevel"/>
    <w:tmpl w:val="21ECA6FC"/>
    <w:lvl w:ilvl="0" w:tplc="9DB0F3DA">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DC63253"/>
    <w:multiLevelType w:val="multilevel"/>
    <w:tmpl w:val="9C6422DE"/>
    <w:lvl w:ilvl="0">
      <w:start w:val="1"/>
      <w:numFmt w:val="lowerRoman"/>
      <w:lvlText w:val="%1."/>
      <w:lvlJc w:val="left"/>
      <w:pPr>
        <w:tabs>
          <w:tab w:val="num" w:pos="1080"/>
        </w:tabs>
        <w:ind w:left="1080" w:hanging="360"/>
      </w:pPr>
      <w:rPr>
        <w:rFonts w:hint="default"/>
        <w:i/>
        <w:iCs/>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0" w15:restartNumberingAfterBreak="0">
    <w:nsid w:val="2E280205"/>
    <w:multiLevelType w:val="hybridMultilevel"/>
    <w:tmpl w:val="D1646CA6"/>
    <w:lvl w:ilvl="0" w:tplc="7D4AF23C">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15:restartNumberingAfterBreak="0">
    <w:nsid w:val="2E9377F9"/>
    <w:multiLevelType w:val="hybridMultilevel"/>
    <w:tmpl w:val="FA6CA3D8"/>
    <w:lvl w:ilvl="0" w:tplc="2698F8AC">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EAA649F"/>
    <w:multiLevelType w:val="multilevel"/>
    <w:tmpl w:val="724A0E50"/>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3" w15:restartNumberingAfterBreak="0">
    <w:nsid w:val="2EE13D03"/>
    <w:multiLevelType w:val="hybridMultilevel"/>
    <w:tmpl w:val="D04A5B88"/>
    <w:lvl w:ilvl="0" w:tplc="F2ECF852">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2076174"/>
    <w:multiLevelType w:val="hybridMultilevel"/>
    <w:tmpl w:val="25E08D86"/>
    <w:lvl w:ilvl="0" w:tplc="D4B6F1EC">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27E3B7F"/>
    <w:multiLevelType w:val="hybridMultilevel"/>
    <w:tmpl w:val="850457EA"/>
    <w:lvl w:ilvl="0" w:tplc="5970713A">
      <w:start w:val="3"/>
      <w:numFmt w:val="upp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33A27DA6"/>
    <w:multiLevelType w:val="hybridMultilevel"/>
    <w:tmpl w:val="881059B8"/>
    <w:lvl w:ilvl="0" w:tplc="48DC6C56">
      <w:start w:val="2"/>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4C51780"/>
    <w:multiLevelType w:val="hybridMultilevel"/>
    <w:tmpl w:val="AA343A4C"/>
    <w:lvl w:ilvl="0" w:tplc="049C2C6A">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15:restartNumberingAfterBreak="0">
    <w:nsid w:val="34EA2938"/>
    <w:multiLevelType w:val="multilevel"/>
    <w:tmpl w:val="8A9AB6FC"/>
    <w:lvl w:ilvl="0">
      <w:start w:val="1"/>
      <w:numFmt w:val="decimal"/>
      <w:lvlText w:val="%1."/>
      <w:lvlJc w:val="left"/>
      <w:pPr>
        <w:ind w:left="360" w:hanging="360"/>
      </w:p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79" w15:restartNumberingAfterBreak="0">
    <w:nsid w:val="36257A69"/>
    <w:multiLevelType w:val="hybridMultilevel"/>
    <w:tmpl w:val="6D1E7986"/>
    <w:lvl w:ilvl="0" w:tplc="95E61DBA">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3680094D"/>
    <w:multiLevelType w:val="hybridMultilevel"/>
    <w:tmpl w:val="7BD2C656"/>
    <w:lvl w:ilvl="0" w:tplc="5732B0CC">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6DE1C27"/>
    <w:multiLevelType w:val="hybridMultilevel"/>
    <w:tmpl w:val="80E41186"/>
    <w:lvl w:ilvl="0" w:tplc="04BE673A">
      <w:start w:val="12"/>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383933FF"/>
    <w:multiLevelType w:val="hybridMultilevel"/>
    <w:tmpl w:val="5E683424"/>
    <w:lvl w:ilvl="0" w:tplc="D584E5A2">
      <w:start w:val="1"/>
      <w:numFmt w:val="lowerLetter"/>
      <w:lvlText w:val="%1)"/>
      <w:lvlJc w:val="left"/>
      <w:pPr>
        <w:ind w:left="720" w:hanging="360"/>
      </w:pPr>
      <w:rPr>
        <w:rFonts w:hint="default"/>
        <w:i/>
        <w:i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93D0E96"/>
    <w:multiLevelType w:val="hybridMultilevel"/>
    <w:tmpl w:val="5742F704"/>
    <w:lvl w:ilvl="0" w:tplc="1310975C">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9B47C01"/>
    <w:multiLevelType w:val="hybridMultilevel"/>
    <w:tmpl w:val="B2E22B02"/>
    <w:lvl w:ilvl="0" w:tplc="2EDC3158">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3C2D4539"/>
    <w:multiLevelType w:val="hybridMultilevel"/>
    <w:tmpl w:val="F208C1E2"/>
    <w:lvl w:ilvl="0" w:tplc="71BA6C6C">
      <w:start w:val="1"/>
      <w:numFmt w:val="lowerRoman"/>
      <w:lvlText w:val="%1."/>
      <w:lvlJc w:val="left"/>
      <w:pPr>
        <w:ind w:left="1080" w:hanging="360"/>
      </w:pPr>
      <w:rPr>
        <w:rFonts w:hint="default"/>
        <w:i/>
        <w:iCs/>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6" w15:restartNumberingAfterBreak="0">
    <w:nsid w:val="3C8031B1"/>
    <w:multiLevelType w:val="hybridMultilevel"/>
    <w:tmpl w:val="36969BF0"/>
    <w:lvl w:ilvl="0" w:tplc="D2ACD1E4">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CEA0BC3"/>
    <w:multiLevelType w:val="hybridMultilevel"/>
    <w:tmpl w:val="11B6D584"/>
    <w:lvl w:ilvl="0" w:tplc="C46E5472">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3DEA0596"/>
    <w:multiLevelType w:val="multilevel"/>
    <w:tmpl w:val="4FDC3A8A"/>
    <w:lvl w:ilvl="0">
      <w:start w:val="1"/>
      <w:numFmt w:val="lowerRoman"/>
      <w:lvlText w:val="%1."/>
      <w:lvlJc w:val="left"/>
      <w:pPr>
        <w:tabs>
          <w:tab w:val="num" w:pos="1080"/>
        </w:tabs>
        <w:ind w:left="1080" w:hanging="360"/>
      </w:pPr>
      <w:rPr>
        <w:rFonts w:hint="default"/>
        <w:i/>
        <w:iCs/>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9" w15:restartNumberingAfterBreak="0">
    <w:nsid w:val="3E6F6681"/>
    <w:multiLevelType w:val="hybridMultilevel"/>
    <w:tmpl w:val="45401E6E"/>
    <w:lvl w:ilvl="0" w:tplc="82AA1A58">
      <w:start w:val="6"/>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EF91442"/>
    <w:multiLevelType w:val="hybridMultilevel"/>
    <w:tmpl w:val="8C60D712"/>
    <w:lvl w:ilvl="0" w:tplc="763AF9F2">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FE74EBF"/>
    <w:multiLevelType w:val="hybridMultilevel"/>
    <w:tmpl w:val="6A3E260C"/>
    <w:lvl w:ilvl="0" w:tplc="DDAC9E06">
      <w:start w:val="1"/>
      <w:numFmt w:val="lowerLetter"/>
      <w:lvlText w:val="%1)"/>
      <w:lvlJc w:val="left"/>
      <w:pPr>
        <w:ind w:left="720" w:hanging="360"/>
      </w:pPr>
      <w:rPr>
        <w:rFonts w:hint="default"/>
        <w:i/>
        <w:i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0A07D38"/>
    <w:multiLevelType w:val="multilevel"/>
    <w:tmpl w:val="98AEF856"/>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3" w15:restartNumberingAfterBreak="0">
    <w:nsid w:val="413B3BFF"/>
    <w:multiLevelType w:val="hybridMultilevel"/>
    <w:tmpl w:val="6B60A262"/>
    <w:lvl w:ilvl="0" w:tplc="2626D130">
      <w:start w:val="1"/>
      <w:numFmt w:val="lowerLetter"/>
      <w:lvlText w:val="%1)"/>
      <w:lvlJc w:val="left"/>
      <w:pPr>
        <w:ind w:left="720" w:hanging="360"/>
      </w:pPr>
      <w:rPr>
        <w:i/>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1FD5519"/>
    <w:multiLevelType w:val="hybridMultilevel"/>
    <w:tmpl w:val="24506496"/>
    <w:lvl w:ilvl="0" w:tplc="60E6F260">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2003757"/>
    <w:multiLevelType w:val="hybridMultilevel"/>
    <w:tmpl w:val="11D81190"/>
    <w:lvl w:ilvl="0" w:tplc="340E8BFE">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15:restartNumberingAfterBreak="0">
    <w:nsid w:val="437B08F5"/>
    <w:multiLevelType w:val="multilevel"/>
    <w:tmpl w:val="E6E467B2"/>
    <w:lvl w:ilvl="0">
      <w:start w:val="1"/>
      <w:numFmt w:val="lowerLetter"/>
      <w:lvlText w:val="%1)"/>
      <w:lvlJc w:val="left"/>
      <w:pPr>
        <w:tabs>
          <w:tab w:val="num" w:pos="720"/>
        </w:tabs>
        <w:ind w:left="720" w:hanging="360"/>
      </w:pPr>
      <w:rPr>
        <w:rFonts w:hint="default"/>
        <w:i/>
        <w:i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3880361"/>
    <w:multiLevelType w:val="hybridMultilevel"/>
    <w:tmpl w:val="B66839C6"/>
    <w:lvl w:ilvl="0" w:tplc="213A2526">
      <w:start w:val="10"/>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15:restartNumberingAfterBreak="0">
    <w:nsid w:val="455F23B3"/>
    <w:multiLevelType w:val="hybridMultilevel"/>
    <w:tmpl w:val="1E981B2E"/>
    <w:lvl w:ilvl="0" w:tplc="10FAAC1E">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5771AB9"/>
    <w:multiLevelType w:val="hybridMultilevel"/>
    <w:tmpl w:val="1780F744"/>
    <w:lvl w:ilvl="0" w:tplc="B63EE61E">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46101EFF"/>
    <w:multiLevelType w:val="multilevel"/>
    <w:tmpl w:val="B8924A76"/>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1" w15:restartNumberingAfterBreak="0">
    <w:nsid w:val="468A67B5"/>
    <w:multiLevelType w:val="multilevel"/>
    <w:tmpl w:val="E2BE28B2"/>
    <w:lvl w:ilvl="0">
      <w:start w:val="1"/>
      <w:numFmt w:val="lowerLetter"/>
      <w:lvlText w:val="%1)"/>
      <w:lvlJc w:val="left"/>
      <w:pPr>
        <w:tabs>
          <w:tab w:val="num" w:pos="720"/>
        </w:tabs>
        <w:ind w:left="720" w:hanging="360"/>
      </w:pPr>
      <w:rPr>
        <w:rFonts w:hint="default"/>
        <w:i/>
        <w:iCs/>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6E87C35"/>
    <w:multiLevelType w:val="multilevel"/>
    <w:tmpl w:val="9DA426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48DB3F2D"/>
    <w:multiLevelType w:val="hybridMultilevel"/>
    <w:tmpl w:val="FCA8465E"/>
    <w:lvl w:ilvl="0" w:tplc="F02A0C64">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4" w15:restartNumberingAfterBreak="0">
    <w:nsid w:val="499B08D6"/>
    <w:multiLevelType w:val="multilevel"/>
    <w:tmpl w:val="2464754E"/>
    <w:lvl w:ilvl="0">
      <w:start w:val="1"/>
      <w:numFmt w:val="lowerRoman"/>
      <w:lvlText w:val="%1."/>
      <w:lvlJc w:val="left"/>
      <w:pPr>
        <w:tabs>
          <w:tab w:val="num" w:pos="1080"/>
        </w:tabs>
        <w:ind w:left="1080" w:hanging="360"/>
      </w:pPr>
      <w:rPr>
        <w:rFonts w:hint="default"/>
        <w:i/>
        <w:iCs/>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5" w15:restartNumberingAfterBreak="0">
    <w:nsid w:val="4A6C5A4A"/>
    <w:multiLevelType w:val="hybridMultilevel"/>
    <w:tmpl w:val="2D101E4E"/>
    <w:lvl w:ilvl="0" w:tplc="0E401014">
      <w:start w:val="5"/>
      <w:numFmt w:val="upp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6" w15:restartNumberingAfterBreak="0">
    <w:nsid w:val="4AEA304E"/>
    <w:multiLevelType w:val="hybridMultilevel"/>
    <w:tmpl w:val="61906A66"/>
    <w:lvl w:ilvl="0" w:tplc="620E450C">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4C007166"/>
    <w:multiLevelType w:val="hybridMultilevel"/>
    <w:tmpl w:val="FF761E6E"/>
    <w:lvl w:ilvl="0" w:tplc="AE6E67E0">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8" w15:restartNumberingAfterBreak="0">
    <w:nsid w:val="4C0C1FB0"/>
    <w:multiLevelType w:val="hybridMultilevel"/>
    <w:tmpl w:val="08BC6B82"/>
    <w:lvl w:ilvl="0" w:tplc="C5D8737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C291583"/>
    <w:multiLevelType w:val="hybridMultilevel"/>
    <w:tmpl w:val="A92C99BC"/>
    <w:lvl w:ilvl="0" w:tplc="71FA06DC">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0" w15:restartNumberingAfterBreak="0">
    <w:nsid w:val="4D933344"/>
    <w:multiLevelType w:val="multilevel"/>
    <w:tmpl w:val="7AFC7AD6"/>
    <w:lvl w:ilvl="0">
      <w:start w:val="1"/>
      <w:numFmt w:val="lowerRoman"/>
      <w:lvlText w:val="%1."/>
      <w:lvlJc w:val="left"/>
      <w:pPr>
        <w:tabs>
          <w:tab w:val="num" w:pos="1080"/>
        </w:tabs>
        <w:ind w:left="1080" w:hanging="360"/>
      </w:pPr>
      <w:rPr>
        <w:rFonts w:hint="default"/>
        <w:i/>
        <w:iCs/>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1" w15:restartNumberingAfterBreak="0">
    <w:nsid w:val="4F02468A"/>
    <w:multiLevelType w:val="hybridMultilevel"/>
    <w:tmpl w:val="7020DDAE"/>
    <w:lvl w:ilvl="0" w:tplc="DE920F70">
      <w:start w:val="1"/>
      <w:numFmt w:val="lowerLetter"/>
      <w:lvlText w:val="%1)"/>
      <w:lvlJc w:val="left"/>
      <w:pPr>
        <w:ind w:left="720" w:hanging="360"/>
      </w:pPr>
      <w:rPr>
        <w:rFonts w:hint="default"/>
        <w:i/>
        <w:i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F3B49C5"/>
    <w:multiLevelType w:val="hybridMultilevel"/>
    <w:tmpl w:val="5D4EF7A0"/>
    <w:lvl w:ilvl="0" w:tplc="4C500754">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4FA52F50"/>
    <w:multiLevelType w:val="hybridMultilevel"/>
    <w:tmpl w:val="5EAA0B4A"/>
    <w:lvl w:ilvl="0" w:tplc="53A2E5D4">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FC15EBC"/>
    <w:multiLevelType w:val="multilevel"/>
    <w:tmpl w:val="6DDE571C"/>
    <w:lvl w:ilvl="0">
      <w:start w:val="1"/>
      <w:numFmt w:val="upperRoman"/>
      <w:lvlText w:val="%1."/>
      <w:lvlJc w:val="righ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5" w15:restartNumberingAfterBreak="0">
    <w:nsid w:val="4FE55654"/>
    <w:multiLevelType w:val="hybridMultilevel"/>
    <w:tmpl w:val="7D688B86"/>
    <w:lvl w:ilvl="0" w:tplc="2C228304">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02A20D7"/>
    <w:multiLevelType w:val="multilevel"/>
    <w:tmpl w:val="3B464BFE"/>
    <w:lvl w:ilvl="0">
      <w:start w:val="1"/>
      <w:numFmt w:val="lowerRoman"/>
      <w:lvlText w:val="%1."/>
      <w:lvlJc w:val="left"/>
      <w:pPr>
        <w:tabs>
          <w:tab w:val="num" w:pos="1080"/>
        </w:tabs>
        <w:ind w:left="1080" w:hanging="360"/>
      </w:pPr>
      <w:rPr>
        <w:rFonts w:hint="default"/>
        <w:i/>
        <w:iCs/>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7" w15:restartNumberingAfterBreak="0">
    <w:nsid w:val="50FD4208"/>
    <w:multiLevelType w:val="hybridMultilevel"/>
    <w:tmpl w:val="DBFAB442"/>
    <w:lvl w:ilvl="0" w:tplc="F47284B0">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15E3B4D"/>
    <w:multiLevelType w:val="hybridMultilevel"/>
    <w:tmpl w:val="F21004D8"/>
    <w:lvl w:ilvl="0" w:tplc="15B2D5FE">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9" w15:restartNumberingAfterBreak="0">
    <w:nsid w:val="51601DB0"/>
    <w:multiLevelType w:val="hybridMultilevel"/>
    <w:tmpl w:val="1D3CEC88"/>
    <w:lvl w:ilvl="0" w:tplc="6F9E6A62">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36057DB"/>
    <w:multiLevelType w:val="hybridMultilevel"/>
    <w:tmpl w:val="4DB6C2BE"/>
    <w:lvl w:ilvl="0" w:tplc="8C529B8C">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3B20B0D"/>
    <w:multiLevelType w:val="hybridMultilevel"/>
    <w:tmpl w:val="E1AAB85C"/>
    <w:lvl w:ilvl="0" w:tplc="2DCC49BE">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53DE3940"/>
    <w:multiLevelType w:val="multilevel"/>
    <w:tmpl w:val="14707B9A"/>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3" w15:restartNumberingAfterBreak="0">
    <w:nsid w:val="53F9381B"/>
    <w:multiLevelType w:val="hybridMultilevel"/>
    <w:tmpl w:val="341C6FC6"/>
    <w:lvl w:ilvl="0" w:tplc="6810A0AE">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4" w15:restartNumberingAfterBreak="0">
    <w:nsid w:val="556C5EEF"/>
    <w:multiLevelType w:val="hybridMultilevel"/>
    <w:tmpl w:val="585ADA0C"/>
    <w:lvl w:ilvl="0" w:tplc="812A89E8">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6787EA0"/>
    <w:multiLevelType w:val="hybridMultilevel"/>
    <w:tmpl w:val="48A8CDE4"/>
    <w:lvl w:ilvl="0" w:tplc="63F63AA0">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6A67391"/>
    <w:multiLevelType w:val="multilevel"/>
    <w:tmpl w:val="D23286FA"/>
    <w:lvl w:ilvl="0">
      <w:start w:val="1"/>
      <w:numFmt w:val="lowerRoman"/>
      <w:lvlText w:val="%1."/>
      <w:lvlJc w:val="left"/>
      <w:pPr>
        <w:tabs>
          <w:tab w:val="num" w:pos="1440"/>
        </w:tabs>
        <w:ind w:left="1440" w:hanging="360"/>
      </w:pPr>
      <w:rPr>
        <w:rFonts w:hint="default"/>
        <w:i/>
        <w:iCs/>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27" w15:restartNumberingAfterBreak="0">
    <w:nsid w:val="574961F5"/>
    <w:multiLevelType w:val="multilevel"/>
    <w:tmpl w:val="C1DA7872"/>
    <w:lvl w:ilvl="0">
      <w:start w:val="1"/>
      <w:numFmt w:val="decimal"/>
      <w:lvlText w:val="%1."/>
      <w:lvlJc w:val="left"/>
      <w:pPr>
        <w:ind w:left="360" w:hanging="360"/>
      </w:p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128" w15:restartNumberingAfterBreak="0">
    <w:nsid w:val="57AB79EA"/>
    <w:multiLevelType w:val="hybridMultilevel"/>
    <w:tmpl w:val="118C7712"/>
    <w:lvl w:ilvl="0" w:tplc="5C6E69BA">
      <w:start w:val="1"/>
      <w:numFmt w:val="lowerLetter"/>
      <w:lvlText w:val="%1)"/>
      <w:lvlJc w:val="left"/>
      <w:pPr>
        <w:ind w:left="720" w:hanging="360"/>
      </w:pPr>
      <w:rPr>
        <w:rFonts w:hint="default"/>
        <w:i/>
        <w:i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5A023721"/>
    <w:multiLevelType w:val="multilevel"/>
    <w:tmpl w:val="EE2E1AA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0" w15:restartNumberingAfterBreak="0">
    <w:nsid w:val="5B3B3D27"/>
    <w:multiLevelType w:val="multilevel"/>
    <w:tmpl w:val="1A48AE6A"/>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1" w15:restartNumberingAfterBreak="0">
    <w:nsid w:val="5B7903B7"/>
    <w:multiLevelType w:val="hybridMultilevel"/>
    <w:tmpl w:val="E9E6CBA0"/>
    <w:lvl w:ilvl="0" w:tplc="6CCC458A">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5C061BB7"/>
    <w:multiLevelType w:val="hybridMultilevel"/>
    <w:tmpl w:val="3782EDEE"/>
    <w:lvl w:ilvl="0" w:tplc="4F5ABC1E">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3" w15:restartNumberingAfterBreak="0">
    <w:nsid w:val="5C637AD7"/>
    <w:multiLevelType w:val="hybridMultilevel"/>
    <w:tmpl w:val="6538A254"/>
    <w:lvl w:ilvl="0" w:tplc="F9062808">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DB952B6"/>
    <w:multiLevelType w:val="hybridMultilevel"/>
    <w:tmpl w:val="EC6EE438"/>
    <w:lvl w:ilvl="0" w:tplc="C622845C">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E1767F7"/>
    <w:multiLevelType w:val="hybridMultilevel"/>
    <w:tmpl w:val="5E6E108C"/>
    <w:lvl w:ilvl="0" w:tplc="4FB690A8">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6" w15:restartNumberingAfterBreak="0">
    <w:nsid w:val="5E594033"/>
    <w:multiLevelType w:val="hybridMultilevel"/>
    <w:tmpl w:val="B23AC75A"/>
    <w:lvl w:ilvl="0" w:tplc="428A0794">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EF34D49"/>
    <w:multiLevelType w:val="hybridMultilevel"/>
    <w:tmpl w:val="E3502A5C"/>
    <w:lvl w:ilvl="0" w:tplc="75280998">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8" w15:restartNumberingAfterBreak="0">
    <w:nsid w:val="5F807F87"/>
    <w:multiLevelType w:val="multilevel"/>
    <w:tmpl w:val="E12AB6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9" w15:restartNumberingAfterBreak="0">
    <w:nsid w:val="60A14B33"/>
    <w:multiLevelType w:val="hybridMultilevel"/>
    <w:tmpl w:val="8A4CF2E6"/>
    <w:lvl w:ilvl="0" w:tplc="2B107DF2">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621B01B8"/>
    <w:multiLevelType w:val="hybridMultilevel"/>
    <w:tmpl w:val="9EF0F700"/>
    <w:lvl w:ilvl="0" w:tplc="46C8BDE8">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632302C3"/>
    <w:multiLevelType w:val="hybridMultilevel"/>
    <w:tmpl w:val="4EAC758C"/>
    <w:lvl w:ilvl="0" w:tplc="1C50A38A">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15:restartNumberingAfterBreak="0">
    <w:nsid w:val="64D50C91"/>
    <w:multiLevelType w:val="hybridMultilevel"/>
    <w:tmpl w:val="A03CBED0"/>
    <w:lvl w:ilvl="0" w:tplc="04090017">
      <w:start w:val="1"/>
      <w:numFmt w:val="lowerLetter"/>
      <w:lvlText w:val="%1)"/>
      <w:lvlJc w:val="left"/>
      <w:pPr>
        <w:ind w:left="720" w:hanging="360"/>
      </w:pPr>
      <w:rPr>
        <w:rFonts w:hint="default"/>
      </w:rPr>
    </w:lvl>
    <w:lvl w:ilvl="1" w:tplc="BD2CB5DC">
      <w:start w:val="1"/>
      <w:numFmt w:val="lowerRoman"/>
      <w:lvlText w:val="%2."/>
      <w:lvlJc w:val="left"/>
      <w:pPr>
        <w:ind w:left="1080" w:hanging="360"/>
      </w:pPr>
      <w:rPr>
        <w:rFonts w:hint="default"/>
        <w:i/>
        <w:iCs/>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64F60694"/>
    <w:multiLevelType w:val="hybridMultilevel"/>
    <w:tmpl w:val="4634CAC2"/>
    <w:lvl w:ilvl="0" w:tplc="0B6EE264">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65CB6CA2"/>
    <w:multiLevelType w:val="multilevel"/>
    <w:tmpl w:val="A2C4E8EA"/>
    <w:lvl w:ilvl="0">
      <w:start w:val="5"/>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5" w15:restartNumberingAfterBreak="0">
    <w:nsid w:val="66E640CE"/>
    <w:multiLevelType w:val="multilevel"/>
    <w:tmpl w:val="3FACF4A0"/>
    <w:lvl w:ilvl="0">
      <w:start w:val="2"/>
      <w:numFmt w:val="upperRoman"/>
      <w:lvlText w:val="%1."/>
      <w:lvlJc w:val="right"/>
      <w:pPr>
        <w:ind w:left="360" w:hanging="360"/>
      </w:pPr>
      <w:rPr>
        <w:rFonts w:hint="default"/>
      </w:rPr>
    </w:lvl>
    <w:lvl w:ilvl="1">
      <w:start w:val="1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6" w15:restartNumberingAfterBreak="0">
    <w:nsid w:val="66F332C8"/>
    <w:multiLevelType w:val="hybridMultilevel"/>
    <w:tmpl w:val="55C62404"/>
    <w:lvl w:ilvl="0" w:tplc="362A758E">
      <w:start w:val="1"/>
      <w:numFmt w:val="lowerLetter"/>
      <w:lvlText w:val="%1)"/>
      <w:lvlJc w:val="left"/>
      <w:pPr>
        <w:ind w:left="720" w:hanging="360"/>
      </w:pPr>
      <w:rPr>
        <w:i/>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70F054A"/>
    <w:multiLevelType w:val="hybridMultilevel"/>
    <w:tmpl w:val="22BE35FC"/>
    <w:lvl w:ilvl="0" w:tplc="1B304142">
      <w:start w:val="4"/>
      <w:numFmt w:val="upp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8" w15:restartNumberingAfterBreak="0">
    <w:nsid w:val="687E06B0"/>
    <w:multiLevelType w:val="multilevel"/>
    <w:tmpl w:val="65525CB2"/>
    <w:lvl w:ilvl="0">
      <w:start w:val="3"/>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9" w15:restartNumberingAfterBreak="0">
    <w:nsid w:val="69035DA6"/>
    <w:multiLevelType w:val="multilevel"/>
    <w:tmpl w:val="0564493A"/>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0" w15:restartNumberingAfterBreak="0">
    <w:nsid w:val="69633E99"/>
    <w:multiLevelType w:val="multilevel"/>
    <w:tmpl w:val="4DF29D4C"/>
    <w:lvl w:ilvl="0">
      <w:start w:val="1"/>
      <w:numFmt w:val="lowerRoman"/>
      <w:lvlText w:val="%1."/>
      <w:lvlJc w:val="left"/>
      <w:pPr>
        <w:tabs>
          <w:tab w:val="num" w:pos="1080"/>
        </w:tabs>
        <w:ind w:left="1080" w:hanging="360"/>
      </w:pPr>
      <w:rPr>
        <w:rFonts w:hint="default"/>
        <w:i/>
        <w:iCs/>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1" w15:restartNumberingAfterBreak="0">
    <w:nsid w:val="6B7770E3"/>
    <w:multiLevelType w:val="multilevel"/>
    <w:tmpl w:val="54CCAE1A"/>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2" w15:restartNumberingAfterBreak="0">
    <w:nsid w:val="6BE16D18"/>
    <w:multiLevelType w:val="hybridMultilevel"/>
    <w:tmpl w:val="70063A6E"/>
    <w:lvl w:ilvl="0" w:tplc="01F67CEE">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3" w15:restartNumberingAfterBreak="0">
    <w:nsid w:val="6D983DF1"/>
    <w:multiLevelType w:val="hybridMultilevel"/>
    <w:tmpl w:val="CC1E1984"/>
    <w:lvl w:ilvl="0" w:tplc="66C62CB6">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4" w15:restartNumberingAfterBreak="0">
    <w:nsid w:val="6DA94C01"/>
    <w:multiLevelType w:val="hybridMultilevel"/>
    <w:tmpl w:val="49349E5C"/>
    <w:lvl w:ilvl="0" w:tplc="9C561BAE">
      <w:start w:val="1"/>
      <w:numFmt w:val="lowerRoman"/>
      <w:lvlText w:val="%1."/>
      <w:lvlJc w:val="left"/>
      <w:pPr>
        <w:ind w:left="1080" w:hanging="360"/>
      </w:pPr>
      <w:rPr>
        <w:rFonts w:hint="default"/>
        <w:i/>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5" w15:restartNumberingAfterBreak="0">
    <w:nsid w:val="6E660D86"/>
    <w:multiLevelType w:val="multilevel"/>
    <w:tmpl w:val="9BBE735A"/>
    <w:lvl w:ilvl="0">
      <w:start w:val="1"/>
      <w:numFmt w:val="lowerRoman"/>
      <w:lvlText w:val="%1."/>
      <w:lvlJc w:val="left"/>
      <w:pPr>
        <w:tabs>
          <w:tab w:val="num" w:pos="1080"/>
        </w:tabs>
        <w:ind w:left="1080" w:hanging="360"/>
      </w:pPr>
      <w:rPr>
        <w:rFonts w:hint="default"/>
        <w:i/>
        <w:iCs/>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6" w15:restartNumberingAfterBreak="0">
    <w:nsid w:val="725D3126"/>
    <w:multiLevelType w:val="hybridMultilevel"/>
    <w:tmpl w:val="342A7960"/>
    <w:lvl w:ilvl="0" w:tplc="E026B27C">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7" w15:restartNumberingAfterBreak="0">
    <w:nsid w:val="7488681F"/>
    <w:multiLevelType w:val="hybridMultilevel"/>
    <w:tmpl w:val="B5FAD746"/>
    <w:lvl w:ilvl="0" w:tplc="2F00843C">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54238CC"/>
    <w:multiLevelType w:val="hybridMultilevel"/>
    <w:tmpl w:val="2E8AF1B4"/>
    <w:lvl w:ilvl="0" w:tplc="2DB8576E">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77A309FD"/>
    <w:multiLevelType w:val="hybridMultilevel"/>
    <w:tmpl w:val="E2AA0E4A"/>
    <w:lvl w:ilvl="0" w:tplc="AA30A7A0">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78AE0EC9"/>
    <w:multiLevelType w:val="hybridMultilevel"/>
    <w:tmpl w:val="DBFE3A0E"/>
    <w:lvl w:ilvl="0" w:tplc="F342C96E">
      <w:start w:val="9"/>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1" w15:restartNumberingAfterBreak="0">
    <w:nsid w:val="7B220F79"/>
    <w:multiLevelType w:val="hybridMultilevel"/>
    <w:tmpl w:val="BBC62D4A"/>
    <w:lvl w:ilvl="0" w:tplc="F546184C">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7B984ACF"/>
    <w:multiLevelType w:val="hybridMultilevel"/>
    <w:tmpl w:val="596ABD88"/>
    <w:lvl w:ilvl="0" w:tplc="E0CEEFCA">
      <w:start w:val="8"/>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15:restartNumberingAfterBreak="0">
    <w:nsid w:val="7E6D7EB6"/>
    <w:multiLevelType w:val="multilevel"/>
    <w:tmpl w:val="5DC23A08"/>
    <w:lvl w:ilvl="0">
      <w:start w:val="1"/>
      <w:numFmt w:val="lowerLetter"/>
      <w:lvlText w:val="%1)"/>
      <w:lvlJc w:val="left"/>
      <w:pPr>
        <w:tabs>
          <w:tab w:val="num" w:pos="720"/>
        </w:tabs>
        <w:ind w:left="720" w:hanging="360"/>
      </w:pPr>
      <w:rPr>
        <w:rFonts w:hint="default"/>
        <w:i/>
        <w:iCs/>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F06654E"/>
    <w:multiLevelType w:val="hybridMultilevel"/>
    <w:tmpl w:val="78E67EAA"/>
    <w:lvl w:ilvl="0" w:tplc="CFF8E956">
      <w:start w:val="1"/>
      <w:numFmt w:val="lowerRoman"/>
      <w:lvlText w:val="%1."/>
      <w:lvlJc w:val="left"/>
      <w:pPr>
        <w:ind w:left="108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7F577AD7"/>
    <w:multiLevelType w:val="hybridMultilevel"/>
    <w:tmpl w:val="7C380434"/>
    <w:lvl w:ilvl="0" w:tplc="C11CE3AE">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F8E34DF"/>
    <w:multiLevelType w:val="multilevel"/>
    <w:tmpl w:val="1CCC34BA"/>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7" w15:restartNumberingAfterBreak="0">
    <w:nsid w:val="7F9425F6"/>
    <w:multiLevelType w:val="hybridMultilevel"/>
    <w:tmpl w:val="29E6CD8C"/>
    <w:lvl w:ilvl="0" w:tplc="1A4A04AA">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4"/>
  </w:num>
  <w:num w:numId="2">
    <w:abstractNumId w:val="125"/>
  </w:num>
  <w:num w:numId="3">
    <w:abstractNumId w:val="20"/>
  </w:num>
  <w:num w:numId="4">
    <w:abstractNumId w:val="148"/>
  </w:num>
  <w:num w:numId="5">
    <w:abstractNumId w:val="44"/>
  </w:num>
  <w:num w:numId="6">
    <w:abstractNumId w:val="121"/>
  </w:num>
  <w:num w:numId="7">
    <w:abstractNumId w:val="167"/>
  </w:num>
  <w:num w:numId="8">
    <w:abstractNumId w:val="159"/>
  </w:num>
  <w:num w:numId="9">
    <w:abstractNumId w:val="165"/>
  </w:num>
  <w:num w:numId="10">
    <w:abstractNumId w:val="2"/>
  </w:num>
  <w:num w:numId="11">
    <w:abstractNumId w:val="48"/>
  </w:num>
  <w:num w:numId="12">
    <w:abstractNumId w:val="86"/>
  </w:num>
  <w:num w:numId="13">
    <w:abstractNumId w:val="33"/>
  </w:num>
  <w:num w:numId="14">
    <w:abstractNumId w:val="152"/>
  </w:num>
  <w:num w:numId="15">
    <w:abstractNumId w:val="10"/>
  </w:num>
  <w:num w:numId="16">
    <w:abstractNumId w:val="56"/>
  </w:num>
  <w:num w:numId="17">
    <w:abstractNumId w:val="103"/>
  </w:num>
  <w:num w:numId="18">
    <w:abstractNumId w:val="83"/>
  </w:num>
  <w:num w:numId="19">
    <w:abstractNumId w:val="77"/>
  </w:num>
  <w:num w:numId="20">
    <w:abstractNumId w:val="31"/>
  </w:num>
  <w:num w:numId="21">
    <w:abstractNumId w:val="70"/>
  </w:num>
  <w:num w:numId="22">
    <w:abstractNumId w:val="85"/>
  </w:num>
  <w:num w:numId="23">
    <w:abstractNumId w:val="22"/>
  </w:num>
  <w:num w:numId="24">
    <w:abstractNumId w:val="91"/>
  </w:num>
  <w:num w:numId="25">
    <w:abstractNumId w:val="46"/>
  </w:num>
  <w:num w:numId="26">
    <w:abstractNumId w:val="98"/>
  </w:num>
  <w:num w:numId="27">
    <w:abstractNumId w:val="41"/>
  </w:num>
  <w:num w:numId="28">
    <w:abstractNumId w:val="58"/>
  </w:num>
  <w:num w:numId="29">
    <w:abstractNumId w:val="161"/>
  </w:num>
  <w:num w:numId="30">
    <w:abstractNumId w:val="37"/>
  </w:num>
  <w:num w:numId="31">
    <w:abstractNumId w:val="135"/>
  </w:num>
  <w:num w:numId="32">
    <w:abstractNumId w:val="23"/>
  </w:num>
  <w:num w:numId="33">
    <w:abstractNumId w:val="38"/>
  </w:num>
  <w:num w:numId="34">
    <w:abstractNumId w:val="104"/>
  </w:num>
  <w:num w:numId="35">
    <w:abstractNumId w:val="69"/>
  </w:num>
  <w:num w:numId="36">
    <w:abstractNumId w:val="88"/>
  </w:num>
  <w:num w:numId="37">
    <w:abstractNumId w:val="116"/>
  </w:num>
  <w:num w:numId="38">
    <w:abstractNumId w:val="110"/>
  </w:num>
  <w:num w:numId="39">
    <w:abstractNumId w:val="13"/>
  </w:num>
  <w:num w:numId="40">
    <w:abstractNumId w:val="3"/>
  </w:num>
  <w:num w:numId="41">
    <w:abstractNumId w:val="65"/>
  </w:num>
  <w:num w:numId="42">
    <w:abstractNumId w:val="126"/>
  </w:num>
  <w:num w:numId="43">
    <w:abstractNumId w:val="150"/>
  </w:num>
  <w:num w:numId="44">
    <w:abstractNumId w:val="155"/>
  </w:num>
  <w:num w:numId="45">
    <w:abstractNumId w:val="30"/>
  </w:num>
  <w:num w:numId="46">
    <w:abstractNumId w:val="101"/>
  </w:num>
  <w:num w:numId="47">
    <w:abstractNumId w:val="142"/>
  </w:num>
  <w:num w:numId="48">
    <w:abstractNumId w:val="96"/>
  </w:num>
  <w:num w:numId="49">
    <w:abstractNumId w:val="163"/>
  </w:num>
  <w:num w:numId="50">
    <w:abstractNumId w:val="60"/>
  </w:num>
  <w:num w:numId="51">
    <w:abstractNumId w:val="115"/>
  </w:num>
  <w:num w:numId="52">
    <w:abstractNumId w:val="4"/>
  </w:num>
  <w:num w:numId="53">
    <w:abstractNumId w:val="84"/>
  </w:num>
  <w:num w:numId="54">
    <w:abstractNumId w:val="73"/>
  </w:num>
  <w:num w:numId="55">
    <w:abstractNumId w:val="139"/>
  </w:num>
  <w:num w:numId="56">
    <w:abstractNumId w:val="113"/>
  </w:num>
  <w:num w:numId="57">
    <w:abstractNumId w:val="120"/>
  </w:num>
  <w:num w:numId="58">
    <w:abstractNumId w:val="107"/>
  </w:num>
  <w:num w:numId="59">
    <w:abstractNumId w:val="154"/>
  </w:num>
  <w:num w:numId="60">
    <w:abstractNumId w:val="153"/>
  </w:num>
  <w:num w:numId="61">
    <w:abstractNumId w:val="43"/>
  </w:num>
  <w:num w:numId="62">
    <w:abstractNumId w:val="123"/>
  </w:num>
  <w:num w:numId="63">
    <w:abstractNumId w:val="118"/>
  </w:num>
  <w:num w:numId="64">
    <w:abstractNumId w:val="132"/>
  </w:num>
  <w:num w:numId="65">
    <w:abstractNumId w:val="18"/>
  </w:num>
  <w:num w:numId="66">
    <w:abstractNumId w:val="47"/>
  </w:num>
  <w:num w:numId="67">
    <w:abstractNumId w:val="111"/>
  </w:num>
  <w:num w:numId="68">
    <w:abstractNumId w:val="52"/>
  </w:num>
  <w:num w:numId="69">
    <w:abstractNumId w:val="7"/>
  </w:num>
  <w:num w:numId="70">
    <w:abstractNumId w:val="25"/>
  </w:num>
  <w:num w:numId="71">
    <w:abstractNumId w:val="9"/>
  </w:num>
  <w:num w:numId="72">
    <w:abstractNumId w:val="128"/>
  </w:num>
  <w:num w:numId="73">
    <w:abstractNumId w:val="82"/>
  </w:num>
  <w:num w:numId="74">
    <w:abstractNumId w:val="108"/>
  </w:num>
  <w:num w:numId="75">
    <w:abstractNumId w:val="133"/>
  </w:num>
  <w:num w:numId="76">
    <w:abstractNumId w:val="68"/>
  </w:num>
  <w:num w:numId="77">
    <w:abstractNumId w:val="124"/>
  </w:num>
  <w:num w:numId="78">
    <w:abstractNumId w:val="134"/>
  </w:num>
  <w:num w:numId="79">
    <w:abstractNumId w:val="14"/>
  </w:num>
  <w:num w:numId="80">
    <w:abstractNumId w:val="87"/>
  </w:num>
  <w:num w:numId="81">
    <w:abstractNumId w:val="112"/>
  </w:num>
  <w:num w:numId="82">
    <w:abstractNumId w:val="53"/>
  </w:num>
  <w:num w:numId="83">
    <w:abstractNumId w:val="21"/>
  </w:num>
  <w:num w:numId="84">
    <w:abstractNumId w:val="16"/>
  </w:num>
  <w:num w:numId="85">
    <w:abstractNumId w:val="109"/>
  </w:num>
  <w:num w:numId="86">
    <w:abstractNumId w:val="80"/>
  </w:num>
  <w:num w:numId="87">
    <w:abstractNumId w:val="57"/>
  </w:num>
  <w:num w:numId="88">
    <w:abstractNumId w:val="106"/>
  </w:num>
  <w:num w:numId="89">
    <w:abstractNumId w:val="61"/>
  </w:num>
  <w:num w:numId="90">
    <w:abstractNumId w:val="94"/>
  </w:num>
  <w:num w:numId="91">
    <w:abstractNumId w:val="39"/>
  </w:num>
  <w:num w:numId="92">
    <w:abstractNumId w:val="79"/>
  </w:num>
  <w:num w:numId="93">
    <w:abstractNumId w:val="55"/>
  </w:num>
  <w:num w:numId="94">
    <w:abstractNumId w:val="29"/>
  </w:num>
  <w:num w:numId="95">
    <w:abstractNumId w:val="119"/>
  </w:num>
  <w:num w:numId="96">
    <w:abstractNumId w:val="99"/>
  </w:num>
  <w:num w:numId="97">
    <w:abstractNumId w:val="63"/>
  </w:num>
  <w:num w:numId="98">
    <w:abstractNumId w:val="27"/>
  </w:num>
  <w:num w:numId="99">
    <w:abstractNumId w:val="143"/>
  </w:num>
  <w:num w:numId="100">
    <w:abstractNumId w:val="158"/>
  </w:num>
  <w:num w:numId="101">
    <w:abstractNumId w:val="90"/>
  </w:num>
  <w:num w:numId="102">
    <w:abstractNumId w:val="146"/>
  </w:num>
  <w:num w:numId="103">
    <w:abstractNumId w:val="19"/>
  </w:num>
  <w:num w:numId="104">
    <w:abstractNumId w:val="64"/>
  </w:num>
  <w:num w:numId="105">
    <w:abstractNumId w:val="137"/>
  </w:num>
  <w:num w:numId="106">
    <w:abstractNumId w:val="24"/>
  </w:num>
  <w:num w:numId="107">
    <w:abstractNumId w:val="157"/>
  </w:num>
  <w:num w:numId="108">
    <w:abstractNumId w:val="102"/>
  </w:num>
  <w:num w:numId="109">
    <w:abstractNumId w:val="8"/>
  </w:num>
  <w:num w:numId="110">
    <w:abstractNumId w:val="34"/>
  </w:num>
  <w:num w:numId="111">
    <w:abstractNumId w:val="117"/>
  </w:num>
  <w:num w:numId="112">
    <w:abstractNumId w:val="66"/>
  </w:num>
  <w:num w:numId="113">
    <w:abstractNumId w:val="26"/>
  </w:num>
  <w:num w:numId="114">
    <w:abstractNumId w:val="59"/>
  </w:num>
  <w:num w:numId="115">
    <w:abstractNumId w:val="42"/>
  </w:num>
  <w:num w:numId="116">
    <w:abstractNumId w:val="32"/>
  </w:num>
  <w:num w:numId="117">
    <w:abstractNumId w:val="95"/>
  </w:num>
  <w:num w:numId="118">
    <w:abstractNumId w:val="93"/>
  </w:num>
  <w:num w:numId="119">
    <w:abstractNumId w:val="136"/>
  </w:num>
  <w:num w:numId="120">
    <w:abstractNumId w:val="131"/>
  </w:num>
  <w:num w:numId="121">
    <w:abstractNumId w:val="92"/>
  </w:num>
  <w:num w:numId="122">
    <w:abstractNumId w:val="145"/>
  </w:num>
  <w:num w:numId="123">
    <w:abstractNumId w:val="35"/>
  </w:num>
  <w:num w:numId="124">
    <w:abstractNumId w:val="130"/>
  </w:num>
  <w:num w:numId="125">
    <w:abstractNumId w:val="151"/>
  </w:num>
  <w:num w:numId="126">
    <w:abstractNumId w:val="144"/>
  </w:num>
  <w:num w:numId="127">
    <w:abstractNumId w:val="75"/>
  </w:num>
  <w:num w:numId="128">
    <w:abstractNumId w:val="5"/>
  </w:num>
  <w:num w:numId="129">
    <w:abstractNumId w:val="49"/>
  </w:num>
  <w:num w:numId="130">
    <w:abstractNumId w:val="147"/>
  </w:num>
  <w:num w:numId="131">
    <w:abstractNumId w:val="76"/>
  </w:num>
  <w:num w:numId="132">
    <w:abstractNumId w:val="122"/>
  </w:num>
  <w:num w:numId="133">
    <w:abstractNumId w:val="138"/>
  </w:num>
  <w:num w:numId="134">
    <w:abstractNumId w:val="67"/>
  </w:num>
  <w:num w:numId="135">
    <w:abstractNumId w:val="141"/>
  </w:num>
  <w:num w:numId="136">
    <w:abstractNumId w:val="105"/>
  </w:num>
  <w:num w:numId="137">
    <w:abstractNumId w:val="45"/>
  </w:num>
  <w:num w:numId="138">
    <w:abstractNumId w:val="140"/>
  </w:num>
  <w:num w:numId="139">
    <w:abstractNumId w:val="164"/>
  </w:num>
  <w:num w:numId="140">
    <w:abstractNumId w:val="156"/>
  </w:num>
  <w:num w:numId="141">
    <w:abstractNumId w:val="17"/>
  </w:num>
  <w:num w:numId="142">
    <w:abstractNumId w:val="54"/>
  </w:num>
  <w:num w:numId="143">
    <w:abstractNumId w:val="89"/>
  </w:num>
  <w:num w:numId="144">
    <w:abstractNumId w:val="78"/>
  </w:num>
  <w:num w:numId="145">
    <w:abstractNumId w:val="149"/>
  </w:num>
  <w:num w:numId="146">
    <w:abstractNumId w:val="71"/>
  </w:num>
  <w:num w:numId="147">
    <w:abstractNumId w:val="72"/>
  </w:num>
  <w:num w:numId="148">
    <w:abstractNumId w:val="166"/>
  </w:num>
  <w:num w:numId="149">
    <w:abstractNumId w:val="15"/>
  </w:num>
  <w:num w:numId="150">
    <w:abstractNumId w:val="11"/>
  </w:num>
  <w:num w:numId="151">
    <w:abstractNumId w:val="0"/>
  </w:num>
  <w:num w:numId="152">
    <w:abstractNumId w:val="28"/>
  </w:num>
  <w:num w:numId="153">
    <w:abstractNumId w:val="50"/>
  </w:num>
  <w:num w:numId="154">
    <w:abstractNumId w:val="162"/>
  </w:num>
  <w:num w:numId="155">
    <w:abstractNumId w:val="127"/>
  </w:num>
  <w:num w:numId="156">
    <w:abstractNumId w:val="12"/>
  </w:num>
  <w:num w:numId="157">
    <w:abstractNumId w:val="129"/>
  </w:num>
  <w:num w:numId="158">
    <w:abstractNumId w:val="160"/>
  </w:num>
  <w:num w:numId="159">
    <w:abstractNumId w:val="100"/>
  </w:num>
  <w:num w:numId="160">
    <w:abstractNumId w:val="36"/>
  </w:num>
  <w:num w:numId="161">
    <w:abstractNumId w:val="97"/>
  </w:num>
  <w:num w:numId="162">
    <w:abstractNumId w:val="40"/>
  </w:num>
  <w:num w:numId="163">
    <w:abstractNumId w:val="62"/>
  </w:num>
  <w:num w:numId="164">
    <w:abstractNumId w:val="1"/>
  </w:num>
  <w:num w:numId="165">
    <w:abstractNumId w:val="81"/>
  </w:num>
  <w:num w:numId="166">
    <w:abstractNumId w:val="51"/>
  </w:num>
  <w:num w:numId="167">
    <w:abstractNumId w:val="74"/>
  </w:num>
  <w:num w:numId="168">
    <w:abstractNumId w:val="6"/>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C67"/>
    <w:rsid w:val="00000581"/>
    <w:rsid w:val="00004F1C"/>
    <w:rsid w:val="000157FA"/>
    <w:rsid w:val="0002168A"/>
    <w:rsid w:val="00023379"/>
    <w:rsid w:val="00025478"/>
    <w:rsid w:val="0002754E"/>
    <w:rsid w:val="00030941"/>
    <w:rsid w:val="00035386"/>
    <w:rsid w:val="00043E82"/>
    <w:rsid w:val="0004507C"/>
    <w:rsid w:val="00047DB6"/>
    <w:rsid w:val="00051540"/>
    <w:rsid w:val="00053842"/>
    <w:rsid w:val="00070B11"/>
    <w:rsid w:val="00071460"/>
    <w:rsid w:val="00072578"/>
    <w:rsid w:val="00072AA6"/>
    <w:rsid w:val="000738DA"/>
    <w:rsid w:val="0007648D"/>
    <w:rsid w:val="0008272B"/>
    <w:rsid w:val="00084C52"/>
    <w:rsid w:val="00087351"/>
    <w:rsid w:val="00093A90"/>
    <w:rsid w:val="000A05E8"/>
    <w:rsid w:val="000A7EA5"/>
    <w:rsid w:val="000B2C2D"/>
    <w:rsid w:val="000C2811"/>
    <w:rsid w:val="000C3355"/>
    <w:rsid w:val="000C4BF3"/>
    <w:rsid w:val="000C59E0"/>
    <w:rsid w:val="000C6245"/>
    <w:rsid w:val="000C63EA"/>
    <w:rsid w:val="000C7549"/>
    <w:rsid w:val="000D4B93"/>
    <w:rsid w:val="000D5A72"/>
    <w:rsid w:val="000E1627"/>
    <w:rsid w:val="000E1636"/>
    <w:rsid w:val="000E1CC9"/>
    <w:rsid w:val="000E2E55"/>
    <w:rsid w:val="000E34B6"/>
    <w:rsid w:val="000E61C7"/>
    <w:rsid w:val="000E6AA2"/>
    <w:rsid w:val="000F1ED5"/>
    <w:rsid w:val="000F26F9"/>
    <w:rsid w:val="000F2CF2"/>
    <w:rsid w:val="000F5443"/>
    <w:rsid w:val="000F66F9"/>
    <w:rsid w:val="00104BF3"/>
    <w:rsid w:val="00107A2B"/>
    <w:rsid w:val="001105B0"/>
    <w:rsid w:val="00112B96"/>
    <w:rsid w:val="00114BC1"/>
    <w:rsid w:val="00117B83"/>
    <w:rsid w:val="00126105"/>
    <w:rsid w:val="00126EDC"/>
    <w:rsid w:val="00133A1D"/>
    <w:rsid w:val="0013736B"/>
    <w:rsid w:val="001379CB"/>
    <w:rsid w:val="00142834"/>
    <w:rsid w:val="00142CBF"/>
    <w:rsid w:val="001433F4"/>
    <w:rsid w:val="001451CE"/>
    <w:rsid w:val="00146257"/>
    <w:rsid w:val="00146862"/>
    <w:rsid w:val="001519CB"/>
    <w:rsid w:val="001623C4"/>
    <w:rsid w:val="00165CA1"/>
    <w:rsid w:val="00166210"/>
    <w:rsid w:val="00171CA2"/>
    <w:rsid w:val="00171D09"/>
    <w:rsid w:val="00174385"/>
    <w:rsid w:val="00175C09"/>
    <w:rsid w:val="001807D3"/>
    <w:rsid w:val="001839F7"/>
    <w:rsid w:val="00187A02"/>
    <w:rsid w:val="00197EE9"/>
    <w:rsid w:val="001A4EAE"/>
    <w:rsid w:val="001A78AB"/>
    <w:rsid w:val="001B1959"/>
    <w:rsid w:val="001B3D98"/>
    <w:rsid w:val="001B4B4C"/>
    <w:rsid w:val="001C1876"/>
    <w:rsid w:val="001C480C"/>
    <w:rsid w:val="001D4C7E"/>
    <w:rsid w:val="001D6402"/>
    <w:rsid w:val="001E399D"/>
    <w:rsid w:val="001E3FB9"/>
    <w:rsid w:val="001E7D2A"/>
    <w:rsid w:val="001F724C"/>
    <w:rsid w:val="001F7DF7"/>
    <w:rsid w:val="0020158C"/>
    <w:rsid w:val="00201F58"/>
    <w:rsid w:val="002038F7"/>
    <w:rsid w:val="00212304"/>
    <w:rsid w:val="00214AAA"/>
    <w:rsid w:val="00215F44"/>
    <w:rsid w:val="00216DB3"/>
    <w:rsid w:val="002173C1"/>
    <w:rsid w:val="00221B42"/>
    <w:rsid w:val="00222409"/>
    <w:rsid w:val="00227377"/>
    <w:rsid w:val="00232B78"/>
    <w:rsid w:val="00233F3A"/>
    <w:rsid w:val="00236BAE"/>
    <w:rsid w:val="00240C67"/>
    <w:rsid w:val="00243CCA"/>
    <w:rsid w:val="002447D7"/>
    <w:rsid w:val="002504FD"/>
    <w:rsid w:val="00250EE0"/>
    <w:rsid w:val="0025123B"/>
    <w:rsid w:val="00254BE5"/>
    <w:rsid w:val="00261249"/>
    <w:rsid w:val="00262031"/>
    <w:rsid w:val="00262C81"/>
    <w:rsid w:val="00262DD3"/>
    <w:rsid w:val="00274F45"/>
    <w:rsid w:val="00274F7D"/>
    <w:rsid w:val="00280988"/>
    <w:rsid w:val="002830D3"/>
    <w:rsid w:val="0028576E"/>
    <w:rsid w:val="00285FC8"/>
    <w:rsid w:val="002869C2"/>
    <w:rsid w:val="00287844"/>
    <w:rsid w:val="002911F1"/>
    <w:rsid w:val="002913B6"/>
    <w:rsid w:val="00292CEA"/>
    <w:rsid w:val="00293746"/>
    <w:rsid w:val="002948F9"/>
    <w:rsid w:val="0029761F"/>
    <w:rsid w:val="002A06E0"/>
    <w:rsid w:val="002A29E1"/>
    <w:rsid w:val="002A3141"/>
    <w:rsid w:val="002A42CB"/>
    <w:rsid w:val="002A782B"/>
    <w:rsid w:val="002B2E97"/>
    <w:rsid w:val="002B4DE3"/>
    <w:rsid w:val="002B619B"/>
    <w:rsid w:val="002B71EC"/>
    <w:rsid w:val="002B7EA7"/>
    <w:rsid w:val="002C00BE"/>
    <w:rsid w:val="002C5351"/>
    <w:rsid w:val="002C6E92"/>
    <w:rsid w:val="002D04ED"/>
    <w:rsid w:val="002D0994"/>
    <w:rsid w:val="002D1214"/>
    <w:rsid w:val="002D1617"/>
    <w:rsid w:val="002D3B9C"/>
    <w:rsid w:val="002D444B"/>
    <w:rsid w:val="002F2FED"/>
    <w:rsid w:val="0030045E"/>
    <w:rsid w:val="00300B71"/>
    <w:rsid w:val="00302307"/>
    <w:rsid w:val="00303FA3"/>
    <w:rsid w:val="00304587"/>
    <w:rsid w:val="00305B3E"/>
    <w:rsid w:val="003120A5"/>
    <w:rsid w:val="00315355"/>
    <w:rsid w:val="003216F9"/>
    <w:rsid w:val="003226ED"/>
    <w:rsid w:val="00324E24"/>
    <w:rsid w:val="00330C3A"/>
    <w:rsid w:val="00331843"/>
    <w:rsid w:val="00331BC8"/>
    <w:rsid w:val="00331DEF"/>
    <w:rsid w:val="003331B9"/>
    <w:rsid w:val="00333344"/>
    <w:rsid w:val="00335AF5"/>
    <w:rsid w:val="003366CD"/>
    <w:rsid w:val="00336E54"/>
    <w:rsid w:val="00337AF1"/>
    <w:rsid w:val="003466EF"/>
    <w:rsid w:val="00346F87"/>
    <w:rsid w:val="00350BD7"/>
    <w:rsid w:val="00352609"/>
    <w:rsid w:val="0035624F"/>
    <w:rsid w:val="00363263"/>
    <w:rsid w:val="0036645C"/>
    <w:rsid w:val="003671E7"/>
    <w:rsid w:val="00367F22"/>
    <w:rsid w:val="00370233"/>
    <w:rsid w:val="00375168"/>
    <w:rsid w:val="00376BE2"/>
    <w:rsid w:val="003816EC"/>
    <w:rsid w:val="003817ED"/>
    <w:rsid w:val="00387BFD"/>
    <w:rsid w:val="003910C2"/>
    <w:rsid w:val="00391DA9"/>
    <w:rsid w:val="003936EA"/>
    <w:rsid w:val="00394B22"/>
    <w:rsid w:val="003978EC"/>
    <w:rsid w:val="00397FC0"/>
    <w:rsid w:val="003A5C4D"/>
    <w:rsid w:val="003A7133"/>
    <w:rsid w:val="003A7371"/>
    <w:rsid w:val="003B00EA"/>
    <w:rsid w:val="003B38B4"/>
    <w:rsid w:val="003B3B9B"/>
    <w:rsid w:val="003B6D16"/>
    <w:rsid w:val="003B7AEA"/>
    <w:rsid w:val="003C27FB"/>
    <w:rsid w:val="003C2A3D"/>
    <w:rsid w:val="003D06F9"/>
    <w:rsid w:val="003D1508"/>
    <w:rsid w:val="003D6797"/>
    <w:rsid w:val="003E3614"/>
    <w:rsid w:val="003E748C"/>
    <w:rsid w:val="003F2145"/>
    <w:rsid w:val="003F3AAD"/>
    <w:rsid w:val="003F78BB"/>
    <w:rsid w:val="00406EB3"/>
    <w:rsid w:val="004137CF"/>
    <w:rsid w:val="004144EF"/>
    <w:rsid w:val="00415168"/>
    <w:rsid w:val="00416C7E"/>
    <w:rsid w:val="00433BDC"/>
    <w:rsid w:val="00440B86"/>
    <w:rsid w:val="00446C01"/>
    <w:rsid w:val="00450994"/>
    <w:rsid w:val="00451B4B"/>
    <w:rsid w:val="00452007"/>
    <w:rsid w:val="004533D1"/>
    <w:rsid w:val="0045419C"/>
    <w:rsid w:val="0045479A"/>
    <w:rsid w:val="004576DB"/>
    <w:rsid w:val="00460A87"/>
    <w:rsid w:val="004652F5"/>
    <w:rsid w:val="004654A7"/>
    <w:rsid w:val="0046567F"/>
    <w:rsid w:val="004671B4"/>
    <w:rsid w:val="004671DE"/>
    <w:rsid w:val="0047123D"/>
    <w:rsid w:val="00474859"/>
    <w:rsid w:val="00475766"/>
    <w:rsid w:val="00477606"/>
    <w:rsid w:val="0048466F"/>
    <w:rsid w:val="004850E0"/>
    <w:rsid w:val="00486863"/>
    <w:rsid w:val="00487B8F"/>
    <w:rsid w:val="00492AA4"/>
    <w:rsid w:val="004A3EA4"/>
    <w:rsid w:val="004A428E"/>
    <w:rsid w:val="004A4BF8"/>
    <w:rsid w:val="004A6ACE"/>
    <w:rsid w:val="004B0858"/>
    <w:rsid w:val="004B0CB5"/>
    <w:rsid w:val="004B5B50"/>
    <w:rsid w:val="004C15CF"/>
    <w:rsid w:val="004C3750"/>
    <w:rsid w:val="004C4638"/>
    <w:rsid w:val="004C7F43"/>
    <w:rsid w:val="004D1352"/>
    <w:rsid w:val="004D2448"/>
    <w:rsid w:val="004D39C5"/>
    <w:rsid w:val="004D4E86"/>
    <w:rsid w:val="004E1994"/>
    <w:rsid w:val="004E337F"/>
    <w:rsid w:val="004E38C2"/>
    <w:rsid w:val="004E462A"/>
    <w:rsid w:val="004E48EC"/>
    <w:rsid w:val="004F16D4"/>
    <w:rsid w:val="004F4B6B"/>
    <w:rsid w:val="00503598"/>
    <w:rsid w:val="00504912"/>
    <w:rsid w:val="00504D67"/>
    <w:rsid w:val="00513B66"/>
    <w:rsid w:val="00514DEB"/>
    <w:rsid w:val="0051665E"/>
    <w:rsid w:val="005176E0"/>
    <w:rsid w:val="005241F2"/>
    <w:rsid w:val="00526CEA"/>
    <w:rsid w:val="00532D6C"/>
    <w:rsid w:val="00544191"/>
    <w:rsid w:val="00546944"/>
    <w:rsid w:val="00547A66"/>
    <w:rsid w:val="00562CCC"/>
    <w:rsid w:val="005661B4"/>
    <w:rsid w:val="00567587"/>
    <w:rsid w:val="005679C0"/>
    <w:rsid w:val="0057560B"/>
    <w:rsid w:val="00583F7B"/>
    <w:rsid w:val="0058591E"/>
    <w:rsid w:val="00591A44"/>
    <w:rsid w:val="00594523"/>
    <w:rsid w:val="00596729"/>
    <w:rsid w:val="00596A09"/>
    <w:rsid w:val="005A2FD2"/>
    <w:rsid w:val="005A3FCA"/>
    <w:rsid w:val="005A44F4"/>
    <w:rsid w:val="005A5CE7"/>
    <w:rsid w:val="005B1C29"/>
    <w:rsid w:val="005B3F9F"/>
    <w:rsid w:val="005B4BC8"/>
    <w:rsid w:val="005B5D9D"/>
    <w:rsid w:val="005B720D"/>
    <w:rsid w:val="005C4219"/>
    <w:rsid w:val="005C4664"/>
    <w:rsid w:val="005C612A"/>
    <w:rsid w:val="005C67B9"/>
    <w:rsid w:val="005C778E"/>
    <w:rsid w:val="005D0903"/>
    <w:rsid w:val="005D1ED3"/>
    <w:rsid w:val="005D2754"/>
    <w:rsid w:val="005D2CEF"/>
    <w:rsid w:val="005D7CAA"/>
    <w:rsid w:val="005D7D58"/>
    <w:rsid w:val="005E1070"/>
    <w:rsid w:val="005E1137"/>
    <w:rsid w:val="005E2588"/>
    <w:rsid w:val="005E47E2"/>
    <w:rsid w:val="005E4C51"/>
    <w:rsid w:val="005E5013"/>
    <w:rsid w:val="005E7B86"/>
    <w:rsid w:val="005F28A6"/>
    <w:rsid w:val="005F46FE"/>
    <w:rsid w:val="005F479D"/>
    <w:rsid w:val="005F72C5"/>
    <w:rsid w:val="00600854"/>
    <w:rsid w:val="00602CC5"/>
    <w:rsid w:val="00602EA5"/>
    <w:rsid w:val="00607344"/>
    <w:rsid w:val="00612B35"/>
    <w:rsid w:val="0061411F"/>
    <w:rsid w:val="00617EA8"/>
    <w:rsid w:val="00620850"/>
    <w:rsid w:val="0062161B"/>
    <w:rsid w:val="00621783"/>
    <w:rsid w:val="00622055"/>
    <w:rsid w:val="00622B3E"/>
    <w:rsid w:val="00627342"/>
    <w:rsid w:val="006306F5"/>
    <w:rsid w:val="0063688D"/>
    <w:rsid w:val="00636AA2"/>
    <w:rsid w:val="0065051F"/>
    <w:rsid w:val="00661D68"/>
    <w:rsid w:val="006648A7"/>
    <w:rsid w:val="00665CAD"/>
    <w:rsid w:val="00675534"/>
    <w:rsid w:val="00683271"/>
    <w:rsid w:val="00686BE0"/>
    <w:rsid w:val="00690A1F"/>
    <w:rsid w:val="00691724"/>
    <w:rsid w:val="006925C5"/>
    <w:rsid w:val="00693A42"/>
    <w:rsid w:val="006A4D55"/>
    <w:rsid w:val="006B4446"/>
    <w:rsid w:val="006B52AA"/>
    <w:rsid w:val="006B53B8"/>
    <w:rsid w:val="006B5EA2"/>
    <w:rsid w:val="006C39D8"/>
    <w:rsid w:val="006C46B8"/>
    <w:rsid w:val="006C6B2A"/>
    <w:rsid w:val="006D2D12"/>
    <w:rsid w:val="006D3D73"/>
    <w:rsid w:val="006D4B4B"/>
    <w:rsid w:val="006D4C5F"/>
    <w:rsid w:val="006D4D42"/>
    <w:rsid w:val="006D79B7"/>
    <w:rsid w:val="006E03C0"/>
    <w:rsid w:val="006E17F3"/>
    <w:rsid w:val="006E1BED"/>
    <w:rsid w:val="006E37E1"/>
    <w:rsid w:val="006E6A55"/>
    <w:rsid w:val="006E7463"/>
    <w:rsid w:val="006F0349"/>
    <w:rsid w:val="006F0797"/>
    <w:rsid w:val="006F1161"/>
    <w:rsid w:val="006F17A5"/>
    <w:rsid w:val="006F1855"/>
    <w:rsid w:val="006F3316"/>
    <w:rsid w:val="006F3355"/>
    <w:rsid w:val="006F42DC"/>
    <w:rsid w:val="00703E96"/>
    <w:rsid w:val="007051AE"/>
    <w:rsid w:val="00705C84"/>
    <w:rsid w:val="00706963"/>
    <w:rsid w:val="0071007B"/>
    <w:rsid w:val="007110EC"/>
    <w:rsid w:val="00717B05"/>
    <w:rsid w:val="00722B45"/>
    <w:rsid w:val="00726008"/>
    <w:rsid w:val="00726316"/>
    <w:rsid w:val="00727DB4"/>
    <w:rsid w:val="00730FF9"/>
    <w:rsid w:val="007339A6"/>
    <w:rsid w:val="00737132"/>
    <w:rsid w:val="00745D21"/>
    <w:rsid w:val="00746F08"/>
    <w:rsid w:val="0075101E"/>
    <w:rsid w:val="00752B53"/>
    <w:rsid w:val="00753717"/>
    <w:rsid w:val="0075446B"/>
    <w:rsid w:val="00754FBC"/>
    <w:rsid w:val="00757215"/>
    <w:rsid w:val="00757E0C"/>
    <w:rsid w:val="007623B7"/>
    <w:rsid w:val="00771539"/>
    <w:rsid w:val="00772ACF"/>
    <w:rsid w:val="00773630"/>
    <w:rsid w:val="00774E03"/>
    <w:rsid w:val="00777E39"/>
    <w:rsid w:val="00782D0B"/>
    <w:rsid w:val="007837BB"/>
    <w:rsid w:val="0079140F"/>
    <w:rsid w:val="00793263"/>
    <w:rsid w:val="0079349F"/>
    <w:rsid w:val="007939EA"/>
    <w:rsid w:val="00794564"/>
    <w:rsid w:val="0079456B"/>
    <w:rsid w:val="00794A60"/>
    <w:rsid w:val="0079752B"/>
    <w:rsid w:val="007A27A4"/>
    <w:rsid w:val="007A3881"/>
    <w:rsid w:val="007A5EE3"/>
    <w:rsid w:val="007B0A4E"/>
    <w:rsid w:val="007C021A"/>
    <w:rsid w:val="007C1323"/>
    <w:rsid w:val="007C1420"/>
    <w:rsid w:val="007C4000"/>
    <w:rsid w:val="007C5237"/>
    <w:rsid w:val="007C71D5"/>
    <w:rsid w:val="007D38B5"/>
    <w:rsid w:val="007D3C26"/>
    <w:rsid w:val="007D50CF"/>
    <w:rsid w:val="007D55C3"/>
    <w:rsid w:val="007D7F73"/>
    <w:rsid w:val="007E0A1E"/>
    <w:rsid w:val="007F37DB"/>
    <w:rsid w:val="007F3B40"/>
    <w:rsid w:val="008115A5"/>
    <w:rsid w:val="008117B4"/>
    <w:rsid w:val="00813103"/>
    <w:rsid w:val="00813CCA"/>
    <w:rsid w:val="0081576F"/>
    <w:rsid w:val="008157FF"/>
    <w:rsid w:val="00815CDD"/>
    <w:rsid w:val="00817182"/>
    <w:rsid w:val="00817CE3"/>
    <w:rsid w:val="00820548"/>
    <w:rsid w:val="008236FF"/>
    <w:rsid w:val="008301E9"/>
    <w:rsid w:val="008309C7"/>
    <w:rsid w:val="00831002"/>
    <w:rsid w:val="00833455"/>
    <w:rsid w:val="00845AB6"/>
    <w:rsid w:val="0085347C"/>
    <w:rsid w:val="008549D9"/>
    <w:rsid w:val="00854A71"/>
    <w:rsid w:val="008554DD"/>
    <w:rsid w:val="0086248C"/>
    <w:rsid w:val="00863F8F"/>
    <w:rsid w:val="008702DE"/>
    <w:rsid w:val="00871B79"/>
    <w:rsid w:val="00881342"/>
    <w:rsid w:val="0088312A"/>
    <w:rsid w:val="00892D70"/>
    <w:rsid w:val="00893B29"/>
    <w:rsid w:val="00894E1A"/>
    <w:rsid w:val="0089648D"/>
    <w:rsid w:val="00896C41"/>
    <w:rsid w:val="008A17DA"/>
    <w:rsid w:val="008A365E"/>
    <w:rsid w:val="008A3B99"/>
    <w:rsid w:val="008A70A4"/>
    <w:rsid w:val="008B5569"/>
    <w:rsid w:val="008C2AA0"/>
    <w:rsid w:val="008C36AA"/>
    <w:rsid w:val="008C6F11"/>
    <w:rsid w:val="008C74AD"/>
    <w:rsid w:val="008D2A86"/>
    <w:rsid w:val="008D5902"/>
    <w:rsid w:val="008D6C34"/>
    <w:rsid w:val="008D7D9B"/>
    <w:rsid w:val="008E16EC"/>
    <w:rsid w:val="008E2044"/>
    <w:rsid w:val="008E4917"/>
    <w:rsid w:val="008E5B92"/>
    <w:rsid w:val="008E6742"/>
    <w:rsid w:val="008F1903"/>
    <w:rsid w:val="008F6355"/>
    <w:rsid w:val="00910687"/>
    <w:rsid w:val="009107F0"/>
    <w:rsid w:val="0091087E"/>
    <w:rsid w:val="00912018"/>
    <w:rsid w:val="00914814"/>
    <w:rsid w:val="0092026F"/>
    <w:rsid w:val="00920E5A"/>
    <w:rsid w:val="009217D6"/>
    <w:rsid w:val="00922D79"/>
    <w:rsid w:val="00923459"/>
    <w:rsid w:val="00925733"/>
    <w:rsid w:val="00926E85"/>
    <w:rsid w:val="00927A59"/>
    <w:rsid w:val="00932AB0"/>
    <w:rsid w:val="00933AC9"/>
    <w:rsid w:val="009457FF"/>
    <w:rsid w:val="00946AEC"/>
    <w:rsid w:val="0094747B"/>
    <w:rsid w:val="00950C51"/>
    <w:rsid w:val="009520B1"/>
    <w:rsid w:val="009626BE"/>
    <w:rsid w:val="00966429"/>
    <w:rsid w:val="00966431"/>
    <w:rsid w:val="009673BF"/>
    <w:rsid w:val="00970F32"/>
    <w:rsid w:val="0097261D"/>
    <w:rsid w:val="0097506C"/>
    <w:rsid w:val="00983487"/>
    <w:rsid w:val="00984DB2"/>
    <w:rsid w:val="00995B0A"/>
    <w:rsid w:val="00995CB0"/>
    <w:rsid w:val="009A1B74"/>
    <w:rsid w:val="009A308C"/>
    <w:rsid w:val="009A38F8"/>
    <w:rsid w:val="009A3937"/>
    <w:rsid w:val="009A4DAD"/>
    <w:rsid w:val="009A7839"/>
    <w:rsid w:val="009B1EC6"/>
    <w:rsid w:val="009B3BF8"/>
    <w:rsid w:val="009B750C"/>
    <w:rsid w:val="009B773B"/>
    <w:rsid w:val="009B7A1C"/>
    <w:rsid w:val="009C400A"/>
    <w:rsid w:val="009C5157"/>
    <w:rsid w:val="009C6F13"/>
    <w:rsid w:val="009D53A5"/>
    <w:rsid w:val="009D59CF"/>
    <w:rsid w:val="009E280A"/>
    <w:rsid w:val="009E33A5"/>
    <w:rsid w:val="009E3D9A"/>
    <w:rsid w:val="009E49A1"/>
    <w:rsid w:val="009E6088"/>
    <w:rsid w:val="009E621F"/>
    <w:rsid w:val="009F090D"/>
    <w:rsid w:val="009F2D8F"/>
    <w:rsid w:val="009F3339"/>
    <w:rsid w:val="009F3B3F"/>
    <w:rsid w:val="00A019D2"/>
    <w:rsid w:val="00A05379"/>
    <w:rsid w:val="00A062C2"/>
    <w:rsid w:val="00A063D7"/>
    <w:rsid w:val="00A06CA3"/>
    <w:rsid w:val="00A07DE1"/>
    <w:rsid w:val="00A1040B"/>
    <w:rsid w:val="00A109E5"/>
    <w:rsid w:val="00A13F17"/>
    <w:rsid w:val="00A13FAB"/>
    <w:rsid w:val="00A143DC"/>
    <w:rsid w:val="00A23274"/>
    <w:rsid w:val="00A25058"/>
    <w:rsid w:val="00A27345"/>
    <w:rsid w:val="00A27559"/>
    <w:rsid w:val="00A30985"/>
    <w:rsid w:val="00A31949"/>
    <w:rsid w:val="00A32732"/>
    <w:rsid w:val="00A375DA"/>
    <w:rsid w:val="00A41949"/>
    <w:rsid w:val="00A43371"/>
    <w:rsid w:val="00A4420A"/>
    <w:rsid w:val="00A51781"/>
    <w:rsid w:val="00A51F87"/>
    <w:rsid w:val="00A5240D"/>
    <w:rsid w:val="00A52A8C"/>
    <w:rsid w:val="00A52FA3"/>
    <w:rsid w:val="00A54624"/>
    <w:rsid w:val="00A60567"/>
    <w:rsid w:val="00A62666"/>
    <w:rsid w:val="00A627BF"/>
    <w:rsid w:val="00A709ED"/>
    <w:rsid w:val="00A72286"/>
    <w:rsid w:val="00A7231E"/>
    <w:rsid w:val="00A72442"/>
    <w:rsid w:val="00A73EAF"/>
    <w:rsid w:val="00A744C6"/>
    <w:rsid w:val="00A76E8F"/>
    <w:rsid w:val="00A82078"/>
    <w:rsid w:val="00A82A5D"/>
    <w:rsid w:val="00A9159A"/>
    <w:rsid w:val="00A932ED"/>
    <w:rsid w:val="00A945BB"/>
    <w:rsid w:val="00A9589C"/>
    <w:rsid w:val="00AA034A"/>
    <w:rsid w:val="00AA29B1"/>
    <w:rsid w:val="00AB0577"/>
    <w:rsid w:val="00AB18A0"/>
    <w:rsid w:val="00AB246A"/>
    <w:rsid w:val="00AB4246"/>
    <w:rsid w:val="00AB51B0"/>
    <w:rsid w:val="00AB76A5"/>
    <w:rsid w:val="00AB7B0E"/>
    <w:rsid w:val="00AC43BC"/>
    <w:rsid w:val="00AC5860"/>
    <w:rsid w:val="00AD0209"/>
    <w:rsid w:val="00AD073C"/>
    <w:rsid w:val="00AD2E43"/>
    <w:rsid w:val="00AD6C25"/>
    <w:rsid w:val="00AE5ED7"/>
    <w:rsid w:val="00AF205B"/>
    <w:rsid w:val="00AF3036"/>
    <w:rsid w:val="00AF42CF"/>
    <w:rsid w:val="00AF47C8"/>
    <w:rsid w:val="00AF5255"/>
    <w:rsid w:val="00B01F75"/>
    <w:rsid w:val="00B03996"/>
    <w:rsid w:val="00B04231"/>
    <w:rsid w:val="00B056EC"/>
    <w:rsid w:val="00B0748E"/>
    <w:rsid w:val="00B075EB"/>
    <w:rsid w:val="00B07E58"/>
    <w:rsid w:val="00B1111D"/>
    <w:rsid w:val="00B253EF"/>
    <w:rsid w:val="00B254DA"/>
    <w:rsid w:val="00B25648"/>
    <w:rsid w:val="00B30159"/>
    <w:rsid w:val="00B3024E"/>
    <w:rsid w:val="00B31E29"/>
    <w:rsid w:val="00B417D8"/>
    <w:rsid w:val="00B4403D"/>
    <w:rsid w:val="00B460E5"/>
    <w:rsid w:val="00B478C6"/>
    <w:rsid w:val="00B549E7"/>
    <w:rsid w:val="00B57222"/>
    <w:rsid w:val="00B6044D"/>
    <w:rsid w:val="00B60A8D"/>
    <w:rsid w:val="00B63F8B"/>
    <w:rsid w:val="00B65D68"/>
    <w:rsid w:val="00B7077E"/>
    <w:rsid w:val="00B719D8"/>
    <w:rsid w:val="00B83B97"/>
    <w:rsid w:val="00B84184"/>
    <w:rsid w:val="00B863C1"/>
    <w:rsid w:val="00B917C5"/>
    <w:rsid w:val="00B91F86"/>
    <w:rsid w:val="00B93EB1"/>
    <w:rsid w:val="00B94BE4"/>
    <w:rsid w:val="00B96E9C"/>
    <w:rsid w:val="00BA0BD3"/>
    <w:rsid w:val="00BA54D4"/>
    <w:rsid w:val="00BA6E3A"/>
    <w:rsid w:val="00BC0C12"/>
    <w:rsid w:val="00BC1B3B"/>
    <w:rsid w:val="00BC483A"/>
    <w:rsid w:val="00BC5E91"/>
    <w:rsid w:val="00BC608A"/>
    <w:rsid w:val="00BC73A2"/>
    <w:rsid w:val="00BD04D8"/>
    <w:rsid w:val="00BD6A1B"/>
    <w:rsid w:val="00BE75A2"/>
    <w:rsid w:val="00BE77A2"/>
    <w:rsid w:val="00BF1467"/>
    <w:rsid w:val="00BF2886"/>
    <w:rsid w:val="00BF48C7"/>
    <w:rsid w:val="00BF7F13"/>
    <w:rsid w:val="00C03D49"/>
    <w:rsid w:val="00C04653"/>
    <w:rsid w:val="00C04B22"/>
    <w:rsid w:val="00C04D35"/>
    <w:rsid w:val="00C05FDC"/>
    <w:rsid w:val="00C106AE"/>
    <w:rsid w:val="00C15C09"/>
    <w:rsid w:val="00C17B8A"/>
    <w:rsid w:val="00C2084C"/>
    <w:rsid w:val="00C21029"/>
    <w:rsid w:val="00C2373B"/>
    <w:rsid w:val="00C25811"/>
    <w:rsid w:val="00C30FDF"/>
    <w:rsid w:val="00C311D1"/>
    <w:rsid w:val="00C33AE0"/>
    <w:rsid w:val="00C37044"/>
    <w:rsid w:val="00C37275"/>
    <w:rsid w:val="00C46107"/>
    <w:rsid w:val="00C556E1"/>
    <w:rsid w:val="00C62A20"/>
    <w:rsid w:val="00C62CE4"/>
    <w:rsid w:val="00C65B4A"/>
    <w:rsid w:val="00C660A7"/>
    <w:rsid w:val="00C66F4E"/>
    <w:rsid w:val="00C66FF2"/>
    <w:rsid w:val="00C70D4E"/>
    <w:rsid w:val="00C71CE9"/>
    <w:rsid w:val="00C73BE5"/>
    <w:rsid w:val="00C7402A"/>
    <w:rsid w:val="00C75961"/>
    <w:rsid w:val="00C804F3"/>
    <w:rsid w:val="00C92036"/>
    <w:rsid w:val="00C94C40"/>
    <w:rsid w:val="00C95055"/>
    <w:rsid w:val="00C9513D"/>
    <w:rsid w:val="00C965F3"/>
    <w:rsid w:val="00C96D11"/>
    <w:rsid w:val="00CA00BE"/>
    <w:rsid w:val="00CA34F2"/>
    <w:rsid w:val="00CA3646"/>
    <w:rsid w:val="00CB2576"/>
    <w:rsid w:val="00CB4669"/>
    <w:rsid w:val="00CB5FF8"/>
    <w:rsid w:val="00CB63F6"/>
    <w:rsid w:val="00CB735E"/>
    <w:rsid w:val="00CC4E11"/>
    <w:rsid w:val="00CC5E68"/>
    <w:rsid w:val="00CC7FF1"/>
    <w:rsid w:val="00CD3773"/>
    <w:rsid w:val="00CD4243"/>
    <w:rsid w:val="00CD4F95"/>
    <w:rsid w:val="00CD542D"/>
    <w:rsid w:val="00CD690D"/>
    <w:rsid w:val="00CD7E01"/>
    <w:rsid w:val="00CE064F"/>
    <w:rsid w:val="00CE1DCE"/>
    <w:rsid w:val="00CE2328"/>
    <w:rsid w:val="00CE531D"/>
    <w:rsid w:val="00CE610A"/>
    <w:rsid w:val="00CE6ABF"/>
    <w:rsid w:val="00CF0276"/>
    <w:rsid w:val="00CF0503"/>
    <w:rsid w:val="00CF1531"/>
    <w:rsid w:val="00CF31DF"/>
    <w:rsid w:val="00CF55CA"/>
    <w:rsid w:val="00CF61E6"/>
    <w:rsid w:val="00D02E3F"/>
    <w:rsid w:val="00D04AD1"/>
    <w:rsid w:val="00D06749"/>
    <w:rsid w:val="00D11181"/>
    <w:rsid w:val="00D20720"/>
    <w:rsid w:val="00D25F2B"/>
    <w:rsid w:val="00D27D73"/>
    <w:rsid w:val="00D27E85"/>
    <w:rsid w:val="00D3199E"/>
    <w:rsid w:val="00D33051"/>
    <w:rsid w:val="00D36368"/>
    <w:rsid w:val="00D37610"/>
    <w:rsid w:val="00D434DD"/>
    <w:rsid w:val="00D43B39"/>
    <w:rsid w:val="00D47ADB"/>
    <w:rsid w:val="00D5012A"/>
    <w:rsid w:val="00D546B0"/>
    <w:rsid w:val="00D55630"/>
    <w:rsid w:val="00D61D4D"/>
    <w:rsid w:val="00D62088"/>
    <w:rsid w:val="00D64F22"/>
    <w:rsid w:val="00D650D0"/>
    <w:rsid w:val="00D659F6"/>
    <w:rsid w:val="00D67BF2"/>
    <w:rsid w:val="00D70B8D"/>
    <w:rsid w:val="00D71FA8"/>
    <w:rsid w:val="00D7631D"/>
    <w:rsid w:val="00D8415D"/>
    <w:rsid w:val="00D84614"/>
    <w:rsid w:val="00D865C7"/>
    <w:rsid w:val="00D90A63"/>
    <w:rsid w:val="00D92D17"/>
    <w:rsid w:val="00D97AF2"/>
    <w:rsid w:val="00DA6754"/>
    <w:rsid w:val="00DA7C3D"/>
    <w:rsid w:val="00DB1F2B"/>
    <w:rsid w:val="00DB3655"/>
    <w:rsid w:val="00DB38E5"/>
    <w:rsid w:val="00DB4412"/>
    <w:rsid w:val="00DB61BC"/>
    <w:rsid w:val="00DC0943"/>
    <w:rsid w:val="00DC43B1"/>
    <w:rsid w:val="00DD1D1D"/>
    <w:rsid w:val="00DD36A0"/>
    <w:rsid w:val="00DD6648"/>
    <w:rsid w:val="00DE23C5"/>
    <w:rsid w:val="00DE2BAB"/>
    <w:rsid w:val="00DE5066"/>
    <w:rsid w:val="00DE619F"/>
    <w:rsid w:val="00DF7E0F"/>
    <w:rsid w:val="00E02777"/>
    <w:rsid w:val="00E04EC5"/>
    <w:rsid w:val="00E117F5"/>
    <w:rsid w:val="00E135E0"/>
    <w:rsid w:val="00E14FD0"/>
    <w:rsid w:val="00E233F2"/>
    <w:rsid w:val="00E2677E"/>
    <w:rsid w:val="00E31AAA"/>
    <w:rsid w:val="00E34838"/>
    <w:rsid w:val="00E37A70"/>
    <w:rsid w:val="00E41131"/>
    <w:rsid w:val="00E413E8"/>
    <w:rsid w:val="00E461D0"/>
    <w:rsid w:val="00E4696F"/>
    <w:rsid w:val="00E513B2"/>
    <w:rsid w:val="00E51EE1"/>
    <w:rsid w:val="00E52016"/>
    <w:rsid w:val="00E557DC"/>
    <w:rsid w:val="00E65B3A"/>
    <w:rsid w:val="00E7345D"/>
    <w:rsid w:val="00E73467"/>
    <w:rsid w:val="00E813E0"/>
    <w:rsid w:val="00E83EEF"/>
    <w:rsid w:val="00E8575F"/>
    <w:rsid w:val="00E87FAD"/>
    <w:rsid w:val="00E940F2"/>
    <w:rsid w:val="00E94D32"/>
    <w:rsid w:val="00E95FC4"/>
    <w:rsid w:val="00EA21CD"/>
    <w:rsid w:val="00EA376C"/>
    <w:rsid w:val="00EA4DBB"/>
    <w:rsid w:val="00EA5572"/>
    <w:rsid w:val="00EA55D8"/>
    <w:rsid w:val="00EA7AA0"/>
    <w:rsid w:val="00EB0128"/>
    <w:rsid w:val="00EB3825"/>
    <w:rsid w:val="00EB3899"/>
    <w:rsid w:val="00EB564C"/>
    <w:rsid w:val="00EC4F56"/>
    <w:rsid w:val="00EC52E9"/>
    <w:rsid w:val="00ED37E5"/>
    <w:rsid w:val="00ED508E"/>
    <w:rsid w:val="00ED7328"/>
    <w:rsid w:val="00ED751B"/>
    <w:rsid w:val="00EE0A03"/>
    <w:rsid w:val="00EE22B6"/>
    <w:rsid w:val="00EE34E9"/>
    <w:rsid w:val="00EE66CD"/>
    <w:rsid w:val="00EE7E92"/>
    <w:rsid w:val="00EF0BBC"/>
    <w:rsid w:val="00EF0C4A"/>
    <w:rsid w:val="00EF2C71"/>
    <w:rsid w:val="00EF332E"/>
    <w:rsid w:val="00EF4C68"/>
    <w:rsid w:val="00EF553E"/>
    <w:rsid w:val="00EF6002"/>
    <w:rsid w:val="00EF7280"/>
    <w:rsid w:val="00F013EC"/>
    <w:rsid w:val="00F02966"/>
    <w:rsid w:val="00F04BBC"/>
    <w:rsid w:val="00F05FDA"/>
    <w:rsid w:val="00F06261"/>
    <w:rsid w:val="00F0706C"/>
    <w:rsid w:val="00F103C5"/>
    <w:rsid w:val="00F12738"/>
    <w:rsid w:val="00F146FD"/>
    <w:rsid w:val="00F1536F"/>
    <w:rsid w:val="00F20B69"/>
    <w:rsid w:val="00F25A0D"/>
    <w:rsid w:val="00F26A7E"/>
    <w:rsid w:val="00F33C61"/>
    <w:rsid w:val="00F34C4E"/>
    <w:rsid w:val="00F42DE2"/>
    <w:rsid w:val="00F432BA"/>
    <w:rsid w:val="00F4720E"/>
    <w:rsid w:val="00F47843"/>
    <w:rsid w:val="00F53309"/>
    <w:rsid w:val="00F61063"/>
    <w:rsid w:val="00F629A8"/>
    <w:rsid w:val="00F636CB"/>
    <w:rsid w:val="00F63C95"/>
    <w:rsid w:val="00F6451C"/>
    <w:rsid w:val="00F65723"/>
    <w:rsid w:val="00F65E84"/>
    <w:rsid w:val="00F73CD4"/>
    <w:rsid w:val="00F741E5"/>
    <w:rsid w:val="00F744DC"/>
    <w:rsid w:val="00F76039"/>
    <w:rsid w:val="00F7715F"/>
    <w:rsid w:val="00F82EFD"/>
    <w:rsid w:val="00F84D34"/>
    <w:rsid w:val="00F85BDA"/>
    <w:rsid w:val="00F85E79"/>
    <w:rsid w:val="00F86DCA"/>
    <w:rsid w:val="00F876A7"/>
    <w:rsid w:val="00F968A0"/>
    <w:rsid w:val="00FA0147"/>
    <w:rsid w:val="00FA3818"/>
    <w:rsid w:val="00FB11FA"/>
    <w:rsid w:val="00FB3A7C"/>
    <w:rsid w:val="00FB4789"/>
    <w:rsid w:val="00FB53AF"/>
    <w:rsid w:val="00FB67C4"/>
    <w:rsid w:val="00FC0063"/>
    <w:rsid w:val="00FC2165"/>
    <w:rsid w:val="00FC4C79"/>
    <w:rsid w:val="00FC6261"/>
    <w:rsid w:val="00FC7800"/>
    <w:rsid w:val="00FD1AA5"/>
    <w:rsid w:val="00FD2744"/>
    <w:rsid w:val="00FD6007"/>
    <w:rsid w:val="00FE168F"/>
    <w:rsid w:val="00FE6F1F"/>
    <w:rsid w:val="00FF051B"/>
    <w:rsid w:val="00FF1D1C"/>
    <w:rsid w:val="00FF46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BFE0B"/>
  <w15:chartTrackingRefBased/>
  <w15:docId w15:val="{8A9BB090-5831-4E5A-BD46-1356A4435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5255"/>
  </w:style>
  <w:style w:type="paragraph" w:styleId="Heading1">
    <w:name w:val="heading 1"/>
    <w:basedOn w:val="Normal"/>
    <w:next w:val="Normal"/>
    <w:link w:val="Heading1Char"/>
    <w:uiPriority w:val="9"/>
    <w:qFormat/>
    <w:rsid w:val="00240C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0C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0C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0C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0C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0C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0C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0C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0C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0C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0C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0C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0C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0C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0C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0C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0C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0C67"/>
    <w:rPr>
      <w:rFonts w:eastAsiaTheme="majorEastAsia" w:cstheme="majorBidi"/>
      <w:color w:val="272727" w:themeColor="text1" w:themeTint="D8"/>
    </w:rPr>
  </w:style>
  <w:style w:type="paragraph" w:styleId="Title">
    <w:name w:val="Title"/>
    <w:basedOn w:val="Normal"/>
    <w:next w:val="Normal"/>
    <w:link w:val="TitleChar"/>
    <w:uiPriority w:val="10"/>
    <w:qFormat/>
    <w:rsid w:val="00240C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0C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0C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0C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0C67"/>
    <w:pPr>
      <w:spacing w:before="160"/>
      <w:jc w:val="center"/>
    </w:pPr>
    <w:rPr>
      <w:i/>
      <w:iCs/>
      <w:color w:val="404040" w:themeColor="text1" w:themeTint="BF"/>
    </w:rPr>
  </w:style>
  <w:style w:type="character" w:customStyle="1" w:styleId="QuoteChar">
    <w:name w:val="Quote Char"/>
    <w:basedOn w:val="DefaultParagraphFont"/>
    <w:link w:val="Quote"/>
    <w:uiPriority w:val="29"/>
    <w:rsid w:val="00240C67"/>
    <w:rPr>
      <w:i/>
      <w:iCs/>
      <w:color w:val="404040" w:themeColor="text1" w:themeTint="BF"/>
    </w:rPr>
  </w:style>
  <w:style w:type="paragraph" w:styleId="ListParagraph">
    <w:name w:val="List Paragraph"/>
    <w:aliases w:val="Akapit z listą BS,List_Paragraph,Multilevel para_II,List Paragraph1,Bullet1,Main numbered paragraph,NumberedParas,References,Bullets,List Paragraph (numbered (a)),Numbered List Paragraph,NUMBERED PARAGRAPH,List Paragraph 1,Normal 1,Dot pt"/>
    <w:basedOn w:val="Normal"/>
    <w:link w:val="ListParagraphChar"/>
    <w:uiPriority w:val="99"/>
    <w:qFormat/>
    <w:rsid w:val="00240C67"/>
    <w:pPr>
      <w:ind w:left="720"/>
      <w:contextualSpacing/>
    </w:pPr>
  </w:style>
  <w:style w:type="character" w:styleId="IntenseEmphasis">
    <w:name w:val="Intense Emphasis"/>
    <w:basedOn w:val="DefaultParagraphFont"/>
    <w:uiPriority w:val="21"/>
    <w:qFormat/>
    <w:rsid w:val="00240C67"/>
    <w:rPr>
      <w:i/>
      <w:iCs/>
      <w:color w:val="0F4761" w:themeColor="accent1" w:themeShade="BF"/>
    </w:rPr>
  </w:style>
  <w:style w:type="paragraph" w:styleId="IntenseQuote">
    <w:name w:val="Intense Quote"/>
    <w:basedOn w:val="Normal"/>
    <w:next w:val="Normal"/>
    <w:link w:val="IntenseQuoteChar"/>
    <w:uiPriority w:val="30"/>
    <w:qFormat/>
    <w:rsid w:val="00240C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0C67"/>
    <w:rPr>
      <w:i/>
      <w:iCs/>
      <w:color w:val="0F4761" w:themeColor="accent1" w:themeShade="BF"/>
    </w:rPr>
  </w:style>
  <w:style w:type="character" w:styleId="IntenseReference">
    <w:name w:val="Intense Reference"/>
    <w:basedOn w:val="DefaultParagraphFont"/>
    <w:uiPriority w:val="32"/>
    <w:qFormat/>
    <w:rsid w:val="00240C67"/>
    <w:rPr>
      <w:b/>
      <w:bCs/>
      <w:smallCaps/>
      <w:color w:val="0F4761" w:themeColor="accent1" w:themeShade="BF"/>
      <w:spacing w:val="5"/>
    </w:rPr>
  </w:style>
  <w:style w:type="paragraph" w:styleId="NoSpacing">
    <w:name w:val="No Spacing"/>
    <w:link w:val="NoSpacingChar"/>
    <w:uiPriority w:val="99"/>
    <w:qFormat/>
    <w:rsid w:val="00240C67"/>
    <w:pPr>
      <w:spacing w:after="0" w:line="240" w:lineRule="auto"/>
    </w:pPr>
  </w:style>
  <w:style w:type="character" w:styleId="Strong">
    <w:name w:val="Strong"/>
    <w:uiPriority w:val="22"/>
    <w:qFormat/>
    <w:rsid w:val="00240C67"/>
    <w:rPr>
      <w:b/>
      <w:bCs/>
    </w:rPr>
  </w:style>
  <w:style w:type="character" w:customStyle="1" w:styleId="NoSpacingChar">
    <w:name w:val="No Spacing Char"/>
    <w:basedOn w:val="DefaultParagraphFont"/>
    <w:link w:val="NoSpacing"/>
    <w:uiPriority w:val="1"/>
    <w:rsid w:val="00240C67"/>
  </w:style>
  <w:style w:type="paragraph" w:styleId="NormalWeb">
    <w:name w:val="Normal (Web)"/>
    <w:basedOn w:val="Normal"/>
    <w:uiPriority w:val="99"/>
    <w:semiHidden/>
    <w:unhideWhenUsed/>
    <w:rsid w:val="00240C6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hitespace-normal">
    <w:name w:val="whitespace-normal"/>
    <w:basedOn w:val="DefaultParagraphFont"/>
    <w:rsid w:val="00240C67"/>
  </w:style>
  <w:style w:type="paragraph" w:styleId="BodyText2">
    <w:name w:val="Body Text 2"/>
    <w:basedOn w:val="Normal"/>
    <w:link w:val="BodyText2Char"/>
    <w:rsid w:val="00C04D35"/>
    <w:pPr>
      <w:spacing w:after="120" w:line="480" w:lineRule="auto"/>
    </w:pPr>
    <w:rPr>
      <w:rFonts w:ascii="Times New Roman" w:eastAsia="Times New Roman" w:hAnsi="Times New Roman" w:cs="Times New Roman"/>
      <w:kern w:val="0"/>
      <w:lang w:val="en-GB" w:eastAsia="en-GB"/>
      <w14:ligatures w14:val="none"/>
    </w:rPr>
  </w:style>
  <w:style w:type="character" w:customStyle="1" w:styleId="BodyText2Char">
    <w:name w:val="Body Text 2 Char"/>
    <w:basedOn w:val="DefaultParagraphFont"/>
    <w:link w:val="BodyText2"/>
    <w:rsid w:val="00C04D35"/>
    <w:rPr>
      <w:rFonts w:ascii="Times New Roman" w:eastAsia="Times New Roman" w:hAnsi="Times New Roman" w:cs="Times New Roman"/>
      <w:kern w:val="0"/>
      <w:lang w:val="en-GB" w:eastAsia="en-GB"/>
      <w14:ligatures w14:val="none"/>
    </w:rPr>
  </w:style>
  <w:style w:type="character" w:customStyle="1" w:styleId="ListParagraphChar">
    <w:name w:val="List Paragraph Char"/>
    <w:aliases w:val="Akapit z listą BS Char,List_Paragraph Char,Multilevel para_II Char,List Paragraph1 Char,Bullet1 Char,Main numbered paragraph Char,NumberedParas Char,References Char,Bullets Char,List Paragraph (numbered (a)) Char,Normal 1 Char"/>
    <w:link w:val="ListParagraph"/>
    <w:uiPriority w:val="34"/>
    <w:rsid w:val="008117B4"/>
  </w:style>
  <w:style w:type="character" w:styleId="CommentReference">
    <w:name w:val="annotation reference"/>
    <w:basedOn w:val="DefaultParagraphFont"/>
    <w:uiPriority w:val="99"/>
    <w:semiHidden/>
    <w:unhideWhenUsed/>
    <w:rsid w:val="00DE619F"/>
    <w:rPr>
      <w:sz w:val="16"/>
      <w:szCs w:val="16"/>
    </w:rPr>
  </w:style>
  <w:style w:type="paragraph" w:styleId="CommentText">
    <w:name w:val="annotation text"/>
    <w:basedOn w:val="Normal"/>
    <w:link w:val="CommentTextChar"/>
    <w:uiPriority w:val="99"/>
    <w:unhideWhenUsed/>
    <w:rsid w:val="00DE619F"/>
    <w:pPr>
      <w:spacing w:line="240" w:lineRule="auto"/>
    </w:pPr>
    <w:rPr>
      <w:sz w:val="20"/>
      <w:szCs w:val="20"/>
    </w:rPr>
  </w:style>
  <w:style w:type="character" w:customStyle="1" w:styleId="CommentTextChar">
    <w:name w:val="Comment Text Char"/>
    <w:basedOn w:val="DefaultParagraphFont"/>
    <w:link w:val="CommentText"/>
    <w:uiPriority w:val="99"/>
    <w:rsid w:val="00DE619F"/>
    <w:rPr>
      <w:sz w:val="20"/>
      <w:szCs w:val="20"/>
    </w:rPr>
  </w:style>
  <w:style w:type="table" w:styleId="TableGrid">
    <w:name w:val="Table Grid"/>
    <w:basedOn w:val="TableNormal"/>
    <w:uiPriority w:val="39"/>
    <w:rsid w:val="00CE53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E531D"/>
    <w:pPr>
      <w:widowControl w:val="0"/>
      <w:suppressAutoHyphens/>
      <w:autoSpaceDN w:val="0"/>
      <w:spacing w:after="0" w:line="240" w:lineRule="auto"/>
      <w:textAlignment w:val="baseline"/>
    </w:pPr>
    <w:rPr>
      <w:rFonts w:ascii="Times New Roman" w:eastAsia="Arial Unicode MS" w:hAnsi="Times New Roman" w:cs="Times New Roman"/>
      <w:kern w:val="3"/>
      <w:lang w:val="mk-MK" w:eastAsia="zh-CN"/>
      <w14:ligatures w14:val="none"/>
    </w:rPr>
  </w:style>
  <w:style w:type="paragraph" w:styleId="Revision">
    <w:name w:val="Revision"/>
    <w:hidden/>
    <w:uiPriority w:val="99"/>
    <w:semiHidden/>
    <w:rsid w:val="000E1627"/>
    <w:pPr>
      <w:spacing w:after="0" w:line="240" w:lineRule="auto"/>
    </w:pPr>
  </w:style>
  <w:style w:type="paragraph" w:styleId="CommentSubject">
    <w:name w:val="annotation subject"/>
    <w:basedOn w:val="CommentText"/>
    <w:next w:val="CommentText"/>
    <w:link w:val="CommentSubjectChar"/>
    <w:uiPriority w:val="99"/>
    <w:semiHidden/>
    <w:unhideWhenUsed/>
    <w:rsid w:val="000E1627"/>
    <w:rPr>
      <w:b/>
      <w:bCs/>
    </w:rPr>
  </w:style>
  <w:style w:type="character" w:customStyle="1" w:styleId="CommentSubjectChar">
    <w:name w:val="Comment Subject Char"/>
    <w:basedOn w:val="CommentTextChar"/>
    <w:link w:val="CommentSubject"/>
    <w:uiPriority w:val="99"/>
    <w:semiHidden/>
    <w:rsid w:val="000E1627"/>
    <w:rPr>
      <w:b/>
      <w:bCs/>
      <w:sz w:val="20"/>
      <w:szCs w:val="20"/>
    </w:rPr>
  </w:style>
  <w:style w:type="paragraph" w:styleId="Header">
    <w:name w:val="header"/>
    <w:basedOn w:val="Normal"/>
    <w:link w:val="HeaderChar"/>
    <w:uiPriority w:val="99"/>
    <w:unhideWhenUsed/>
    <w:rsid w:val="00B440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03D"/>
  </w:style>
  <w:style w:type="paragraph" w:styleId="Footer">
    <w:name w:val="footer"/>
    <w:basedOn w:val="Normal"/>
    <w:link w:val="FooterChar"/>
    <w:uiPriority w:val="99"/>
    <w:unhideWhenUsed/>
    <w:rsid w:val="00B440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4.jpg"/><Relationship Id="rId39" Type="http://schemas.openxmlformats.org/officeDocument/2006/relationships/footer" Target="footer1.xml"/><Relationship Id="rId21" Type="http://schemas.openxmlformats.org/officeDocument/2006/relationships/image" Target="media/image9.jpg"/><Relationship Id="rId34" Type="http://schemas.openxmlformats.org/officeDocument/2006/relationships/image" Target="media/image22.jp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image" Target="media/image17.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32" Type="http://schemas.openxmlformats.org/officeDocument/2006/relationships/image" Target="media/image20.jpg"/><Relationship Id="rId37" Type="http://schemas.openxmlformats.org/officeDocument/2006/relationships/image" Target="media/image25.jpg"/><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image" Target="media/image24.jpg"/><Relationship Id="rId10" Type="http://schemas.openxmlformats.org/officeDocument/2006/relationships/webSettings" Target="webSettings.xml"/><Relationship Id="rId19" Type="http://schemas.openxmlformats.org/officeDocument/2006/relationships/image" Target="media/image7.jpg"/><Relationship Id="rId31" Type="http://schemas.openxmlformats.org/officeDocument/2006/relationships/image" Target="media/image19.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image" Target="media/image23.jpg"/><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image" Target="media/image2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2026-06-05T09:21:03Z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2026-06-04T00:00:00Z</Date_x0020_protokolli>
    <Titulli xmlns="0e656187-b300-4fb0-8bf4-3a50f872073c">Për zbatimin e procedurave të përgatitjes së deklaratës së sigurisë, procedurave të auditimit të brendshëm, kontrollit të brendshëm, procedurave për verifikimin e rasteve të mundshme të konfliktit të interesit, parregullsive, mashtrimeve, korrupsionit apo aktiviteteve të tjera të paligjshme, në kuadër të instrumenit RFG</Titulli>
    <Modifikuesi xmlns="0e656187-b300-4fb0-8bf4-3a50f872073c">alma.lisaku</Modifikuesi>
    <Nr_x002e__x0020_prot_x0020_QBZ xmlns="0e656187-b300-4fb0-8bf4-3a50f872073c">1255/1</Nr_x002e__x0020_prot_x0020_QBZ>
    <Data_x0020_e_x0020_Modifikimit xmlns="0e656187-b300-4fb0-8bf4-3a50f872073c">2026-06-08T12:33:36Z</Data_x0020_e_x0020_Modifikimit>
    <Dekretuar xmlns="0e656187-b300-4fb0-8bf4-3a50f872073c">false</Dekretuar>
    <Data xmlns="0e656187-b300-4fb0-8bf4-3a50f872073c">2026-06-01T00:00:00Z</Data>
    <Nr_x002e__x0020_protokolli_x0020_i_x0020_aktit xmlns="0e656187-b300-4fb0-8bf4-3a50f872073c">9186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FFF6AF4945046CD907F278684FF82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FFF6AF4945046CD907F278684FF82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C5EAD-1E36-4F8D-B766-FCDFE4578B28}">
  <ds:schemaRefs>
    <ds:schemaRef ds:uri="http://purl.org/dc/terms/"/>
    <ds:schemaRef ds:uri="http://purl.org/dc/elements/1.1/"/>
    <ds:schemaRef ds:uri="http://purl.org/dc/dcmityp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7E5FCB4F-2889-4784-83F2-DFDF6387DD98}">
  <ds:schemaRefs>
    <ds:schemaRef ds:uri="http://schemas.microsoft.com/sharepoint/v3/contenttype/forms"/>
  </ds:schemaRefs>
</ds:datastoreItem>
</file>

<file path=customXml/itemProps3.xml><?xml version="1.0" encoding="utf-8"?>
<ds:datastoreItem xmlns:ds="http://schemas.openxmlformats.org/officeDocument/2006/customXml" ds:itemID="{47388B1D-9E6E-413A-B1EC-30F4E5E9F6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F6ACA70-8544-42EE-8AFB-DE417F5D0F7E}">
  <ds:schemaRefs>
    <ds:schemaRef ds:uri="http://schemas.microsoft.com/sharepoint/v3/contenttype/forms"/>
  </ds:schemaRefs>
</ds:datastoreItem>
</file>

<file path=customXml/itemProps5.xml><?xml version="1.0" encoding="utf-8"?>
<ds:datastoreItem xmlns:ds="http://schemas.openxmlformats.org/officeDocument/2006/customXml" ds:itemID="{CFBBFEFE-C727-4045-A137-C099ED618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A880E2F-4756-4684-A5B9-B46EB7519E93}">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221</TotalTime>
  <Pages>53</Pages>
  <Words>11378</Words>
  <Characters>64861</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Për zbatimin e procedurave të përgatitjes së deklaratës së sigurisë, procedurave të auditimit të brendshëm, kontrollit të brendshëm, procedurave për verifikimin e rasteve të mundshme të konfliktit të interesit, parregullsive, mashtrimeve, korrupsionit apo</vt:lpstr>
    </vt:vector>
  </TitlesOfParts>
  <Company/>
  <LinksUpToDate>false</LinksUpToDate>
  <CharactersWithSpaces>76087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zbatimin e procedurave të përgatitjes së deklaratës së sigurisë, procedurave të auditimit të brendshëm, kontrollit të brendshëm, procedurave për verifikimin e rasteve të mundshme të konfliktit të interesit, parregullsive, mashtrimeve, korrupsionit apo aktiviteteve të tjera të paligjshme, në kuadër të instrumenit RFG</dc:title>
  <dc:creator>Ilir Mece</dc:creator>
  <cp:lastModifiedBy>Amarilda Muja</cp:lastModifiedBy>
  <cp:revision>120</cp:revision>
  <dcterms:created xsi:type="dcterms:W3CDTF">2026-06-05T09:26:00Z</dcterms:created>
  <dcterms:modified xsi:type="dcterms:W3CDTF">2026-06-09T08:41:00Z</dcterms:modified>
</cp:coreProperties>
</file>