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A1F" w:rsidRPr="0080497D" w:rsidRDefault="00920A1F" w:rsidP="00920A1F">
      <w:pPr>
        <w:pStyle w:val="Akti"/>
        <w:keepNext w:val="0"/>
      </w:pPr>
      <w:bookmarkStart w:id="0" w:name="_GoBack"/>
      <w:bookmarkEnd w:id="0"/>
      <w:r w:rsidRPr="0080497D">
        <w:t>UDHËZIM</w:t>
      </w:r>
    </w:p>
    <w:p w:rsidR="00920A1F" w:rsidRPr="0080497D" w:rsidRDefault="00920A1F" w:rsidP="00920A1F">
      <w:pPr>
        <w:pStyle w:val="NumriData"/>
        <w:keepNext w:val="0"/>
      </w:pPr>
      <w:r w:rsidRPr="0080497D">
        <w:t>Nr.12, datë 19.7.2007</w:t>
      </w:r>
    </w:p>
    <w:p w:rsidR="00920A1F" w:rsidRPr="0043628A" w:rsidRDefault="00920A1F" w:rsidP="00920A1F">
      <w:pPr>
        <w:pStyle w:val="Paragrafi"/>
        <w:rPr>
          <w:sz w:val="14"/>
          <w:lang w:val="sq-AL"/>
        </w:rPr>
      </w:pPr>
    </w:p>
    <w:p w:rsidR="00920A1F" w:rsidRPr="0080497D" w:rsidRDefault="00920A1F" w:rsidP="00920A1F">
      <w:pPr>
        <w:pStyle w:val="Titulli"/>
        <w:keepNext w:val="0"/>
      </w:pPr>
      <w:r w:rsidRPr="0080497D">
        <w:t>PËR PËRCAKTIMIN E NUMRIT TË AUTOVETURAVE TAKSI, SHTYPJEN DHE EMETIMIN E LICENCAVE, BLLOKUT TË UDHËTIMIT DHE</w:t>
      </w:r>
      <w:r>
        <w:t xml:space="preserve"> REGJISTRIT TË SHËRBIMIT TAKSI</w:t>
      </w:r>
      <w:r w:rsidRPr="0080497D">
        <w:t xml:space="preserve">  </w:t>
      </w:r>
    </w:p>
    <w:p w:rsidR="00920A1F" w:rsidRPr="0043628A" w:rsidRDefault="00920A1F" w:rsidP="00920A1F">
      <w:pPr>
        <w:pStyle w:val="Paragrafi"/>
        <w:rPr>
          <w:sz w:val="16"/>
          <w:lang w:val="sq-AL"/>
        </w:rPr>
      </w:pPr>
    </w:p>
    <w:p w:rsidR="00920A1F" w:rsidRPr="0080497D" w:rsidRDefault="00920A1F" w:rsidP="00920A1F">
      <w:pPr>
        <w:pStyle w:val="Paragrafi"/>
        <w:rPr>
          <w:lang w:val="sq-AL"/>
        </w:rPr>
      </w:pPr>
      <w:r>
        <w:rPr>
          <w:lang w:val="sq-AL"/>
        </w:rPr>
        <w:t>Në mbështetje të pikës 4 të nenit 102</w:t>
      </w:r>
      <w:r w:rsidRPr="0080497D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80497D">
        <w:rPr>
          <w:lang w:val="sq-AL"/>
        </w:rPr>
        <w:t>Kushtetutë</w:t>
      </w:r>
      <w:r>
        <w:rPr>
          <w:lang w:val="sq-AL"/>
        </w:rPr>
        <w:t>s, nenit 36, nenit 37, nenit 38</w:t>
      </w:r>
      <w:r w:rsidRPr="0080497D">
        <w:rPr>
          <w:lang w:val="sq-AL"/>
        </w:rPr>
        <w:t xml:space="preserve"> të ligjit nr.8308, datë 18.3.1998 “Për transportet rrugore”, të ndryshuar dhe pikës 1 të neni</w:t>
      </w:r>
      <w:r>
        <w:rPr>
          <w:lang w:val="sq-AL"/>
        </w:rPr>
        <w:t>t</w:t>
      </w:r>
      <w:r w:rsidRPr="0080497D">
        <w:rPr>
          <w:lang w:val="sq-AL"/>
        </w:rPr>
        <w:t xml:space="preserve"> 85 të ligjit nr.8378, datë 22.7.1998 “Kodi Rrugor i Republikës së Shqipërisë”, Ministri i Punëve Publike, Transportit dhe Telekomunikacionit,</w:t>
      </w:r>
    </w:p>
    <w:p w:rsidR="00920A1F" w:rsidRPr="0043628A" w:rsidRDefault="00920A1F" w:rsidP="00920A1F">
      <w:pPr>
        <w:pStyle w:val="Paragrafi"/>
        <w:rPr>
          <w:sz w:val="14"/>
          <w:lang w:val="sq-AL"/>
        </w:rPr>
      </w:pPr>
    </w:p>
    <w:p w:rsidR="00920A1F" w:rsidRPr="00A369BB" w:rsidRDefault="00920A1F" w:rsidP="00920A1F">
      <w:pPr>
        <w:pStyle w:val="VENDOSI"/>
        <w:keepNext w:val="0"/>
        <w:rPr>
          <w:lang w:val="sq-AL"/>
        </w:rPr>
      </w:pPr>
      <w:r w:rsidRPr="00A369BB">
        <w:rPr>
          <w:lang w:val="sq-AL"/>
        </w:rPr>
        <w:t>UDHËZON:</w:t>
      </w:r>
    </w:p>
    <w:p w:rsidR="00920A1F" w:rsidRPr="0043628A" w:rsidRDefault="00920A1F" w:rsidP="00920A1F">
      <w:pPr>
        <w:pStyle w:val="Paragrafi"/>
        <w:rPr>
          <w:sz w:val="16"/>
          <w:lang w:val="sq-AL"/>
        </w:rPr>
      </w:pP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1. Kriter bazë në përcaktimin e numrit të përgjithshëm të licencave në shërbimin taksi, në të gjithë vendin, do të jetë autovetura me 4+1 vende dhe numri i popullatës së regjistruar</w:t>
      </w:r>
      <w:r>
        <w:rPr>
          <w:lang w:val="sq-AL"/>
        </w:rPr>
        <w:t>,</w:t>
      </w:r>
      <w:r w:rsidRPr="0080497D">
        <w:rPr>
          <w:lang w:val="sq-AL"/>
        </w:rPr>
        <w:t xml:space="preserve"> sipas regjistrit të gjendjes civile. 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2. Numri i autoveturave të licencuara në shërbimin taksi për çdo bashki, përcaktohet sipas raportit 1 taksi me 4+1 vende për 1000 banorë. Ky numër nuk ndryshon.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3. Brenda numrit të përgjithshëm të autoveturave taksi të përcaktuar në pikën 2 më sipër lejohet deri në 50 % e këtij numri të konvertohet në autovetura taksi me 8+1 vende. Koeficienti i konvertimit është 2 (2 autovetura taksi</w:t>
      </w:r>
      <w:r>
        <w:rPr>
          <w:lang w:val="sq-AL"/>
        </w:rPr>
        <w:t>,</w:t>
      </w:r>
      <w:r w:rsidRPr="0080497D">
        <w:rPr>
          <w:lang w:val="sq-AL"/>
        </w:rPr>
        <w:t xml:space="preserve"> me 4+1 vende</w:t>
      </w:r>
      <w:r>
        <w:rPr>
          <w:lang w:val="sq-AL"/>
        </w:rPr>
        <w:t>,</w:t>
      </w:r>
      <w:r w:rsidRPr="0080497D">
        <w:rPr>
          <w:lang w:val="sq-AL"/>
        </w:rPr>
        <w:t xml:space="preserve"> janë të barasvlershme me 1 autoveturë taksi me 8+1 vende).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4. Këshilli bashkiak, në përputhje me politikat vendore të tij, mund të përcaktoj</w:t>
      </w:r>
      <w:r>
        <w:rPr>
          <w:lang w:val="sq-AL"/>
        </w:rPr>
        <w:t>ë</w:t>
      </w:r>
      <w:r w:rsidRPr="0080497D">
        <w:rPr>
          <w:lang w:val="sq-AL"/>
        </w:rPr>
        <w:t xml:space="preserve"> një kufi tjetër, më të ulët se 50% e numrit të përgjithshëm të autoveturave taksi me 4+1 vende, të cilat konvertohen me autovetura taksi 8+1 vende.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 xml:space="preserve">5. Zyrat e transportit në qark i shpërndajnë çdo bashkie kuotën bazë dhe rezervë, të numrit të licencave, që i përket, </w:t>
      </w:r>
      <w:r>
        <w:rPr>
          <w:lang w:val="sq-AL"/>
        </w:rPr>
        <w:t>në përputhje me pikën 2 dhe aneksin 1, bashkëlidhur këtij u</w:t>
      </w:r>
      <w:r w:rsidRPr="0080497D">
        <w:rPr>
          <w:lang w:val="sq-AL"/>
        </w:rPr>
        <w:t xml:space="preserve">dhëzimi. 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6. Zyrat e transportit në qark dërgojnë pranë Drejtorisë së Përgjithshme të Shërbimeve të Transportit Rrugor, e cila ia shpërndan drejtorive rajon</w:t>
      </w:r>
      <w:r>
        <w:rPr>
          <w:lang w:val="sq-AL"/>
        </w:rPr>
        <w:t>ale, listën me numrat e serisë s</w:t>
      </w:r>
      <w:r w:rsidRPr="0080497D">
        <w:rPr>
          <w:lang w:val="sq-AL"/>
        </w:rPr>
        <w:t xml:space="preserve">ë licencave, për taksitë, të cilat i janë vënë në dispozicion çdo bashkie. 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 xml:space="preserve">7. </w:t>
      </w:r>
      <w:r>
        <w:rPr>
          <w:lang w:val="sq-AL"/>
        </w:rPr>
        <w:t>Zyrat e t</w:t>
      </w:r>
      <w:r w:rsidRPr="0080497D">
        <w:rPr>
          <w:lang w:val="sq-AL"/>
        </w:rPr>
        <w:t xml:space="preserve">ransportit në bashki dërgojnë pranë drejtorive rajonale përkatëse, të Drejtorisë së Përgjithshme të Shërbimeve të Transportit Rrugor, listën me emrat e subjekteve transportuese në shërbimin taksi, të përzgjedhur për t’u licencuar. </w:t>
      </w:r>
    </w:p>
    <w:p w:rsidR="00920A1F" w:rsidRPr="0080497D" w:rsidRDefault="00920A1F" w:rsidP="00920A1F">
      <w:pPr>
        <w:pStyle w:val="Paragrafi"/>
        <w:rPr>
          <w:lang w:val="sq-AL"/>
        </w:rPr>
      </w:pPr>
      <w:r>
        <w:rPr>
          <w:lang w:val="sq-AL"/>
        </w:rPr>
        <w:t>8. Zyrat e t</w:t>
      </w:r>
      <w:r w:rsidRPr="0080497D">
        <w:rPr>
          <w:lang w:val="sq-AL"/>
        </w:rPr>
        <w:t>ransportit në bashki dërgojnë</w:t>
      </w:r>
      <w:r>
        <w:rPr>
          <w:lang w:val="sq-AL"/>
        </w:rPr>
        <w:t>, pranë degëve të Drejtorisë së</w:t>
      </w:r>
      <w:r w:rsidRPr="0080497D">
        <w:rPr>
          <w:lang w:val="sq-AL"/>
        </w:rPr>
        <w:t xml:space="preserve"> Përgjithshme të Metrologjisë dhe Kalibrimit (DPMK) dhe Drejtorisë së Përgjithshme të Tatimeve në rrethe, listën me emrat e subjekteve transportuese në shërbimin taksi, të përzgjedhur për t’u licencuar, për vendosjen, kolaudimin dhe p</w:t>
      </w:r>
      <w:r>
        <w:rPr>
          <w:lang w:val="sq-AL"/>
        </w:rPr>
        <w:t>l</w:t>
      </w:r>
      <w:r w:rsidRPr="0080497D">
        <w:rPr>
          <w:lang w:val="sq-AL"/>
        </w:rPr>
        <w:t>umbosjen e taksimetrit të shoqëruar me numrin e serisë për çdo subjekt.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 xml:space="preserve">9. Drejtoria e Përgjithshme e Shërbimeve </w:t>
      </w:r>
      <w:r>
        <w:rPr>
          <w:lang w:val="sq-AL"/>
        </w:rPr>
        <w:t>të Transportit Rrugor (DPSHTRR)</w:t>
      </w:r>
      <w:r w:rsidRPr="0080497D">
        <w:rPr>
          <w:lang w:val="sq-AL"/>
        </w:rPr>
        <w:t xml:space="preserve"> merr masat e nevojshme për kryerjen e veprimeve dhe lëshimin e aktit të vlerësimit për aut</w:t>
      </w:r>
      <w:r>
        <w:rPr>
          <w:lang w:val="sq-AL"/>
        </w:rPr>
        <w:t>oveturat taksi, në përputhje me udhëzimin nr.1649, datë 16.8.1999</w:t>
      </w:r>
      <w:r w:rsidRPr="0080497D">
        <w:rPr>
          <w:lang w:val="sq-AL"/>
        </w:rPr>
        <w:t xml:space="preserve"> “Mbi plotësimin e disa kushteve të veçanta në transportin rrugor të udhëtarë</w:t>
      </w:r>
      <w:r>
        <w:rPr>
          <w:lang w:val="sq-AL"/>
        </w:rPr>
        <w:t>ve</w:t>
      </w:r>
      <w:r w:rsidRPr="0080497D">
        <w:rPr>
          <w:lang w:val="sq-AL"/>
        </w:rPr>
        <w:t>”, të ndryshuar, vetëm pasi subjekti është pajisur me taksimetë</w:t>
      </w:r>
      <w:r>
        <w:rPr>
          <w:lang w:val="sq-AL"/>
        </w:rPr>
        <w:t>r në gjendje pune sipas pikës 8</w:t>
      </w:r>
      <w:r w:rsidRPr="0080497D">
        <w:rPr>
          <w:lang w:val="sq-AL"/>
        </w:rPr>
        <w:t xml:space="preserve"> dhe emri i tij të jetë i përfshirë në pikën 7 më sipër.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1</w:t>
      </w:r>
      <w:r>
        <w:rPr>
          <w:lang w:val="sq-AL"/>
        </w:rPr>
        <w:t>0</w:t>
      </w:r>
      <w:r w:rsidRPr="0080497D">
        <w:rPr>
          <w:lang w:val="sq-AL"/>
        </w:rPr>
        <w:t>. Ngarkohet Drejtoria e Përgjithshme e Shërbimeve të Transportit Rrugor të marrë të gjitha masat e nevojshme për shtypjen e kuotës bazë dhe rezervë të licencave të autoveturave në shërbimin taksi. Shpërndar</w:t>
      </w:r>
      <w:r>
        <w:rPr>
          <w:lang w:val="sq-AL"/>
        </w:rPr>
        <w:t>ja kryhet në bazë qarku, sipas aneksit 1 bashkëlidhur këtij u</w:t>
      </w:r>
      <w:r w:rsidRPr="0080497D">
        <w:rPr>
          <w:lang w:val="sq-AL"/>
        </w:rPr>
        <w:t xml:space="preserve">dhëzimi. 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1</w:t>
      </w:r>
      <w:r>
        <w:rPr>
          <w:lang w:val="sq-AL"/>
        </w:rPr>
        <w:t>1</w:t>
      </w:r>
      <w:r w:rsidRPr="0080497D">
        <w:rPr>
          <w:lang w:val="sq-AL"/>
        </w:rPr>
        <w:t>. Licencat në shërbimin taksi shtypen me numër serie dhe</w:t>
      </w:r>
      <w:r>
        <w:rPr>
          <w:lang w:val="sq-AL"/>
        </w:rPr>
        <w:t xml:space="preserve"> të jenë të pajisura me elemente</w:t>
      </w:r>
      <w:r w:rsidRPr="0080497D">
        <w:rPr>
          <w:lang w:val="sq-AL"/>
        </w:rPr>
        <w:t xml:space="preserve"> sigurie, në mënyrë që të përjashtohet mundësia e kopjimit ose falsifikimit të tyre.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1</w:t>
      </w:r>
      <w:r>
        <w:rPr>
          <w:lang w:val="sq-AL"/>
        </w:rPr>
        <w:t>2</w:t>
      </w:r>
      <w:r w:rsidRPr="0080497D">
        <w:rPr>
          <w:lang w:val="sq-AL"/>
        </w:rPr>
        <w:t>. Përdorimi i kuotës rezervë të li</w:t>
      </w:r>
      <w:r>
        <w:rPr>
          <w:lang w:val="sq-AL"/>
        </w:rPr>
        <w:t>cencave kryhet në përputhje me u</w:t>
      </w:r>
      <w:r w:rsidRPr="0080497D">
        <w:rPr>
          <w:lang w:val="sq-AL"/>
        </w:rPr>
        <w:t xml:space="preserve">dhëzimin </w:t>
      </w:r>
      <w:r>
        <w:rPr>
          <w:lang w:val="sq-AL"/>
        </w:rPr>
        <w:t>nr.1649, datë 16.8.1999</w:t>
      </w:r>
      <w:r w:rsidRPr="0080497D">
        <w:rPr>
          <w:lang w:val="sq-AL"/>
        </w:rPr>
        <w:t xml:space="preserve"> “Mbi plotësimin e disa kushteve të veçanta në transportin rrugor të udhëtarë</w:t>
      </w:r>
      <w:r>
        <w:rPr>
          <w:lang w:val="sq-AL"/>
        </w:rPr>
        <w:t>ve</w:t>
      </w:r>
      <w:r w:rsidRPr="0080497D">
        <w:rPr>
          <w:lang w:val="sq-AL"/>
        </w:rPr>
        <w:t>”, të ndryshuar.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1</w:t>
      </w:r>
      <w:r>
        <w:rPr>
          <w:lang w:val="sq-AL"/>
        </w:rPr>
        <w:t>3</w:t>
      </w:r>
      <w:r w:rsidRPr="0080497D">
        <w:rPr>
          <w:lang w:val="sq-AL"/>
        </w:rPr>
        <w:t>. Drejtoria e Politikave të Transportit Rrugor të përgatisë modelin e bllokut të udhëtimit, i cili i lëshohet agjencive të transportit të udhëtarëve, dhe i cili  përmban dokumentin e udhëtimit, për grup të prenotuar/rezervuar më parë, me të cilin duhet të pajisen autoveturat taksi gjatë udhëtimit.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1</w:t>
      </w:r>
      <w:r>
        <w:rPr>
          <w:lang w:val="sq-AL"/>
        </w:rPr>
        <w:t>4</w:t>
      </w:r>
      <w:r w:rsidRPr="0080497D">
        <w:rPr>
          <w:lang w:val="sq-AL"/>
        </w:rPr>
        <w:t xml:space="preserve">. Drejtoria e Politikave të Transportit Rrugor të përgatisë modelin e regjistrit të dokumentit të udhëtimit për shërbimin taksi, për grup të prenotuar/rezervuar më parë, me të cilin duhet të pajisen </w:t>
      </w:r>
      <w:r w:rsidRPr="0080497D">
        <w:rPr>
          <w:lang w:val="sq-AL"/>
        </w:rPr>
        <w:lastRenderedPageBreak/>
        <w:t>agjencitë e transportit të udhëtarëve.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1</w:t>
      </w:r>
      <w:r>
        <w:rPr>
          <w:lang w:val="sq-AL"/>
        </w:rPr>
        <w:t>5</w:t>
      </w:r>
      <w:r w:rsidRPr="0080497D">
        <w:rPr>
          <w:lang w:val="sq-AL"/>
        </w:rPr>
        <w:t>. Drejtoria e Përgjithshme e Shërbimeve të Transportit Rrugor (DPSHTRR) të shtyp dhe administrojë shpërndarjen e bllokut të udhëtimit dhe regjistrit të dokumentit të udhëtimit në përputhje me udhëzimin nr.1649, datë 16.8.1999 “Mbi plotësimin e disa kushteve të veçanta në transportin rrugor të udhëtarë</w:t>
      </w:r>
      <w:r>
        <w:rPr>
          <w:lang w:val="sq-AL"/>
        </w:rPr>
        <w:t>ve</w:t>
      </w:r>
      <w:r w:rsidRPr="0080497D">
        <w:rPr>
          <w:lang w:val="sq-AL"/>
        </w:rPr>
        <w:t>”, të ndryshuar.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1</w:t>
      </w:r>
      <w:r>
        <w:rPr>
          <w:lang w:val="sq-AL"/>
        </w:rPr>
        <w:t>6</w:t>
      </w:r>
      <w:r w:rsidRPr="0080497D">
        <w:rPr>
          <w:lang w:val="sq-AL"/>
        </w:rPr>
        <w:t>. Drejtoria e Përgjithshme e Shërbimeve të Transportit Rrugor (DPSHTRR), të krijoj</w:t>
      </w:r>
      <w:r>
        <w:rPr>
          <w:lang w:val="sq-AL"/>
        </w:rPr>
        <w:t>ë regjistrin k</w:t>
      </w:r>
      <w:r w:rsidRPr="0080497D">
        <w:rPr>
          <w:lang w:val="sq-AL"/>
        </w:rPr>
        <w:t>ombëtar për subjektet në shërbimin taksi</w:t>
      </w:r>
      <w:r>
        <w:rPr>
          <w:lang w:val="sq-AL"/>
        </w:rPr>
        <w:t>,</w:t>
      </w:r>
      <w:r w:rsidRPr="0080497D">
        <w:rPr>
          <w:lang w:val="sq-AL"/>
        </w:rPr>
        <w:t xml:space="preserve"> brenda 60 ditëve nga</w:t>
      </w:r>
      <w:r>
        <w:rPr>
          <w:lang w:val="sq-AL"/>
        </w:rPr>
        <w:t xml:space="preserve"> dalja e këtij u</w:t>
      </w:r>
      <w:r w:rsidRPr="0080497D">
        <w:rPr>
          <w:lang w:val="sq-AL"/>
        </w:rPr>
        <w:t>dh</w:t>
      </w:r>
      <w:r>
        <w:rPr>
          <w:lang w:val="sq-AL"/>
        </w:rPr>
        <w:t>ëzimi. Qëllimi i përdorimit të regjistrit k</w:t>
      </w:r>
      <w:r w:rsidRPr="0080497D">
        <w:rPr>
          <w:lang w:val="sq-AL"/>
        </w:rPr>
        <w:t>ombëta</w:t>
      </w:r>
      <w:r>
        <w:rPr>
          <w:lang w:val="sq-AL"/>
        </w:rPr>
        <w:t>r për subjektet taksi jepet në u</w:t>
      </w:r>
      <w:r w:rsidRPr="0080497D">
        <w:rPr>
          <w:lang w:val="sq-AL"/>
        </w:rPr>
        <w:t xml:space="preserve">dhëzimin </w:t>
      </w:r>
      <w:r>
        <w:rPr>
          <w:lang w:val="sq-AL"/>
        </w:rPr>
        <w:t>nr.1649, datë 16.8.1999</w:t>
      </w:r>
      <w:r w:rsidRPr="0080497D">
        <w:rPr>
          <w:lang w:val="sq-AL"/>
        </w:rPr>
        <w:t xml:space="preserve"> “Mbi plotësimin e disa kushteve të veçanta në transportin rrugor të udhëtarë</w:t>
      </w:r>
      <w:r>
        <w:rPr>
          <w:lang w:val="sq-AL"/>
        </w:rPr>
        <w:t>ve</w:t>
      </w:r>
      <w:r w:rsidRPr="0080497D">
        <w:rPr>
          <w:lang w:val="sq-AL"/>
        </w:rPr>
        <w:t>”, të ndryshuar.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>Ky urdhër hyn në fuqi pas botimit në Fletoren Zyrtare.</w:t>
      </w:r>
    </w:p>
    <w:p w:rsidR="00920A1F" w:rsidRPr="0080497D" w:rsidRDefault="00920A1F" w:rsidP="00920A1F">
      <w:pPr>
        <w:pStyle w:val="Paragrafi"/>
        <w:rPr>
          <w:lang w:val="sq-AL"/>
        </w:rPr>
      </w:pPr>
      <w:r w:rsidRPr="0080497D">
        <w:rPr>
          <w:lang w:val="sq-AL"/>
        </w:rPr>
        <w:tab/>
      </w:r>
    </w:p>
    <w:p w:rsidR="00920A1F" w:rsidRPr="00A369BB" w:rsidRDefault="00920A1F" w:rsidP="00920A1F">
      <w:pPr>
        <w:pStyle w:val="Autoriteti"/>
        <w:keepNext w:val="0"/>
        <w:rPr>
          <w:lang w:val="it-IT"/>
        </w:rPr>
      </w:pPr>
      <w:r w:rsidRPr="00A369BB">
        <w:rPr>
          <w:lang w:val="it-IT"/>
        </w:rPr>
        <w:t xml:space="preserve">MINISTRI I PUNËVE PUBLIKE, </w:t>
      </w:r>
    </w:p>
    <w:p w:rsidR="00920A1F" w:rsidRPr="00A369BB" w:rsidRDefault="00920A1F" w:rsidP="00920A1F">
      <w:pPr>
        <w:pStyle w:val="Autoriteti"/>
        <w:keepNext w:val="0"/>
        <w:rPr>
          <w:lang w:val="it-IT"/>
        </w:rPr>
      </w:pPr>
      <w:r w:rsidRPr="00A369BB">
        <w:rPr>
          <w:lang w:val="it-IT"/>
        </w:rPr>
        <w:t>TRANSPORTIT DHE TELEKOMUNIKACIONIT</w:t>
      </w:r>
    </w:p>
    <w:p w:rsidR="00920A1F" w:rsidRPr="0080497D" w:rsidRDefault="00920A1F" w:rsidP="00920A1F">
      <w:pPr>
        <w:pStyle w:val="AutoritetiEmer"/>
      </w:pPr>
      <w:r>
        <w:t>Sokol</w:t>
      </w:r>
      <w:r w:rsidRPr="0080497D">
        <w:t xml:space="preserve"> Olldashi</w:t>
      </w: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A379E5" w:rsidP="00920A1F">
      <w:pPr>
        <w:pStyle w:val="Paragrafi"/>
        <w:rPr>
          <w:lang w:val="sq-AL"/>
        </w:rPr>
      </w:pPr>
      <w:r w:rsidRPr="0080497D">
        <w:rPr>
          <w:noProof/>
          <w:lang w:val="en-GB" w:eastAsia="en-GB"/>
        </w:rPr>
        <w:lastRenderedPageBreak/>
        <w:drawing>
          <wp:inline distT="0" distB="0" distL="0" distR="0">
            <wp:extent cx="8343900" cy="5029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439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A379E5" w:rsidP="00920A1F">
      <w:pPr>
        <w:pStyle w:val="Paragrafi"/>
        <w:rPr>
          <w:lang w:val="sq-AL"/>
        </w:rPr>
      </w:pPr>
      <w:r w:rsidRPr="0080497D">
        <w:rPr>
          <w:noProof/>
          <w:lang w:val="en-GB" w:eastAsia="en-GB"/>
        </w:rPr>
        <w:lastRenderedPageBreak/>
        <w:drawing>
          <wp:inline distT="0" distB="0" distL="0" distR="0">
            <wp:extent cx="8458200" cy="4800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4582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A379E5" w:rsidP="00920A1F">
      <w:pPr>
        <w:pStyle w:val="Paragrafi"/>
        <w:rPr>
          <w:lang w:val="sq-AL"/>
        </w:rPr>
      </w:pPr>
      <w:r w:rsidRPr="0080497D">
        <w:rPr>
          <w:noProof/>
          <w:lang w:val="en-GB" w:eastAsia="en-GB"/>
        </w:rPr>
        <w:drawing>
          <wp:inline distT="0" distB="0" distL="0" distR="0">
            <wp:extent cx="8229600" cy="4914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296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A379E5" w:rsidP="00920A1F">
      <w:pPr>
        <w:pStyle w:val="Paragrafi"/>
        <w:rPr>
          <w:lang w:val="sq-AL"/>
        </w:rPr>
      </w:pPr>
      <w:r w:rsidRPr="0080497D">
        <w:rPr>
          <w:noProof/>
          <w:lang w:val="en-GB" w:eastAsia="en-GB"/>
        </w:rPr>
        <w:drawing>
          <wp:inline distT="0" distB="0" distL="0" distR="0">
            <wp:extent cx="8115300" cy="2628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153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A1F" w:rsidRPr="0080497D" w:rsidRDefault="00920A1F" w:rsidP="00920A1F">
      <w:pPr>
        <w:pStyle w:val="Paragrafi"/>
        <w:rPr>
          <w:lang w:val="sq-AL"/>
        </w:rPr>
      </w:pPr>
    </w:p>
    <w:p w:rsidR="00920A1F" w:rsidRPr="0080497D" w:rsidRDefault="00920A1F" w:rsidP="00920A1F">
      <w:pPr>
        <w:pStyle w:val="Paragrafi"/>
        <w:rPr>
          <w:lang w:val="sq-AL"/>
        </w:rPr>
      </w:pPr>
    </w:p>
    <w:sectPr w:rsidR="00920A1F" w:rsidRPr="0080497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0A1F"/>
    <w:rsid w:val="000178C2"/>
    <w:rsid w:val="00920A1F"/>
    <w:rsid w:val="00A379E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5BA6AB-1921-477F-87B4-27E64C89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20A1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20A1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0A1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20A1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920A1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0A1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20A1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0A1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20A1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20A1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2019-03-16T15:20:00Z</dcterms:created>
  <dcterms:modified xsi:type="dcterms:W3CDTF">2019-03-16T15:20:00Z</dcterms:modified>
</cp:coreProperties>
</file>