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5C6" w:rsidRPr="00FE2E7D" w:rsidRDefault="001425C6" w:rsidP="001425C6">
      <w:pPr>
        <w:pStyle w:val="Akti"/>
        <w:keepNext w:val="0"/>
        <w:rPr>
          <w:lang w:val="de-DE"/>
        </w:rPr>
      </w:pPr>
      <w:bookmarkStart w:id="0" w:name="_GoBack"/>
      <w:bookmarkEnd w:id="0"/>
      <w:r w:rsidRPr="00FE2E7D">
        <w:rPr>
          <w:lang w:val="de-DE"/>
        </w:rPr>
        <w:t>UDHËZIM</w:t>
      </w:r>
    </w:p>
    <w:p w:rsidR="001425C6" w:rsidRPr="00FE2E7D" w:rsidRDefault="001425C6" w:rsidP="001425C6">
      <w:pPr>
        <w:pStyle w:val="NumriData"/>
        <w:keepNext w:val="0"/>
        <w:rPr>
          <w:lang w:val="de-DE"/>
        </w:rPr>
      </w:pPr>
      <w:r w:rsidRPr="00FE2E7D">
        <w:rPr>
          <w:lang w:val="de-DE"/>
        </w:rPr>
        <w:t xml:space="preserve">Nr.250, datë 8.4.2008 </w:t>
      </w:r>
    </w:p>
    <w:p w:rsidR="001425C6" w:rsidRPr="00FE2E7D" w:rsidRDefault="001425C6" w:rsidP="001425C6">
      <w:pPr>
        <w:pStyle w:val="Paragrafi"/>
        <w:rPr>
          <w:lang w:val="de-DE"/>
        </w:rPr>
      </w:pPr>
    </w:p>
    <w:p w:rsidR="001425C6" w:rsidRPr="00FE2E7D" w:rsidRDefault="001425C6" w:rsidP="001425C6">
      <w:pPr>
        <w:pStyle w:val="Titulli"/>
        <w:keepNext w:val="0"/>
        <w:rPr>
          <w:lang w:val="de-DE"/>
        </w:rPr>
      </w:pPr>
      <w:r w:rsidRPr="00FE2E7D">
        <w:rPr>
          <w:lang w:val="de-DE"/>
        </w:rPr>
        <w:t>PËR Z</w:t>
      </w:r>
      <w:r>
        <w:rPr>
          <w:lang w:val="de-DE"/>
        </w:rPr>
        <w:t>BATIMIN E Vendimit të Këshillit të Ministrave NR.261, DATË 27.2.</w:t>
      </w:r>
      <w:r w:rsidRPr="00FE2E7D">
        <w:rPr>
          <w:lang w:val="de-DE"/>
        </w:rPr>
        <w:t>2008 “PËR TRAJTIMIN E PUNONJËSV</w:t>
      </w:r>
      <w:r>
        <w:rPr>
          <w:lang w:val="de-DE"/>
        </w:rPr>
        <w:t>E QË DALIN TË PAPUNË NGA PROcesi</w:t>
      </w:r>
      <w:r w:rsidRPr="00FE2E7D">
        <w:rPr>
          <w:lang w:val="de-DE"/>
        </w:rPr>
        <w:t xml:space="preserve"> I RISTRUKTURIMIT TË “ARMO”</w:t>
      </w:r>
      <w:r>
        <w:rPr>
          <w:lang w:val="de-DE"/>
        </w:rPr>
        <w:t xml:space="preserve"> SHA </w:t>
      </w:r>
      <w:r w:rsidRPr="00FE2E7D">
        <w:rPr>
          <w:lang w:val="de-DE"/>
        </w:rPr>
        <w:t xml:space="preserve">TIRANË DHE “ALBPETROL” SHA PATOS” </w:t>
      </w:r>
    </w:p>
    <w:p w:rsidR="001425C6" w:rsidRPr="001110A7" w:rsidRDefault="001425C6" w:rsidP="001425C6">
      <w:pPr>
        <w:pStyle w:val="Paragrafi"/>
        <w:rPr>
          <w:lang w:val="de-DE"/>
        </w:rPr>
      </w:pPr>
    </w:p>
    <w:p w:rsidR="001425C6" w:rsidRPr="00FE2E7D" w:rsidRDefault="001425C6" w:rsidP="001425C6">
      <w:pPr>
        <w:pStyle w:val="BazLigjPropozues"/>
        <w:keepNext w:val="0"/>
        <w:rPr>
          <w:lang w:val="de-DE"/>
        </w:rPr>
      </w:pPr>
      <w:r w:rsidRPr="00FE2E7D">
        <w:rPr>
          <w:lang w:val="de-DE"/>
        </w:rPr>
        <w:t>Në mbështetje të nenit 102, pika 4</w:t>
      </w:r>
      <w:r>
        <w:rPr>
          <w:lang w:val="de-DE"/>
        </w:rPr>
        <w:t>, të</w:t>
      </w:r>
      <w:r w:rsidRPr="00FE2E7D">
        <w:rPr>
          <w:lang w:val="de-DE"/>
        </w:rPr>
        <w:t xml:space="preserve"> Kushtetutës dhe pikës 7 të </w:t>
      </w:r>
      <w:r>
        <w:rPr>
          <w:lang w:val="de-DE"/>
        </w:rPr>
        <w:t>vendimit të Këshillit të Ministrave nr.261, datë 27.</w:t>
      </w:r>
      <w:r w:rsidRPr="00FE2E7D">
        <w:rPr>
          <w:lang w:val="de-DE"/>
        </w:rPr>
        <w:t xml:space="preserve">2.2008 </w:t>
      </w:r>
      <w:r>
        <w:rPr>
          <w:lang w:val="de-DE"/>
        </w:rPr>
        <w:t>“</w:t>
      </w:r>
      <w:r w:rsidRPr="00FE2E7D">
        <w:rPr>
          <w:lang w:val="de-DE"/>
        </w:rPr>
        <w:t>Për trajtimin e punonjësve që dalin të papunë nga procesi i ristrukturimit të “Armo” sh</w:t>
      </w:r>
      <w:r>
        <w:rPr>
          <w:lang w:val="de-DE"/>
        </w:rPr>
        <w:t>.</w:t>
      </w:r>
      <w:r w:rsidRPr="00FE2E7D">
        <w:rPr>
          <w:lang w:val="de-DE"/>
        </w:rPr>
        <w:t>a</w:t>
      </w:r>
      <w:r>
        <w:rPr>
          <w:lang w:val="de-DE"/>
        </w:rPr>
        <w:t>. Tiranë</w:t>
      </w:r>
      <w:r w:rsidRPr="00FE2E7D">
        <w:rPr>
          <w:lang w:val="de-DE"/>
        </w:rPr>
        <w:t xml:space="preserve"> dhe “Albpetrol” sh</w:t>
      </w:r>
      <w:r>
        <w:rPr>
          <w:lang w:val="de-DE"/>
        </w:rPr>
        <w:t>.</w:t>
      </w:r>
      <w:r w:rsidRPr="00FE2E7D">
        <w:rPr>
          <w:lang w:val="de-DE"/>
        </w:rPr>
        <w:t>a</w:t>
      </w:r>
      <w:r>
        <w:rPr>
          <w:lang w:val="de-DE"/>
        </w:rPr>
        <w:t>.</w:t>
      </w:r>
      <w:r w:rsidRPr="00FE2E7D">
        <w:rPr>
          <w:lang w:val="de-DE"/>
        </w:rPr>
        <w:t xml:space="preserve"> Patos”</w:t>
      </w:r>
    </w:p>
    <w:p w:rsidR="001425C6" w:rsidRPr="008F3E8F" w:rsidRDefault="001425C6" w:rsidP="001425C6">
      <w:pPr>
        <w:pStyle w:val="Paragrafi"/>
        <w:rPr>
          <w:sz w:val="16"/>
          <w:lang w:val="de-DE"/>
        </w:rPr>
      </w:pPr>
    </w:p>
    <w:p w:rsidR="001425C6" w:rsidRPr="00FE2E7D" w:rsidRDefault="001425C6" w:rsidP="001425C6">
      <w:pPr>
        <w:pStyle w:val="VENDOSI"/>
        <w:keepNext w:val="0"/>
        <w:rPr>
          <w:lang w:val="de-DE"/>
        </w:rPr>
      </w:pPr>
      <w:r w:rsidRPr="00FE2E7D">
        <w:rPr>
          <w:lang w:val="de-DE"/>
        </w:rPr>
        <w:t xml:space="preserve">UDHËZOJ: </w:t>
      </w:r>
    </w:p>
    <w:p w:rsidR="001425C6" w:rsidRPr="00FE2E7D" w:rsidRDefault="001425C6" w:rsidP="001425C6">
      <w:pPr>
        <w:pStyle w:val="Paragrafi"/>
        <w:rPr>
          <w:lang w:val="de-DE"/>
        </w:rPr>
      </w:pP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>1. Shoqëritë “Armo” sh.a. Tiranë dhe “Albpetrol” sh.a. Patos, në përputhje me legjislacionin në fuqi ngarkohen të kryejnë ristrukturimin e fuqisë punëtore. Drejtoritë e shoqërive Armo” sh</w:t>
      </w:r>
      <w:r>
        <w:rPr>
          <w:lang w:val="de-DE"/>
        </w:rPr>
        <w:t>.</w:t>
      </w:r>
      <w:r w:rsidRPr="00FE2E7D">
        <w:rPr>
          <w:lang w:val="de-DE"/>
        </w:rPr>
        <w:t>a</w:t>
      </w:r>
      <w:r>
        <w:rPr>
          <w:lang w:val="de-DE"/>
        </w:rPr>
        <w:t>.</w:t>
      </w:r>
      <w:r w:rsidRPr="00FE2E7D">
        <w:rPr>
          <w:lang w:val="de-DE"/>
        </w:rPr>
        <w:t xml:space="preserve"> Tiranë dhe “Albpetrol” sh.a. Patos të bashkërendojnë punën me Shërbimin Kombëtar të Pun</w:t>
      </w:r>
      <w:r>
        <w:rPr>
          <w:lang w:val="de-DE"/>
        </w:rPr>
        <w:t>ësimit të Ministrisë së Punës, Ç</w:t>
      </w:r>
      <w:r w:rsidRPr="00FE2E7D">
        <w:rPr>
          <w:lang w:val="de-DE"/>
        </w:rPr>
        <w:t xml:space="preserve">ështjeve Sociale dhe Shanseve të Barabarta, për fillimin dhe vazhdimin normalisht të procedurave të trajtimit të punonjësve që dalin të tepërt nga ristrukturimi. 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>2. Punonjësit e sho</w:t>
      </w:r>
      <w:r>
        <w:rPr>
          <w:lang w:val="de-DE"/>
        </w:rPr>
        <w:t xml:space="preserve">qërive “Armo” sh.a. Tiranë dhe </w:t>
      </w:r>
      <w:r w:rsidRPr="00FE2E7D">
        <w:rPr>
          <w:lang w:val="de-DE"/>
        </w:rPr>
        <w:t>“Albpetrol” sh.a. Patos</w:t>
      </w:r>
      <w:r>
        <w:rPr>
          <w:lang w:val="de-DE"/>
        </w:rPr>
        <w:t>,</w:t>
      </w:r>
      <w:r w:rsidRPr="00FE2E7D">
        <w:rPr>
          <w:lang w:val="de-DE"/>
        </w:rPr>
        <w:t xml:space="preserve"> që dalin të papunë si pasojë e ristrukturimit të këtyre shoqërive</w:t>
      </w:r>
      <w:r>
        <w:rPr>
          <w:lang w:val="de-DE"/>
        </w:rPr>
        <w:t>,</w:t>
      </w:r>
      <w:r w:rsidRPr="00FE2E7D">
        <w:rPr>
          <w:lang w:val="de-DE"/>
        </w:rPr>
        <w:t xml:space="preserve"> në zbatim të </w:t>
      </w:r>
      <w:r>
        <w:rPr>
          <w:lang w:val="de-DE"/>
        </w:rPr>
        <w:t>vendimit të Këshillit të Ministrave</w:t>
      </w:r>
      <w:r w:rsidRPr="00FE2E7D">
        <w:rPr>
          <w:lang w:val="de-DE"/>
        </w:rPr>
        <w:t xml:space="preserve"> nr.261, datë 27.2.2008</w:t>
      </w:r>
      <w:r>
        <w:rPr>
          <w:lang w:val="de-DE"/>
        </w:rPr>
        <w:t>,</w:t>
      </w:r>
      <w:r w:rsidRPr="00FE2E7D">
        <w:rPr>
          <w:lang w:val="de-DE"/>
        </w:rPr>
        <w:t xml:space="preserve"> në zbatim të ligjit nr.7961, datë 12.7.1995 “Kodi i Punës i Republikës së Shqipërisë”, të ndryshuar,</w:t>
      </w:r>
      <w:r>
        <w:rPr>
          <w:lang w:val="de-DE"/>
        </w:rPr>
        <w:t xml:space="preserve"> përfitojnë trajtim si më poshtë</w:t>
      </w:r>
      <w:r w:rsidRPr="00FE2E7D">
        <w:rPr>
          <w:lang w:val="de-DE"/>
        </w:rPr>
        <w:t xml:space="preserve">:  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 xml:space="preserve">- Shpërblim deri në një vit pagë, për ndërprerje të marrëdhënieve të punës.  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>- Shpërblimi për vjetërsi është të paktën sa paga e një 15</w:t>
      </w:r>
      <w:r>
        <w:rPr>
          <w:lang w:val="de-DE"/>
        </w:rPr>
        <w:t>-</w:t>
      </w:r>
      <w:r w:rsidRPr="00FE2E7D">
        <w:rPr>
          <w:lang w:val="de-DE"/>
        </w:rPr>
        <w:t>ditëshi, mbi çdo vit pune të plotë, që llogaritet në bazë të pagës që ekziston në përfundim të marrëdhënieve të punës. Kur paga është e ndryshueshme, shpërblimi llo</w:t>
      </w:r>
      <w:r>
        <w:rPr>
          <w:lang w:val="de-DE"/>
        </w:rPr>
        <w:t>garitet mbi mesataren e pagës së</w:t>
      </w:r>
      <w:r w:rsidRPr="00FE2E7D">
        <w:rPr>
          <w:lang w:val="de-DE"/>
        </w:rPr>
        <w:t xml:space="preserve"> vitit paraardhës dhe indeksohet. Shpërblimin për vjetërsi e përfitojnë punonjësit që janë në marrëdhënie pune me këto shoqëri jo më pak se tre vjet pa ndërprerje. 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>3. Për trajtimin e punonjësve sipas pikave 1,</w:t>
      </w:r>
      <w:r>
        <w:rPr>
          <w:lang w:val="de-DE"/>
        </w:rPr>
        <w:t xml:space="preserve"> </w:t>
      </w:r>
      <w:r w:rsidRPr="00FE2E7D">
        <w:rPr>
          <w:lang w:val="de-DE"/>
        </w:rPr>
        <w:t>2,</w:t>
      </w:r>
      <w:r>
        <w:rPr>
          <w:lang w:val="de-DE"/>
        </w:rPr>
        <w:t xml:space="preserve"> </w:t>
      </w:r>
      <w:r w:rsidRPr="00FE2E7D">
        <w:rPr>
          <w:lang w:val="de-DE"/>
        </w:rPr>
        <w:t>3,</w:t>
      </w:r>
      <w:r>
        <w:rPr>
          <w:lang w:val="de-DE"/>
        </w:rPr>
        <w:t xml:space="preserve"> 4, e 6 </w:t>
      </w:r>
      <w:r w:rsidRPr="00FE2E7D">
        <w:rPr>
          <w:lang w:val="de-DE"/>
        </w:rPr>
        <w:t xml:space="preserve">të </w:t>
      </w:r>
      <w:r>
        <w:rPr>
          <w:lang w:val="de-DE"/>
        </w:rPr>
        <w:t>vendimit të Këshillit të Ministrave</w:t>
      </w:r>
      <w:r w:rsidRPr="00FE2E7D">
        <w:rPr>
          <w:lang w:val="de-DE"/>
        </w:rPr>
        <w:t xml:space="preserve"> nr.261, d</w:t>
      </w:r>
      <w:r>
        <w:rPr>
          <w:lang w:val="de-DE"/>
        </w:rPr>
        <w:t>atë 27.2.2008 për periudhën një</w:t>
      </w:r>
      <w:r w:rsidRPr="00FE2E7D">
        <w:rPr>
          <w:lang w:val="de-DE"/>
        </w:rPr>
        <w:t xml:space="preserve">vjeçare të pagesës procedohet: 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>- Pagesa e punonjësve, që përfitojnë sipas pikës 1 dhe 3, fillon nga data kur punonjësit dalin të papunë dhe realizohet</w:t>
      </w:r>
      <w:r>
        <w:rPr>
          <w:lang w:val="de-DE"/>
        </w:rPr>
        <w:t xml:space="preserve"> nga zyra përkatëse e punësimit</w:t>
      </w:r>
      <w:r w:rsidRPr="00FE2E7D">
        <w:rPr>
          <w:lang w:val="de-DE"/>
        </w:rPr>
        <w:t xml:space="preserve"> vetëm pas paraqitjes së listave të punonjësve nga “Armo” sh.a. Tiranë dhe “Albpetrol” sh.a. Patos. Në këtë pagesë nuk përfshihen shtesat mbi pagë. 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 xml:space="preserve">- Në zbatim të pikës 2, personat përfitues kanë të drejtën </w:t>
      </w:r>
      <w:r>
        <w:rPr>
          <w:lang w:val="de-DE"/>
        </w:rPr>
        <w:t>e trajtimit me pagesë papunësie</w:t>
      </w:r>
      <w:r w:rsidRPr="00FE2E7D">
        <w:rPr>
          <w:lang w:val="de-DE"/>
        </w:rPr>
        <w:t xml:space="preserve"> pas përfundimit të trajtimit sipas këtij vendimi. </w:t>
      </w:r>
    </w:p>
    <w:p w:rsidR="001425C6" w:rsidRPr="00FE2E7D" w:rsidRDefault="001425C6" w:rsidP="001425C6">
      <w:pPr>
        <w:pStyle w:val="Paragrafi"/>
        <w:rPr>
          <w:lang w:val="de-DE"/>
        </w:rPr>
      </w:pPr>
      <w:r>
        <w:rPr>
          <w:lang w:val="de-DE"/>
        </w:rPr>
        <w:t>Në zb</w:t>
      </w:r>
      <w:r w:rsidRPr="00FE2E7D">
        <w:rPr>
          <w:lang w:val="de-DE"/>
        </w:rPr>
        <w:t>atim të pikës 4, çdo person është i detyruar të paraqesë vërtetim nga dega e tatimeve të rrethit ku ka vendbanimin. Personat që vet</w:t>
      </w:r>
      <w:r>
        <w:rPr>
          <w:lang w:val="de-DE"/>
        </w:rPr>
        <w:t>ëpunësohen ose punësohen gjatë</w:t>
      </w:r>
      <w:r w:rsidRPr="00FE2E7D">
        <w:rPr>
          <w:lang w:val="de-DE"/>
        </w:rPr>
        <w:t xml:space="preserve"> periudhës së trajtimit sipas këtij vendimi duhet të bëjnë deklaratë në zyrën e punësimit për të ndërprerë pagesën; në të kundërt detyrohen të zhdëmtojnë shumën e përfituar padrejtësisht. 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>- Për të përfituar të drejtën e trajtimit sipas kritereve të këtij vendimi, punonjësit që dalin të papunë duhet të paraqesin në zyrën përkatëse të punësimit këto dok</w:t>
      </w:r>
      <w:r>
        <w:rPr>
          <w:lang w:val="de-DE"/>
        </w:rPr>
        <w:t>umente</w:t>
      </w:r>
      <w:r w:rsidRPr="00FE2E7D">
        <w:rPr>
          <w:lang w:val="de-DE"/>
        </w:rPr>
        <w:t xml:space="preserve">: </w:t>
      </w:r>
    </w:p>
    <w:p w:rsidR="001425C6" w:rsidRDefault="001425C6" w:rsidP="001425C6">
      <w:pPr>
        <w:pStyle w:val="Paragrafi"/>
        <w:rPr>
          <w:lang w:val="de-DE"/>
        </w:rPr>
      </w:pPr>
      <w:r>
        <w:rPr>
          <w:lang w:val="de-DE"/>
        </w:rPr>
        <w:t xml:space="preserve">- </w:t>
      </w:r>
      <w:r w:rsidRPr="00FE2E7D">
        <w:rPr>
          <w:lang w:val="de-DE"/>
        </w:rPr>
        <w:t>Librezën e punës, ku të shkruhet shkaku i ndërprerjes</w:t>
      </w:r>
      <w:r>
        <w:rPr>
          <w:lang w:val="de-DE"/>
        </w:rPr>
        <w:t>:</w:t>
      </w:r>
      <w:r w:rsidRPr="00FE2E7D">
        <w:rPr>
          <w:lang w:val="de-DE"/>
        </w:rPr>
        <w:t xml:space="preserve"> “Dalë i papunë nga ristrukturimi i shoqërive “A</w:t>
      </w:r>
      <w:r>
        <w:rPr>
          <w:lang w:val="de-DE"/>
        </w:rPr>
        <w:t>rmo” sh.a. Tiranë ose “Albpetrol</w:t>
      </w:r>
      <w:r w:rsidRPr="00FE2E7D">
        <w:rPr>
          <w:lang w:val="de-DE"/>
        </w:rPr>
        <w:t xml:space="preserve">” sh.a. Patos, sipas </w:t>
      </w:r>
      <w:r>
        <w:rPr>
          <w:lang w:val="de-DE"/>
        </w:rPr>
        <w:t>vendimit të Këshillit të Ministrave</w:t>
      </w:r>
      <w:r w:rsidRPr="00FE2E7D">
        <w:rPr>
          <w:lang w:val="de-DE"/>
        </w:rPr>
        <w:t xml:space="preserve"> </w:t>
      </w:r>
      <w:r>
        <w:rPr>
          <w:lang w:val="de-DE"/>
        </w:rPr>
        <w:t>nr.261, datë 27.2.2008;</w:t>
      </w:r>
    </w:p>
    <w:p w:rsidR="001425C6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>Libreza e punës të jetë e firmos</w:t>
      </w:r>
      <w:r>
        <w:rPr>
          <w:lang w:val="de-DE"/>
        </w:rPr>
        <w:t>ur dhe vulosur nga ish-punëdhënësi, d</w:t>
      </w:r>
      <w:r w:rsidRPr="00FE2E7D">
        <w:rPr>
          <w:lang w:val="de-DE"/>
        </w:rPr>
        <w:t>rejtori</w:t>
      </w:r>
      <w:r>
        <w:rPr>
          <w:lang w:val="de-DE"/>
        </w:rPr>
        <w:t xml:space="preserve"> i drejtorisë së përgjithshme/rajonit/zonës/f</w:t>
      </w:r>
      <w:r w:rsidRPr="00FE2E7D">
        <w:rPr>
          <w:lang w:val="de-DE"/>
        </w:rPr>
        <w:t xml:space="preserve">ilialit të shoqërive “Armo” sh.a. Tiranë ose “Albpetrol” sh.a. Patos, pranë të cilit ka qenë i punësuar punonjësi përkatës. 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>-Vërtetim nga organet tatimore të rrethit</w:t>
      </w:r>
      <w:r>
        <w:rPr>
          <w:lang w:val="de-DE"/>
        </w:rPr>
        <w:t>,</w:t>
      </w:r>
      <w:r w:rsidRPr="00FE2E7D">
        <w:rPr>
          <w:lang w:val="de-DE"/>
        </w:rPr>
        <w:t xml:space="preserve"> ku të shënohet nëse punonjësi kryen ose jo aktivitet privat; </w:t>
      </w:r>
    </w:p>
    <w:p w:rsidR="001425C6" w:rsidRDefault="001425C6" w:rsidP="001425C6">
      <w:pPr>
        <w:pStyle w:val="Paragrafi"/>
        <w:rPr>
          <w:lang w:val="de-DE"/>
        </w:rPr>
      </w:pPr>
      <w:r>
        <w:rPr>
          <w:lang w:val="de-DE"/>
        </w:rPr>
        <w:t>- Certifikatën e gjendjes familjare.</w:t>
      </w:r>
      <w:r w:rsidRPr="00FE2E7D">
        <w:rPr>
          <w:lang w:val="de-DE"/>
        </w:rPr>
        <w:t xml:space="preserve"> </w:t>
      </w:r>
    </w:p>
    <w:p w:rsidR="001425C6" w:rsidRDefault="001425C6" w:rsidP="001425C6">
      <w:pPr>
        <w:pStyle w:val="Paragrafi"/>
        <w:rPr>
          <w:lang w:val="de-DE"/>
        </w:rPr>
      </w:pPr>
    </w:p>
    <w:p w:rsidR="001425C6" w:rsidRDefault="001425C6" w:rsidP="001425C6">
      <w:pPr>
        <w:pStyle w:val="Paragrafi"/>
        <w:rPr>
          <w:lang w:val="de-DE"/>
        </w:rPr>
      </w:pPr>
    </w:p>
    <w:p w:rsidR="001425C6" w:rsidRPr="00FE2E7D" w:rsidRDefault="001425C6" w:rsidP="001425C6">
      <w:pPr>
        <w:pStyle w:val="Paragrafi"/>
        <w:rPr>
          <w:lang w:val="de-DE"/>
        </w:rPr>
      </w:pPr>
    </w:p>
    <w:p w:rsidR="001425C6" w:rsidRPr="00FE2E7D" w:rsidRDefault="001425C6" w:rsidP="001425C6">
      <w:pPr>
        <w:pStyle w:val="Paragrafi"/>
        <w:rPr>
          <w:lang w:val="de-DE"/>
        </w:rPr>
      </w:pPr>
      <w:r>
        <w:rPr>
          <w:lang w:val="de-DE"/>
        </w:rPr>
        <w:t xml:space="preserve">- </w:t>
      </w:r>
      <w:r w:rsidRPr="00FE2E7D">
        <w:rPr>
          <w:lang w:val="de-DE"/>
        </w:rPr>
        <w:t>Pagesat për punonjësit realizo</w:t>
      </w:r>
      <w:r>
        <w:rPr>
          <w:lang w:val="de-DE"/>
        </w:rPr>
        <w:t>hen me listë</w:t>
      </w:r>
      <w:r w:rsidRPr="00FE2E7D">
        <w:rPr>
          <w:lang w:val="de-DE"/>
        </w:rPr>
        <w:t>pagesa të veçanta në datat që përcaktohen nga zyra e punësimit, e cila</w:t>
      </w:r>
      <w:r>
        <w:rPr>
          <w:lang w:val="de-DE"/>
        </w:rPr>
        <w:t xml:space="preserve"> nga ana e saj harton dhe listë</w:t>
      </w:r>
      <w:r w:rsidRPr="00FE2E7D">
        <w:rPr>
          <w:lang w:val="de-DE"/>
        </w:rPr>
        <w:t>pagesat e veçanta për çdo periu</w:t>
      </w:r>
      <w:r>
        <w:rPr>
          <w:lang w:val="de-DE"/>
        </w:rPr>
        <w:t xml:space="preserve">dhë. </w:t>
      </w:r>
      <w:r>
        <w:rPr>
          <w:lang w:val="de-DE"/>
        </w:rPr>
        <w:br/>
      </w:r>
      <w:r>
        <w:rPr>
          <w:lang w:val="de-DE"/>
        </w:rPr>
        <w:lastRenderedPageBreak/>
        <w:t>Një kopje të këtyre listëpagesave</w:t>
      </w:r>
      <w:r w:rsidRPr="00FE2E7D">
        <w:rPr>
          <w:lang w:val="de-DE"/>
        </w:rPr>
        <w:t xml:space="preserve"> zyra e pun</w:t>
      </w:r>
      <w:r>
        <w:rPr>
          <w:lang w:val="de-DE"/>
        </w:rPr>
        <w:t>ësimit ia dërgon drejtorisë së p</w:t>
      </w:r>
      <w:r w:rsidRPr="00FE2E7D">
        <w:rPr>
          <w:lang w:val="de-DE"/>
        </w:rPr>
        <w:t>ërgjithshme</w:t>
      </w:r>
      <w:r>
        <w:rPr>
          <w:lang w:val="de-DE"/>
        </w:rPr>
        <w:t>/rajonit/zonës/f</w:t>
      </w:r>
      <w:r w:rsidRPr="00FE2E7D">
        <w:rPr>
          <w:lang w:val="de-DE"/>
        </w:rPr>
        <w:t>ilialit të shoqër</w:t>
      </w:r>
      <w:r>
        <w:rPr>
          <w:lang w:val="de-DE"/>
        </w:rPr>
        <w:t>ive “Armo” sh.a. Tiranë ose “Albpetrol</w:t>
      </w:r>
      <w:r w:rsidRPr="00FE2E7D">
        <w:rPr>
          <w:lang w:val="de-DE"/>
        </w:rPr>
        <w:t xml:space="preserve">” sh.a. Patos jo më vonë se 5 ditë të punueshme përpara datës së caktuar për pagesën e punonjësve. 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>- Në rast mosparaqitje</w:t>
      </w:r>
      <w:r>
        <w:rPr>
          <w:lang w:val="de-DE"/>
        </w:rPr>
        <w:t>je</w:t>
      </w:r>
      <w:r w:rsidRPr="00FE2E7D">
        <w:rPr>
          <w:lang w:val="de-DE"/>
        </w:rPr>
        <w:t xml:space="preserve"> të përfituesit në datën e caktuar, paga e tij arkëtohet jo më vonë se brenda 5 ditëve, duke filluar nga dita e kryerjes në fakt të pagesave.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>4. Në zbatim të pikës 6, fondet e nevojshme për kompensimin e punonjësve dhe detyrimet për sigurimet shoqërore e shëndet</w:t>
      </w:r>
      <w:r>
        <w:rPr>
          <w:lang w:val="de-DE"/>
        </w:rPr>
        <w:t>ë</w:t>
      </w:r>
      <w:r w:rsidRPr="00FE2E7D">
        <w:rPr>
          <w:lang w:val="de-DE"/>
        </w:rPr>
        <w:t>sore, përpara përfundimit të procesit të privatizimit, të mbulohen nga likuiditetet e shoqër</w:t>
      </w:r>
      <w:r>
        <w:rPr>
          <w:lang w:val="de-DE"/>
        </w:rPr>
        <w:t>ive “Armo” sh.a. Tiranë ose “Albpetrol</w:t>
      </w:r>
      <w:r w:rsidRPr="00FE2E7D">
        <w:rPr>
          <w:lang w:val="de-DE"/>
        </w:rPr>
        <w:t xml:space="preserve"> sh.a. Patos. Për këtë q</w:t>
      </w:r>
      <w:r>
        <w:rPr>
          <w:lang w:val="de-DE"/>
        </w:rPr>
        <w:t>ëllim drejtoria e përgjithshme/rajonit/zona/f</w:t>
      </w:r>
      <w:r w:rsidRPr="00FE2E7D">
        <w:rPr>
          <w:lang w:val="de-DE"/>
        </w:rPr>
        <w:t>iliali të shoqërive “Armo” sh.a. Tiranë ose “Albpetrol” sh.a. Patos, brenda dy ditëve të punues</w:t>
      </w:r>
      <w:r>
        <w:rPr>
          <w:lang w:val="de-DE"/>
        </w:rPr>
        <w:t>hme nga data e marrjes se listë</w:t>
      </w:r>
      <w:r w:rsidRPr="00FE2E7D">
        <w:rPr>
          <w:lang w:val="de-DE"/>
        </w:rPr>
        <w:t>page</w:t>
      </w:r>
      <w:r>
        <w:rPr>
          <w:lang w:val="de-DE"/>
        </w:rPr>
        <w:t>save, të transferojë fondin në degën e t</w:t>
      </w:r>
      <w:r w:rsidRPr="00FE2E7D">
        <w:rPr>
          <w:lang w:val="de-DE"/>
        </w:rPr>
        <w:t xml:space="preserve">hesarit të çdo rrethi, për llogarinë e zyrës së punësimit. </w:t>
      </w:r>
    </w:p>
    <w:p w:rsidR="001425C6" w:rsidRPr="00FE2E7D" w:rsidRDefault="001425C6" w:rsidP="001425C6">
      <w:pPr>
        <w:pStyle w:val="Paragrafi"/>
        <w:rPr>
          <w:lang w:val="de-DE"/>
        </w:rPr>
      </w:pPr>
      <w:r w:rsidRPr="00FE2E7D">
        <w:rPr>
          <w:lang w:val="de-DE"/>
        </w:rPr>
        <w:t xml:space="preserve">5. Për zbatimin e këtij udhëzimi ngarkohen shoqëritë </w:t>
      </w:r>
      <w:r>
        <w:rPr>
          <w:lang w:val="de-DE"/>
        </w:rPr>
        <w:t>“</w:t>
      </w:r>
      <w:r w:rsidRPr="00FE2E7D">
        <w:rPr>
          <w:lang w:val="de-DE"/>
        </w:rPr>
        <w:t>Armo</w:t>
      </w:r>
      <w:r>
        <w:rPr>
          <w:lang w:val="de-DE"/>
        </w:rPr>
        <w:t>”</w:t>
      </w:r>
      <w:r w:rsidRPr="00FE2E7D">
        <w:rPr>
          <w:lang w:val="de-DE"/>
        </w:rPr>
        <w:t xml:space="preserve"> sh</w:t>
      </w:r>
      <w:r>
        <w:rPr>
          <w:lang w:val="de-DE"/>
        </w:rPr>
        <w:t>.</w:t>
      </w:r>
      <w:r w:rsidRPr="00FE2E7D">
        <w:rPr>
          <w:lang w:val="de-DE"/>
        </w:rPr>
        <w:t>a</w:t>
      </w:r>
      <w:r>
        <w:rPr>
          <w:lang w:val="de-DE"/>
        </w:rPr>
        <w:t>.</w:t>
      </w:r>
      <w:r w:rsidRPr="00FE2E7D">
        <w:rPr>
          <w:lang w:val="de-DE"/>
        </w:rPr>
        <w:t xml:space="preserve"> Tiranë, </w:t>
      </w:r>
      <w:r>
        <w:rPr>
          <w:lang w:val="de-DE"/>
        </w:rPr>
        <w:t>“</w:t>
      </w:r>
      <w:r w:rsidRPr="00FE2E7D">
        <w:rPr>
          <w:lang w:val="de-DE"/>
        </w:rPr>
        <w:t>Albpetrol</w:t>
      </w:r>
      <w:r>
        <w:rPr>
          <w:lang w:val="de-DE"/>
        </w:rPr>
        <w:t>”</w:t>
      </w:r>
      <w:r w:rsidRPr="00FE2E7D">
        <w:rPr>
          <w:lang w:val="de-DE"/>
        </w:rPr>
        <w:t xml:space="preserve"> sh.a. Patos. </w:t>
      </w:r>
    </w:p>
    <w:p w:rsidR="001425C6" w:rsidRDefault="001425C6" w:rsidP="001425C6">
      <w:pPr>
        <w:pStyle w:val="Paragrafi"/>
        <w:rPr>
          <w:lang w:val="de-DE"/>
        </w:rPr>
      </w:pPr>
      <w:r w:rsidRPr="00925526">
        <w:rPr>
          <w:lang w:val="de-DE"/>
        </w:rPr>
        <w:t>Ky udhëzim hyn në fuqi menjëherë dhe botohet në Fletoren Zyrtare.</w:t>
      </w:r>
    </w:p>
    <w:p w:rsidR="001425C6" w:rsidRPr="00925526" w:rsidRDefault="001425C6" w:rsidP="001425C6">
      <w:pPr>
        <w:pStyle w:val="Paragrafi"/>
        <w:rPr>
          <w:lang w:val="de-DE"/>
        </w:rPr>
      </w:pPr>
    </w:p>
    <w:p w:rsidR="001425C6" w:rsidRPr="00DD08EF" w:rsidRDefault="001425C6" w:rsidP="001425C6">
      <w:pPr>
        <w:pStyle w:val="Autoriteti"/>
        <w:keepNext w:val="0"/>
        <w:rPr>
          <w:lang w:val="it-IT"/>
        </w:rPr>
      </w:pPr>
      <w:r w:rsidRPr="00DD08EF">
        <w:rPr>
          <w:lang w:val="it-IT"/>
        </w:rPr>
        <w:t xml:space="preserve">Ministri i Ekonomisë, tregtisë </w:t>
      </w:r>
    </w:p>
    <w:p w:rsidR="001425C6" w:rsidRPr="00DD08EF" w:rsidRDefault="001425C6" w:rsidP="001425C6">
      <w:pPr>
        <w:pStyle w:val="Autoriteti"/>
        <w:keepNext w:val="0"/>
        <w:rPr>
          <w:lang w:val="it-IT"/>
        </w:rPr>
      </w:pPr>
      <w:r w:rsidRPr="00DD08EF">
        <w:rPr>
          <w:lang w:val="it-IT"/>
        </w:rPr>
        <w:t>dhe energjetikës</w:t>
      </w:r>
    </w:p>
    <w:p w:rsidR="001425C6" w:rsidRPr="00DD08EF" w:rsidRDefault="001425C6" w:rsidP="001425C6">
      <w:pPr>
        <w:pStyle w:val="AutoritetiEmer"/>
        <w:rPr>
          <w:lang w:val="it-IT"/>
        </w:rPr>
      </w:pPr>
      <w:r w:rsidRPr="00DD08EF">
        <w:rPr>
          <w:lang w:val="it-IT"/>
        </w:rPr>
        <w:t xml:space="preserve">Genc Ruli </w:t>
      </w:r>
    </w:p>
    <w:sectPr w:rsidR="001425C6" w:rsidRPr="00DD08E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25C6"/>
    <w:rsid w:val="000178C2"/>
    <w:rsid w:val="000A780A"/>
    <w:rsid w:val="001425C6"/>
    <w:rsid w:val="00143799"/>
    <w:rsid w:val="00211EE2"/>
    <w:rsid w:val="00215567"/>
    <w:rsid w:val="0026190B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83A8AA-875B-49D0-84D1-7FF3667D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1425C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4942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