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C85" w:rsidRPr="00DC51C6" w:rsidRDefault="00566C85" w:rsidP="00566C85">
      <w:pPr>
        <w:pStyle w:val="Akti"/>
        <w:rPr>
          <w:lang w:val="sq-AL"/>
        </w:rPr>
      </w:pPr>
      <w:bookmarkStart w:id="0" w:name="_GoBack"/>
      <w:bookmarkEnd w:id="0"/>
      <w:r w:rsidRPr="00DC51C6">
        <w:rPr>
          <w:lang w:val="sq-AL"/>
        </w:rPr>
        <w:t>Udhëzim</w:t>
      </w:r>
    </w:p>
    <w:p w:rsidR="00566C85" w:rsidRPr="00DC51C6" w:rsidRDefault="00566C85" w:rsidP="00566C85">
      <w:pPr>
        <w:pStyle w:val="NumriData"/>
        <w:rPr>
          <w:lang w:val="sq-AL"/>
        </w:rPr>
      </w:pPr>
      <w:r w:rsidRPr="00DC51C6">
        <w:rPr>
          <w:lang w:val="sq-AL"/>
        </w:rPr>
        <w:t>Nr.672, datë 23.4.2008</w:t>
      </w:r>
    </w:p>
    <w:p w:rsidR="00566C85" w:rsidRPr="00DC51C6" w:rsidRDefault="00566C85" w:rsidP="00566C85">
      <w:pPr>
        <w:pStyle w:val="Paragrafi"/>
        <w:rPr>
          <w:lang w:val="sq-AL"/>
        </w:rPr>
      </w:pPr>
    </w:p>
    <w:p w:rsidR="00566C85" w:rsidRPr="00DC51C6" w:rsidRDefault="00566C85" w:rsidP="00566C85">
      <w:pPr>
        <w:pStyle w:val="Titulli"/>
        <w:rPr>
          <w:lang w:val="sq-AL"/>
        </w:rPr>
      </w:pPr>
      <w:r w:rsidRPr="00DC51C6">
        <w:rPr>
          <w:lang w:val="sq-AL"/>
        </w:rPr>
        <w:t>Për përcaktimin e rregullave teknike për dorëzimin, bërjen të paefektshme për qitje dhe ruajtjen e koleksionit të armëve të ish- Familjes Mbretërore Shqiptare</w:t>
      </w:r>
    </w:p>
    <w:p w:rsidR="00566C85" w:rsidRPr="00DC51C6" w:rsidRDefault="00566C85" w:rsidP="00566C85">
      <w:pPr>
        <w:pStyle w:val="Paragrafi"/>
        <w:rPr>
          <w:lang w:val="sq-AL"/>
        </w:rPr>
      </w:pPr>
    </w:p>
    <w:p w:rsidR="00566C85" w:rsidRPr="00DC51C6" w:rsidRDefault="00566C85" w:rsidP="00566C85">
      <w:pPr>
        <w:pStyle w:val="Paragrafi"/>
        <w:rPr>
          <w:lang w:val="sq-AL"/>
        </w:rPr>
      </w:pPr>
      <w:r w:rsidRPr="00DC51C6">
        <w:rPr>
          <w:lang w:val="sq-AL"/>
        </w:rPr>
        <w:t>Në mbështetje të paragrafit 4 të nenit 102 të Kushtetutës, e në zbatim të nenit 7 pika 2 germa “c” të ligjit nr.9749, datë 4.6.2007 “Për Poli</w:t>
      </w:r>
      <w:r>
        <w:rPr>
          <w:lang w:val="sq-AL"/>
        </w:rPr>
        <w:t>cinë e Shtetit”</w:t>
      </w:r>
      <w:r w:rsidRPr="00DC51C6">
        <w:rPr>
          <w:lang w:val="sq-AL"/>
        </w:rPr>
        <w:t xml:space="preserve"> e të pikës 8 të vendimit të Këshillit të Ministrave nr.211, datë 21.2.2008 “Për mënyrën e trajtimit të koleksionit të armëve të zjarrit të ish-Familjes Mbretërore”,</w:t>
      </w:r>
    </w:p>
    <w:p w:rsidR="00566C85" w:rsidRPr="00DC51C6" w:rsidRDefault="00566C85" w:rsidP="00566C85">
      <w:pPr>
        <w:pStyle w:val="Paragrafi"/>
        <w:rPr>
          <w:lang w:val="sq-AL"/>
        </w:rPr>
      </w:pPr>
    </w:p>
    <w:p w:rsidR="00566C85" w:rsidRPr="00DC51C6" w:rsidRDefault="00566C85" w:rsidP="00566C85">
      <w:pPr>
        <w:pStyle w:val="VENDOSI"/>
      </w:pPr>
      <w:r w:rsidRPr="00DC51C6">
        <w:t>Udhëzoj:</w:t>
      </w:r>
    </w:p>
    <w:p w:rsidR="00566C85" w:rsidRPr="00DC51C6" w:rsidRDefault="00566C85" w:rsidP="00566C85">
      <w:pPr>
        <w:pStyle w:val="Paragrafi"/>
        <w:rPr>
          <w:lang w:val="sq-AL"/>
        </w:rPr>
      </w:pPr>
    </w:p>
    <w:p w:rsidR="00566C85" w:rsidRPr="00DC51C6" w:rsidRDefault="00566C85" w:rsidP="00566C85">
      <w:pPr>
        <w:pStyle w:val="Paragrafi"/>
        <w:rPr>
          <w:lang w:val="sq-AL"/>
        </w:rPr>
      </w:pPr>
      <w:r w:rsidRPr="00DC51C6">
        <w:rPr>
          <w:lang w:val="sq-AL"/>
        </w:rPr>
        <w:t>1. Strukturat për</w:t>
      </w:r>
      <w:r>
        <w:rPr>
          <w:lang w:val="sq-AL"/>
        </w:rPr>
        <w:t>katëse të Policisë së Shtetit t’i</w:t>
      </w:r>
      <w:r w:rsidRPr="00DC51C6">
        <w:rPr>
          <w:lang w:val="sq-AL"/>
        </w:rPr>
        <w:t xml:space="preserve"> bëjnë dorëzimin e koleksionit privat të armëve të </w:t>
      </w:r>
      <w:r>
        <w:rPr>
          <w:lang w:val="sq-AL"/>
        </w:rPr>
        <w:t>lehta të zjarrit</w:t>
      </w:r>
      <w:r w:rsidRPr="00DC51C6">
        <w:rPr>
          <w:lang w:val="sq-AL"/>
        </w:rPr>
        <w:t xml:space="preserve"> përfaqësuesit të trashëgimtarëve të Familjes së Mbretit Zog, si dhe të ndjekin e kontrollojnë në vazhdimësi masat për ruajtjen e sigurimin e tyre.</w:t>
      </w:r>
    </w:p>
    <w:p w:rsidR="00566C85" w:rsidRPr="00DC51C6" w:rsidRDefault="00566C85" w:rsidP="00566C85">
      <w:pPr>
        <w:pStyle w:val="Paragrafi"/>
        <w:rPr>
          <w:lang w:val="sq-AL"/>
        </w:rPr>
      </w:pPr>
      <w:r w:rsidRPr="00DC51C6">
        <w:rPr>
          <w:lang w:val="sq-AL"/>
        </w:rPr>
        <w:t>2. Në Drejtorinë e Policisë së Qarkut Tiranë të ngrihet Komisioni për dorëzimin e koleksionit privat të armëve të zjarrit të ish-Familjes Mbretërore Shqiptare, me këtë përbërje:</w:t>
      </w:r>
    </w:p>
    <w:p w:rsidR="00566C85" w:rsidRPr="00DC51C6" w:rsidRDefault="00566C85" w:rsidP="00566C85">
      <w:pPr>
        <w:pStyle w:val="Paragrafi"/>
        <w:rPr>
          <w:lang w:val="sq-AL"/>
        </w:rPr>
      </w:pPr>
      <w:r w:rsidRPr="00DC51C6">
        <w:rPr>
          <w:lang w:val="sq-AL"/>
        </w:rPr>
        <w:t>a) Zëvendësdrejtori për Rendin Publik</w:t>
      </w:r>
      <w:r w:rsidRPr="00DC51C6">
        <w:rPr>
          <w:lang w:val="sq-AL"/>
        </w:rPr>
        <w:tab/>
      </w:r>
      <w:r w:rsidRPr="00DC51C6">
        <w:rPr>
          <w:lang w:val="sq-AL"/>
        </w:rPr>
        <w:tab/>
      </w:r>
      <w:r w:rsidRPr="00DC51C6">
        <w:rPr>
          <w:lang w:val="sq-AL"/>
        </w:rPr>
        <w:tab/>
        <w:t>përgjegjës,</w:t>
      </w:r>
    </w:p>
    <w:p w:rsidR="00566C85" w:rsidRPr="00DC51C6" w:rsidRDefault="00566C85" w:rsidP="00566C85">
      <w:pPr>
        <w:pStyle w:val="Paragrafi"/>
        <w:rPr>
          <w:lang w:val="sq-AL"/>
        </w:rPr>
      </w:pPr>
      <w:r w:rsidRPr="00DC51C6">
        <w:rPr>
          <w:lang w:val="sq-AL"/>
        </w:rPr>
        <w:t>b) Shefi i Sektorit të Rendit Publik</w:t>
      </w:r>
      <w:r w:rsidRPr="00DC51C6">
        <w:rPr>
          <w:lang w:val="sq-AL"/>
        </w:rPr>
        <w:tab/>
      </w:r>
      <w:r w:rsidRPr="00DC51C6">
        <w:rPr>
          <w:lang w:val="sq-AL"/>
        </w:rPr>
        <w:tab/>
      </w:r>
      <w:r w:rsidRPr="00DC51C6">
        <w:rPr>
          <w:lang w:val="sq-AL"/>
        </w:rPr>
        <w:tab/>
        <w:t>anëtar,</w:t>
      </w:r>
    </w:p>
    <w:p w:rsidR="00566C85" w:rsidRPr="00DC51C6" w:rsidRDefault="00566C85" w:rsidP="00566C85">
      <w:pPr>
        <w:pStyle w:val="Paragrafi"/>
        <w:rPr>
          <w:lang w:val="sq-AL"/>
        </w:rPr>
      </w:pPr>
      <w:r w:rsidRPr="00DC51C6">
        <w:rPr>
          <w:lang w:val="sq-AL"/>
        </w:rPr>
        <w:t>c) Shefi i Seksionit të Armatimit</w:t>
      </w:r>
      <w:r w:rsidRPr="00DC51C6">
        <w:rPr>
          <w:lang w:val="sq-AL"/>
        </w:rPr>
        <w:tab/>
      </w:r>
      <w:r w:rsidRPr="00DC51C6">
        <w:rPr>
          <w:lang w:val="sq-AL"/>
        </w:rPr>
        <w:tab/>
      </w:r>
      <w:r w:rsidRPr="00DC51C6">
        <w:rPr>
          <w:lang w:val="sq-AL"/>
        </w:rPr>
        <w:tab/>
        <w:t>anëtar,</w:t>
      </w:r>
    </w:p>
    <w:p w:rsidR="00566C85" w:rsidRPr="00DC51C6" w:rsidRDefault="00566C85" w:rsidP="00566C85">
      <w:pPr>
        <w:pStyle w:val="Paragrafi"/>
        <w:rPr>
          <w:lang w:val="sq-AL"/>
        </w:rPr>
      </w:pPr>
      <w:r w:rsidRPr="00DC51C6">
        <w:rPr>
          <w:lang w:val="sq-AL"/>
        </w:rPr>
        <w:t>d) Specialisti i Sektorit të Rendit Publik për SHRSF-të</w:t>
      </w:r>
      <w:r w:rsidRPr="00DC51C6">
        <w:rPr>
          <w:lang w:val="sq-AL"/>
        </w:rPr>
        <w:tab/>
        <w:t>anëtar,</w:t>
      </w:r>
    </w:p>
    <w:p w:rsidR="00566C85" w:rsidRPr="00DC51C6" w:rsidRDefault="00566C85" w:rsidP="00566C85">
      <w:pPr>
        <w:pStyle w:val="Paragrafi"/>
        <w:rPr>
          <w:lang w:val="sq-AL"/>
        </w:rPr>
      </w:pPr>
      <w:r w:rsidRPr="00DC51C6">
        <w:rPr>
          <w:lang w:val="sq-AL"/>
        </w:rPr>
        <w:t>e) Specialisti i Seksionit të Armatimit</w:t>
      </w:r>
      <w:r w:rsidRPr="00DC51C6">
        <w:rPr>
          <w:lang w:val="sq-AL"/>
        </w:rPr>
        <w:tab/>
      </w:r>
      <w:r w:rsidRPr="00DC51C6">
        <w:rPr>
          <w:lang w:val="sq-AL"/>
        </w:rPr>
        <w:tab/>
      </w:r>
      <w:r w:rsidRPr="00DC51C6">
        <w:rPr>
          <w:lang w:val="sq-AL"/>
        </w:rPr>
        <w:tab/>
        <w:t>anëtar.</w:t>
      </w:r>
    </w:p>
    <w:p w:rsidR="00566C85" w:rsidRPr="00DC51C6" w:rsidRDefault="00566C85" w:rsidP="00566C85">
      <w:pPr>
        <w:pStyle w:val="Paragrafi"/>
        <w:rPr>
          <w:lang w:val="sq-AL"/>
        </w:rPr>
      </w:pPr>
      <w:r w:rsidRPr="00DC51C6">
        <w:rPr>
          <w:lang w:val="sq-AL"/>
        </w:rPr>
        <w:t>2.</w:t>
      </w:r>
      <w:r>
        <w:rPr>
          <w:lang w:val="sq-AL"/>
        </w:rPr>
        <w:t xml:space="preserve">1 </w:t>
      </w:r>
      <w:r w:rsidRPr="00DC51C6">
        <w:rPr>
          <w:lang w:val="sq-AL"/>
        </w:rPr>
        <w:t>Ky komision ngarkohet me këto detyra:</w:t>
      </w:r>
    </w:p>
    <w:p w:rsidR="00566C85" w:rsidRPr="00DC51C6" w:rsidRDefault="00566C85" w:rsidP="00566C85">
      <w:pPr>
        <w:pStyle w:val="Paragrafi"/>
        <w:rPr>
          <w:lang w:val="sq-AL"/>
        </w:rPr>
      </w:pPr>
      <w:r w:rsidRPr="00DC51C6">
        <w:rPr>
          <w:lang w:val="sq-AL"/>
        </w:rPr>
        <w:t>a) Të bëjë inventarizimin dhe vlerësimin e koleksionit të armëve të lehta, që ndodhen në depon e armatimit të Drejtorisë së Policisë së Qarkut Tiranë.</w:t>
      </w:r>
    </w:p>
    <w:p w:rsidR="00566C85" w:rsidRPr="00DC51C6" w:rsidRDefault="00566C85" w:rsidP="00566C85">
      <w:pPr>
        <w:pStyle w:val="Paragrafi"/>
        <w:rPr>
          <w:lang w:val="sq-AL"/>
        </w:rPr>
      </w:pPr>
      <w:r w:rsidRPr="00DC51C6">
        <w:rPr>
          <w:lang w:val="sq-AL"/>
        </w:rPr>
        <w:t>b) Të verifikojë plotësimin e kushteve për ruajtjen e koleksionit të armëve nga trashëgimtarët e Familjes Mbretërore sipas kritereve të përcaktuara në vendimin e Këshillit të Ministrave nr.211, datë 21.2.2008 “Për mënyrën e trajtimit të koleksionit të armëve të zjarrit të ish-Familjes Mbretërore” dhe në përfundim, pas plotësimit të tyre, ta dorëzojë këtë koleksion te magazinieri e përfaqësuesi i ish-Familjes Mbretërore Shqiptare.</w:t>
      </w:r>
    </w:p>
    <w:p w:rsidR="00566C85" w:rsidRPr="00DC51C6" w:rsidRDefault="00566C85" w:rsidP="00566C85">
      <w:pPr>
        <w:pStyle w:val="Paragrafi"/>
        <w:rPr>
          <w:lang w:val="sq-AL"/>
        </w:rPr>
      </w:pPr>
      <w:r w:rsidRPr="00DC51C6">
        <w:rPr>
          <w:lang w:val="sq-AL"/>
        </w:rPr>
        <w:t>3. Municionet e bllokuara me koleksionin të ruhen dhe administrohen nga strukturat e Policisë së Shtetit, të ndara me lloje dhe cilësi veprimi, në llogarinë kryesore “model 28” që përdoret nga strukturat e policisë, në një kolonë të veçantë, pa të drejtën e dhënies për kompletim të këtyre armëve. Për efekt ekspozimi, me kërkesë të palës së interesuar, për secilin lloj municioni mund të dorëzohen 2-3 copë fishekë, pasi ato të jenë shpuar në gëzhojë dhe hequr baruti.</w:t>
      </w:r>
    </w:p>
    <w:p w:rsidR="00566C85" w:rsidRPr="00DC51C6" w:rsidRDefault="00566C85" w:rsidP="00566C85">
      <w:pPr>
        <w:pStyle w:val="Paragrafi"/>
        <w:rPr>
          <w:lang w:val="sq-AL"/>
        </w:rPr>
      </w:pPr>
      <w:r w:rsidRPr="00DC51C6">
        <w:rPr>
          <w:lang w:val="sq-AL"/>
        </w:rPr>
        <w:t>4. Magazinimi, ekspozimi e ruajtja e këtij koleksioni në mënyrë të përhershme të jetë në mjedisin e vendbanimit të ish-Familjes Mbretërore në Tiranë. Magazina të jetë e veçantë, e siguruar me zgarë (rrjetë) hekuri në dyer e dritare (ose të blinduara) dhe ndërtuar me mure e tavan, prej tulle, betoni ose guri me trashësi mbi 50 cm.</w:t>
      </w:r>
    </w:p>
    <w:p w:rsidR="00566C85" w:rsidRPr="00DC51C6" w:rsidRDefault="00566C85" w:rsidP="00566C85">
      <w:pPr>
        <w:pStyle w:val="Paragrafi"/>
        <w:rPr>
          <w:lang w:val="sq-AL"/>
        </w:rPr>
      </w:pPr>
      <w:r w:rsidRPr="00DC51C6">
        <w:rPr>
          <w:lang w:val="sq-AL"/>
        </w:rPr>
        <w:t>4.1 Në magazinë të çelet dhe mbahet libri “model-34” për regjistrimin e armatimit. Hyrja dhe dalja e armëve jashtë magazinës për të gjithë koleksionin apo të një pjese të tij të kryhet duke bërë shënimet përkatëse në libër, kundrejt firmës së dorëzuesit dhe marrësit në dorëzim.</w:t>
      </w:r>
    </w:p>
    <w:p w:rsidR="00566C85" w:rsidRPr="00DC51C6" w:rsidRDefault="00566C85" w:rsidP="00566C85">
      <w:pPr>
        <w:pStyle w:val="Paragrafi"/>
        <w:rPr>
          <w:lang w:val="sq-AL"/>
        </w:rPr>
      </w:pPr>
      <w:r w:rsidRPr="00DC51C6">
        <w:rPr>
          <w:lang w:val="sq-AL"/>
        </w:rPr>
        <w:t>5. Ish-Familja Mbretërore të lidhë kontratë me një nga shoqëritë e ruajtjes e sigurisë fizike të licencuar për administrimin dhe ruajtjen e këtij koleksioni armësh, e cila cakton punonjës shërbimi, sipas përkufizimeve dhe kritereve të vendosura në nenin 2/3 e 15 të ligjit nr.8770, datë 19.4.2001 “Për shërbimin e ruajtjes dhe sigurisë fizike”. Këta punonjës ngarkohen me detyra dhe përgjegjësi sipas neneve 13 e 18 të këtij ligji.</w:t>
      </w:r>
    </w:p>
    <w:p w:rsidR="00566C85" w:rsidRPr="00DC51C6" w:rsidRDefault="00566C85" w:rsidP="00566C85">
      <w:pPr>
        <w:pStyle w:val="Paragrafi"/>
        <w:rPr>
          <w:lang w:val="sq-AL"/>
        </w:rPr>
      </w:pPr>
      <w:r w:rsidRPr="00DC51C6">
        <w:rPr>
          <w:lang w:val="sq-AL"/>
        </w:rPr>
        <w:t xml:space="preserve">6. Armët e këtij koleksioni të bëhen të paefektshme për qitje përpara dorëzimit të tyre nga specialistët e armatimit në prani të marrësit në dorëzim, duke iu hequr gjilpërat nga shuli. Këto </w:t>
      </w:r>
      <w:r w:rsidRPr="00DC51C6">
        <w:rPr>
          <w:lang w:val="sq-AL"/>
        </w:rPr>
        <w:lastRenderedPageBreak/>
        <w:t>gjilpëra të ruhen në magazinën e armatimit të Drejtorisë së Policisë së Qarkut Tiranë, në një kasafortë m</w:t>
      </w:r>
      <w:r>
        <w:rPr>
          <w:lang w:val="sq-AL"/>
        </w:rPr>
        <w:t>etalike të veçantë</w:t>
      </w:r>
      <w:r w:rsidRPr="00DC51C6">
        <w:rPr>
          <w:lang w:val="sq-AL"/>
        </w:rPr>
        <w:t xml:space="preserve"> të mbyllur me çelës dhe të vulosur.</w:t>
      </w:r>
    </w:p>
    <w:p w:rsidR="00566C85" w:rsidRPr="00DC51C6" w:rsidRDefault="00566C85" w:rsidP="00566C85">
      <w:pPr>
        <w:pStyle w:val="Paragrafi"/>
        <w:rPr>
          <w:lang w:val="sq-AL"/>
        </w:rPr>
      </w:pPr>
      <w:r w:rsidRPr="00DC51C6">
        <w:rPr>
          <w:lang w:val="sq-AL"/>
        </w:rPr>
        <w:t>7. Armët në magazinë të vendosen në kasaforta metalike (dollap hekuri) ose në armaturë druri, duke iu kaluar nëpërmjet urëzës mbrojtëse të këmbëzës së shkrepjes një zinxhir metalik (kavo) në secilën armë. Zinxhiri në dy skajet fundore të jetë i siguruar me dry, duke u kapur me kapse metalike të futura në mure.</w:t>
      </w:r>
    </w:p>
    <w:p w:rsidR="00566C85" w:rsidRPr="00DC51C6" w:rsidRDefault="00566C85" w:rsidP="00566C85">
      <w:pPr>
        <w:pStyle w:val="Paragrafi"/>
        <w:rPr>
          <w:lang w:val="sq-AL"/>
        </w:rPr>
      </w:pPr>
      <w:r w:rsidRPr="00DC51C6">
        <w:rPr>
          <w:lang w:val="sq-AL"/>
        </w:rPr>
        <w:t>8. Në rastet kur armët me vlera muzeale, sipas përcaktimit të Qendrës Ndërkombëtare të Inventarizimit të Pasurive Kulturore, do të ekspozohen në ambientet e brendshme të ish</w:t>
      </w:r>
      <w:r>
        <w:rPr>
          <w:lang w:val="sq-AL"/>
        </w:rPr>
        <w:t>-</w:t>
      </w:r>
      <w:r w:rsidRPr="00DC51C6">
        <w:rPr>
          <w:lang w:val="sq-AL"/>
        </w:rPr>
        <w:t>Familjes Mbretërore, të kryhen veprimet duke i pasqyruar në librin “model 34” të magazinës. Në këto raste, armët do të vendosen në rresht e të sigurohen me zinxhir metalik sipas pikës 7 të këtij udhëzimi.</w:t>
      </w:r>
    </w:p>
    <w:p w:rsidR="00566C85" w:rsidRPr="00DC51C6" w:rsidRDefault="00566C85" w:rsidP="00566C85">
      <w:pPr>
        <w:pStyle w:val="Paragrafi"/>
        <w:rPr>
          <w:lang w:val="sq-AL"/>
        </w:rPr>
      </w:pPr>
      <w:r w:rsidRPr="00DC51C6">
        <w:rPr>
          <w:lang w:val="sq-AL"/>
        </w:rPr>
        <w:t>9. Në rastet kur armët, për arsye të ndryshme, duhet të dalin e transportohen jashtë ambienteve të përcaktuara në pikën 4 të këtij udhëzimi, lëvizja e tyre të bëhet vetëm me lejë (autorizim) të Drejtorit të Përgjithshëm të Policisë së Shtetit. Për armët të cilësuara si objekte të trashëgimisë kulturore të jetë marrë më parë leja e Ministrit të Turizmit, Kulturës Rinisë dhe Sporteve.</w:t>
      </w:r>
    </w:p>
    <w:p w:rsidR="00566C85" w:rsidRPr="00DC51C6" w:rsidRDefault="00566C85" w:rsidP="00566C85">
      <w:pPr>
        <w:pStyle w:val="Paragrafi"/>
        <w:rPr>
          <w:lang w:val="sq-AL"/>
        </w:rPr>
      </w:pPr>
      <w:r w:rsidRPr="00DC51C6">
        <w:rPr>
          <w:lang w:val="sq-AL"/>
        </w:rPr>
        <w:t>10. Llogaria dhe dokumentimi i këtyre armëve të mbahet në librin e llogarisë kryesore “model 28” nga sektori i armatimit të Drejtorisë së Policisë së Qarkut Tiranë sipas këtij udhëzimi dhe legjislacionit në fuqi, duke e trajtuar dhe konsideruar këtë koleksion armatimi, si të një nënreparti policie të veçantë.</w:t>
      </w:r>
    </w:p>
    <w:p w:rsidR="00566C85" w:rsidRPr="00DC51C6" w:rsidRDefault="00566C85" w:rsidP="00566C85">
      <w:pPr>
        <w:pStyle w:val="Paragrafi"/>
        <w:rPr>
          <w:lang w:val="sq-AL"/>
        </w:rPr>
      </w:pPr>
      <w:r w:rsidRPr="00DC51C6">
        <w:rPr>
          <w:lang w:val="sq-AL"/>
        </w:rPr>
        <w:t>11. Inventari i armatimit të këtij koleksioni të kryhet jo më pak se një herë në vit, nga Sektori i Armatimit të Drejtorisë së Policisë së Qarkut Tiranë, me komision të posaçëm, duke respektuar procedurat dhe rregullat për armët organike në përgjithësi.</w:t>
      </w:r>
    </w:p>
    <w:p w:rsidR="00566C85" w:rsidRPr="00DC51C6" w:rsidRDefault="00566C85" w:rsidP="00566C85">
      <w:pPr>
        <w:pStyle w:val="Paragrafi"/>
        <w:rPr>
          <w:lang w:val="sq-AL"/>
        </w:rPr>
      </w:pPr>
      <w:r w:rsidRPr="00DC51C6">
        <w:rPr>
          <w:lang w:val="sq-AL"/>
        </w:rPr>
        <w:t>12. Ndalohet mbajtja dhe përdorimi i armëve të këtij koleksioni nga çdo person i ish- Familjes Mbretërore dhe personave të tjerë në kundërshtim me këtë udhëzim dhe aktet normative në fuqi.</w:t>
      </w:r>
    </w:p>
    <w:p w:rsidR="00566C85" w:rsidRPr="00DC51C6" w:rsidRDefault="00566C85" w:rsidP="00566C85">
      <w:pPr>
        <w:pStyle w:val="Paragrafi"/>
        <w:rPr>
          <w:lang w:val="sq-AL"/>
        </w:rPr>
      </w:pPr>
      <w:r w:rsidRPr="00DC51C6">
        <w:rPr>
          <w:lang w:val="sq-AL"/>
        </w:rPr>
        <w:t>13. Sektori i Policisë së Rendit dhe ai i Armatimit të Drejtorisë së Policisë së Qarkut Tiranë, sipas juridiksionit, kanë për detyrë dhe të drejtë të kontrollojnë në çdo kohë respektimin dhe zbatimin e rregullave të përcaktuara në vendimin e Këshillit të Ministrave nr.211, datë 21.2.2008, në këtë udhëzim, në aktet e tjera ligjore, si dhe mënyrën e kryerjes së shërbimit të ruajtjes dhe sigurisë fizike.</w:t>
      </w:r>
    </w:p>
    <w:p w:rsidR="00566C85" w:rsidRPr="00DC51C6" w:rsidRDefault="00566C85" w:rsidP="00566C85">
      <w:pPr>
        <w:pStyle w:val="Paragrafi"/>
        <w:rPr>
          <w:lang w:val="sq-AL"/>
        </w:rPr>
      </w:pPr>
      <w:r w:rsidRPr="00DC51C6">
        <w:rPr>
          <w:lang w:val="sq-AL"/>
        </w:rPr>
        <w:t xml:space="preserve">14. Për rastet kur strukturat e Policisë së Shtetit kanë arsye të bazuara në prova se ndodhemi para një rreziku të cenimit të rëndë të rendit dhe sigurisë publike, që bëjnë </w:t>
      </w:r>
      <w:r>
        <w:rPr>
          <w:lang w:val="sq-AL"/>
        </w:rPr>
        <w:t>të pamundur ruajtjen dhe mir</w:t>
      </w:r>
      <w:r w:rsidRPr="00DC51C6">
        <w:rPr>
          <w:lang w:val="sq-AL"/>
        </w:rPr>
        <w:t>administrimin e këtij koleksioni ose konstaton shkeljen e rregullave për ruajtjen dhe administrimin e tij, me urdhër të Drejtorit të Përgjithshëm të Policisë të realizohet ndërhyrja dhe marrja në ruajtje e këtij koleksioni deri në rregullimin e kushteve apo të situatës.</w:t>
      </w:r>
    </w:p>
    <w:p w:rsidR="00566C85" w:rsidRPr="00DC51C6" w:rsidRDefault="00566C85" w:rsidP="00566C85">
      <w:pPr>
        <w:pStyle w:val="Paragrafi"/>
        <w:rPr>
          <w:lang w:val="sq-AL"/>
        </w:rPr>
      </w:pPr>
      <w:r w:rsidRPr="00DC51C6">
        <w:rPr>
          <w:lang w:val="sq-AL"/>
        </w:rPr>
        <w:t>15. Në rastet kur konstatohen shkelje të rregullave për ruajtjen, miradministrimin dhe përdorimin e armëve të këtij koleksioni, ndaj personave përgjegjës të merren masat përkatëse sipas akteve normative në fuqi.</w:t>
      </w:r>
    </w:p>
    <w:p w:rsidR="00566C85" w:rsidRPr="00DC51C6" w:rsidRDefault="00566C85" w:rsidP="00566C85">
      <w:pPr>
        <w:pStyle w:val="Paragrafi"/>
        <w:rPr>
          <w:lang w:val="sq-AL"/>
        </w:rPr>
      </w:pPr>
      <w:r w:rsidRPr="00DC51C6">
        <w:rPr>
          <w:lang w:val="sq-AL"/>
        </w:rPr>
        <w:t>16. Dre</w:t>
      </w:r>
      <w:r>
        <w:rPr>
          <w:lang w:val="sq-AL"/>
        </w:rPr>
        <w:t>jtori i Përgjithshëm i Policisë</w:t>
      </w:r>
      <w:r w:rsidRPr="00DC51C6">
        <w:rPr>
          <w:lang w:val="sq-AL"/>
        </w:rPr>
        <w:t xml:space="preserve"> ngarkon personat përgjegjës për të mar</w:t>
      </w:r>
      <w:r>
        <w:rPr>
          <w:lang w:val="sq-AL"/>
        </w:rPr>
        <w:t>r</w:t>
      </w:r>
      <w:r w:rsidRPr="00DC51C6">
        <w:rPr>
          <w:lang w:val="sq-AL"/>
        </w:rPr>
        <w:t>ë takim me përfaqësues të Oborrit Mbretëror, me qëllim zbatimin e këtij udhëzimi, njohjen me detyrimet e kërkesat e tij, si dhe në vazhdim për ndjekjen e zbatimit të detyrave, monitorimin dhe plotësimin e kushteve të përcaktuara për të bërë të mundur vendosjen e sigurimin e koleksionit të armëve në magazinë.</w:t>
      </w:r>
    </w:p>
    <w:p w:rsidR="00566C85" w:rsidRPr="00DC51C6" w:rsidRDefault="00566C85" w:rsidP="00566C85">
      <w:pPr>
        <w:pStyle w:val="Paragrafi"/>
        <w:rPr>
          <w:lang w:val="sq-AL"/>
        </w:rPr>
      </w:pPr>
      <w:r w:rsidRPr="00DC51C6">
        <w:rPr>
          <w:lang w:val="sq-AL"/>
        </w:rPr>
        <w:t>17. Me zbatimin e këtij udhëzimi ngarkohen strukturat e përkatëse të Policisë së Shtetit.</w:t>
      </w:r>
    </w:p>
    <w:p w:rsidR="00566C85" w:rsidRPr="00DC51C6" w:rsidRDefault="00566C85" w:rsidP="00566C85">
      <w:pPr>
        <w:pStyle w:val="Paragrafi"/>
        <w:rPr>
          <w:lang w:val="sq-AL"/>
        </w:rPr>
      </w:pPr>
      <w:r w:rsidRPr="00DC51C6">
        <w:rPr>
          <w:lang w:val="sq-AL"/>
        </w:rPr>
        <w:t>18. Me kontrollin e zbatimit të këtij udhëzimi ngarkohet Drejtori i Përgjithshëm i Policisë së Shtetit.</w:t>
      </w:r>
    </w:p>
    <w:p w:rsidR="00566C85" w:rsidRPr="00DC51C6" w:rsidRDefault="00566C85" w:rsidP="00566C85">
      <w:pPr>
        <w:pStyle w:val="Paragrafi"/>
        <w:rPr>
          <w:lang w:val="sq-AL"/>
        </w:rPr>
      </w:pPr>
      <w:r w:rsidRPr="00DC51C6">
        <w:rPr>
          <w:lang w:val="sq-AL"/>
        </w:rPr>
        <w:t>Ky udhëzim hyn në fuqi pas botimit në Fletoren Zyrtare.</w:t>
      </w:r>
    </w:p>
    <w:p w:rsidR="00566C85" w:rsidRPr="00DC51C6" w:rsidRDefault="00566C85" w:rsidP="00566C85">
      <w:pPr>
        <w:pStyle w:val="Paragrafi"/>
        <w:rPr>
          <w:lang w:val="sq-AL"/>
        </w:rPr>
      </w:pPr>
    </w:p>
    <w:p w:rsidR="00566C85" w:rsidRPr="00566C85" w:rsidRDefault="00566C85" w:rsidP="00566C85">
      <w:pPr>
        <w:pStyle w:val="Autoriteti"/>
        <w:rPr>
          <w:rFonts w:ascii="Tahoma" w:eastAsia="MS Mincho" w:hAnsi="Tahoma"/>
          <w:lang w:eastAsia="en-GB"/>
        </w:rPr>
      </w:pPr>
      <w:r w:rsidRPr="00DC51C6">
        <w:t>Ministri i Brendsh</w:t>
      </w:r>
      <w:r w:rsidRPr="00566C85">
        <w:rPr>
          <w:rFonts w:ascii="Tahoma" w:eastAsia="MS Mincho" w:hAnsi="Tahoma"/>
          <w:lang w:eastAsia="en-GB"/>
        </w:rPr>
        <w:t>ëm</w:t>
      </w:r>
    </w:p>
    <w:p w:rsidR="00566C85" w:rsidRPr="00DC51C6" w:rsidRDefault="00566C85" w:rsidP="00566C85">
      <w:pPr>
        <w:pStyle w:val="AutoritetiEmer"/>
      </w:pPr>
      <w:r w:rsidRPr="00DC51C6">
        <w:t xml:space="preserve">Bujar Nishani </w:t>
      </w:r>
    </w:p>
    <w:sectPr w:rsidR="00566C85" w:rsidRPr="00DC51C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66C85"/>
    <w:rsid w:val="00043B60"/>
    <w:rsid w:val="00155FB1"/>
    <w:rsid w:val="00566C8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BA4E77-6C64-46E9-9AD3-8B4B9D67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566C85"/>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566C8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2019-03-16T19:13:00Z</dcterms:created>
  <dcterms:modified xsi:type="dcterms:W3CDTF">2019-03-16T19:13:00Z</dcterms:modified>
</cp:coreProperties>
</file>