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50F1" w:rsidRDefault="00BC50F1" w:rsidP="00BC50F1">
      <w:pPr>
        <w:pStyle w:val="Akti"/>
        <w:keepNext w:val="0"/>
      </w:pPr>
      <w:bookmarkStart w:id="0" w:name="_GoBack"/>
      <w:bookmarkEnd w:id="0"/>
      <w:r w:rsidRPr="00DC1606">
        <w:t>UDH</w:t>
      </w:r>
      <w:r>
        <w:t>ËZIm</w:t>
      </w:r>
    </w:p>
    <w:p w:rsidR="00BC50F1" w:rsidRPr="00DC1606" w:rsidRDefault="00BC50F1" w:rsidP="00BC50F1">
      <w:pPr>
        <w:pStyle w:val="NumriData"/>
        <w:keepNext w:val="0"/>
      </w:pPr>
      <w:r>
        <w:t>Nr.6257, datë 2.9.2008</w:t>
      </w:r>
    </w:p>
    <w:p w:rsidR="00BC50F1" w:rsidRPr="00DC1606" w:rsidRDefault="00BC50F1" w:rsidP="00BC50F1">
      <w:pPr>
        <w:pStyle w:val="Paragrafi"/>
      </w:pPr>
    </w:p>
    <w:p w:rsidR="00BC50F1" w:rsidRPr="00DC1606" w:rsidRDefault="00BC50F1" w:rsidP="00BC50F1">
      <w:pPr>
        <w:pStyle w:val="Titulli"/>
        <w:keepNext w:val="0"/>
      </w:pPr>
      <w:smartTag w:uri="urn:schemas-microsoft-com:office:smarttags" w:element="stockticker">
        <w:r w:rsidRPr="00DC1606">
          <w:t>MBI</w:t>
        </w:r>
      </w:smartTag>
      <w:r w:rsidRPr="00DC1606">
        <w:t xml:space="preserve"> P</w:t>
      </w:r>
      <w:r>
        <w:t>Ë</w:t>
      </w:r>
      <w:r w:rsidRPr="00DC1606">
        <w:t>RCAKTIMIN E MAS</w:t>
      </w:r>
      <w:r>
        <w:t>Ë</w:t>
      </w:r>
      <w:r w:rsidRPr="00DC1606">
        <w:t>S S</w:t>
      </w:r>
      <w:r>
        <w:t>Ë</w:t>
      </w:r>
      <w:r w:rsidRPr="00DC1606">
        <w:t xml:space="preserve"> SUBVENC</w:t>
      </w:r>
      <w:smartTag w:uri="urn:schemas-microsoft-com:office:smarttags" w:element="stockticker">
        <w:r w:rsidRPr="00DC1606">
          <w:t>IONI</w:t>
        </w:r>
      </w:smartTag>
      <w:r w:rsidRPr="00DC1606">
        <w:t>T P</w:t>
      </w:r>
      <w:r>
        <w:t>Ë</w:t>
      </w:r>
      <w:r w:rsidRPr="00DC1606">
        <w:t>R FAMILJET Q</w:t>
      </w:r>
      <w:r>
        <w:t>Ë</w:t>
      </w:r>
      <w:r w:rsidRPr="00DC1606">
        <w:t xml:space="preserve"> P</w:t>
      </w:r>
      <w:r>
        <w:t>Ë</w:t>
      </w:r>
      <w:r w:rsidRPr="00DC1606">
        <w:t>RFITOJN</w:t>
      </w:r>
      <w:r>
        <w:t>Ë</w:t>
      </w:r>
      <w:r w:rsidRPr="00DC1606">
        <w:t xml:space="preserve"> KREDI T</w:t>
      </w:r>
      <w:r>
        <w:t>Ë</w:t>
      </w:r>
      <w:r w:rsidRPr="00DC1606">
        <w:t xml:space="preserve"> LEHT</w:t>
      </w:r>
      <w:r>
        <w:t>Ë</w:t>
      </w:r>
      <w:r w:rsidRPr="00DC1606">
        <w:t>SUARA NGA SHTETI</w:t>
      </w:r>
    </w:p>
    <w:p w:rsidR="00BC50F1" w:rsidRPr="00DC1606" w:rsidRDefault="00BC50F1" w:rsidP="00BC50F1">
      <w:pPr>
        <w:pStyle w:val="Paragrafi"/>
      </w:pPr>
    </w:p>
    <w:p w:rsidR="00BC50F1" w:rsidRPr="00DC1606" w:rsidRDefault="00BC50F1" w:rsidP="00BC50F1">
      <w:pPr>
        <w:pStyle w:val="Paragrafi"/>
      </w:pPr>
      <w:r w:rsidRPr="00DC1606">
        <w:t>N</w:t>
      </w:r>
      <w:r>
        <w:t>ë</w:t>
      </w:r>
      <w:r w:rsidRPr="00DC1606">
        <w:t xml:space="preserve"> mb</w:t>
      </w:r>
      <w:r>
        <w:t>ë</w:t>
      </w:r>
      <w:r w:rsidRPr="00DC1606">
        <w:t>shtetje t</w:t>
      </w:r>
      <w:r>
        <w:t>ë nenit 102</w:t>
      </w:r>
      <w:r w:rsidRPr="00DC1606">
        <w:t xml:space="preserve"> pika 4 t</w:t>
      </w:r>
      <w:r>
        <w:t>ë</w:t>
      </w:r>
      <w:r w:rsidRPr="00DC1606">
        <w:t xml:space="preserve"> Kushtetut</w:t>
      </w:r>
      <w:r>
        <w:t>ë</w:t>
      </w:r>
      <w:r w:rsidRPr="00DC1606">
        <w:t>s s</w:t>
      </w:r>
      <w:r>
        <w:t>ë</w:t>
      </w:r>
      <w:r w:rsidRPr="00DC1606">
        <w:t xml:space="preserve"> Republik</w:t>
      </w:r>
      <w:r>
        <w:t>ë</w:t>
      </w:r>
      <w:r w:rsidRPr="00DC1606">
        <w:t>s s</w:t>
      </w:r>
      <w:r>
        <w:t>ë</w:t>
      </w:r>
      <w:r w:rsidRPr="00DC1606">
        <w:t xml:space="preserve"> Shqip</w:t>
      </w:r>
      <w:r>
        <w:t>ë</w:t>
      </w:r>
      <w:r w:rsidRPr="00DC1606">
        <w:t>ris</w:t>
      </w:r>
      <w:r>
        <w:t>ë</w:t>
      </w:r>
      <w:r w:rsidRPr="00DC1606">
        <w:t xml:space="preserve"> dhe nenit 25 t</w:t>
      </w:r>
      <w:r>
        <w:t>ë</w:t>
      </w:r>
      <w:r w:rsidRPr="00DC1606">
        <w:t xml:space="preserve"> ligjit nr.9232, dat</w:t>
      </w:r>
      <w:r>
        <w:t>ë</w:t>
      </w:r>
      <w:r w:rsidRPr="00DC1606">
        <w:t xml:space="preserve"> 13.5.2004 “P</w:t>
      </w:r>
      <w:r>
        <w:t>ë</w:t>
      </w:r>
      <w:r w:rsidRPr="00DC1606">
        <w:t>r programet sociale t</w:t>
      </w:r>
      <w:r>
        <w:t>ë</w:t>
      </w:r>
      <w:r w:rsidRPr="00DC1606">
        <w:t xml:space="preserve"> strehimit p</w:t>
      </w:r>
      <w:r>
        <w:t>ë</w:t>
      </w:r>
      <w:r w:rsidRPr="00DC1606">
        <w:t>r banor</w:t>
      </w:r>
      <w:r>
        <w:t>ët e zonave urbane”, të</w:t>
      </w:r>
      <w:r w:rsidRPr="00DC1606">
        <w:t xml:space="preserve"> ndryshuar, dhe bazuar n</w:t>
      </w:r>
      <w:r>
        <w:t>ë</w:t>
      </w:r>
      <w:r w:rsidRPr="00DC1606">
        <w:t xml:space="preserve"> pikat 3 e 16 t</w:t>
      </w:r>
      <w:r>
        <w:t>ë</w:t>
      </w:r>
      <w:r w:rsidRPr="00DC1606">
        <w:t xml:space="preserve"> </w:t>
      </w:r>
      <w:r>
        <w:t>vendimit të Këshillit të Ministrave</w:t>
      </w:r>
      <w:r w:rsidRPr="00DC1606">
        <w:t xml:space="preserve"> nr.600, dat</w:t>
      </w:r>
      <w:r>
        <w:t>ë</w:t>
      </w:r>
      <w:r w:rsidRPr="00DC1606">
        <w:t xml:space="preserve"> 12.9.2007 “P</w:t>
      </w:r>
      <w:r>
        <w:t>ë</w:t>
      </w:r>
      <w:r w:rsidRPr="00DC1606">
        <w:t>r trajtimin me strehim t</w:t>
      </w:r>
      <w:r>
        <w:t>ë</w:t>
      </w:r>
      <w:r w:rsidRPr="00DC1606">
        <w:t xml:space="preserve"> n</w:t>
      </w:r>
      <w:r>
        <w:t>ë</w:t>
      </w:r>
      <w:r w:rsidRPr="00DC1606">
        <w:t>pun</w:t>
      </w:r>
      <w:r>
        <w:t>ë</w:t>
      </w:r>
      <w:r w:rsidRPr="00DC1606">
        <w:t>sve civil</w:t>
      </w:r>
      <w:r>
        <w:t>ë</w:t>
      </w:r>
      <w:r w:rsidRPr="00DC1606">
        <w:t xml:space="preserve"> t</w:t>
      </w:r>
      <w:r>
        <w:t>ë</w:t>
      </w:r>
      <w:r w:rsidRPr="00DC1606">
        <w:t xml:space="preserve"> administrat</w:t>
      </w:r>
      <w:r>
        <w:t>ë</w:t>
      </w:r>
      <w:r w:rsidRPr="00DC1606">
        <w:t>s s</w:t>
      </w:r>
      <w:r>
        <w:t>ë</w:t>
      </w:r>
      <w:r w:rsidRPr="00DC1606">
        <w:t xml:space="preserve"> lart</w:t>
      </w:r>
      <w:r>
        <w:t>ë</w:t>
      </w:r>
      <w:r w:rsidRPr="00DC1606">
        <w:t xml:space="preserve"> shtet</w:t>
      </w:r>
      <w:r>
        <w:t>ë</w:t>
      </w:r>
      <w:r w:rsidRPr="00DC1606">
        <w:t>rore dhe funksionar</w:t>
      </w:r>
      <w:r>
        <w:t>ë</w:t>
      </w:r>
      <w:r w:rsidRPr="00DC1606">
        <w:t>ve politik</w:t>
      </w:r>
      <w:r>
        <w:t>ë</w:t>
      </w:r>
      <w:r w:rsidRPr="00DC1606">
        <w:t>”</w:t>
      </w:r>
    </w:p>
    <w:p w:rsidR="00BC50F1" w:rsidRPr="00DC1606" w:rsidRDefault="00BC50F1" w:rsidP="00BC50F1">
      <w:pPr>
        <w:pStyle w:val="Paragrafi"/>
      </w:pPr>
    </w:p>
    <w:p w:rsidR="00BC50F1" w:rsidRPr="00DC1606" w:rsidRDefault="00BC50F1" w:rsidP="00BC50F1">
      <w:pPr>
        <w:pStyle w:val="VENDOSI"/>
        <w:keepNext w:val="0"/>
      </w:pPr>
      <w:r w:rsidRPr="00DC1606">
        <w:t>UDH</w:t>
      </w:r>
      <w:r>
        <w:t>Ë</w:t>
      </w:r>
      <w:r w:rsidRPr="00DC1606">
        <w:t>ZO</w:t>
      </w:r>
      <w:r>
        <w:t>jmË</w:t>
      </w:r>
      <w:r w:rsidRPr="00DC1606">
        <w:t>:</w:t>
      </w:r>
    </w:p>
    <w:p w:rsidR="00BC50F1" w:rsidRPr="00DC1606" w:rsidRDefault="00BC50F1" w:rsidP="00BC50F1">
      <w:pPr>
        <w:pStyle w:val="Paragrafi"/>
      </w:pPr>
    </w:p>
    <w:p w:rsidR="00BC50F1" w:rsidRPr="00DC1606" w:rsidRDefault="00BC50F1" w:rsidP="00BC50F1">
      <w:pPr>
        <w:pStyle w:val="Paragrafi"/>
      </w:pPr>
      <w:r w:rsidRPr="00DC1606">
        <w:t>1.</w:t>
      </w:r>
      <w:r>
        <w:t xml:space="preserve"> </w:t>
      </w:r>
      <w:r w:rsidRPr="00DC1606">
        <w:t>Masa e subvencionit t</w:t>
      </w:r>
      <w:r>
        <w:t>ë</w:t>
      </w:r>
      <w:r w:rsidRPr="00DC1606">
        <w:t xml:space="preserve"> interesave t</w:t>
      </w:r>
      <w:r>
        <w:t>ë</w:t>
      </w:r>
      <w:r w:rsidRPr="00DC1606">
        <w:t xml:space="preserve"> kredis</w:t>
      </w:r>
      <w:r>
        <w:t>ë</w:t>
      </w:r>
      <w:r w:rsidRPr="00DC1606">
        <w:t xml:space="preserve"> (subvencioni), p</w:t>
      </w:r>
      <w:r>
        <w:t>ë</w:t>
      </w:r>
      <w:r w:rsidRPr="00DC1606">
        <w:t>r familjet q</w:t>
      </w:r>
      <w:r>
        <w:t>ë</w:t>
      </w:r>
      <w:r w:rsidRPr="00DC1606">
        <w:t xml:space="preserve"> p</w:t>
      </w:r>
      <w:r>
        <w:t>ë</w:t>
      </w:r>
      <w:r w:rsidRPr="00DC1606">
        <w:t>rfitojn</w:t>
      </w:r>
      <w:r>
        <w:t>ë</w:t>
      </w:r>
      <w:r w:rsidRPr="00DC1606">
        <w:t xml:space="preserve"> kredi t</w:t>
      </w:r>
      <w:r>
        <w:t>ë</w:t>
      </w:r>
      <w:r w:rsidRPr="00DC1606">
        <w:t xml:space="preserve"> leh</w:t>
      </w:r>
      <w:r>
        <w:t>të</w:t>
      </w:r>
      <w:r w:rsidRPr="00DC1606">
        <w:t>suara nga shteti, bazuar n</w:t>
      </w:r>
      <w:r>
        <w:t>ë</w:t>
      </w:r>
      <w:r w:rsidRPr="00DC1606">
        <w:t xml:space="preserve"> ligjin nr.9232, dat</w:t>
      </w:r>
      <w:r>
        <w:t>ë</w:t>
      </w:r>
      <w:r w:rsidRPr="00DC1606">
        <w:t xml:space="preserve"> 13.5.2004 “P</w:t>
      </w:r>
      <w:r>
        <w:t>ë</w:t>
      </w:r>
      <w:r w:rsidRPr="00DC1606">
        <w:t>r programet sociale t</w:t>
      </w:r>
      <w:r>
        <w:t>ë</w:t>
      </w:r>
      <w:r w:rsidRPr="00DC1606">
        <w:t xml:space="preserve"> strehimit p</w:t>
      </w:r>
      <w:r>
        <w:t>ë</w:t>
      </w:r>
      <w:r w:rsidRPr="00DC1606">
        <w:t>r banor</w:t>
      </w:r>
      <w:r>
        <w:t>ët e zonave urbane”, të</w:t>
      </w:r>
      <w:r w:rsidRPr="00DC1606">
        <w:t xml:space="preserve"> ndrysh</w:t>
      </w:r>
      <w:r>
        <w:t>uar</w:t>
      </w:r>
      <w:r w:rsidRPr="00DC1606">
        <w:t xml:space="preserve"> t</w:t>
      </w:r>
      <w:r>
        <w:t>ë</w:t>
      </w:r>
      <w:r w:rsidRPr="00DC1606">
        <w:t xml:space="preserve"> jet</w:t>
      </w:r>
      <w:r>
        <w:t>ë</w:t>
      </w:r>
      <w:r w:rsidRPr="00DC1606">
        <w:t xml:space="preserve"> e barabart</w:t>
      </w:r>
      <w:r>
        <w:t>ë</w:t>
      </w:r>
      <w:r w:rsidRPr="00DC1606">
        <w:t xml:space="preserve"> me diferenc</w:t>
      </w:r>
      <w:r>
        <w:t>ë</w:t>
      </w:r>
      <w:r w:rsidRPr="00DC1606">
        <w:t>n q</w:t>
      </w:r>
      <w:r>
        <w:t>ë</w:t>
      </w:r>
      <w:r w:rsidRPr="00DC1606">
        <w:t xml:space="preserve"> rezulton midis interesit vjetor t</w:t>
      </w:r>
      <w:r>
        <w:t>ë</w:t>
      </w:r>
      <w:r w:rsidRPr="00DC1606">
        <w:t xml:space="preserve"> kredis</w:t>
      </w:r>
      <w:r>
        <w:t>ë</w:t>
      </w:r>
      <w:r w:rsidRPr="00DC1606">
        <w:t xml:space="preserve"> n</w:t>
      </w:r>
      <w:r>
        <w:t>ë</w:t>
      </w:r>
      <w:r w:rsidRPr="00DC1606">
        <w:t xml:space="preserve"> tregun e lir</w:t>
      </w:r>
      <w:r>
        <w:t>ë</w:t>
      </w:r>
      <w:r w:rsidRPr="00DC1606">
        <w:t>, sipas marr</w:t>
      </w:r>
      <w:r>
        <w:t>ë</w:t>
      </w:r>
      <w:r w:rsidRPr="00DC1606">
        <w:t>veshjes s</w:t>
      </w:r>
      <w:r>
        <w:t>ë</w:t>
      </w:r>
      <w:r w:rsidRPr="00DC1606">
        <w:t xml:space="preserve"> n</w:t>
      </w:r>
      <w:r>
        <w:t>ë</w:t>
      </w:r>
      <w:r w:rsidRPr="00DC1606">
        <w:t>nshkruar midis Ministrit t</w:t>
      </w:r>
      <w:r>
        <w:t>ë Financave dhe b</w:t>
      </w:r>
      <w:r w:rsidRPr="00DC1606">
        <w:t>ank</w:t>
      </w:r>
      <w:r>
        <w:t>ë</w:t>
      </w:r>
      <w:r w:rsidRPr="00DC1606">
        <w:t>s</w:t>
      </w:r>
      <w:r>
        <w:t>,</w:t>
      </w:r>
      <w:r w:rsidRPr="00DC1606">
        <w:t xml:space="preserve"> me interesin prej 3% n</w:t>
      </w:r>
      <w:r>
        <w:t>ë</w:t>
      </w:r>
      <w:r w:rsidRPr="00DC1606">
        <w:t xml:space="preserve"> vit q</w:t>
      </w:r>
      <w:r>
        <w:t>ë</w:t>
      </w:r>
      <w:r w:rsidRPr="00DC1606">
        <w:t xml:space="preserve"> paguan familja mbi principalin e kredis</w:t>
      </w:r>
      <w:r>
        <w:t>ë</w:t>
      </w:r>
      <w:r w:rsidRPr="00DC1606">
        <w:t>.</w:t>
      </w:r>
    </w:p>
    <w:p w:rsidR="00BC50F1" w:rsidRPr="00DC1606" w:rsidRDefault="00BC50F1" w:rsidP="00BC50F1">
      <w:pPr>
        <w:pStyle w:val="Paragrafi"/>
      </w:pPr>
      <w:r w:rsidRPr="00DC1606">
        <w:t>2.</w:t>
      </w:r>
      <w:r>
        <w:t xml:space="preserve"> </w:t>
      </w:r>
      <w:r w:rsidRPr="00DC1606">
        <w:t>Ministria e Financave dhe Ministria e Pun</w:t>
      </w:r>
      <w:r>
        <w:t>ë</w:t>
      </w:r>
      <w:r w:rsidRPr="00DC1606">
        <w:t>ve Publike, Transportit dhe Telekomunikacionit</w:t>
      </w:r>
      <w:r>
        <w:t xml:space="preserve"> </w:t>
      </w:r>
      <w:r w:rsidRPr="00DC1606">
        <w:t>organizojn</w:t>
      </w:r>
      <w:r>
        <w:t>ë</w:t>
      </w:r>
      <w:r w:rsidRPr="00DC1606">
        <w:t xml:space="preserve"> pun</w:t>
      </w:r>
      <w:r>
        <w:t>ë</w:t>
      </w:r>
      <w:r w:rsidRPr="00DC1606">
        <w:t>n p</w:t>
      </w:r>
      <w:r>
        <w:t>ë</w:t>
      </w:r>
      <w:r w:rsidRPr="00DC1606">
        <w:t>r p</w:t>
      </w:r>
      <w:r>
        <w:t>ë</w:t>
      </w:r>
      <w:r w:rsidRPr="00DC1606">
        <w:t>rzgjedhjen e bank</w:t>
      </w:r>
      <w:r>
        <w:t>ë</w:t>
      </w:r>
      <w:r w:rsidRPr="00DC1606">
        <w:t>s q</w:t>
      </w:r>
      <w:r>
        <w:t>ë</w:t>
      </w:r>
      <w:r w:rsidRPr="00DC1606">
        <w:t xml:space="preserve"> do t</w:t>
      </w:r>
      <w:r>
        <w:t>ë</w:t>
      </w:r>
      <w:r w:rsidRPr="00DC1606">
        <w:t xml:space="preserve"> kreditojn</w:t>
      </w:r>
      <w:r>
        <w:t>ë</w:t>
      </w:r>
      <w:r w:rsidRPr="00DC1606">
        <w:t xml:space="preserve"> familjet. P</w:t>
      </w:r>
      <w:r>
        <w:t>ë</w:t>
      </w:r>
      <w:r w:rsidRPr="00DC1606">
        <w:t>rzgjedhja e bank</w:t>
      </w:r>
      <w:r>
        <w:t>ë</w:t>
      </w:r>
      <w:r w:rsidRPr="00DC1606">
        <w:t>s b</w:t>
      </w:r>
      <w:r>
        <w:t>ë</w:t>
      </w:r>
      <w:r w:rsidRPr="00DC1606">
        <w:t>het n</w:t>
      </w:r>
      <w:r>
        <w:t>ë</w:t>
      </w:r>
      <w:r w:rsidRPr="00DC1606">
        <w:t>p</w:t>
      </w:r>
      <w:r>
        <w:t>ë</w:t>
      </w:r>
      <w:r w:rsidRPr="00DC1606">
        <w:t>rmjet nj</w:t>
      </w:r>
      <w:r>
        <w:t>ë</w:t>
      </w:r>
      <w:r w:rsidRPr="00DC1606">
        <w:t xml:space="preserve"> oferte publike dhe transparente</w:t>
      </w:r>
      <w:r>
        <w:t>,</w:t>
      </w:r>
      <w:r w:rsidRPr="00DC1606">
        <w:t xml:space="preserve"> e cila u vihet n</w:t>
      </w:r>
      <w:r>
        <w:t>ë</w:t>
      </w:r>
      <w:r w:rsidRPr="00DC1606">
        <w:t xml:space="preserve"> dispozicion t</w:t>
      </w:r>
      <w:r>
        <w:t>ë</w:t>
      </w:r>
      <w:r w:rsidRPr="00DC1606">
        <w:t xml:space="preserve"> gjitha bankave q</w:t>
      </w:r>
      <w:r>
        <w:t>ë</w:t>
      </w:r>
      <w:r w:rsidRPr="00DC1606">
        <w:t xml:space="preserve"> kryejn</w:t>
      </w:r>
      <w:r>
        <w:t>ë</w:t>
      </w:r>
      <w:r w:rsidRPr="00DC1606">
        <w:t xml:space="preserve"> sh</w:t>
      </w:r>
      <w:r>
        <w:t>ë</w:t>
      </w:r>
      <w:r w:rsidRPr="00DC1606">
        <w:t>rbime n</w:t>
      </w:r>
      <w:r>
        <w:t>ë</w:t>
      </w:r>
      <w:r w:rsidRPr="00DC1606">
        <w:t xml:space="preserve"> territorin e Republik</w:t>
      </w:r>
      <w:r>
        <w:t>ë</w:t>
      </w:r>
      <w:r w:rsidRPr="00DC1606">
        <w:t>s s</w:t>
      </w:r>
      <w:r>
        <w:t>ë</w:t>
      </w:r>
      <w:r w:rsidRPr="00DC1606">
        <w:t xml:space="preserve"> Shqip</w:t>
      </w:r>
      <w:r>
        <w:t>ë</w:t>
      </w:r>
      <w:r w:rsidRPr="00DC1606">
        <w:t>ris</w:t>
      </w:r>
      <w:r>
        <w:t>ë</w:t>
      </w:r>
      <w:r w:rsidRPr="00DC1606">
        <w:t>, s</w:t>
      </w:r>
      <w:r>
        <w:t>ë</w:t>
      </w:r>
      <w:r w:rsidRPr="00DC1606">
        <w:t xml:space="preserve"> bashku me kriteret e p</w:t>
      </w:r>
      <w:r>
        <w:t>ë</w:t>
      </w:r>
      <w:r w:rsidRPr="00DC1606">
        <w:t>rzgjedhjes s</w:t>
      </w:r>
      <w:r>
        <w:t>ë</w:t>
      </w:r>
      <w:r w:rsidRPr="00DC1606">
        <w:t xml:space="preserve"> ofert</w:t>
      </w:r>
      <w:r>
        <w:t>ë</w:t>
      </w:r>
      <w:r w:rsidRPr="00DC1606">
        <w:t>s fituese. P</w:t>
      </w:r>
      <w:r>
        <w:t>ë</w:t>
      </w:r>
      <w:r w:rsidRPr="00DC1606">
        <w:t>rzgjedhja e ofert</w:t>
      </w:r>
      <w:r>
        <w:t>ë</w:t>
      </w:r>
      <w:r w:rsidRPr="00DC1606">
        <w:t>s fituese b</w:t>
      </w:r>
      <w:r>
        <w:t>ë</w:t>
      </w:r>
      <w:r w:rsidRPr="00DC1606">
        <w:t>het nga nj</w:t>
      </w:r>
      <w:r>
        <w:t>ë</w:t>
      </w:r>
      <w:r w:rsidRPr="00DC1606">
        <w:t xml:space="preserve"> komision vler</w:t>
      </w:r>
      <w:r>
        <w:t>ë</w:t>
      </w:r>
      <w:r w:rsidRPr="00DC1606">
        <w:t>simi q</w:t>
      </w:r>
      <w:r>
        <w:t>ë</w:t>
      </w:r>
      <w:r w:rsidRPr="00DC1606">
        <w:t xml:space="preserve"> ngrihet me urdh</w:t>
      </w:r>
      <w:r>
        <w:t>ë</w:t>
      </w:r>
      <w:r w:rsidRPr="00DC1606">
        <w:t>r t</w:t>
      </w:r>
      <w:r>
        <w:t>ë</w:t>
      </w:r>
      <w:r w:rsidRPr="00DC1606">
        <w:t xml:space="preserve"> Ministrit t</w:t>
      </w:r>
      <w:r>
        <w:t>ë</w:t>
      </w:r>
      <w:r w:rsidRPr="00DC1606">
        <w:t xml:space="preserve"> Financave me p</w:t>
      </w:r>
      <w:r>
        <w:t>ë</w:t>
      </w:r>
      <w:r w:rsidRPr="00DC1606">
        <w:t>rfaq</w:t>
      </w:r>
      <w:r>
        <w:t>ë</w:t>
      </w:r>
      <w:r w:rsidRPr="00DC1606">
        <w:t>sues t</w:t>
      </w:r>
      <w:r>
        <w:t>ë</w:t>
      </w:r>
      <w:r w:rsidRPr="00DC1606">
        <w:t xml:space="preserve"> Ministris</w:t>
      </w:r>
      <w:r>
        <w:t>ë</w:t>
      </w:r>
      <w:r w:rsidRPr="00DC1606">
        <w:t xml:space="preserve"> s</w:t>
      </w:r>
      <w:r>
        <w:t>ë</w:t>
      </w:r>
      <w:r w:rsidRPr="00DC1606">
        <w:t xml:space="preserve"> Financave, Ministris</w:t>
      </w:r>
      <w:r>
        <w:t>ë</w:t>
      </w:r>
      <w:r w:rsidRPr="00DC1606">
        <w:t xml:space="preserve"> s</w:t>
      </w:r>
      <w:r>
        <w:t>ë</w:t>
      </w:r>
      <w:r w:rsidRPr="00DC1606">
        <w:t xml:space="preserve"> Pun</w:t>
      </w:r>
      <w:r>
        <w:t>ë</w:t>
      </w:r>
      <w:r w:rsidRPr="00DC1606">
        <w:t>ve Publike, Transportit dhe Telekomunikacionit dhe Bank</w:t>
      </w:r>
      <w:r>
        <w:t>ë</w:t>
      </w:r>
      <w:r w:rsidRPr="00DC1606">
        <w:t>s s</w:t>
      </w:r>
      <w:r>
        <w:t>ë</w:t>
      </w:r>
      <w:r w:rsidRPr="00DC1606">
        <w:t xml:space="preserve"> Shqip</w:t>
      </w:r>
      <w:r>
        <w:t>ë</w:t>
      </w:r>
      <w:r w:rsidRPr="00DC1606">
        <w:t>ris</w:t>
      </w:r>
      <w:r>
        <w:t>ë</w:t>
      </w:r>
      <w:r w:rsidRPr="00DC1606">
        <w:t>.</w:t>
      </w:r>
    </w:p>
    <w:p w:rsidR="00BC50F1" w:rsidRPr="00DC1606" w:rsidRDefault="00BC50F1" w:rsidP="00BC50F1">
      <w:pPr>
        <w:pStyle w:val="Paragrafi"/>
      </w:pPr>
      <w:r w:rsidRPr="00DC1606">
        <w:t>3.</w:t>
      </w:r>
      <w:r>
        <w:t xml:space="preserve"> </w:t>
      </w:r>
      <w:r w:rsidRPr="00DC1606">
        <w:t>Me n</w:t>
      </w:r>
      <w:r>
        <w:t>ë</w:t>
      </w:r>
      <w:r w:rsidRPr="00DC1606">
        <w:t>nshkrimin e marr</w:t>
      </w:r>
      <w:r>
        <w:t>ëveshjes midis b</w:t>
      </w:r>
      <w:r w:rsidRPr="00DC1606">
        <w:t>ank</w:t>
      </w:r>
      <w:r>
        <w:t>ë</w:t>
      </w:r>
      <w:r w:rsidRPr="00DC1606">
        <w:t>s, Ministris</w:t>
      </w:r>
      <w:r>
        <w:t>ë</w:t>
      </w:r>
      <w:r w:rsidRPr="00DC1606">
        <w:t xml:space="preserve"> s</w:t>
      </w:r>
      <w:r>
        <w:t>ë</w:t>
      </w:r>
      <w:r w:rsidRPr="00DC1606">
        <w:t xml:space="preserve"> Financave dhe Ministris</w:t>
      </w:r>
      <w:r>
        <w:t>ë</w:t>
      </w:r>
      <w:r w:rsidRPr="00DC1606">
        <w:t xml:space="preserve"> s</w:t>
      </w:r>
      <w:r>
        <w:t>ë</w:t>
      </w:r>
      <w:r w:rsidRPr="00DC1606">
        <w:t xml:space="preserve"> Pun</w:t>
      </w:r>
      <w:r>
        <w:t>ë</w:t>
      </w:r>
      <w:r w:rsidRPr="00DC1606">
        <w:t>ve Publike, Transportit dhe Telekomunikacionit, kjo e fundit njofton bashkit</w:t>
      </w:r>
      <w:r>
        <w:t>ë</w:t>
      </w:r>
      <w:r w:rsidRPr="00DC1606">
        <w:t xml:space="preserve"> p</w:t>
      </w:r>
      <w:r>
        <w:t>ë</w:t>
      </w:r>
      <w:r w:rsidRPr="00DC1606">
        <w:t>r fillimin e projektit, emrin e bank</w:t>
      </w:r>
      <w:r>
        <w:t>ë</w:t>
      </w:r>
      <w:r w:rsidRPr="00DC1606">
        <w:t>s me t</w:t>
      </w:r>
      <w:r>
        <w:t>ë</w:t>
      </w:r>
      <w:r w:rsidRPr="00DC1606">
        <w:t xml:space="preserve"> cil</w:t>
      </w:r>
      <w:r>
        <w:t>ë</w:t>
      </w:r>
      <w:r w:rsidRPr="00DC1606">
        <w:t xml:space="preserve">n </w:t>
      </w:r>
      <w:r>
        <w:t>ë</w:t>
      </w:r>
      <w:r w:rsidRPr="00DC1606">
        <w:t>sht</w:t>
      </w:r>
      <w:r>
        <w:t>ë</w:t>
      </w:r>
      <w:r w:rsidRPr="00DC1606">
        <w:t xml:space="preserve"> lidhur marr</w:t>
      </w:r>
      <w:r>
        <w:t>ë</w:t>
      </w:r>
      <w:r w:rsidRPr="00DC1606">
        <w:t>veshja dhe procedurat q</w:t>
      </w:r>
      <w:r>
        <w:t>ë</w:t>
      </w:r>
      <w:r w:rsidRPr="00DC1606">
        <w:t xml:space="preserve"> duhet t</w:t>
      </w:r>
      <w:r>
        <w:t>ë</w:t>
      </w:r>
      <w:r w:rsidRPr="00DC1606">
        <w:t xml:space="preserve"> ndjekin, duke publikuar projektin edhe me mjetet e informimit publik p</w:t>
      </w:r>
      <w:r>
        <w:t>ë</w:t>
      </w:r>
      <w:r w:rsidRPr="00DC1606">
        <w:t>r pal</w:t>
      </w:r>
      <w:r>
        <w:t>ë</w:t>
      </w:r>
      <w:r w:rsidRPr="00DC1606">
        <w:t>t e interesuara.</w:t>
      </w:r>
    </w:p>
    <w:p w:rsidR="00BC50F1" w:rsidRPr="00DC1606" w:rsidRDefault="00BC50F1" w:rsidP="00BC50F1">
      <w:pPr>
        <w:pStyle w:val="Paragrafi"/>
      </w:pPr>
      <w:r w:rsidRPr="00DC1606">
        <w:t>4.</w:t>
      </w:r>
      <w:r>
        <w:t xml:space="preserve"> </w:t>
      </w:r>
      <w:r w:rsidRPr="00DC1606">
        <w:t>P</w:t>
      </w:r>
      <w:r>
        <w:t>ë</w:t>
      </w:r>
      <w:r w:rsidRPr="00DC1606">
        <w:t>r efekt t</w:t>
      </w:r>
      <w:r>
        <w:t>ë</w:t>
      </w:r>
      <w:r w:rsidRPr="00DC1606">
        <w:t xml:space="preserve"> p</w:t>
      </w:r>
      <w:r>
        <w:t>ë</w:t>
      </w:r>
      <w:r w:rsidRPr="00DC1606">
        <w:t>rfitimit t</w:t>
      </w:r>
      <w:r>
        <w:t>ë</w:t>
      </w:r>
      <w:r w:rsidRPr="00DC1606">
        <w:t xml:space="preserve"> subvencionit, familjet q</w:t>
      </w:r>
      <w:r>
        <w:t>ë</w:t>
      </w:r>
      <w:r w:rsidRPr="00DC1606">
        <w:t xml:space="preserve"> kan</w:t>
      </w:r>
      <w:r>
        <w:t>ë</w:t>
      </w:r>
      <w:r w:rsidRPr="00DC1606">
        <w:t xml:space="preserve"> aplikuar n</w:t>
      </w:r>
      <w:r>
        <w:t>ë</w:t>
      </w:r>
      <w:r w:rsidRPr="00DC1606">
        <w:t xml:space="preserve"> bashki p</w:t>
      </w:r>
      <w:r>
        <w:t>ë</w:t>
      </w:r>
      <w:r w:rsidRPr="00DC1606">
        <w:t>r programin e banesave me kosto t</w:t>
      </w:r>
      <w:r>
        <w:t>ë</w:t>
      </w:r>
      <w:r w:rsidRPr="00DC1606">
        <w:t xml:space="preserve"> ul</w:t>
      </w:r>
      <w:r>
        <w:t>ë</w:t>
      </w:r>
      <w:r w:rsidRPr="00DC1606">
        <w:t>t dhe kan</w:t>
      </w:r>
      <w:r>
        <w:t>ë</w:t>
      </w:r>
      <w:r w:rsidRPr="00DC1606">
        <w:t xml:space="preserve"> t</w:t>
      </w:r>
      <w:r>
        <w:t>ë</w:t>
      </w:r>
      <w:r w:rsidRPr="00DC1606">
        <w:t xml:space="preserve"> ardhura mesatare mujore sipas tabel</w:t>
      </w:r>
      <w:r>
        <w:t>ë</w:t>
      </w:r>
      <w:r w:rsidRPr="00DC1606">
        <w:t>s bashk</w:t>
      </w:r>
      <w:r>
        <w:t>ë</w:t>
      </w:r>
      <w:r w:rsidRPr="00DC1606">
        <w:t>lidhur, paraqiten n</w:t>
      </w:r>
      <w:r>
        <w:t>ë</w:t>
      </w:r>
      <w:r w:rsidRPr="00DC1606">
        <w:t xml:space="preserve"> zyrat p</w:t>
      </w:r>
      <w:r>
        <w:t>ë</w:t>
      </w:r>
      <w:r w:rsidRPr="00DC1606">
        <w:t>rkat</w:t>
      </w:r>
      <w:r>
        <w:t>ë</w:t>
      </w:r>
      <w:r w:rsidRPr="00DC1606">
        <w:t>se pran</w:t>
      </w:r>
      <w:r>
        <w:t>ë</w:t>
      </w:r>
      <w:r w:rsidRPr="00DC1606">
        <w:t xml:space="preserve"> bashkive p</w:t>
      </w:r>
      <w:r>
        <w:t>ë</w:t>
      </w:r>
      <w:r w:rsidRPr="00DC1606">
        <w:t>r t</w:t>
      </w:r>
      <w:r>
        <w:t>ë</w:t>
      </w:r>
      <w:r w:rsidRPr="00DC1606">
        <w:t xml:space="preserve"> rikonfirmuar interesin p</w:t>
      </w:r>
      <w:r>
        <w:t>ë</w:t>
      </w:r>
      <w:r w:rsidRPr="00DC1606">
        <w:t>r pjes</w:t>
      </w:r>
      <w:r>
        <w:t>ë</w:t>
      </w:r>
      <w:r w:rsidRPr="00DC1606">
        <w:t>marrje n</w:t>
      </w:r>
      <w:r>
        <w:t>ë</w:t>
      </w:r>
      <w:r w:rsidRPr="00DC1606">
        <w:t xml:space="preserve"> projekt dhe p</w:t>
      </w:r>
      <w:r>
        <w:t>ë</w:t>
      </w:r>
      <w:r w:rsidRPr="00DC1606">
        <w:t>r t</w:t>
      </w:r>
      <w:r>
        <w:t>ë</w:t>
      </w:r>
      <w:r w:rsidRPr="00DC1606">
        <w:t xml:space="preserve"> rifreskuar dhe/ose plot</w:t>
      </w:r>
      <w:r>
        <w:t>ë</w:t>
      </w:r>
      <w:r w:rsidRPr="00DC1606">
        <w:t>suar t</w:t>
      </w:r>
      <w:r>
        <w:t>ë</w:t>
      </w:r>
      <w:r w:rsidRPr="00DC1606">
        <w:t xml:space="preserve"> dh</w:t>
      </w:r>
      <w:r>
        <w:t>ë</w:t>
      </w:r>
      <w:r w:rsidRPr="00DC1606">
        <w:t>nat mbi t</w:t>
      </w:r>
      <w:r>
        <w:t>ë</w:t>
      </w:r>
      <w:r w:rsidRPr="00DC1606">
        <w:t xml:space="preserve"> ardhurat dhe p</w:t>
      </w:r>
      <w:r>
        <w:t>ë</w:t>
      </w:r>
      <w:r w:rsidRPr="00DC1606">
        <w:t>rb</w:t>
      </w:r>
      <w:r>
        <w:t>ë</w:t>
      </w:r>
      <w:r w:rsidRPr="00DC1606">
        <w:t>rjen familjare, brenda nj</w:t>
      </w:r>
      <w:r>
        <w:t>ë</w:t>
      </w:r>
      <w:r w:rsidRPr="00DC1606">
        <w:t xml:space="preserve"> muaji nga hyrja n</w:t>
      </w:r>
      <w:r>
        <w:t>ë</w:t>
      </w:r>
      <w:r w:rsidRPr="00DC1606">
        <w:t xml:space="preserve"> fuqi e k</w:t>
      </w:r>
      <w:r>
        <w:t>ë</w:t>
      </w:r>
      <w:r w:rsidRPr="00DC1606">
        <w:t>tij udh</w:t>
      </w:r>
      <w:r>
        <w:t>ë</w:t>
      </w:r>
      <w:r w:rsidRPr="00DC1606">
        <w:t>zimi.</w:t>
      </w:r>
    </w:p>
    <w:p w:rsidR="00BC50F1" w:rsidRPr="00DC1606" w:rsidRDefault="00BC50F1" w:rsidP="00BC50F1">
      <w:pPr>
        <w:pStyle w:val="Paragrafi"/>
      </w:pPr>
      <w:r w:rsidRPr="00DC1606">
        <w:t>5.</w:t>
      </w:r>
      <w:r>
        <w:t xml:space="preserve"> </w:t>
      </w:r>
      <w:r w:rsidRPr="00DC1606">
        <w:t>Me n</w:t>
      </w:r>
      <w:r>
        <w:t>ë</w:t>
      </w:r>
      <w:r w:rsidRPr="00DC1606">
        <w:t>nshkrimin e marr</w:t>
      </w:r>
      <w:r>
        <w:t>ë</w:t>
      </w:r>
      <w:r w:rsidRPr="00DC1606">
        <w:t>veshjes midis Ministris</w:t>
      </w:r>
      <w:r>
        <w:t>ë</w:t>
      </w:r>
      <w:r w:rsidRPr="00DC1606">
        <w:t xml:space="preserve"> s</w:t>
      </w:r>
      <w:r>
        <w:t>ë</w:t>
      </w:r>
      <w:r w:rsidRPr="00DC1606">
        <w:t xml:space="preserve"> Financave dhe bank</w:t>
      </w:r>
      <w:r>
        <w:t>ë</w:t>
      </w:r>
      <w:r w:rsidRPr="00DC1606">
        <w:t>s, bashkit</w:t>
      </w:r>
      <w:r>
        <w:t>ë</w:t>
      </w:r>
      <w:r w:rsidRPr="00DC1606">
        <w:t xml:space="preserve"> respektive, brenda kuotave (nr.familje q</w:t>
      </w:r>
      <w:r>
        <w:t>ë</w:t>
      </w:r>
      <w:r w:rsidRPr="00DC1606">
        <w:t xml:space="preserve"> p</w:t>
      </w:r>
      <w:r>
        <w:t>ë</w:t>
      </w:r>
      <w:r w:rsidRPr="00DC1606">
        <w:t>rfitojn</w:t>
      </w:r>
      <w:r>
        <w:t>ë</w:t>
      </w:r>
      <w:r w:rsidRPr="00DC1606">
        <w:t>) t</w:t>
      </w:r>
      <w:r>
        <w:t>ë</w:t>
      </w:r>
      <w:r w:rsidRPr="00DC1606">
        <w:t xml:space="preserve"> p</w:t>
      </w:r>
      <w:r>
        <w:t>ë</w:t>
      </w:r>
      <w:r w:rsidRPr="00DC1606">
        <w:t>rcaktuara nga MPPTT</w:t>
      </w:r>
      <w:r>
        <w:t>-ja</w:t>
      </w:r>
      <w:r w:rsidRPr="00DC1606">
        <w:t xml:space="preserve"> </w:t>
      </w:r>
      <w:r>
        <w:t xml:space="preserve">të </w:t>
      </w:r>
      <w:r w:rsidRPr="00DC1606">
        <w:t>miratoj</w:t>
      </w:r>
      <w:r>
        <w:t>ë</w:t>
      </w:r>
      <w:r w:rsidRPr="00DC1606">
        <w:t xml:space="preserve"> list</w:t>
      </w:r>
      <w:r>
        <w:t>ë</w:t>
      </w:r>
      <w:r w:rsidRPr="00DC1606">
        <w:t>n e familjeve sipas sistemit t</w:t>
      </w:r>
      <w:r>
        <w:t>ë</w:t>
      </w:r>
      <w:r w:rsidRPr="00DC1606">
        <w:t xml:space="preserve"> pik</w:t>
      </w:r>
      <w:r>
        <w:t>ë</w:t>
      </w:r>
      <w:r w:rsidRPr="00DC1606">
        <w:t>zimit t</w:t>
      </w:r>
      <w:r>
        <w:t>ë</w:t>
      </w:r>
      <w:r w:rsidRPr="00DC1606">
        <w:t xml:space="preserve"> miratuar prej tyre dhe q</w:t>
      </w:r>
      <w:r>
        <w:t>ë</w:t>
      </w:r>
      <w:r w:rsidRPr="00DC1606">
        <w:t xml:space="preserve"> plot</w:t>
      </w:r>
      <w:r>
        <w:t>ë</w:t>
      </w:r>
      <w:r w:rsidRPr="00DC1606">
        <w:t>sojn</w:t>
      </w:r>
      <w:r>
        <w:t>ë</w:t>
      </w:r>
      <w:r w:rsidRPr="00DC1606">
        <w:t xml:space="preserve"> kushtet si m</w:t>
      </w:r>
      <w:r>
        <w:t>ë</w:t>
      </w:r>
      <w:r w:rsidRPr="00DC1606">
        <w:t xml:space="preserve"> posht</w:t>
      </w:r>
      <w:r>
        <w:t>ë</w:t>
      </w:r>
      <w:r w:rsidRPr="00DC1606">
        <w:t>:</w:t>
      </w:r>
    </w:p>
    <w:p w:rsidR="00BC50F1" w:rsidRPr="00DC1606" w:rsidRDefault="00BC50F1" w:rsidP="00BC50F1">
      <w:pPr>
        <w:pStyle w:val="Paragrafi"/>
      </w:pPr>
      <w:r w:rsidRPr="00DC1606">
        <w:t>a)</w:t>
      </w:r>
      <w:r>
        <w:t xml:space="preserve"> </w:t>
      </w:r>
      <w:r w:rsidRPr="00DC1606">
        <w:t>nuk disponojn</w:t>
      </w:r>
      <w:r>
        <w:t>ë</w:t>
      </w:r>
      <w:r w:rsidRPr="00DC1606">
        <w:t xml:space="preserve"> banes</w:t>
      </w:r>
      <w:r>
        <w:t>ë</w:t>
      </w:r>
      <w:r w:rsidRPr="00DC1606">
        <w:t xml:space="preserve"> n</w:t>
      </w:r>
      <w:r>
        <w:t>ë</w:t>
      </w:r>
      <w:r w:rsidRPr="00DC1606">
        <w:t xml:space="preserve"> pron</w:t>
      </w:r>
      <w:r>
        <w:t>ë</w:t>
      </w:r>
      <w:r w:rsidRPr="00DC1606">
        <w:t>si;</w:t>
      </w:r>
    </w:p>
    <w:p w:rsidR="00BC50F1" w:rsidRPr="00DC1606" w:rsidRDefault="00BC50F1" w:rsidP="00BC50F1">
      <w:pPr>
        <w:pStyle w:val="Paragrafi"/>
      </w:pPr>
      <w:r w:rsidRPr="00DC1606">
        <w:t>b)</w:t>
      </w:r>
      <w:r>
        <w:t xml:space="preserve"> </w:t>
      </w:r>
      <w:r w:rsidRPr="00DC1606">
        <w:t>kan</w:t>
      </w:r>
      <w:r>
        <w:t>ë</w:t>
      </w:r>
      <w:r w:rsidRPr="00DC1606">
        <w:t xml:space="preserve"> t</w:t>
      </w:r>
      <w:r>
        <w:t>ë</w:t>
      </w:r>
      <w:r w:rsidRPr="00DC1606">
        <w:t xml:space="preserve"> ardhura familjare mujore, brenda kufijve q</w:t>
      </w:r>
      <w:r>
        <w:t>ë</w:t>
      </w:r>
      <w:r w:rsidRPr="00DC1606">
        <w:t xml:space="preserve"> p</w:t>
      </w:r>
      <w:r>
        <w:t>ë</w:t>
      </w:r>
      <w:r w:rsidRPr="00DC1606">
        <w:t>rcaktohen nga Ministria e Pun</w:t>
      </w:r>
      <w:r>
        <w:t>ë</w:t>
      </w:r>
      <w:r w:rsidRPr="00DC1606">
        <w:t>ve Publike, Transportit dhe Telekomunikacionit, n</w:t>
      </w:r>
      <w:r>
        <w:t>ë</w:t>
      </w:r>
      <w:r w:rsidRPr="00DC1606">
        <w:t xml:space="preserve"> bashk</w:t>
      </w:r>
      <w:r>
        <w:t>ë</w:t>
      </w:r>
      <w:r w:rsidRPr="00DC1606">
        <w:t>punim me bank</w:t>
      </w:r>
      <w:r>
        <w:t>ën.</w:t>
      </w:r>
    </w:p>
    <w:p w:rsidR="00BC50F1" w:rsidRDefault="00BC50F1" w:rsidP="00BC50F1">
      <w:pPr>
        <w:pStyle w:val="Paragrafi"/>
      </w:pPr>
      <w:r w:rsidRPr="00DC1606">
        <w:t xml:space="preserve">6. </w:t>
      </w:r>
      <w:r>
        <w:t xml:space="preserve">Mosplotësimi i dy kushteve të mësipërme përbën kriter skualifikues. Për verifikimin e të dhënave si më sipër, kur nuk disponohet dokumentacioni zyrtar, përcaktuar në vendimin e Këshillit të Ministrave nr.53, datë 28.1.2005 “Për përcaktimin e dokumentacionit të nevojshëm, afateve dhe procedurave për të përfituar strehim nga programet e banesave sociale me qira”, zyrat përkatëse në bashki të kryejnë verifikimet në vendbanimin e familjes, sipas nenit 28 të ligjit nr.9232, datë 13.5.2004 “Për programet sociale për strehimin e banorëve të zonave urbane”, të ndryshuar. Miratimi me vendim të këshillit bashkiak nuk e bën familjen automatikisht përfituese. </w:t>
      </w:r>
      <w:smartTag w:uri="urn:schemas-microsoft-com:office:smarttags" w:element="place">
        <w:r>
          <w:t>Banka</w:t>
        </w:r>
      </w:smartTag>
      <w:r>
        <w:t xml:space="preserve"> mund të kërkojë dokumente plotësuese për të mbështetur informacionin e dhënë mbi </w:t>
      </w:r>
      <w:r>
        <w:lastRenderedPageBreak/>
        <w:t>nivelin e të ardhurave të familjes.</w:t>
      </w:r>
    </w:p>
    <w:p w:rsidR="00BC50F1" w:rsidRDefault="00BC50F1" w:rsidP="00BC50F1">
      <w:pPr>
        <w:pStyle w:val="Paragrafi"/>
      </w:pPr>
      <w:r>
        <w:t>7. Programi adreson edhe familje që banojnë si qiramarrës në banesa pronë e subjekteve të shpronësuara, që përfshihen në germën “a” të nenit 5 të ligjit nr.9232, datë 13.5.2004.</w:t>
      </w:r>
    </w:p>
    <w:p w:rsidR="00BC50F1" w:rsidRDefault="00BC50F1" w:rsidP="00BC50F1">
      <w:pPr>
        <w:pStyle w:val="Paragrafi"/>
      </w:pPr>
      <w:r>
        <w:t>8. Lista e familjeve e miratuar me vendim të këshillit bashkiak, brenda kuotave që përcakton çdo vit MPPTT, bazuar në buxhetin vjetor, i dërgohet bankës me të cilën është nënshkruar marrëveshja me Ministrinë e Finanacave dhe Ministrinë e Punëve Publike, Transportit dhe Telekomunikacionit dhe një kopje Entit Kombëtar të Banesave.</w:t>
      </w:r>
    </w:p>
    <w:p w:rsidR="00BC50F1" w:rsidRDefault="00BC50F1" w:rsidP="00BC50F1">
      <w:pPr>
        <w:pStyle w:val="Paragrafi"/>
      </w:pPr>
      <w:r>
        <w:t>9. Diferenca që rezulton midis vlerës së banesës dhe shumës që krediton banka, paguhet në mënyrë të menjëhershme nga familja.</w:t>
      </w:r>
    </w:p>
    <w:p w:rsidR="00BC50F1" w:rsidRDefault="00BC50F1" w:rsidP="00BC50F1">
      <w:pPr>
        <w:pStyle w:val="Paragrafi"/>
      </w:pPr>
      <w:r>
        <w:t>10. Për secilën familje, banka llogarit shumën totale të përafërt të subvencionit për të gjithë jetëgjatësinë e projektit, e cila i njoftohet Ministrisë së Fianancave dhe Ministrisë së Punëve Publike, Transportit dhe Telekomunikacionit. Kjo shumë nuk mund të jetë më e madhe se 100% e vlerës së banesës së blerë.</w:t>
      </w:r>
    </w:p>
    <w:p w:rsidR="00BC50F1" w:rsidRDefault="00BC50F1" w:rsidP="00BC50F1">
      <w:pPr>
        <w:pStyle w:val="Paragrafi"/>
      </w:pPr>
      <w:r>
        <w:t>11. Për çdo qytet, kufiri maksimal i kreditimit që mbulohet nga faza e parë e projektit sipas strukturës së familjes, jepet në tabelën bashkëlidhur. Në rast se familja kërkon të kreditohet për një vlerë më të madhe, diferenca e kredisë paguhet me interesin e bankës.</w:t>
      </w:r>
    </w:p>
    <w:p w:rsidR="00BC50F1" w:rsidRDefault="00BC50F1" w:rsidP="00BC50F1">
      <w:pPr>
        <w:pStyle w:val="Paragrafi"/>
      </w:pPr>
      <w:r>
        <w:t>12. Zyra e regjistrimit të pasurive të paluajtshme të regjistrojë me përparësi transaksionet e kryera për këtë qëllim.</w:t>
      </w:r>
    </w:p>
    <w:p w:rsidR="00BC50F1" w:rsidRDefault="00BC50F1" w:rsidP="00BC50F1">
      <w:pPr>
        <w:pStyle w:val="Paragrafi"/>
      </w:pPr>
      <w:r>
        <w:t>13. E drejta e shlyerjes së kredisë, nuk mund t’i kalojë një personi tjetër. Në rast se familja për shkaqe të papritura nuk mund të vazhdojë më shlyerjen e kredisë, njofton brenda një muaji nga krijimi i situatës së paparashikuar bankën dhe bashkinë përkatëse. Për çdo rast bëhet vlerësimi i shumës së shlyer nga familja, subvencionit që ajo ka përfituar nga shteti dhe pjesës së ngelur të kredisë. Në marrëveshje midis bankës, familjes dhe bashkisë, mund të jepet njëra prej zgjidhjeve:</w:t>
      </w:r>
    </w:p>
    <w:p w:rsidR="00BC50F1" w:rsidRDefault="00BC50F1" w:rsidP="00BC50F1">
      <w:pPr>
        <w:pStyle w:val="Paragrafi"/>
      </w:pPr>
      <w:r>
        <w:t>a) Familja mund t’i kalojë të drejtën e shlyerjes së kredisë një familjeje tjetër që është në listën e bashkisë dhe përmbush të njëjtat kritere për përfitimin dhe shlyerjes së kredisë. Mënyra e kalimit të kësaj të drejte dhe marrëdhëniet mes dy familjeve rregullohen me akt noterial mes palëve të interesuara;</w:t>
      </w:r>
    </w:p>
    <w:p w:rsidR="00BC50F1" w:rsidRDefault="00BC50F1" w:rsidP="00BC50F1">
      <w:pPr>
        <w:pStyle w:val="Paragrafi"/>
      </w:pPr>
      <w:r>
        <w:t>b) Banesa mund të kalohet në pronësi të bashkisë, vetëm pasi nga kjo e fundit merret përsipër shlyerja e detyrimeve që i takon familjes në mënyrë të menjëhershme ose me kredi sipas planpagesave të familjes. Në këtë rast, familja kalon me kontratë qiraje sociale me bashkinë.</w:t>
      </w:r>
    </w:p>
    <w:p w:rsidR="00BC50F1" w:rsidRDefault="00BC50F1" w:rsidP="00BC50F1">
      <w:pPr>
        <w:pStyle w:val="Paragrafi"/>
      </w:pPr>
      <w:r>
        <w:t>14. Subvencioni nga Buxheti i Shtetit ndërpritet nëse e drejta për shlyerjen e kredisë i kalon bashkisë.</w:t>
      </w:r>
    </w:p>
    <w:p w:rsidR="00BC50F1" w:rsidRDefault="00BC50F1" w:rsidP="00BC50F1">
      <w:pPr>
        <w:pStyle w:val="Paragrafi"/>
      </w:pPr>
      <w:r>
        <w:t>15. Në rast se nuk gjen zgjidhje asnjëra nga mundësitë e përmendura në pikën 13 të këtij udhëzimi, banesa vlerësohet dhe shitet në ankand sipas procedurave të bankës.</w:t>
      </w:r>
    </w:p>
    <w:p w:rsidR="00BC50F1" w:rsidRDefault="00BC50F1" w:rsidP="00BC50F1">
      <w:pPr>
        <w:pStyle w:val="Paragrafi"/>
      </w:pPr>
      <w:r>
        <w:t>16. Për çdo vendim të marrë midis bankës, familjes dhe bashkisë sipas pikave 13 e 15 të këtij udhëzimi, njoftohet nga kjo e fundit Ministria e Financave dhe Ministria e Punëve Publike, Transportit dhe Telekomunikacionit.</w:t>
      </w:r>
    </w:p>
    <w:p w:rsidR="00BC50F1" w:rsidRDefault="00BC50F1" w:rsidP="00BC50F1">
      <w:pPr>
        <w:pStyle w:val="Paragrafi"/>
      </w:pPr>
      <w:r>
        <w:t>17. Masa e ndihmës për familjet që përfitojnë kredi të lehtësuara nga shteti planifikohet në buxhetin vjetor dhe afatmesëm të Ministrisë së Punëve Publike, Transportit dhe Telekomunikacionit, në programin buxhetor “Strehimi &amp; urbanistika” në artikullin 606 “Transferta për buxhetet familjare dhe individëve”. Masa vjetore e ndihmës është e barabartë me fondin e planifikuar çdo vit. Për planifikimin e fondeve veprohet si më poshtë:</w:t>
      </w:r>
    </w:p>
    <w:p w:rsidR="00BC50F1" w:rsidRDefault="00BC50F1" w:rsidP="00BC50F1">
      <w:pPr>
        <w:pStyle w:val="Paragrafi"/>
      </w:pPr>
      <w:r>
        <w:t>a) Për vitin e parë buxhetor, planifikimi i fondeve bëhet mbi bazë të llogaritjeve të përafërta;</w:t>
      </w:r>
    </w:p>
    <w:p w:rsidR="00BC50F1" w:rsidRDefault="00BC50F1" w:rsidP="00BC50F1">
      <w:pPr>
        <w:pStyle w:val="Paragrafi"/>
      </w:pPr>
      <w:r>
        <w:t>b) Për vitin e dytë buxhetor, planifikimi bazohet në informacionin që dërgon banka, nëpërmjet Entit Kombëtar të Banesave, brenda datës 31 mars.</w:t>
      </w:r>
    </w:p>
    <w:p w:rsidR="00BC50F1" w:rsidRDefault="00BC50F1" w:rsidP="00BC50F1">
      <w:pPr>
        <w:pStyle w:val="Paragrafi"/>
      </w:pPr>
      <w:r>
        <w:t>Informacioni përmban:</w:t>
      </w:r>
    </w:p>
    <w:p w:rsidR="00BC50F1" w:rsidRDefault="00BC50F1" w:rsidP="00BC50F1">
      <w:pPr>
        <w:pStyle w:val="Paragrafi"/>
      </w:pPr>
      <w:r>
        <w:t>i) numrin e familjeve që kanë përfituar kredi të lehtësuar;</w:t>
      </w:r>
    </w:p>
    <w:p w:rsidR="00BC50F1" w:rsidRDefault="00BC50F1" w:rsidP="00BC50F1">
      <w:pPr>
        <w:pStyle w:val="Paragrafi"/>
      </w:pPr>
      <w:r>
        <w:t>ii) shumën e kredisë që ka përfituar çdo familje;</w:t>
      </w:r>
    </w:p>
    <w:p w:rsidR="00BC50F1" w:rsidRDefault="00BC50F1" w:rsidP="00BC50F1">
      <w:pPr>
        <w:pStyle w:val="Paragrafi"/>
      </w:pPr>
      <w:r>
        <w:t>iii) shumën e subvencionit për mbulimin e interesit për atë vit buxhetor;</w:t>
      </w:r>
    </w:p>
    <w:p w:rsidR="00BC50F1" w:rsidRDefault="00BC50F1" w:rsidP="00BC50F1">
      <w:pPr>
        <w:pStyle w:val="Paragrafi"/>
      </w:pPr>
      <w:r>
        <w:lastRenderedPageBreak/>
        <w:t>iv) diferencat +/-) që kanë rezultuar nga viti i parë buxhetor.</w:t>
      </w:r>
    </w:p>
    <w:p w:rsidR="00BC50F1" w:rsidRDefault="00BC50F1" w:rsidP="00BC50F1">
      <w:pPr>
        <w:pStyle w:val="Paragrafi"/>
      </w:pPr>
      <w:r>
        <w:t>c) Në mbyllje të çdo viti, brenda datës 20 dhjetor, banka dërgon informacion vjetor sipas pikës (b).</w:t>
      </w:r>
    </w:p>
    <w:p w:rsidR="00BC50F1" w:rsidRDefault="00BC50F1" w:rsidP="00BC50F1">
      <w:pPr>
        <w:pStyle w:val="Paragrafi"/>
      </w:pPr>
      <w:r>
        <w:t>18. Disbursimi i fondeve për subvencionin bëhet çdo tremujor nëpërmjet Entit Kombëtar të Banesave.</w:t>
      </w:r>
    </w:p>
    <w:p w:rsidR="00BC50F1" w:rsidRDefault="00BC50F1" w:rsidP="00BC50F1">
      <w:pPr>
        <w:pStyle w:val="Paragrafi"/>
      </w:pPr>
      <w:r>
        <w:t>19. Enti Kombëtar i Banesave ndjek dhe mbikëqyr zbatimin e programit, bazuar në kontratat e lidhura mes bankës dhe familjeve. Për këtë, një kopje e kontratës së kreditimit i dërgohet Entit Kombëtar të Banesave nga banka. Për këtë shërbim, EKB përfiton 0.5% të fondit të subvencionit për mbulimin e pjesshëm të shpenzimeve operative.</w:t>
      </w:r>
    </w:p>
    <w:p w:rsidR="00BC50F1" w:rsidRDefault="00BC50F1" w:rsidP="00BC50F1">
      <w:pPr>
        <w:pStyle w:val="Paragrafi"/>
      </w:pPr>
      <w:r>
        <w:t>20. Për efekt të tatimit për kalimin e pronësisë së paluajtshme, çmimi i shitblerjes së bankës i referohet vlerës së kontratës. Pika 5 e udhëzimit nr.9, datë 26.2.2008 të Ministrit të Financave dhe Ministrit të Drejtësisë “Për tatimin e kalimit të së drejtës së pronësisë së paluajtshme” nuk zbatohet për këto kontrata.</w:t>
      </w:r>
    </w:p>
    <w:p w:rsidR="00BC50F1" w:rsidRDefault="00BC50F1" w:rsidP="00BC50F1">
      <w:pPr>
        <w:pStyle w:val="Paragrafi"/>
      </w:pPr>
      <w:r>
        <w:t>21. Oferta e bankës së përzgjedhur zbatohet edhe për subjektet që përfitojnë strehim sipas kritereve dhe procedurave të përcaktuara në vendimin e Këshillit të Ministrave nr.600, datë 12.9.2007 “Për trajtimin me strehim të nëpunësve civilë të administratës së lartë shtetërore dhe funksionarëve politikë”.</w:t>
      </w:r>
    </w:p>
    <w:p w:rsidR="00BC50F1" w:rsidRDefault="00BC50F1" w:rsidP="00BC50F1">
      <w:pPr>
        <w:pStyle w:val="Paragrafi"/>
      </w:pPr>
      <w:r>
        <w:t>22. Ky udhëzim hyn në fuqi menjëherë dhe botohet në Fletoren Zyrtare.</w:t>
      </w:r>
    </w:p>
    <w:p w:rsidR="00BC50F1" w:rsidRDefault="00BC50F1" w:rsidP="00BC50F1">
      <w:pPr>
        <w:pStyle w:val="Paragrafi"/>
      </w:pPr>
    </w:p>
    <w:tbl>
      <w:tblPr>
        <w:tblStyle w:val="TableGrid"/>
        <w:tblW w:w="91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155"/>
        <w:gridCol w:w="4989"/>
      </w:tblGrid>
      <w:tr w:rsidR="00BC50F1">
        <w:tc>
          <w:tcPr>
            <w:tcW w:w="4155" w:type="dxa"/>
          </w:tcPr>
          <w:p w:rsidR="00BC50F1" w:rsidRDefault="00BC50F1" w:rsidP="006452F1">
            <w:pPr>
              <w:pStyle w:val="Autoriteti"/>
              <w:jc w:val="center"/>
            </w:pPr>
            <w:r>
              <w:t>Ministri i Punëve Publike,                                           Transportit dhe Telekomunikacionit</w:t>
            </w:r>
          </w:p>
          <w:p w:rsidR="00BC50F1" w:rsidRDefault="00BC50F1" w:rsidP="006452F1">
            <w:pPr>
              <w:pStyle w:val="AutoritetiEmer"/>
              <w:jc w:val="center"/>
            </w:pPr>
            <w:r w:rsidRPr="00C71A90">
              <w:t>Sokol Olldashi</w:t>
            </w:r>
          </w:p>
        </w:tc>
        <w:tc>
          <w:tcPr>
            <w:tcW w:w="4989" w:type="dxa"/>
          </w:tcPr>
          <w:p w:rsidR="00BC50F1" w:rsidRDefault="00BC50F1" w:rsidP="006452F1">
            <w:pPr>
              <w:pStyle w:val="Autoriteti"/>
              <w:jc w:val="center"/>
            </w:pPr>
            <w:r>
              <w:t>Ministri i Financave</w:t>
            </w:r>
          </w:p>
          <w:p w:rsidR="00BC50F1" w:rsidRPr="00C71A90" w:rsidRDefault="00BC50F1" w:rsidP="006452F1">
            <w:pPr>
              <w:pStyle w:val="AutoritetiEmer"/>
              <w:jc w:val="center"/>
            </w:pPr>
            <w:r w:rsidRPr="00C71A90">
              <w:t>Ridvan Bode</w:t>
            </w:r>
          </w:p>
          <w:p w:rsidR="00BC50F1" w:rsidRDefault="00BC50F1" w:rsidP="006452F1">
            <w:pPr>
              <w:pStyle w:val="Paragrafi"/>
              <w:ind w:firstLine="0"/>
            </w:pPr>
          </w:p>
        </w:tc>
      </w:tr>
    </w:tbl>
    <w:p w:rsidR="00BC50F1" w:rsidRDefault="00BC50F1" w:rsidP="00BC50F1">
      <w:pPr>
        <w:pStyle w:val="Paragrafi"/>
      </w:pPr>
    </w:p>
    <w:p w:rsidR="00BC50F1" w:rsidRPr="00DC1606" w:rsidRDefault="00BC50F1" w:rsidP="00BC50F1">
      <w:pPr>
        <w:pStyle w:val="Paragrafi"/>
      </w:pPr>
      <w:r>
        <w:t xml:space="preserve"> </w:t>
      </w:r>
    </w:p>
    <w:p w:rsidR="00BC50F1" w:rsidRPr="00AB1514" w:rsidRDefault="00BC50F1" w:rsidP="00BC50F1">
      <w:pPr>
        <w:pStyle w:val="Paragrafi"/>
      </w:pPr>
      <w:r w:rsidRPr="00C71A90">
        <w:rPr>
          <w:b/>
        </w:rPr>
        <w:t xml:space="preserve">                                                                       </w:t>
      </w:r>
    </w:p>
    <w:p w:rsidR="00BC50F1" w:rsidRPr="000F2BA2" w:rsidRDefault="00BC50F1" w:rsidP="00BC50F1">
      <w:pPr>
        <w:pStyle w:val="Paragrafi"/>
      </w:pPr>
    </w:p>
    <w:p w:rsidR="00BC50F1" w:rsidRDefault="00BC50F1" w:rsidP="00BC50F1">
      <w:pPr>
        <w:pStyle w:val="Akti"/>
        <w:keepNext w:val="0"/>
      </w:pPr>
    </w:p>
    <w:p w:rsidR="00BC50F1" w:rsidRDefault="00BC50F1" w:rsidP="00BC50F1">
      <w:pPr>
        <w:pStyle w:val="Akti"/>
        <w:keepNext w:val="0"/>
      </w:pPr>
    </w:p>
    <w:p w:rsidR="00BC50F1" w:rsidRDefault="00BC50F1" w:rsidP="00BC50F1">
      <w:pPr>
        <w:pStyle w:val="Akti"/>
        <w:keepNext w:val="0"/>
      </w:pPr>
    </w:p>
    <w:p w:rsidR="00BC50F1" w:rsidRDefault="00BC50F1" w:rsidP="00BC50F1">
      <w:pPr>
        <w:pStyle w:val="Akti"/>
        <w:keepNext w:val="0"/>
      </w:pPr>
    </w:p>
    <w:p w:rsidR="00BC50F1" w:rsidRDefault="00BC50F1" w:rsidP="00BC50F1">
      <w:pPr>
        <w:pStyle w:val="Akti"/>
        <w:keepNext w:val="0"/>
      </w:pPr>
    </w:p>
    <w:p w:rsidR="00BC50F1" w:rsidRDefault="00BC50F1" w:rsidP="00BC50F1">
      <w:pPr>
        <w:pStyle w:val="Akti"/>
        <w:keepNext w:val="0"/>
      </w:pPr>
    </w:p>
    <w:p w:rsidR="00BC50F1" w:rsidRDefault="00BC50F1" w:rsidP="00BC50F1">
      <w:pPr>
        <w:pStyle w:val="Akti"/>
        <w:keepNext w:val="0"/>
      </w:pPr>
    </w:p>
    <w:p w:rsidR="00BC50F1" w:rsidRDefault="00BC50F1" w:rsidP="00BC50F1">
      <w:pPr>
        <w:pStyle w:val="Akti"/>
        <w:keepNext w:val="0"/>
      </w:pPr>
    </w:p>
    <w:p w:rsidR="00BC50F1" w:rsidRDefault="00BC50F1" w:rsidP="00BC50F1">
      <w:pPr>
        <w:pStyle w:val="Akti"/>
        <w:keepNext w:val="0"/>
      </w:pPr>
    </w:p>
    <w:p w:rsidR="00BC50F1" w:rsidRDefault="00BC50F1" w:rsidP="00BC50F1">
      <w:pPr>
        <w:pStyle w:val="Akti"/>
        <w:keepNext w:val="0"/>
      </w:pPr>
    </w:p>
    <w:p w:rsidR="00BC50F1" w:rsidRDefault="00BC50F1" w:rsidP="00BC50F1">
      <w:pPr>
        <w:pStyle w:val="Akti"/>
        <w:keepNext w:val="0"/>
      </w:pPr>
    </w:p>
    <w:p w:rsidR="00BC50F1" w:rsidRDefault="00BC50F1" w:rsidP="00BC50F1">
      <w:pPr>
        <w:pStyle w:val="Akti"/>
        <w:keepNext w:val="0"/>
      </w:pPr>
    </w:p>
    <w:p w:rsidR="00BC50F1" w:rsidRDefault="00BC50F1" w:rsidP="00BC50F1">
      <w:pPr>
        <w:pStyle w:val="Akti"/>
        <w:keepNext w:val="0"/>
      </w:pPr>
    </w:p>
    <w:p w:rsidR="00BC50F1" w:rsidRDefault="00BC50F1" w:rsidP="00BC50F1">
      <w:pPr>
        <w:pStyle w:val="TitulliTitull"/>
        <w:keepNext w:val="0"/>
      </w:pPr>
      <w:r>
        <w:t>Kufiri maksimal i kreditimit sipas qyteteve dhe strukturës së familjes</w:t>
      </w:r>
    </w:p>
    <w:p w:rsidR="00BC50F1" w:rsidRDefault="00BC50F1" w:rsidP="00BC50F1">
      <w:pPr>
        <w:pStyle w:val="Paragrafi"/>
      </w:pPr>
    </w:p>
    <w:tbl>
      <w:tblPr>
        <w:tblStyle w:val="TableGrid"/>
        <w:tblW w:w="0" w:type="auto"/>
        <w:jc w:val="center"/>
        <w:tblLook w:val="01E0" w:firstRow="1" w:lastRow="1" w:firstColumn="1" w:lastColumn="1" w:noHBand="0" w:noVBand="0"/>
      </w:tblPr>
      <w:tblGrid>
        <w:gridCol w:w="1590"/>
        <w:gridCol w:w="2223"/>
        <w:gridCol w:w="1539"/>
        <w:gridCol w:w="1881"/>
      </w:tblGrid>
      <w:tr w:rsidR="00BC50F1" w:rsidRPr="00AA2210">
        <w:trPr>
          <w:jc w:val="center"/>
        </w:trPr>
        <w:tc>
          <w:tcPr>
            <w:tcW w:w="1590" w:type="dxa"/>
          </w:tcPr>
          <w:p w:rsidR="00BC50F1" w:rsidRPr="00AA2210" w:rsidRDefault="00BC50F1" w:rsidP="00BC50F1">
            <w:pPr>
              <w:pStyle w:val="Paragrafi"/>
              <w:ind w:firstLine="0"/>
              <w:jc w:val="left"/>
            </w:pPr>
            <w:r w:rsidRPr="00AA2210">
              <w:t>Qyteti</w:t>
            </w:r>
          </w:p>
        </w:tc>
        <w:tc>
          <w:tcPr>
            <w:tcW w:w="2223" w:type="dxa"/>
          </w:tcPr>
          <w:p w:rsidR="00BC50F1" w:rsidRPr="00AA2210" w:rsidRDefault="00BC50F1" w:rsidP="00BC50F1">
            <w:pPr>
              <w:pStyle w:val="Paragrafi"/>
              <w:ind w:firstLine="0"/>
              <w:jc w:val="left"/>
            </w:pPr>
            <w:r w:rsidRPr="00AA2210">
              <w:t>Struk. e familjes (nr</w:t>
            </w:r>
            <w:r>
              <w:t>.</w:t>
            </w:r>
          </w:p>
          <w:p w:rsidR="00BC50F1" w:rsidRPr="00AA2210" w:rsidRDefault="00BC50F1" w:rsidP="00BC50F1">
            <w:pPr>
              <w:pStyle w:val="Paragrafi"/>
              <w:jc w:val="left"/>
            </w:pPr>
            <w:r>
              <w:t>persona</w:t>
            </w:r>
            <w:r w:rsidRPr="00AA2210">
              <w:t>)</w:t>
            </w:r>
          </w:p>
        </w:tc>
        <w:tc>
          <w:tcPr>
            <w:tcW w:w="1539" w:type="dxa"/>
          </w:tcPr>
          <w:p w:rsidR="00BC50F1" w:rsidRPr="00AA2210" w:rsidRDefault="00BC50F1" w:rsidP="00BC50F1">
            <w:pPr>
              <w:pStyle w:val="Paragrafi"/>
              <w:ind w:firstLine="0"/>
              <w:jc w:val="left"/>
            </w:pPr>
            <w:r w:rsidRPr="00AA2210">
              <w:t>Struk e ap.</w:t>
            </w:r>
          </w:p>
        </w:tc>
        <w:tc>
          <w:tcPr>
            <w:tcW w:w="1881" w:type="dxa"/>
          </w:tcPr>
          <w:p w:rsidR="00BC50F1" w:rsidRPr="00AA2210" w:rsidRDefault="00BC50F1" w:rsidP="00BC50F1">
            <w:pPr>
              <w:pStyle w:val="Paragrafi"/>
              <w:ind w:firstLine="0"/>
              <w:jc w:val="left"/>
            </w:pPr>
            <w:r w:rsidRPr="00AA2210">
              <w:t>Kufiri maksimal</w:t>
            </w:r>
          </w:p>
          <w:p w:rsidR="00BC50F1" w:rsidRPr="00AA2210" w:rsidRDefault="00BC50F1" w:rsidP="00BC50F1">
            <w:pPr>
              <w:pStyle w:val="Paragrafi"/>
              <w:jc w:val="left"/>
            </w:pPr>
            <w:r w:rsidRPr="00AA2210">
              <w:t>i kredisë/familje</w:t>
            </w:r>
            <w:r w:rsidRPr="00AA2210">
              <w:rPr>
                <w:rStyle w:val="FootnoteReference"/>
                <w:szCs w:val="22"/>
              </w:rPr>
              <w:footnoteReference w:id="1"/>
            </w:r>
            <w:r w:rsidRPr="00AA2210">
              <w:t xml:space="preserve"> </w:t>
            </w:r>
          </w:p>
        </w:tc>
      </w:tr>
    </w:tbl>
    <w:p w:rsidR="00BC50F1" w:rsidRDefault="00BC50F1" w:rsidP="00BC50F1">
      <w:pPr>
        <w:pStyle w:val="Paragrafi"/>
      </w:pPr>
    </w:p>
    <w:tbl>
      <w:tblPr>
        <w:tblStyle w:val="TableGrid"/>
        <w:tblW w:w="0" w:type="auto"/>
        <w:jc w:val="center"/>
        <w:tblLook w:val="01E0" w:firstRow="1" w:lastRow="1" w:firstColumn="1" w:lastColumn="1" w:noHBand="0" w:noVBand="0"/>
      </w:tblPr>
      <w:tblGrid>
        <w:gridCol w:w="1938"/>
        <w:gridCol w:w="2223"/>
        <w:gridCol w:w="1539"/>
        <w:gridCol w:w="1850"/>
      </w:tblGrid>
      <w:tr w:rsidR="00BC50F1" w:rsidRPr="00AA2210">
        <w:trPr>
          <w:jc w:val="center"/>
        </w:trPr>
        <w:tc>
          <w:tcPr>
            <w:tcW w:w="1590" w:type="dxa"/>
            <w:vMerge w:val="restart"/>
          </w:tcPr>
          <w:p w:rsidR="00BC50F1" w:rsidRPr="00AA2210" w:rsidRDefault="00BC50F1" w:rsidP="00BC50F1">
            <w:pPr>
              <w:pStyle w:val="Paragrafi"/>
            </w:pPr>
            <w:r w:rsidRPr="00AA2210">
              <w:t>Tirana</w:t>
            </w:r>
          </w:p>
        </w:tc>
        <w:tc>
          <w:tcPr>
            <w:tcW w:w="2223" w:type="dxa"/>
          </w:tcPr>
          <w:p w:rsidR="00BC50F1" w:rsidRPr="00AA2210" w:rsidRDefault="00BC50F1" w:rsidP="00BC50F1">
            <w:pPr>
              <w:pStyle w:val="Paragrafi"/>
            </w:pPr>
            <w:r w:rsidRPr="00AA2210">
              <w:t>2</w:t>
            </w:r>
          </w:p>
        </w:tc>
        <w:tc>
          <w:tcPr>
            <w:tcW w:w="1539" w:type="dxa"/>
          </w:tcPr>
          <w:p w:rsidR="00BC50F1" w:rsidRPr="00AA2210" w:rsidRDefault="00BC50F1" w:rsidP="00BC50F1">
            <w:pPr>
              <w:pStyle w:val="Paragrafi"/>
            </w:pPr>
            <w:r w:rsidRPr="00AA2210">
              <w:t>G</w:t>
            </w:r>
          </w:p>
        </w:tc>
        <w:tc>
          <w:tcPr>
            <w:tcW w:w="1824" w:type="dxa"/>
          </w:tcPr>
          <w:p w:rsidR="00BC50F1" w:rsidRPr="00AA2210" w:rsidRDefault="00BC50F1" w:rsidP="00BC50F1">
            <w:pPr>
              <w:pStyle w:val="Paragrafi"/>
            </w:pPr>
            <w:r w:rsidRPr="00AA2210">
              <w:t>2,751,000</w:t>
            </w:r>
          </w:p>
        </w:tc>
      </w:tr>
      <w:tr w:rsidR="00BC50F1" w:rsidRPr="00AA2210">
        <w:trPr>
          <w:jc w:val="center"/>
        </w:trPr>
        <w:tc>
          <w:tcPr>
            <w:tcW w:w="1590" w:type="dxa"/>
            <w:vMerge/>
          </w:tcPr>
          <w:p w:rsidR="00BC50F1" w:rsidRPr="00AA2210" w:rsidRDefault="00BC50F1" w:rsidP="00BC50F1">
            <w:pPr>
              <w:pStyle w:val="Paragrafi"/>
            </w:pPr>
          </w:p>
        </w:tc>
        <w:tc>
          <w:tcPr>
            <w:tcW w:w="2223" w:type="dxa"/>
          </w:tcPr>
          <w:p w:rsidR="00BC50F1" w:rsidRPr="00AA2210" w:rsidRDefault="00BC50F1" w:rsidP="00BC50F1">
            <w:pPr>
              <w:pStyle w:val="Paragrafi"/>
            </w:pPr>
            <w:r w:rsidRPr="00AA2210">
              <w:t>3</w:t>
            </w:r>
          </w:p>
        </w:tc>
        <w:tc>
          <w:tcPr>
            <w:tcW w:w="1539" w:type="dxa"/>
          </w:tcPr>
          <w:p w:rsidR="00BC50F1" w:rsidRPr="00AA2210" w:rsidRDefault="00BC50F1" w:rsidP="00BC50F1">
            <w:pPr>
              <w:pStyle w:val="Paragrafi"/>
            </w:pPr>
            <w:r w:rsidRPr="00AA2210">
              <w:t>1+1</w:t>
            </w:r>
          </w:p>
        </w:tc>
        <w:tc>
          <w:tcPr>
            <w:tcW w:w="1824" w:type="dxa"/>
          </w:tcPr>
          <w:p w:rsidR="00BC50F1" w:rsidRPr="00AA2210" w:rsidRDefault="00BC50F1" w:rsidP="00BC50F1">
            <w:pPr>
              <w:pStyle w:val="Paragrafi"/>
            </w:pPr>
            <w:r w:rsidRPr="00AA2210">
              <w:t>3,275,000</w:t>
            </w:r>
          </w:p>
        </w:tc>
      </w:tr>
      <w:tr w:rsidR="00BC50F1" w:rsidRPr="00AA2210">
        <w:trPr>
          <w:jc w:val="center"/>
        </w:trPr>
        <w:tc>
          <w:tcPr>
            <w:tcW w:w="1590" w:type="dxa"/>
            <w:vMerge/>
          </w:tcPr>
          <w:p w:rsidR="00BC50F1" w:rsidRPr="00AA2210" w:rsidRDefault="00BC50F1" w:rsidP="00BC50F1">
            <w:pPr>
              <w:pStyle w:val="Paragrafi"/>
            </w:pPr>
          </w:p>
        </w:tc>
        <w:tc>
          <w:tcPr>
            <w:tcW w:w="2223" w:type="dxa"/>
          </w:tcPr>
          <w:p w:rsidR="00BC50F1" w:rsidRPr="00AA2210" w:rsidRDefault="00BC50F1" w:rsidP="00BC50F1">
            <w:pPr>
              <w:pStyle w:val="Paragrafi"/>
            </w:pPr>
            <w:r w:rsidRPr="00AA2210">
              <w:t>4</w:t>
            </w:r>
          </w:p>
        </w:tc>
        <w:tc>
          <w:tcPr>
            <w:tcW w:w="1539" w:type="dxa"/>
          </w:tcPr>
          <w:p w:rsidR="00BC50F1" w:rsidRPr="00AA2210" w:rsidRDefault="00BC50F1" w:rsidP="00BC50F1">
            <w:pPr>
              <w:pStyle w:val="Paragrafi"/>
            </w:pPr>
            <w:r w:rsidRPr="00AA2210">
              <w:t>2+1</w:t>
            </w:r>
          </w:p>
        </w:tc>
        <w:tc>
          <w:tcPr>
            <w:tcW w:w="1824" w:type="dxa"/>
          </w:tcPr>
          <w:p w:rsidR="00BC50F1" w:rsidRPr="00AA2210" w:rsidRDefault="00BC50F1" w:rsidP="00BC50F1">
            <w:pPr>
              <w:pStyle w:val="Paragrafi"/>
            </w:pPr>
            <w:r w:rsidRPr="00AA2210">
              <w:t>4,061,000</w:t>
            </w:r>
          </w:p>
        </w:tc>
      </w:tr>
      <w:tr w:rsidR="00BC50F1" w:rsidRPr="00AA2210">
        <w:trPr>
          <w:jc w:val="center"/>
        </w:trPr>
        <w:tc>
          <w:tcPr>
            <w:tcW w:w="1590" w:type="dxa"/>
            <w:vMerge/>
          </w:tcPr>
          <w:p w:rsidR="00BC50F1" w:rsidRPr="00AA2210" w:rsidRDefault="00BC50F1" w:rsidP="00BC50F1">
            <w:pPr>
              <w:pStyle w:val="Paragrafi"/>
            </w:pPr>
          </w:p>
        </w:tc>
        <w:tc>
          <w:tcPr>
            <w:tcW w:w="2223" w:type="dxa"/>
          </w:tcPr>
          <w:p w:rsidR="00BC50F1" w:rsidRPr="00AA2210" w:rsidRDefault="00BC50F1" w:rsidP="00BC50F1">
            <w:pPr>
              <w:pStyle w:val="Paragrafi"/>
            </w:pPr>
            <w:r w:rsidRPr="00AA2210">
              <w:t>5-6</w:t>
            </w:r>
          </w:p>
        </w:tc>
        <w:tc>
          <w:tcPr>
            <w:tcW w:w="1539" w:type="dxa"/>
          </w:tcPr>
          <w:p w:rsidR="00BC50F1" w:rsidRPr="00AA2210" w:rsidRDefault="00BC50F1" w:rsidP="00BC50F1">
            <w:pPr>
              <w:pStyle w:val="Paragrafi"/>
            </w:pPr>
            <w:r w:rsidRPr="00AA2210">
              <w:t>3+1</w:t>
            </w:r>
          </w:p>
        </w:tc>
        <w:tc>
          <w:tcPr>
            <w:tcW w:w="1824" w:type="dxa"/>
          </w:tcPr>
          <w:p w:rsidR="00BC50F1" w:rsidRPr="00AA2210" w:rsidRDefault="00BC50F1" w:rsidP="00BC50F1">
            <w:pPr>
              <w:pStyle w:val="Paragrafi"/>
            </w:pPr>
            <w:r w:rsidRPr="00AA2210">
              <w:t>5,240,000</w:t>
            </w:r>
          </w:p>
        </w:tc>
      </w:tr>
      <w:tr w:rsidR="00BC50F1" w:rsidRPr="00AA2210">
        <w:trPr>
          <w:jc w:val="center"/>
        </w:trPr>
        <w:tc>
          <w:tcPr>
            <w:tcW w:w="1590" w:type="dxa"/>
            <w:vMerge/>
          </w:tcPr>
          <w:p w:rsidR="00BC50F1" w:rsidRPr="00AA2210" w:rsidRDefault="00BC50F1" w:rsidP="00BC50F1">
            <w:pPr>
              <w:pStyle w:val="Paragrafi"/>
            </w:pPr>
          </w:p>
        </w:tc>
        <w:tc>
          <w:tcPr>
            <w:tcW w:w="2223" w:type="dxa"/>
          </w:tcPr>
          <w:p w:rsidR="00BC50F1" w:rsidRPr="00AA2210" w:rsidRDefault="00BC50F1" w:rsidP="00BC50F1">
            <w:pPr>
              <w:pStyle w:val="Paragrafi"/>
            </w:pPr>
          </w:p>
        </w:tc>
        <w:tc>
          <w:tcPr>
            <w:tcW w:w="1539" w:type="dxa"/>
          </w:tcPr>
          <w:p w:rsidR="00BC50F1" w:rsidRPr="00AA2210" w:rsidRDefault="00BC50F1" w:rsidP="00BC50F1">
            <w:pPr>
              <w:pStyle w:val="Paragrafi"/>
            </w:pPr>
          </w:p>
        </w:tc>
        <w:tc>
          <w:tcPr>
            <w:tcW w:w="1824" w:type="dxa"/>
          </w:tcPr>
          <w:p w:rsidR="00BC50F1" w:rsidRPr="00AA2210" w:rsidRDefault="00BC50F1" w:rsidP="00BC50F1">
            <w:pPr>
              <w:pStyle w:val="Paragrafi"/>
            </w:pPr>
          </w:p>
        </w:tc>
      </w:tr>
      <w:tr w:rsidR="00BC50F1" w:rsidRPr="00AA2210">
        <w:trPr>
          <w:jc w:val="center"/>
        </w:trPr>
        <w:tc>
          <w:tcPr>
            <w:tcW w:w="1590" w:type="dxa"/>
            <w:vMerge w:val="restart"/>
          </w:tcPr>
          <w:p w:rsidR="00BC50F1" w:rsidRPr="00AA2210" w:rsidRDefault="00BC50F1" w:rsidP="00BC50F1">
            <w:pPr>
              <w:pStyle w:val="Paragrafi"/>
            </w:pPr>
            <w:r w:rsidRPr="00AA2210">
              <w:t>Durrësi</w:t>
            </w:r>
          </w:p>
        </w:tc>
        <w:tc>
          <w:tcPr>
            <w:tcW w:w="2223" w:type="dxa"/>
          </w:tcPr>
          <w:p w:rsidR="00BC50F1" w:rsidRPr="00AA2210" w:rsidRDefault="00BC50F1" w:rsidP="00BC50F1">
            <w:pPr>
              <w:pStyle w:val="Paragrafi"/>
            </w:pPr>
            <w:r w:rsidRPr="00AA2210">
              <w:t>2</w:t>
            </w:r>
          </w:p>
        </w:tc>
        <w:tc>
          <w:tcPr>
            <w:tcW w:w="1539" w:type="dxa"/>
          </w:tcPr>
          <w:p w:rsidR="00BC50F1" w:rsidRPr="00AA2210" w:rsidRDefault="00BC50F1" w:rsidP="00BC50F1">
            <w:pPr>
              <w:pStyle w:val="Paragrafi"/>
            </w:pPr>
            <w:r w:rsidRPr="00AA2210">
              <w:t>G</w:t>
            </w:r>
          </w:p>
        </w:tc>
        <w:tc>
          <w:tcPr>
            <w:tcW w:w="1824" w:type="dxa"/>
          </w:tcPr>
          <w:p w:rsidR="00BC50F1" w:rsidRPr="00AA2210" w:rsidRDefault="00BC50F1" w:rsidP="00BC50F1">
            <w:pPr>
              <w:pStyle w:val="Paragrafi"/>
            </w:pPr>
            <w:r w:rsidRPr="00AA2210">
              <w:t>2,371,690</w:t>
            </w:r>
          </w:p>
        </w:tc>
      </w:tr>
      <w:tr w:rsidR="00BC50F1" w:rsidRPr="00AA2210">
        <w:trPr>
          <w:jc w:val="center"/>
        </w:trPr>
        <w:tc>
          <w:tcPr>
            <w:tcW w:w="1590" w:type="dxa"/>
            <w:vMerge/>
          </w:tcPr>
          <w:p w:rsidR="00BC50F1" w:rsidRPr="00AA2210" w:rsidRDefault="00BC50F1" w:rsidP="00BC50F1">
            <w:pPr>
              <w:pStyle w:val="Paragrafi"/>
            </w:pPr>
          </w:p>
        </w:tc>
        <w:tc>
          <w:tcPr>
            <w:tcW w:w="2223" w:type="dxa"/>
          </w:tcPr>
          <w:p w:rsidR="00BC50F1" w:rsidRPr="00AA2210" w:rsidRDefault="00BC50F1" w:rsidP="00BC50F1">
            <w:pPr>
              <w:pStyle w:val="Paragrafi"/>
            </w:pPr>
            <w:r w:rsidRPr="00AA2210">
              <w:t>3</w:t>
            </w:r>
          </w:p>
        </w:tc>
        <w:tc>
          <w:tcPr>
            <w:tcW w:w="1539" w:type="dxa"/>
          </w:tcPr>
          <w:p w:rsidR="00BC50F1" w:rsidRPr="00AA2210" w:rsidRDefault="00BC50F1" w:rsidP="00BC50F1">
            <w:pPr>
              <w:pStyle w:val="Paragrafi"/>
            </w:pPr>
            <w:r w:rsidRPr="00AA2210">
              <w:t>1+1</w:t>
            </w:r>
          </w:p>
        </w:tc>
        <w:tc>
          <w:tcPr>
            <w:tcW w:w="1824" w:type="dxa"/>
          </w:tcPr>
          <w:p w:rsidR="00BC50F1" w:rsidRPr="00AA2210" w:rsidRDefault="00BC50F1" w:rsidP="00BC50F1">
            <w:pPr>
              <w:pStyle w:val="Paragrafi"/>
            </w:pPr>
            <w:r w:rsidRPr="00AA2210">
              <w:t>2,823,440</w:t>
            </w:r>
          </w:p>
        </w:tc>
      </w:tr>
      <w:tr w:rsidR="00BC50F1" w:rsidRPr="00AA2210">
        <w:trPr>
          <w:jc w:val="center"/>
        </w:trPr>
        <w:tc>
          <w:tcPr>
            <w:tcW w:w="1590" w:type="dxa"/>
            <w:vMerge/>
          </w:tcPr>
          <w:p w:rsidR="00BC50F1" w:rsidRPr="00AA2210" w:rsidRDefault="00BC50F1" w:rsidP="00BC50F1">
            <w:pPr>
              <w:pStyle w:val="Paragrafi"/>
            </w:pPr>
          </w:p>
        </w:tc>
        <w:tc>
          <w:tcPr>
            <w:tcW w:w="2223" w:type="dxa"/>
          </w:tcPr>
          <w:p w:rsidR="00BC50F1" w:rsidRPr="00AA2210" w:rsidRDefault="00BC50F1" w:rsidP="00BC50F1">
            <w:pPr>
              <w:pStyle w:val="Paragrafi"/>
            </w:pPr>
            <w:r w:rsidRPr="00AA2210">
              <w:t>4</w:t>
            </w:r>
          </w:p>
        </w:tc>
        <w:tc>
          <w:tcPr>
            <w:tcW w:w="1539" w:type="dxa"/>
          </w:tcPr>
          <w:p w:rsidR="00BC50F1" w:rsidRPr="00AA2210" w:rsidRDefault="00BC50F1" w:rsidP="00BC50F1">
            <w:pPr>
              <w:pStyle w:val="Paragrafi"/>
            </w:pPr>
            <w:r w:rsidRPr="00AA2210">
              <w:t>2+1</w:t>
            </w:r>
          </w:p>
        </w:tc>
        <w:tc>
          <w:tcPr>
            <w:tcW w:w="1824" w:type="dxa"/>
          </w:tcPr>
          <w:p w:rsidR="00BC50F1" w:rsidRPr="00AA2210" w:rsidRDefault="00BC50F1" w:rsidP="00BC50F1">
            <w:pPr>
              <w:pStyle w:val="Paragrafi"/>
            </w:pPr>
            <w:r w:rsidRPr="00AA2210">
              <w:t>3,501,066</w:t>
            </w:r>
          </w:p>
        </w:tc>
      </w:tr>
      <w:tr w:rsidR="00BC50F1" w:rsidRPr="00AA2210">
        <w:trPr>
          <w:jc w:val="center"/>
        </w:trPr>
        <w:tc>
          <w:tcPr>
            <w:tcW w:w="1590" w:type="dxa"/>
            <w:vMerge/>
          </w:tcPr>
          <w:p w:rsidR="00BC50F1" w:rsidRPr="00AA2210" w:rsidRDefault="00BC50F1" w:rsidP="00BC50F1">
            <w:pPr>
              <w:pStyle w:val="Paragrafi"/>
            </w:pPr>
          </w:p>
        </w:tc>
        <w:tc>
          <w:tcPr>
            <w:tcW w:w="2223" w:type="dxa"/>
          </w:tcPr>
          <w:p w:rsidR="00BC50F1" w:rsidRPr="00AA2210" w:rsidRDefault="00BC50F1" w:rsidP="00BC50F1">
            <w:pPr>
              <w:pStyle w:val="Paragrafi"/>
            </w:pPr>
            <w:r w:rsidRPr="00AA2210">
              <w:t>5-6</w:t>
            </w:r>
          </w:p>
        </w:tc>
        <w:tc>
          <w:tcPr>
            <w:tcW w:w="1539" w:type="dxa"/>
          </w:tcPr>
          <w:p w:rsidR="00BC50F1" w:rsidRPr="00AA2210" w:rsidRDefault="00BC50F1" w:rsidP="00BC50F1">
            <w:pPr>
              <w:pStyle w:val="Paragrafi"/>
            </w:pPr>
            <w:r w:rsidRPr="00AA2210">
              <w:t>3+1</w:t>
            </w:r>
          </w:p>
        </w:tc>
        <w:tc>
          <w:tcPr>
            <w:tcW w:w="1824" w:type="dxa"/>
          </w:tcPr>
          <w:p w:rsidR="00BC50F1" w:rsidRPr="00AA2210" w:rsidRDefault="00BC50F1" w:rsidP="00BC50F1">
            <w:pPr>
              <w:pStyle w:val="Paragrafi"/>
            </w:pPr>
            <w:r w:rsidRPr="00AA2210">
              <w:t>4,517,504</w:t>
            </w:r>
          </w:p>
        </w:tc>
      </w:tr>
      <w:tr w:rsidR="00BC50F1" w:rsidRPr="00AA2210">
        <w:trPr>
          <w:jc w:val="center"/>
        </w:trPr>
        <w:tc>
          <w:tcPr>
            <w:tcW w:w="1590" w:type="dxa"/>
            <w:vMerge/>
          </w:tcPr>
          <w:p w:rsidR="00BC50F1" w:rsidRPr="00AA2210" w:rsidRDefault="00BC50F1" w:rsidP="00BC50F1">
            <w:pPr>
              <w:pStyle w:val="Paragrafi"/>
            </w:pPr>
          </w:p>
        </w:tc>
        <w:tc>
          <w:tcPr>
            <w:tcW w:w="2223" w:type="dxa"/>
          </w:tcPr>
          <w:p w:rsidR="00BC50F1" w:rsidRPr="00AA2210" w:rsidRDefault="00BC50F1" w:rsidP="00BC50F1">
            <w:pPr>
              <w:pStyle w:val="Paragrafi"/>
            </w:pPr>
          </w:p>
        </w:tc>
        <w:tc>
          <w:tcPr>
            <w:tcW w:w="1539" w:type="dxa"/>
          </w:tcPr>
          <w:p w:rsidR="00BC50F1" w:rsidRPr="00AA2210" w:rsidRDefault="00BC50F1" w:rsidP="00BC50F1">
            <w:pPr>
              <w:pStyle w:val="Paragrafi"/>
            </w:pPr>
          </w:p>
        </w:tc>
        <w:tc>
          <w:tcPr>
            <w:tcW w:w="1824" w:type="dxa"/>
          </w:tcPr>
          <w:p w:rsidR="00BC50F1" w:rsidRPr="00AA2210" w:rsidRDefault="00BC50F1" w:rsidP="00BC50F1">
            <w:pPr>
              <w:pStyle w:val="Paragrafi"/>
            </w:pPr>
          </w:p>
        </w:tc>
      </w:tr>
      <w:tr w:rsidR="00BC50F1" w:rsidRPr="00AA2210">
        <w:trPr>
          <w:jc w:val="center"/>
        </w:trPr>
        <w:tc>
          <w:tcPr>
            <w:tcW w:w="1590" w:type="dxa"/>
            <w:vMerge w:val="restart"/>
          </w:tcPr>
          <w:p w:rsidR="00BC50F1" w:rsidRPr="00AA2210" w:rsidRDefault="00BC50F1" w:rsidP="00BC50F1">
            <w:pPr>
              <w:pStyle w:val="Paragrafi"/>
            </w:pPr>
            <w:r w:rsidRPr="00AA2210">
              <w:t>Shkodra</w:t>
            </w:r>
          </w:p>
        </w:tc>
        <w:tc>
          <w:tcPr>
            <w:tcW w:w="2223" w:type="dxa"/>
          </w:tcPr>
          <w:p w:rsidR="00BC50F1" w:rsidRPr="00AA2210" w:rsidRDefault="00BC50F1" w:rsidP="00BC50F1">
            <w:pPr>
              <w:pStyle w:val="Paragrafi"/>
            </w:pPr>
            <w:r w:rsidRPr="00AA2210">
              <w:t>2</w:t>
            </w:r>
          </w:p>
        </w:tc>
        <w:tc>
          <w:tcPr>
            <w:tcW w:w="1539" w:type="dxa"/>
          </w:tcPr>
          <w:p w:rsidR="00BC50F1" w:rsidRPr="00AA2210" w:rsidRDefault="00BC50F1" w:rsidP="00BC50F1">
            <w:pPr>
              <w:pStyle w:val="Paragrafi"/>
            </w:pPr>
            <w:r w:rsidRPr="00AA2210">
              <w:t>G</w:t>
            </w:r>
          </w:p>
        </w:tc>
        <w:tc>
          <w:tcPr>
            <w:tcW w:w="1824" w:type="dxa"/>
          </w:tcPr>
          <w:p w:rsidR="00BC50F1" w:rsidRPr="00AA2210" w:rsidRDefault="00BC50F1" w:rsidP="00BC50F1">
            <w:pPr>
              <w:pStyle w:val="Paragrafi"/>
            </w:pPr>
            <w:r w:rsidRPr="00AA2210">
              <w:t>1,664,544</w:t>
            </w:r>
          </w:p>
        </w:tc>
      </w:tr>
      <w:tr w:rsidR="00BC50F1" w:rsidRPr="00AA2210">
        <w:trPr>
          <w:jc w:val="center"/>
        </w:trPr>
        <w:tc>
          <w:tcPr>
            <w:tcW w:w="1590" w:type="dxa"/>
            <w:vMerge/>
          </w:tcPr>
          <w:p w:rsidR="00BC50F1" w:rsidRPr="00AA2210" w:rsidRDefault="00BC50F1" w:rsidP="00BC50F1">
            <w:pPr>
              <w:pStyle w:val="Paragrafi"/>
            </w:pPr>
          </w:p>
        </w:tc>
        <w:tc>
          <w:tcPr>
            <w:tcW w:w="2223" w:type="dxa"/>
          </w:tcPr>
          <w:p w:rsidR="00BC50F1" w:rsidRPr="00AA2210" w:rsidRDefault="00BC50F1" w:rsidP="00BC50F1">
            <w:pPr>
              <w:pStyle w:val="Paragrafi"/>
            </w:pPr>
            <w:r w:rsidRPr="00AA2210">
              <w:t>3</w:t>
            </w:r>
          </w:p>
        </w:tc>
        <w:tc>
          <w:tcPr>
            <w:tcW w:w="1539" w:type="dxa"/>
          </w:tcPr>
          <w:p w:rsidR="00BC50F1" w:rsidRPr="00AA2210" w:rsidRDefault="00BC50F1" w:rsidP="00BC50F1">
            <w:pPr>
              <w:pStyle w:val="Paragrafi"/>
            </w:pPr>
            <w:r w:rsidRPr="00AA2210">
              <w:t>1+1</w:t>
            </w:r>
          </w:p>
        </w:tc>
        <w:tc>
          <w:tcPr>
            <w:tcW w:w="1824" w:type="dxa"/>
          </w:tcPr>
          <w:p w:rsidR="00BC50F1" w:rsidRPr="00AA2210" w:rsidRDefault="00BC50F1" w:rsidP="00BC50F1">
            <w:pPr>
              <w:pStyle w:val="Paragrafi"/>
            </w:pPr>
            <w:r w:rsidRPr="00AA2210">
              <w:t>1,981,600</w:t>
            </w:r>
          </w:p>
        </w:tc>
      </w:tr>
      <w:tr w:rsidR="00BC50F1" w:rsidRPr="00AA2210">
        <w:trPr>
          <w:jc w:val="center"/>
        </w:trPr>
        <w:tc>
          <w:tcPr>
            <w:tcW w:w="1590" w:type="dxa"/>
            <w:vMerge/>
          </w:tcPr>
          <w:p w:rsidR="00BC50F1" w:rsidRPr="00AA2210" w:rsidRDefault="00BC50F1" w:rsidP="00BC50F1">
            <w:pPr>
              <w:pStyle w:val="Paragrafi"/>
            </w:pPr>
          </w:p>
        </w:tc>
        <w:tc>
          <w:tcPr>
            <w:tcW w:w="2223" w:type="dxa"/>
          </w:tcPr>
          <w:p w:rsidR="00BC50F1" w:rsidRPr="00AA2210" w:rsidRDefault="00BC50F1" w:rsidP="00BC50F1">
            <w:pPr>
              <w:pStyle w:val="Paragrafi"/>
            </w:pPr>
            <w:r w:rsidRPr="00AA2210">
              <w:t>4</w:t>
            </w:r>
          </w:p>
        </w:tc>
        <w:tc>
          <w:tcPr>
            <w:tcW w:w="1539" w:type="dxa"/>
          </w:tcPr>
          <w:p w:rsidR="00BC50F1" w:rsidRPr="00AA2210" w:rsidRDefault="00BC50F1" w:rsidP="00BC50F1">
            <w:pPr>
              <w:pStyle w:val="Paragrafi"/>
            </w:pPr>
            <w:r w:rsidRPr="00AA2210">
              <w:t>2+1</w:t>
            </w:r>
          </w:p>
        </w:tc>
        <w:tc>
          <w:tcPr>
            <w:tcW w:w="1824" w:type="dxa"/>
          </w:tcPr>
          <w:p w:rsidR="00BC50F1" w:rsidRPr="00AA2210" w:rsidRDefault="00BC50F1" w:rsidP="00BC50F1">
            <w:pPr>
              <w:pStyle w:val="Paragrafi"/>
            </w:pPr>
            <w:r w:rsidRPr="00AA2210">
              <w:t>2,457,184</w:t>
            </w:r>
          </w:p>
        </w:tc>
      </w:tr>
      <w:tr w:rsidR="00BC50F1" w:rsidRPr="00AA2210">
        <w:trPr>
          <w:jc w:val="center"/>
        </w:trPr>
        <w:tc>
          <w:tcPr>
            <w:tcW w:w="1590" w:type="dxa"/>
            <w:vMerge/>
          </w:tcPr>
          <w:p w:rsidR="00BC50F1" w:rsidRPr="00AA2210" w:rsidRDefault="00BC50F1" w:rsidP="00BC50F1">
            <w:pPr>
              <w:pStyle w:val="Paragrafi"/>
            </w:pPr>
          </w:p>
        </w:tc>
        <w:tc>
          <w:tcPr>
            <w:tcW w:w="2223" w:type="dxa"/>
          </w:tcPr>
          <w:p w:rsidR="00BC50F1" w:rsidRPr="00AA2210" w:rsidRDefault="00BC50F1" w:rsidP="00BC50F1">
            <w:pPr>
              <w:pStyle w:val="Paragrafi"/>
            </w:pPr>
            <w:r w:rsidRPr="00AA2210">
              <w:t>5-6</w:t>
            </w:r>
          </w:p>
        </w:tc>
        <w:tc>
          <w:tcPr>
            <w:tcW w:w="1539" w:type="dxa"/>
          </w:tcPr>
          <w:p w:rsidR="00BC50F1" w:rsidRPr="00AA2210" w:rsidRDefault="00BC50F1" w:rsidP="00BC50F1">
            <w:pPr>
              <w:pStyle w:val="Paragrafi"/>
            </w:pPr>
            <w:r w:rsidRPr="00AA2210">
              <w:t>3+1</w:t>
            </w:r>
          </w:p>
        </w:tc>
        <w:tc>
          <w:tcPr>
            <w:tcW w:w="1824" w:type="dxa"/>
          </w:tcPr>
          <w:p w:rsidR="00BC50F1" w:rsidRPr="00AA2210" w:rsidRDefault="00BC50F1" w:rsidP="00BC50F1">
            <w:pPr>
              <w:pStyle w:val="Paragrafi"/>
            </w:pPr>
            <w:r w:rsidRPr="00AA2210">
              <w:t>3,170,560</w:t>
            </w:r>
          </w:p>
        </w:tc>
      </w:tr>
      <w:tr w:rsidR="00BC50F1" w:rsidRPr="00AA2210">
        <w:trPr>
          <w:jc w:val="center"/>
        </w:trPr>
        <w:tc>
          <w:tcPr>
            <w:tcW w:w="1590" w:type="dxa"/>
            <w:vMerge/>
          </w:tcPr>
          <w:p w:rsidR="00BC50F1" w:rsidRPr="00AA2210" w:rsidRDefault="00BC50F1" w:rsidP="00BC50F1">
            <w:pPr>
              <w:pStyle w:val="Paragrafi"/>
            </w:pPr>
          </w:p>
        </w:tc>
        <w:tc>
          <w:tcPr>
            <w:tcW w:w="2223" w:type="dxa"/>
          </w:tcPr>
          <w:p w:rsidR="00BC50F1" w:rsidRPr="00AA2210" w:rsidRDefault="00BC50F1" w:rsidP="00BC50F1">
            <w:pPr>
              <w:pStyle w:val="Paragrafi"/>
            </w:pPr>
          </w:p>
        </w:tc>
        <w:tc>
          <w:tcPr>
            <w:tcW w:w="1539" w:type="dxa"/>
          </w:tcPr>
          <w:p w:rsidR="00BC50F1" w:rsidRPr="00AA2210" w:rsidRDefault="00BC50F1" w:rsidP="00BC50F1">
            <w:pPr>
              <w:pStyle w:val="Paragrafi"/>
            </w:pPr>
          </w:p>
        </w:tc>
        <w:tc>
          <w:tcPr>
            <w:tcW w:w="1824" w:type="dxa"/>
          </w:tcPr>
          <w:p w:rsidR="00BC50F1" w:rsidRPr="00AA2210" w:rsidRDefault="00BC50F1" w:rsidP="00BC50F1">
            <w:pPr>
              <w:pStyle w:val="Paragrafi"/>
            </w:pPr>
          </w:p>
        </w:tc>
      </w:tr>
      <w:tr w:rsidR="00BC50F1" w:rsidRPr="00AA2210">
        <w:trPr>
          <w:jc w:val="center"/>
        </w:trPr>
        <w:tc>
          <w:tcPr>
            <w:tcW w:w="1590" w:type="dxa"/>
            <w:vMerge w:val="restart"/>
          </w:tcPr>
          <w:p w:rsidR="00BC50F1" w:rsidRPr="00AA2210" w:rsidRDefault="00BC50F1" w:rsidP="00BC50F1">
            <w:pPr>
              <w:pStyle w:val="Paragrafi"/>
            </w:pPr>
            <w:r w:rsidRPr="00AA2210">
              <w:t>Kavaja</w:t>
            </w:r>
          </w:p>
        </w:tc>
        <w:tc>
          <w:tcPr>
            <w:tcW w:w="2223" w:type="dxa"/>
          </w:tcPr>
          <w:p w:rsidR="00BC50F1" w:rsidRPr="00AA2210" w:rsidRDefault="00BC50F1" w:rsidP="00BC50F1">
            <w:pPr>
              <w:pStyle w:val="Paragrafi"/>
            </w:pPr>
            <w:r w:rsidRPr="00AA2210">
              <w:t>2</w:t>
            </w:r>
          </w:p>
        </w:tc>
        <w:tc>
          <w:tcPr>
            <w:tcW w:w="1539" w:type="dxa"/>
          </w:tcPr>
          <w:p w:rsidR="00BC50F1" w:rsidRPr="00AA2210" w:rsidRDefault="00BC50F1" w:rsidP="00BC50F1">
            <w:pPr>
              <w:pStyle w:val="Paragrafi"/>
            </w:pPr>
            <w:r w:rsidRPr="00AA2210">
              <w:t>G</w:t>
            </w:r>
          </w:p>
        </w:tc>
        <w:tc>
          <w:tcPr>
            <w:tcW w:w="1824" w:type="dxa"/>
          </w:tcPr>
          <w:p w:rsidR="00BC50F1" w:rsidRPr="00AA2210" w:rsidRDefault="00BC50F1" w:rsidP="00BC50F1">
            <w:pPr>
              <w:pStyle w:val="Paragrafi"/>
            </w:pPr>
            <w:r w:rsidRPr="00AA2210">
              <w:t>1,907,035</w:t>
            </w:r>
          </w:p>
        </w:tc>
      </w:tr>
      <w:tr w:rsidR="00BC50F1" w:rsidRPr="00AA2210">
        <w:trPr>
          <w:jc w:val="center"/>
        </w:trPr>
        <w:tc>
          <w:tcPr>
            <w:tcW w:w="1590" w:type="dxa"/>
            <w:vMerge/>
          </w:tcPr>
          <w:p w:rsidR="00BC50F1" w:rsidRPr="00AA2210" w:rsidRDefault="00BC50F1" w:rsidP="00BC50F1">
            <w:pPr>
              <w:pStyle w:val="Paragrafi"/>
            </w:pPr>
          </w:p>
        </w:tc>
        <w:tc>
          <w:tcPr>
            <w:tcW w:w="2223" w:type="dxa"/>
          </w:tcPr>
          <w:p w:rsidR="00BC50F1" w:rsidRPr="00AA2210" w:rsidRDefault="00BC50F1" w:rsidP="00BC50F1">
            <w:pPr>
              <w:pStyle w:val="Paragrafi"/>
            </w:pPr>
            <w:r w:rsidRPr="00AA2210">
              <w:t>3</w:t>
            </w:r>
          </w:p>
        </w:tc>
        <w:tc>
          <w:tcPr>
            <w:tcW w:w="1539" w:type="dxa"/>
          </w:tcPr>
          <w:p w:rsidR="00BC50F1" w:rsidRPr="00AA2210" w:rsidRDefault="00BC50F1" w:rsidP="00BC50F1">
            <w:pPr>
              <w:pStyle w:val="Paragrafi"/>
            </w:pPr>
            <w:r w:rsidRPr="00AA2210">
              <w:t>1+1</w:t>
            </w:r>
          </w:p>
        </w:tc>
        <w:tc>
          <w:tcPr>
            <w:tcW w:w="1824" w:type="dxa"/>
          </w:tcPr>
          <w:p w:rsidR="00BC50F1" w:rsidRPr="00AA2210" w:rsidRDefault="00BC50F1" w:rsidP="00BC50F1">
            <w:pPr>
              <w:pStyle w:val="Paragrafi"/>
            </w:pPr>
            <w:r w:rsidRPr="00AA2210">
              <w:t>2,270,280</w:t>
            </w:r>
          </w:p>
        </w:tc>
      </w:tr>
      <w:tr w:rsidR="00BC50F1" w:rsidRPr="00AA2210">
        <w:trPr>
          <w:jc w:val="center"/>
        </w:trPr>
        <w:tc>
          <w:tcPr>
            <w:tcW w:w="1590" w:type="dxa"/>
            <w:vMerge/>
          </w:tcPr>
          <w:p w:rsidR="00BC50F1" w:rsidRPr="00AA2210" w:rsidRDefault="00BC50F1" w:rsidP="00BC50F1">
            <w:pPr>
              <w:pStyle w:val="Paragrafi"/>
            </w:pPr>
          </w:p>
        </w:tc>
        <w:tc>
          <w:tcPr>
            <w:tcW w:w="2223" w:type="dxa"/>
          </w:tcPr>
          <w:p w:rsidR="00BC50F1" w:rsidRPr="00AA2210" w:rsidRDefault="00BC50F1" w:rsidP="00BC50F1">
            <w:pPr>
              <w:pStyle w:val="Paragrafi"/>
            </w:pPr>
            <w:r w:rsidRPr="00AA2210">
              <w:t>4</w:t>
            </w:r>
          </w:p>
        </w:tc>
        <w:tc>
          <w:tcPr>
            <w:tcW w:w="1539" w:type="dxa"/>
          </w:tcPr>
          <w:p w:rsidR="00BC50F1" w:rsidRPr="00AA2210" w:rsidRDefault="00BC50F1" w:rsidP="00BC50F1">
            <w:pPr>
              <w:pStyle w:val="Paragrafi"/>
            </w:pPr>
            <w:r w:rsidRPr="00AA2210">
              <w:t>2+1</w:t>
            </w:r>
          </w:p>
        </w:tc>
        <w:tc>
          <w:tcPr>
            <w:tcW w:w="1824" w:type="dxa"/>
          </w:tcPr>
          <w:p w:rsidR="00BC50F1" w:rsidRPr="00AA2210" w:rsidRDefault="00BC50F1" w:rsidP="00BC50F1">
            <w:pPr>
              <w:pStyle w:val="Paragrafi"/>
            </w:pPr>
            <w:r w:rsidRPr="00AA2210">
              <w:t>2,815,147</w:t>
            </w:r>
          </w:p>
        </w:tc>
      </w:tr>
      <w:tr w:rsidR="00BC50F1" w:rsidRPr="00AA2210">
        <w:trPr>
          <w:jc w:val="center"/>
        </w:trPr>
        <w:tc>
          <w:tcPr>
            <w:tcW w:w="1590" w:type="dxa"/>
            <w:vMerge/>
          </w:tcPr>
          <w:p w:rsidR="00BC50F1" w:rsidRPr="00AA2210" w:rsidRDefault="00BC50F1" w:rsidP="00BC50F1">
            <w:pPr>
              <w:pStyle w:val="Paragrafi"/>
            </w:pPr>
          </w:p>
        </w:tc>
        <w:tc>
          <w:tcPr>
            <w:tcW w:w="2223" w:type="dxa"/>
          </w:tcPr>
          <w:p w:rsidR="00BC50F1" w:rsidRPr="00AA2210" w:rsidRDefault="00BC50F1" w:rsidP="00BC50F1">
            <w:pPr>
              <w:pStyle w:val="Paragrafi"/>
            </w:pPr>
            <w:r w:rsidRPr="00AA2210">
              <w:t>5-6</w:t>
            </w:r>
          </w:p>
        </w:tc>
        <w:tc>
          <w:tcPr>
            <w:tcW w:w="1539" w:type="dxa"/>
          </w:tcPr>
          <w:p w:rsidR="00BC50F1" w:rsidRPr="00AA2210" w:rsidRDefault="00BC50F1" w:rsidP="00BC50F1">
            <w:pPr>
              <w:pStyle w:val="Paragrafi"/>
            </w:pPr>
            <w:r w:rsidRPr="00AA2210">
              <w:t>3+1</w:t>
            </w:r>
          </w:p>
        </w:tc>
        <w:tc>
          <w:tcPr>
            <w:tcW w:w="1824" w:type="dxa"/>
          </w:tcPr>
          <w:p w:rsidR="00BC50F1" w:rsidRPr="00AA2210" w:rsidRDefault="00BC50F1" w:rsidP="00BC50F1">
            <w:pPr>
              <w:pStyle w:val="Paragrafi"/>
            </w:pPr>
            <w:r w:rsidRPr="00AA2210">
              <w:t>3,632,448</w:t>
            </w:r>
          </w:p>
        </w:tc>
      </w:tr>
      <w:tr w:rsidR="00BC50F1" w:rsidRPr="00AA2210">
        <w:trPr>
          <w:jc w:val="center"/>
        </w:trPr>
        <w:tc>
          <w:tcPr>
            <w:tcW w:w="1590" w:type="dxa"/>
            <w:vMerge/>
          </w:tcPr>
          <w:p w:rsidR="00BC50F1" w:rsidRPr="00AA2210" w:rsidRDefault="00BC50F1" w:rsidP="00BC50F1">
            <w:pPr>
              <w:pStyle w:val="Paragrafi"/>
            </w:pPr>
          </w:p>
        </w:tc>
        <w:tc>
          <w:tcPr>
            <w:tcW w:w="2223" w:type="dxa"/>
          </w:tcPr>
          <w:p w:rsidR="00BC50F1" w:rsidRPr="00AA2210" w:rsidRDefault="00BC50F1" w:rsidP="00BC50F1">
            <w:pPr>
              <w:pStyle w:val="Paragrafi"/>
            </w:pPr>
          </w:p>
        </w:tc>
        <w:tc>
          <w:tcPr>
            <w:tcW w:w="1539" w:type="dxa"/>
          </w:tcPr>
          <w:p w:rsidR="00BC50F1" w:rsidRPr="00AA2210" w:rsidRDefault="00BC50F1" w:rsidP="00BC50F1">
            <w:pPr>
              <w:pStyle w:val="Paragrafi"/>
            </w:pPr>
          </w:p>
        </w:tc>
        <w:tc>
          <w:tcPr>
            <w:tcW w:w="1824" w:type="dxa"/>
          </w:tcPr>
          <w:p w:rsidR="00BC50F1" w:rsidRPr="00AA2210" w:rsidRDefault="00BC50F1" w:rsidP="00BC50F1">
            <w:pPr>
              <w:pStyle w:val="Paragrafi"/>
            </w:pPr>
          </w:p>
        </w:tc>
      </w:tr>
      <w:tr w:rsidR="00BC50F1" w:rsidRPr="00AA2210">
        <w:trPr>
          <w:jc w:val="center"/>
        </w:trPr>
        <w:tc>
          <w:tcPr>
            <w:tcW w:w="1590" w:type="dxa"/>
            <w:vMerge w:val="restart"/>
          </w:tcPr>
          <w:p w:rsidR="00BC50F1" w:rsidRPr="00AA2210" w:rsidRDefault="00BC50F1" w:rsidP="00BC50F1">
            <w:pPr>
              <w:pStyle w:val="Paragrafi"/>
            </w:pPr>
            <w:r w:rsidRPr="00AA2210">
              <w:t>Vlora</w:t>
            </w:r>
          </w:p>
        </w:tc>
        <w:tc>
          <w:tcPr>
            <w:tcW w:w="2223" w:type="dxa"/>
          </w:tcPr>
          <w:p w:rsidR="00BC50F1" w:rsidRPr="00AA2210" w:rsidRDefault="00BC50F1" w:rsidP="00BC50F1">
            <w:pPr>
              <w:pStyle w:val="Paragrafi"/>
            </w:pPr>
            <w:r w:rsidRPr="00AA2210">
              <w:t>2</w:t>
            </w:r>
          </w:p>
        </w:tc>
        <w:tc>
          <w:tcPr>
            <w:tcW w:w="1539" w:type="dxa"/>
          </w:tcPr>
          <w:p w:rsidR="00BC50F1" w:rsidRPr="00AA2210" w:rsidRDefault="00BC50F1" w:rsidP="00BC50F1">
            <w:pPr>
              <w:pStyle w:val="Paragrafi"/>
            </w:pPr>
            <w:r w:rsidRPr="00AA2210">
              <w:t>G</w:t>
            </w:r>
          </w:p>
        </w:tc>
        <w:tc>
          <w:tcPr>
            <w:tcW w:w="1824" w:type="dxa"/>
          </w:tcPr>
          <w:p w:rsidR="00BC50F1" w:rsidRPr="00AA2210" w:rsidRDefault="00BC50F1" w:rsidP="00BC50F1">
            <w:pPr>
              <w:pStyle w:val="Paragrafi"/>
            </w:pPr>
            <w:r w:rsidRPr="00AA2210">
              <w:t>1,713,197</w:t>
            </w:r>
          </w:p>
        </w:tc>
      </w:tr>
      <w:tr w:rsidR="00BC50F1" w:rsidRPr="00AA2210">
        <w:trPr>
          <w:jc w:val="center"/>
        </w:trPr>
        <w:tc>
          <w:tcPr>
            <w:tcW w:w="1590" w:type="dxa"/>
            <w:vMerge/>
          </w:tcPr>
          <w:p w:rsidR="00BC50F1" w:rsidRPr="00AA2210" w:rsidRDefault="00BC50F1" w:rsidP="00BC50F1">
            <w:pPr>
              <w:pStyle w:val="Paragrafi"/>
            </w:pPr>
          </w:p>
        </w:tc>
        <w:tc>
          <w:tcPr>
            <w:tcW w:w="2223" w:type="dxa"/>
          </w:tcPr>
          <w:p w:rsidR="00BC50F1" w:rsidRPr="00AA2210" w:rsidRDefault="00BC50F1" w:rsidP="00BC50F1">
            <w:pPr>
              <w:pStyle w:val="Paragrafi"/>
            </w:pPr>
            <w:r w:rsidRPr="00AA2210">
              <w:t>3</w:t>
            </w:r>
          </w:p>
        </w:tc>
        <w:tc>
          <w:tcPr>
            <w:tcW w:w="1539" w:type="dxa"/>
          </w:tcPr>
          <w:p w:rsidR="00BC50F1" w:rsidRPr="00AA2210" w:rsidRDefault="00BC50F1" w:rsidP="00BC50F1">
            <w:pPr>
              <w:pStyle w:val="Paragrafi"/>
            </w:pPr>
            <w:r w:rsidRPr="00AA2210">
              <w:t>1+1</w:t>
            </w:r>
          </w:p>
        </w:tc>
        <w:tc>
          <w:tcPr>
            <w:tcW w:w="1824" w:type="dxa"/>
          </w:tcPr>
          <w:p w:rsidR="00BC50F1" w:rsidRPr="00AA2210" w:rsidRDefault="00BC50F1" w:rsidP="00BC50F1">
            <w:pPr>
              <w:pStyle w:val="Paragrafi"/>
            </w:pPr>
            <w:r w:rsidRPr="00AA2210">
              <w:t>2,039,520</w:t>
            </w:r>
          </w:p>
        </w:tc>
      </w:tr>
      <w:tr w:rsidR="00BC50F1" w:rsidRPr="00AA2210">
        <w:trPr>
          <w:jc w:val="center"/>
        </w:trPr>
        <w:tc>
          <w:tcPr>
            <w:tcW w:w="1590" w:type="dxa"/>
            <w:vMerge/>
          </w:tcPr>
          <w:p w:rsidR="00BC50F1" w:rsidRPr="00AA2210" w:rsidRDefault="00BC50F1" w:rsidP="00BC50F1">
            <w:pPr>
              <w:pStyle w:val="Paragrafi"/>
            </w:pPr>
          </w:p>
        </w:tc>
        <w:tc>
          <w:tcPr>
            <w:tcW w:w="2223" w:type="dxa"/>
          </w:tcPr>
          <w:p w:rsidR="00BC50F1" w:rsidRPr="00AA2210" w:rsidRDefault="00BC50F1" w:rsidP="00BC50F1">
            <w:pPr>
              <w:pStyle w:val="Paragrafi"/>
            </w:pPr>
            <w:r w:rsidRPr="00AA2210">
              <w:t>4</w:t>
            </w:r>
          </w:p>
        </w:tc>
        <w:tc>
          <w:tcPr>
            <w:tcW w:w="1539" w:type="dxa"/>
          </w:tcPr>
          <w:p w:rsidR="00BC50F1" w:rsidRPr="00AA2210" w:rsidRDefault="00BC50F1" w:rsidP="00BC50F1">
            <w:pPr>
              <w:pStyle w:val="Paragrafi"/>
            </w:pPr>
            <w:r w:rsidRPr="00AA2210">
              <w:t>2+1</w:t>
            </w:r>
          </w:p>
        </w:tc>
        <w:tc>
          <w:tcPr>
            <w:tcW w:w="1824" w:type="dxa"/>
          </w:tcPr>
          <w:p w:rsidR="00BC50F1" w:rsidRPr="00AA2210" w:rsidRDefault="00BC50F1" w:rsidP="00BC50F1">
            <w:pPr>
              <w:pStyle w:val="Paragrafi"/>
            </w:pPr>
            <w:r w:rsidRPr="00AA2210">
              <w:t>2,529,005</w:t>
            </w:r>
          </w:p>
        </w:tc>
      </w:tr>
      <w:tr w:rsidR="00BC50F1" w:rsidRPr="00AA2210">
        <w:trPr>
          <w:jc w:val="center"/>
        </w:trPr>
        <w:tc>
          <w:tcPr>
            <w:tcW w:w="1590" w:type="dxa"/>
            <w:vMerge/>
          </w:tcPr>
          <w:p w:rsidR="00BC50F1" w:rsidRPr="00AA2210" w:rsidRDefault="00BC50F1" w:rsidP="00BC50F1">
            <w:pPr>
              <w:pStyle w:val="Paragrafi"/>
            </w:pPr>
          </w:p>
        </w:tc>
        <w:tc>
          <w:tcPr>
            <w:tcW w:w="2223" w:type="dxa"/>
          </w:tcPr>
          <w:p w:rsidR="00BC50F1" w:rsidRPr="00AA2210" w:rsidRDefault="00BC50F1" w:rsidP="00BC50F1">
            <w:pPr>
              <w:pStyle w:val="Paragrafi"/>
            </w:pPr>
            <w:r w:rsidRPr="00AA2210">
              <w:t>5-6</w:t>
            </w:r>
          </w:p>
        </w:tc>
        <w:tc>
          <w:tcPr>
            <w:tcW w:w="1539" w:type="dxa"/>
          </w:tcPr>
          <w:p w:rsidR="00BC50F1" w:rsidRPr="00AA2210" w:rsidRDefault="00BC50F1" w:rsidP="00BC50F1">
            <w:pPr>
              <w:pStyle w:val="Paragrafi"/>
            </w:pPr>
            <w:r w:rsidRPr="00AA2210">
              <w:t>3+1</w:t>
            </w:r>
          </w:p>
        </w:tc>
        <w:tc>
          <w:tcPr>
            <w:tcW w:w="1824" w:type="dxa"/>
          </w:tcPr>
          <w:p w:rsidR="00BC50F1" w:rsidRPr="00AA2210" w:rsidRDefault="00BC50F1" w:rsidP="00BC50F1">
            <w:pPr>
              <w:pStyle w:val="Paragrafi"/>
            </w:pPr>
            <w:r w:rsidRPr="00AA2210">
              <w:t>3,263,232</w:t>
            </w:r>
          </w:p>
        </w:tc>
      </w:tr>
      <w:tr w:rsidR="00BC50F1" w:rsidRPr="00AA2210">
        <w:trPr>
          <w:jc w:val="center"/>
        </w:trPr>
        <w:tc>
          <w:tcPr>
            <w:tcW w:w="1590" w:type="dxa"/>
            <w:vMerge/>
          </w:tcPr>
          <w:p w:rsidR="00BC50F1" w:rsidRPr="00AA2210" w:rsidRDefault="00BC50F1" w:rsidP="00BC50F1">
            <w:pPr>
              <w:pStyle w:val="Paragrafi"/>
            </w:pPr>
          </w:p>
        </w:tc>
        <w:tc>
          <w:tcPr>
            <w:tcW w:w="2223" w:type="dxa"/>
          </w:tcPr>
          <w:p w:rsidR="00BC50F1" w:rsidRPr="00AA2210" w:rsidRDefault="00BC50F1" w:rsidP="00BC50F1">
            <w:pPr>
              <w:pStyle w:val="Paragrafi"/>
            </w:pPr>
          </w:p>
        </w:tc>
        <w:tc>
          <w:tcPr>
            <w:tcW w:w="1539" w:type="dxa"/>
          </w:tcPr>
          <w:p w:rsidR="00BC50F1" w:rsidRPr="00AA2210" w:rsidRDefault="00BC50F1" w:rsidP="00BC50F1">
            <w:pPr>
              <w:pStyle w:val="Paragrafi"/>
            </w:pPr>
          </w:p>
        </w:tc>
        <w:tc>
          <w:tcPr>
            <w:tcW w:w="1824" w:type="dxa"/>
          </w:tcPr>
          <w:p w:rsidR="00BC50F1" w:rsidRPr="00AA2210" w:rsidRDefault="00BC50F1" w:rsidP="00BC50F1">
            <w:pPr>
              <w:pStyle w:val="Paragrafi"/>
            </w:pPr>
          </w:p>
        </w:tc>
      </w:tr>
      <w:tr w:rsidR="00BC50F1" w:rsidRPr="00AA2210">
        <w:trPr>
          <w:jc w:val="center"/>
        </w:trPr>
        <w:tc>
          <w:tcPr>
            <w:tcW w:w="1590" w:type="dxa"/>
            <w:vMerge w:val="restart"/>
          </w:tcPr>
          <w:p w:rsidR="00BC50F1" w:rsidRPr="00AA2210" w:rsidRDefault="00BC50F1" w:rsidP="00BC50F1">
            <w:pPr>
              <w:pStyle w:val="Paragrafi"/>
            </w:pPr>
            <w:r w:rsidRPr="00AA2210">
              <w:t>Korça</w:t>
            </w:r>
          </w:p>
        </w:tc>
        <w:tc>
          <w:tcPr>
            <w:tcW w:w="2223" w:type="dxa"/>
          </w:tcPr>
          <w:p w:rsidR="00BC50F1" w:rsidRPr="00AA2210" w:rsidRDefault="00BC50F1" w:rsidP="00BC50F1">
            <w:pPr>
              <w:pStyle w:val="Paragrafi"/>
            </w:pPr>
            <w:r w:rsidRPr="00AA2210">
              <w:t>2</w:t>
            </w:r>
          </w:p>
        </w:tc>
        <w:tc>
          <w:tcPr>
            <w:tcW w:w="1539" w:type="dxa"/>
          </w:tcPr>
          <w:p w:rsidR="00BC50F1" w:rsidRPr="00AA2210" w:rsidRDefault="00BC50F1" w:rsidP="00BC50F1">
            <w:pPr>
              <w:pStyle w:val="Paragrafi"/>
            </w:pPr>
            <w:r w:rsidRPr="00AA2210">
              <w:t>G</w:t>
            </w:r>
          </w:p>
        </w:tc>
        <w:tc>
          <w:tcPr>
            <w:tcW w:w="1824" w:type="dxa"/>
          </w:tcPr>
          <w:p w:rsidR="00BC50F1" w:rsidRPr="00AA2210" w:rsidRDefault="00BC50F1" w:rsidP="00BC50F1">
            <w:pPr>
              <w:pStyle w:val="Paragrafi"/>
            </w:pPr>
            <w:r w:rsidRPr="00AA2210">
              <w:t>1,509,514</w:t>
            </w:r>
          </w:p>
        </w:tc>
      </w:tr>
      <w:tr w:rsidR="00BC50F1" w:rsidRPr="00AA2210">
        <w:trPr>
          <w:jc w:val="center"/>
        </w:trPr>
        <w:tc>
          <w:tcPr>
            <w:tcW w:w="1590" w:type="dxa"/>
            <w:vMerge/>
          </w:tcPr>
          <w:p w:rsidR="00BC50F1" w:rsidRPr="00AA2210" w:rsidRDefault="00BC50F1" w:rsidP="00BC50F1">
            <w:pPr>
              <w:pStyle w:val="Paragrafi"/>
            </w:pPr>
          </w:p>
        </w:tc>
        <w:tc>
          <w:tcPr>
            <w:tcW w:w="2223" w:type="dxa"/>
          </w:tcPr>
          <w:p w:rsidR="00BC50F1" w:rsidRPr="00AA2210" w:rsidRDefault="00BC50F1" w:rsidP="00BC50F1">
            <w:pPr>
              <w:pStyle w:val="Paragrafi"/>
            </w:pPr>
            <w:r w:rsidRPr="00AA2210">
              <w:t>3</w:t>
            </w:r>
          </w:p>
        </w:tc>
        <w:tc>
          <w:tcPr>
            <w:tcW w:w="1539" w:type="dxa"/>
          </w:tcPr>
          <w:p w:rsidR="00BC50F1" w:rsidRPr="00AA2210" w:rsidRDefault="00BC50F1" w:rsidP="00BC50F1">
            <w:pPr>
              <w:pStyle w:val="Paragrafi"/>
            </w:pPr>
            <w:r w:rsidRPr="00AA2210">
              <w:t>1+1</w:t>
            </w:r>
          </w:p>
        </w:tc>
        <w:tc>
          <w:tcPr>
            <w:tcW w:w="1824" w:type="dxa"/>
          </w:tcPr>
          <w:p w:rsidR="00BC50F1" w:rsidRPr="00AA2210" w:rsidRDefault="00BC50F1" w:rsidP="00BC50F1">
            <w:pPr>
              <w:pStyle w:val="Paragrafi"/>
            </w:pPr>
            <w:r w:rsidRPr="00AA2210">
              <w:t>1,797,040</w:t>
            </w:r>
          </w:p>
        </w:tc>
      </w:tr>
      <w:tr w:rsidR="00BC50F1" w:rsidRPr="00AA2210">
        <w:trPr>
          <w:jc w:val="center"/>
        </w:trPr>
        <w:tc>
          <w:tcPr>
            <w:tcW w:w="1590" w:type="dxa"/>
            <w:vMerge/>
          </w:tcPr>
          <w:p w:rsidR="00BC50F1" w:rsidRPr="00AA2210" w:rsidRDefault="00BC50F1" w:rsidP="00BC50F1">
            <w:pPr>
              <w:pStyle w:val="Paragrafi"/>
            </w:pPr>
          </w:p>
        </w:tc>
        <w:tc>
          <w:tcPr>
            <w:tcW w:w="2223" w:type="dxa"/>
          </w:tcPr>
          <w:p w:rsidR="00BC50F1" w:rsidRPr="00AA2210" w:rsidRDefault="00BC50F1" w:rsidP="00BC50F1">
            <w:pPr>
              <w:pStyle w:val="Paragrafi"/>
            </w:pPr>
            <w:r w:rsidRPr="00AA2210">
              <w:t>4</w:t>
            </w:r>
          </w:p>
        </w:tc>
        <w:tc>
          <w:tcPr>
            <w:tcW w:w="1539" w:type="dxa"/>
          </w:tcPr>
          <w:p w:rsidR="00BC50F1" w:rsidRPr="00AA2210" w:rsidRDefault="00BC50F1" w:rsidP="00BC50F1">
            <w:pPr>
              <w:pStyle w:val="Paragrafi"/>
            </w:pPr>
            <w:r w:rsidRPr="00AA2210">
              <w:t>2+1</w:t>
            </w:r>
          </w:p>
        </w:tc>
        <w:tc>
          <w:tcPr>
            <w:tcW w:w="1824" w:type="dxa"/>
          </w:tcPr>
          <w:p w:rsidR="00BC50F1" w:rsidRPr="00AA2210" w:rsidRDefault="00BC50F1" w:rsidP="00BC50F1">
            <w:pPr>
              <w:pStyle w:val="Paragrafi"/>
            </w:pPr>
            <w:r w:rsidRPr="00AA2210">
              <w:t>2,228,330</w:t>
            </w:r>
          </w:p>
        </w:tc>
      </w:tr>
      <w:tr w:rsidR="00BC50F1" w:rsidRPr="00AA2210">
        <w:trPr>
          <w:jc w:val="center"/>
        </w:trPr>
        <w:tc>
          <w:tcPr>
            <w:tcW w:w="1590" w:type="dxa"/>
            <w:vMerge/>
          </w:tcPr>
          <w:p w:rsidR="00BC50F1" w:rsidRPr="00AA2210" w:rsidRDefault="00BC50F1" w:rsidP="00BC50F1">
            <w:pPr>
              <w:pStyle w:val="Paragrafi"/>
            </w:pPr>
          </w:p>
        </w:tc>
        <w:tc>
          <w:tcPr>
            <w:tcW w:w="2223" w:type="dxa"/>
          </w:tcPr>
          <w:p w:rsidR="00BC50F1" w:rsidRPr="00AA2210" w:rsidRDefault="00BC50F1" w:rsidP="00BC50F1">
            <w:pPr>
              <w:pStyle w:val="Paragrafi"/>
            </w:pPr>
            <w:r w:rsidRPr="00AA2210">
              <w:t>5-6</w:t>
            </w:r>
          </w:p>
        </w:tc>
        <w:tc>
          <w:tcPr>
            <w:tcW w:w="1539" w:type="dxa"/>
          </w:tcPr>
          <w:p w:rsidR="00BC50F1" w:rsidRPr="00AA2210" w:rsidRDefault="00BC50F1" w:rsidP="00BC50F1">
            <w:pPr>
              <w:pStyle w:val="Paragrafi"/>
            </w:pPr>
            <w:r w:rsidRPr="00AA2210">
              <w:t>3+1</w:t>
            </w:r>
          </w:p>
        </w:tc>
        <w:tc>
          <w:tcPr>
            <w:tcW w:w="1824" w:type="dxa"/>
          </w:tcPr>
          <w:p w:rsidR="00BC50F1" w:rsidRPr="00AA2210" w:rsidRDefault="00BC50F1" w:rsidP="00BC50F1">
            <w:pPr>
              <w:pStyle w:val="Paragrafi"/>
            </w:pPr>
            <w:r w:rsidRPr="00AA2210">
              <w:t>2,875,264</w:t>
            </w:r>
          </w:p>
        </w:tc>
      </w:tr>
      <w:tr w:rsidR="00BC50F1" w:rsidRPr="00AA2210">
        <w:trPr>
          <w:jc w:val="center"/>
        </w:trPr>
        <w:tc>
          <w:tcPr>
            <w:tcW w:w="1590" w:type="dxa"/>
            <w:vMerge/>
          </w:tcPr>
          <w:p w:rsidR="00BC50F1" w:rsidRPr="00AA2210" w:rsidRDefault="00BC50F1" w:rsidP="00BC50F1">
            <w:pPr>
              <w:pStyle w:val="Paragrafi"/>
            </w:pPr>
          </w:p>
        </w:tc>
        <w:tc>
          <w:tcPr>
            <w:tcW w:w="2223" w:type="dxa"/>
          </w:tcPr>
          <w:p w:rsidR="00BC50F1" w:rsidRPr="00AA2210" w:rsidRDefault="00BC50F1" w:rsidP="00BC50F1">
            <w:pPr>
              <w:pStyle w:val="Paragrafi"/>
            </w:pPr>
          </w:p>
        </w:tc>
        <w:tc>
          <w:tcPr>
            <w:tcW w:w="1539" w:type="dxa"/>
          </w:tcPr>
          <w:p w:rsidR="00BC50F1" w:rsidRPr="00AA2210" w:rsidRDefault="00BC50F1" w:rsidP="00BC50F1">
            <w:pPr>
              <w:pStyle w:val="Paragrafi"/>
            </w:pPr>
          </w:p>
        </w:tc>
        <w:tc>
          <w:tcPr>
            <w:tcW w:w="1824" w:type="dxa"/>
          </w:tcPr>
          <w:p w:rsidR="00BC50F1" w:rsidRPr="00AA2210" w:rsidRDefault="00BC50F1" w:rsidP="00BC50F1">
            <w:pPr>
              <w:pStyle w:val="Paragrafi"/>
            </w:pPr>
          </w:p>
        </w:tc>
      </w:tr>
      <w:tr w:rsidR="00BC50F1" w:rsidRPr="00AA2210">
        <w:trPr>
          <w:jc w:val="center"/>
        </w:trPr>
        <w:tc>
          <w:tcPr>
            <w:tcW w:w="1590" w:type="dxa"/>
            <w:vMerge w:val="restart"/>
          </w:tcPr>
          <w:p w:rsidR="00BC50F1" w:rsidRPr="00AA2210" w:rsidRDefault="00BC50F1" w:rsidP="00BC50F1">
            <w:pPr>
              <w:pStyle w:val="Paragrafi"/>
            </w:pPr>
            <w:r w:rsidRPr="00AA2210">
              <w:t>Gjirokastra</w:t>
            </w:r>
          </w:p>
        </w:tc>
        <w:tc>
          <w:tcPr>
            <w:tcW w:w="2223" w:type="dxa"/>
          </w:tcPr>
          <w:p w:rsidR="00BC50F1" w:rsidRPr="00AA2210" w:rsidRDefault="00BC50F1" w:rsidP="00BC50F1">
            <w:pPr>
              <w:pStyle w:val="Paragrafi"/>
            </w:pPr>
            <w:r w:rsidRPr="00AA2210">
              <w:t>2</w:t>
            </w:r>
          </w:p>
        </w:tc>
        <w:tc>
          <w:tcPr>
            <w:tcW w:w="1539" w:type="dxa"/>
          </w:tcPr>
          <w:p w:rsidR="00BC50F1" w:rsidRPr="00AA2210" w:rsidRDefault="00BC50F1" w:rsidP="00BC50F1">
            <w:pPr>
              <w:pStyle w:val="Paragrafi"/>
            </w:pPr>
            <w:r w:rsidRPr="00AA2210">
              <w:t>G</w:t>
            </w:r>
          </w:p>
        </w:tc>
        <w:tc>
          <w:tcPr>
            <w:tcW w:w="1824" w:type="dxa"/>
          </w:tcPr>
          <w:p w:rsidR="00BC50F1" w:rsidRPr="00AA2210" w:rsidRDefault="00BC50F1" w:rsidP="00BC50F1">
            <w:pPr>
              <w:pStyle w:val="Paragrafi"/>
            </w:pPr>
            <w:r w:rsidRPr="00AA2210">
              <w:t>1,805,362</w:t>
            </w:r>
          </w:p>
        </w:tc>
      </w:tr>
      <w:tr w:rsidR="00BC50F1" w:rsidRPr="00AA2210">
        <w:trPr>
          <w:jc w:val="center"/>
        </w:trPr>
        <w:tc>
          <w:tcPr>
            <w:tcW w:w="1590" w:type="dxa"/>
            <w:vMerge/>
          </w:tcPr>
          <w:p w:rsidR="00BC50F1" w:rsidRPr="00AA2210" w:rsidRDefault="00BC50F1" w:rsidP="00BC50F1">
            <w:pPr>
              <w:pStyle w:val="Paragrafi"/>
            </w:pPr>
          </w:p>
        </w:tc>
        <w:tc>
          <w:tcPr>
            <w:tcW w:w="2223" w:type="dxa"/>
          </w:tcPr>
          <w:p w:rsidR="00BC50F1" w:rsidRPr="00AA2210" w:rsidRDefault="00BC50F1" w:rsidP="00BC50F1">
            <w:pPr>
              <w:pStyle w:val="Paragrafi"/>
            </w:pPr>
            <w:r w:rsidRPr="00AA2210">
              <w:t>3</w:t>
            </w:r>
          </w:p>
        </w:tc>
        <w:tc>
          <w:tcPr>
            <w:tcW w:w="1539" w:type="dxa"/>
          </w:tcPr>
          <w:p w:rsidR="00BC50F1" w:rsidRPr="00AA2210" w:rsidRDefault="00BC50F1" w:rsidP="00BC50F1">
            <w:pPr>
              <w:pStyle w:val="Paragrafi"/>
            </w:pPr>
            <w:r w:rsidRPr="00AA2210">
              <w:t>1+1</w:t>
            </w:r>
          </w:p>
        </w:tc>
        <w:tc>
          <w:tcPr>
            <w:tcW w:w="1824" w:type="dxa"/>
          </w:tcPr>
          <w:p w:rsidR="00BC50F1" w:rsidRPr="00AA2210" w:rsidRDefault="00BC50F1" w:rsidP="00BC50F1">
            <w:pPr>
              <w:pStyle w:val="Paragrafi"/>
            </w:pPr>
            <w:r w:rsidRPr="00AA2210">
              <w:t>2,149,240</w:t>
            </w:r>
          </w:p>
        </w:tc>
      </w:tr>
      <w:tr w:rsidR="00BC50F1" w:rsidRPr="00AA2210">
        <w:trPr>
          <w:jc w:val="center"/>
        </w:trPr>
        <w:tc>
          <w:tcPr>
            <w:tcW w:w="1590" w:type="dxa"/>
            <w:vMerge/>
          </w:tcPr>
          <w:p w:rsidR="00BC50F1" w:rsidRPr="00AA2210" w:rsidRDefault="00BC50F1" w:rsidP="00BC50F1">
            <w:pPr>
              <w:pStyle w:val="Paragrafi"/>
            </w:pPr>
          </w:p>
        </w:tc>
        <w:tc>
          <w:tcPr>
            <w:tcW w:w="2223" w:type="dxa"/>
          </w:tcPr>
          <w:p w:rsidR="00BC50F1" w:rsidRPr="00AA2210" w:rsidRDefault="00BC50F1" w:rsidP="00BC50F1">
            <w:pPr>
              <w:pStyle w:val="Paragrafi"/>
            </w:pPr>
            <w:r w:rsidRPr="00AA2210">
              <w:t>4</w:t>
            </w:r>
          </w:p>
        </w:tc>
        <w:tc>
          <w:tcPr>
            <w:tcW w:w="1539" w:type="dxa"/>
          </w:tcPr>
          <w:p w:rsidR="00BC50F1" w:rsidRPr="00AA2210" w:rsidRDefault="00BC50F1" w:rsidP="00BC50F1">
            <w:pPr>
              <w:pStyle w:val="Paragrafi"/>
            </w:pPr>
            <w:r w:rsidRPr="00AA2210">
              <w:t>2+1</w:t>
            </w:r>
          </w:p>
        </w:tc>
        <w:tc>
          <w:tcPr>
            <w:tcW w:w="1824" w:type="dxa"/>
          </w:tcPr>
          <w:p w:rsidR="00BC50F1" w:rsidRPr="00AA2210" w:rsidRDefault="00BC50F1" w:rsidP="00BC50F1">
            <w:pPr>
              <w:pStyle w:val="Paragrafi"/>
            </w:pPr>
            <w:r w:rsidRPr="00AA2210">
              <w:t>2,665,058</w:t>
            </w:r>
          </w:p>
        </w:tc>
      </w:tr>
      <w:tr w:rsidR="00BC50F1" w:rsidRPr="00AA2210">
        <w:trPr>
          <w:jc w:val="center"/>
        </w:trPr>
        <w:tc>
          <w:tcPr>
            <w:tcW w:w="1590" w:type="dxa"/>
            <w:vMerge/>
          </w:tcPr>
          <w:p w:rsidR="00BC50F1" w:rsidRPr="00AA2210" w:rsidRDefault="00BC50F1" w:rsidP="00BC50F1">
            <w:pPr>
              <w:pStyle w:val="Paragrafi"/>
            </w:pPr>
          </w:p>
        </w:tc>
        <w:tc>
          <w:tcPr>
            <w:tcW w:w="2223" w:type="dxa"/>
          </w:tcPr>
          <w:p w:rsidR="00BC50F1" w:rsidRPr="00AA2210" w:rsidRDefault="00BC50F1" w:rsidP="00BC50F1">
            <w:pPr>
              <w:pStyle w:val="Paragrafi"/>
            </w:pPr>
            <w:r w:rsidRPr="00AA2210">
              <w:t>5-6</w:t>
            </w:r>
          </w:p>
        </w:tc>
        <w:tc>
          <w:tcPr>
            <w:tcW w:w="1539" w:type="dxa"/>
          </w:tcPr>
          <w:p w:rsidR="00BC50F1" w:rsidRPr="00AA2210" w:rsidRDefault="00BC50F1" w:rsidP="00BC50F1">
            <w:pPr>
              <w:pStyle w:val="Paragrafi"/>
            </w:pPr>
            <w:r w:rsidRPr="00AA2210">
              <w:t>3+1</w:t>
            </w:r>
          </w:p>
        </w:tc>
        <w:tc>
          <w:tcPr>
            <w:tcW w:w="1824" w:type="dxa"/>
          </w:tcPr>
          <w:p w:rsidR="00BC50F1" w:rsidRPr="00AA2210" w:rsidRDefault="00BC50F1" w:rsidP="00BC50F1">
            <w:pPr>
              <w:pStyle w:val="Paragrafi"/>
            </w:pPr>
            <w:r w:rsidRPr="00AA2210">
              <w:t>3,438,784</w:t>
            </w:r>
          </w:p>
        </w:tc>
      </w:tr>
      <w:tr w:rsidR="00BC50F1" w:rsidRPr="00AA2210">
        <w:trPr>
          <w:jc w:val="center"/>
        </w:trPr>
        <w:tc>
          <w:tcPr>
            <w:tcW w:w="1590" w:type="dxa"/>
            <w:vMerge/>
          </w:tcPr>
          <w:p w:rsidR="00BC50F1" w:rsidRPr="00AA2210" w:rsidRDefault="00BC50F1" w:rsidP="00BC50F1">
            <w:pPr>
              <w:pStyle w:val="Paragrafi"/>
            </w:pPr>
          </w:p>
        </w:tc>
        <w:tc>
          <w:tcPr>
            <w:tcW w:w="2223" w:type="dxa"/>
          </w:tcPr>
          <w:p w:rsidR="00BC50F1" w:rsidRPr="00AA2210" w:rsidRDefault="00BC50F1" w:rsidP="00BC50F1">
            <w:pPr>
              <w:pStyle w:val="Paragrafi"/>
            </w:pPr>
          </w:p>
        </w:tc>
        <w:tc>
          <w:tcPr>
            <w:tcW w:w="1539" w:type="dxa"/>
          </w:tcPr>
          <w:p w:rsidR="00BC50F1" w:rsidRPr="00AA2210" w:rsidRDefault="00BC50F1" w:rsidP="00BC50F1">
            <w:pPr>
              <w:pStyle w:val="Paragrafi"/>
            </w:pPr>
          </w:p>
        </w:tc>
        <w:tc>
          <w:tcPr>
            <w:tcW w:w="1824" w:type="dxa"/>
          </w:tcPr>
          <w:p w:rsidR="00BC50F1" w:rsidRPr="00AA2210" w:rsidRDefault="00BC50F1" w:rsidP="00BC50F1">
            <w:pPr>
              <w:pStyle w:val="Paragrafi"/>
            </w:pPr>
          </w:p>
        </w:tc>
      </w:tr>
    </w:tbl>
    <w:p w:rsidR="00BC50F1" w:rsidRPr="00312920" w:rsidRDefault="00BC50F1" w:rsidP="00BC50F1">
      <w:pPr>
        <w:pStyle w:val="Paragrafi"/>
      </w:pPr>
    </w:p>
    <w:sectPr w:rsidR="00BC50F1" w:rsidRPr="00312920">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452F1" w:rsidRDefault="006452F1">
      <w:r>
        <w:separator/>
      </w:r>
    </w:p>
  </w:endnote>
  <w:endnote w:type="continuationSeparator" w:id="0">
    <w:p w:rsidR="006452F1" w:rsidRDefault="006452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452F1" w:rsidRDefault="006452F1">
      <w:r>
        <w:separator/>
      </w:r>
    </w:p>
  </w:footnote>
  <w:footnote w:type="continuationSeparator" w:id="0">
    <w:p w:rsidR="006452F1" w:rsidRDefault="006452F1">
      <w:r>
        <w:continuationSeparator/>
      </w:r>
    </w:p>
  </w:footnote>
  <w:footnote w:id="1">
    <w:p w:rsidR="00BC50F1" w:rsidRPr="00BC50F1" w:rsidRDefault="00BC50F1" w:rsidP="00BC50F1">
      <w:pPr>
        <w:pStyle w:val="Paragrafi"/>
        <w:rPr>
          <w:sz w:val="18"/>
          <w:szCs w:val="18"/>
        </w:rPr>
      </w:pPr>
      <w:r w:rsidRPr="00BC50F1">
        <w:rPr>
          <w:rStyle w:val="FootnoteReference"/>
          <w:sz w:val="18"/>
          <w:szCs w:val="18"/>
        </w:rPr>
        <w:footnoteRef/>
      </w:r>
      <w:r w:rsidRPr="00BC50F1">
        <w:rPr>
          <w:sz w:val="18"/>
          <w:szCs w:val="18"/>
        </w:rPr>
        <w:t xml:space="preserve"> Niveli maksimal i kredisë është llogaritur sipas nivelit të çmimit mesatar të shitblerjes së apartamenteve në treg dhe sipërfaqeve të banimit që përfiton familja konform normave të strehimit në fuqi. Brenda këtij kufiri maksimal familja mund të gjejë një banesë me çmim më të ulët.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C50F1"/>
    <w:rsid w:val="00112667"/>
    <w:rsid w:val="00153448"/>
    <w:rsid w:val="006452F1"/>
    <w:rsid w:val="00BC50F1"/>
    <w:rsid w:val="00F162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ockticker"/>
  <w:shapeDefaults>
    <o:shapedefaults v:ext="edit" spidmax="1026"/>
    <o:shapelayout v:ext="edit">
      <o:idmap v:ext="edit" data="1"/>
    </o:shapelayout>
  </w:shapeDefaults>
  <w:decimalSymbol w:val="."/>
  <w:listSeparator w:val=","/>
  <w15:chartTrackingRefBased/>
  <w15:docId w15:val="{B497E488-01B8-40CB-9F98-DA79F075D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50F1"/>
    <w:rPr>
      <w:rFonts w:eastAsia="Batang"/>
      <w:sz w:val="24"/>
      <w:szCs w:val="24"/>
      <w:lang w:val="sq-AL"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BC50F1"/>
    <w:pPr>
      <w:keepNext/>
      <w:widowControl w:val="0"/>
      <w:jc w:val="center"/>
      <w:outlineLvl w:val="0"/>
    </w:pPr>
    <w:rPr>
      <w:rFonts w:ascii="CG Times" w:eastAsia="Batang" w:hAnsi="CG Times"/>
      <w:b/>
      <w:caps/>
      <w:color w:val="000000"/>
      <w:sz w:val="22"/>
      <w:szCs w:val="22"/>
      <w:lang w:eastAsia="en-US"/>
    </w:rPr>
  </w:style>
  <w:style w:type="paragraph" w:customStyle="1" w:styleId="Autoriteti">
    <w:name w:val="Autoriteti"/>
    <w:next w:val="Normal"/>
    <w:rsid w:val="00BC50F1"/>
    <w:pPr>
      <w:keepNext/>
      <w:widowControl w:val="0"/>
      <w:jc w:val="right"/>
    </w:pPr>
    <w:rPr>
      <w:rFonts w:ascii="CG Times" w:eastAsia="Batang" w:hAnsi="CG Times"/>
      <w:caps/>
      <w:sz w:val="22"/>
      <w:szCs w:val="22"/>
      <w:lang w:eastAsia="en-US"/>
    </w:rPr>
  </w:style>
  <w:style w:type="paragraph" w:customStyle="1" w:styleId="AutoritetiEmer">
    <w:name w:val="Autoriteti_Emer"/>
    <w:next w:val="Normal"/>
    <w:link w:val="AutoritetiEmerChar"/>
    <w:rsid w:val="00BC50F1"/>
    <w:pPr>
      <w:widowControl w:val="0"/>
      <w:jc w:val="right"/>
    </w:pPr>
    <w:rPr>
      <w:rFonts w:ascii="CG Times" w:eastAsia="Batang" w:hAnsi="CG Times"/>
      <w:b/>
      <w:sz w:val="22"/>
      <w:szCs w:val="22"/>
      <w:lang w:eastAsia="en-US"/>
    </w:rPr>
  </w:style>
  <w:style w:type="paragraph" w:customStyle="1" w:styleId="NumriData">
    <w:name w:val="Numri_Data"/>
    <w:next w:val="Normal"/>
    <w:rsid w:val="00BC50F1"/>
    <w:pPr>
      <w:keepNext/>
      <w:widowControl w:val="0"/>
      <w:jc w:val="center"/>
      <w:outlineLvl w:val="0"/>
    </w:pPr>
    <w:rPr>
      <w:rFonts w:ascii="CG Times" w:eastAsia="Batang" w:hAnsi="CG Times"/>
      <w:b/>
      <w:sz w:val="22"/>
      <w:lang w:eastAsia="en-US"/>
    </w:rPr>
  </w:style>
  <w:style w:type="paragraph" w:customStyle="1" w:styleId="Paragrafi">
    <w:name w:val="Paragrafi"/>
    <w:rsid w:val="00BC50F1"/>
    <w:pPr>
      <w:widowControl w:val="0"/>
      <w:ind w:firstLine="720"/>
      <w:jc w:val="both"/>
    </w:pPr>
    <w:rPr>
      <w:rFonts w:ascii="CG Times" w:eastAsia="Batang" w:hAnsi="CG Times"/>
      <w:sz w:val="22"/>
      <w:lang w:val="en-US" w:eastAsia="en-US"/>
    </w:rPr>
  </w:style>
  <w:style w:type="paragraph" w:customStyle="1" w:styleId="Titulli">
    <w:name w:val="Titulli"/>
    <w:next w:val="Normal"/>
    <w:link w:val="TitulliChar"/>
    <w:rsid w:val="00BC50F1"/>
    <w:pPr>
      <w:keepNext/>
      <w:widowControl w:val="0"/>
      <w:jc w:val="center"/>
      <w:outlineLvl w:val="1"/>
    </w:pPr>
    <w:rPr>
      <w:rFonts w:ascii="CG Times" w:eastAsia="Batang" w:hAnsi="CG Times"/>
      <w:b/>
      <w:caps/>
      <w:sz w:val="22"/>
      <w:szCs w:val="22"/>
      <w:lang w:eastAsia="en-US"/>
    </w:rPr>
  </w:style>
  <w:style w:type="paragraph" w:customStyle="1" w:styleId="TitulliTitull">
    <w:name w:val="Titulli_Titull"/>
    <w:rsid w:val="00BC50F1"/>
    <w:pPr>
      <w:keepNext/>
      <w:widowControl w:val="0"/>
      <w:jc w:val="center"/>
      <w:outlineLvl w:val="0"/>
    </w:pPr>
    <w:rPr>
      <w:rFonts w:ascii="CG Times" w:eastAsia="Batang" w:hAnsi="CG Times"/>
      <w:caps/>
      <w:sz w:val="22"/>
      <w:szCs w:val="22"/>
      <w:lang w:eastAsia="en-US"/>
    </w:rPr>
  </w:style>
  <w:style w:type="paragraph" w:customStyle="1" w:styleId="VENDOSI">
    <w:name w:val="VENDOSI"/>
    <w:next w:val="Normal"/>
    <w:link w:val="VENDOSIChar"/>
    <w:rsid w:val="00BC50F1"/>
    <w:pPr>
      <w:keepNext/>
      <w:widowControl w:val="0"/>
      <w:jc w:val="center"/>
    </w:pPr>
    <w:rPr>
      <w:rFonts w:ascii="CG Times" w:eastAsia="Batang" w:hAnsi="CG Times"/>
      <w:caps/>
      <w:sz w:val="22"/>
      <w:szCs w:val="22"/>
      <w:lang w:eastAsia="en-US"/>
    </w:rPr>
  </w:style>
  <w:style w:type="table" w:styleId="TableGrid">
    <w:name w:val="Table Grid"/>
    <w:basedOn w:val="TableNormal"/>
    <w:rsid w:val="00BC50F1"/>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semiHidden/>
    <w:rsid w:val="00BC50F1"/>
    <w:rPr>
      <w:sz w:val="20"/>
      <w:szCs w:val="20"/>
    </w:rPr>
  </w:style>
  <w:style w:type="character" w:styleId="FootnoteReference">
    <w:name w:val="footnote reference"/>
    <w:basedOn w:val="DefaultParagraphFont"/>
    <w:semiHidden/>
    <w:rsid w:val="00BC50F1"/>
    <w:rPr>
      <w:vertAlign w:val="superscript"/>
    </w:rPr>
  </w:style>
  <w:style w:type="character" w:customStyle="1" w:styleId="VENDOSIChar">
    <w:name w:val="VENDOSI Char"/>
    <w:basedOn w:val="DefaultParagraphFont"/>
    <w:link w:val="VENDOSI"/>
    <w:rsid w:val="00BC50F1"/>
    <w:rPr>
      <w:rFonts w:ascii="CG Times" w:eastAsia="Batang" w:hAnsi="CG Times"/>
      <w:caps/>
      <w:sz w:val="22"/>
      <w:szCs w:val="22"/>
      <w:lang w:val="en-GB" w:eastAsia="en-US" w:bidi="ar-SA"/>
    </w:rPr>
  </w:style>
  <w:style w:type="character" w:customStyle="1" w:styleId="AutoritetiEmerChar">
    <w:name w:val="Autoriteti_Emer Char"/>
    <w:basedOn w:val="DefaultParagraphFont"/>
    <w:link w:val="AutoritetiEmer"/>
    <w:rsid w:val="00BC50F1"/>
    <w:rPr>
      <w:rFonts w:ascii="CG Times" w:eastAsia="Batang" w:hAnsi="CG Times"/>
      <w:b/>
      <w:sz w:val="22"/>
      <w:szCs w:val="22"/>
      <w:lang w:val="en-GB" w:eastAsia="en-US" w:bidi="ar-SA"/>
    </w:rPr>
  </w:style>
  <w:style w:type="character" w:customStyle="1" w:styleId="TitulliChar">
    <w:name w:val="Titulli Char"/>
    <w:basedOn w:val="DefaultParagraphFont"/>
    <w:link w:val="Titulli"/>
    <w:rsid w:val="00BC50F1"/>
    <w:rPr>
      <w:rFonts w:ascii="CG Times" w:eastAsia="Batang"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1465</Words>
  <Characters>8353</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UDHËZIM</vt:lpstr>
    </vt:vector>
  </TitlesOfParts>
  <Company/>
  <LinksUpToDate>false</LinksUpToDate>
  <CharactersWithSpaces>9799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NEC</dc:creator>
  <cp:keywords/>
  <dc:description/>
  <cp:lastModifiedBy>Inida Noga</cp:lastModifiedBy>
  <cp:revision>2</cp:revision>
  <dcterms:created xsi:type="dcterms:W3CDTF">2019-03-16T19:58:00Z</dcterms:created>
  <dcterms:modified xsi:type="dcterms:W3CDTF">2019-03-16T19:58:00Z</dcterms:modified>
</cp:coreProperties>
</file>