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628" w:rsidRDefault="003D0628" w:rsidP="003D0628">
      <w:pPr>
        <w:pStyle w:val="Akti"/>
        <w:keepNext w:val="0"/>
      </w:pPr>
      <w:bookmarkStart w:id="0" w:name="_GoBack"/>
      <w:bookmarkEnd w:id="0"/>
      <w:r>
        <w:t>Udhëzim</w:t>
      </w:r>
    </w:p>
    <w:p w:rsidR="003D0628" w:rsidRDefault="003D0628" w:rsidP="003D0628">
      <w:pPr>
        <w:pStyle w:val="NumriData"/>
        <w:keepNext w:val="0"/>
      </w:pPr>
      <w:r>
        <w:t>Nr.8, datë 16.11.2009</w:t>
      </w:r>
    </w:p>
    <w:p w:rsidR="003D0628" w:rsidRDefault="003D0628" w:rsidP="003D0628">
      <w:pPr>
        <w:pStyle w:val="Paragrafi0"/>
      </w:pPr>
    </w:p>
    <w:p w:rsidR="003D0628" w:rsidRDefault="003D0628" w:rsidP="003D0628">
      <w:pPr>
        <w:pStyle w:val="Titulli0"/>
        <w:keepNext w:val="0"/>
      </w:pPr>
      <w:r>
        <w:t>Për një ndryshim në udhëzimin nr.15, datë 24.7.2007 “Për kriteret dhe procedurat e lëshimit të licencave, autorizimeve dhe certifikatave për ushtrimin e veprimtarisë në transportin rrugor”, të ndryshuar</w:t>
      </w:r>
    </w:p>
    <w:p w:rsidR="003D0628" w:rsidRDefault="003D0628" w:rsidP="003D0628">
      <w:pPr>
        <w:pStyle w:val="Paragrafi0"/>
      </w:pPr>
    </w:p>
    <w:p w:rsidR="003D0628" w:rsidRDefault="003D0628" w:rsidP="003D0628">
      <w:pPr>
        <w:pStyle w:val="Paragrafi0"/>
      </w:pPr>
      <w:r>
        <w:t>Në mbështetje të nenit 102 pika 4 të Kushtetutës, nenit 5 të ligjit nr.8308, datë 18.3.1998, “Për transportet rrugore”, të ndryshuar, Ministri i Punëve Publike, Transportit dhe Telekomunikacionit</w:t>
      </w:r>
    </w:p>
    <w:p w:rsidR="003D0628" w:rsidRDefault="003D0628" w:rsidP="003D0628">
      <w:pPr>
        <w:pStyle w:val="Paragrafi0"/>
      </w:pPr>
    </w:p>
    <w:p w:rsidR="003D0628" w:rsidRDefault="003D0628" w:rsidP="003D0628">
      <w:pPr>
        <w:pStyle w:val="VENDOSI0"/>
        <w:keepNext w:val="0"/>
      </w:pPr>
      <w:r>
        <w:t>Udhëzon:</w:t>
      </w:r>
    </w:p>
    <w:p w:rsidR="003D0628" w:rsidRDefault="003D0628" w:rsidP="003D0628">
      <w:pPr>
        <w:pStyle w:val="Paragrafi0"/>
      </w:pPr>
    </w:p>
    <w:p w:rsidR="003D0628" w:rsidRDefault="003D0628" w:rsidP="003D0628">
      <w:pPr>
        <w:pStyle w:val="NeniNr"/>
        <w:keepNext w:val="0"/>
      </w:pPr>
      <w:r>
        <w:t>Neni 1</w:t>
      </w:r>
    </w:p>
    <w:p w:rsidR="003D0628" w:rsidRDefault="003D0628" w:rsidP="003D0628">
      <w:pPr>
        <w:pStyle w:val="Paragrafi0"/>
      </w:pPr>
    </w:p>
    <w:p w:rsidR="003D0628" w:rsidRDefault="003D0628" w:rsidP="003D0628">
      <w:pPr>
        <w:pStyle w:val="Paragrafi0"/>
      </w:pPr>
      <w:r>
        <w:t>Paragrafi i dytë i pikës 4 të nenit 8, ndryshon si më poshtë:</w:t>
      </w:r>
    </w:p>
    <w:p w:rsidR="003D0628" w:rsidRDefault="003D0628" w:rsidP="003D0628">
      <w:pPr>
        <w:pStyle w:val="Paragrafi0"/>
      </w:pPr>
      <w:r>
        <w:t>“Në transportin e udhëtarëve, subjekti transportues, pas përfitimit të certifikatave të kontrollit teknik të lëshuara nga Qendra e Kontrollit Teknik (QKT), paraqitet pranë komisionit të DPSHTRR-së në përftimin e aktvlerësimit në plotësimin e kushteve të komoditetit në transportin e udhëtarëve në përputhje me anekset 1, 2 dhe 3 të udhëzimit nr.1649, datë 16.8.1999 “Mbi plotësimin e disa kushteve të veçanta në transportin rrugor të udhëtarëve”, të ndryshuar.”.</w:t>
      </w:r>
    </w:p>
    <w:p w:rsidR="003D0628" w:rsidRDefault="003D0628" w:rsidP="003D0628">
      <w:pPr>
        <w:pStyle w:val="Paragrafi0"/>
      </w:pPr>
      <w:r>
        <w:t>Ky udhëzim hyn në fuqi me botimin në Fletoren Zyrtare.</w:t>
      </w:r>
    </w:p>
    <w:p w:rsidR="003D0628" w:rsidRDefault="003D0628" w:rsidP="003D0628">
      <w:pPr>
        <w:pStyle w:val="Paragrafi0"/>
      </w:pPr>
    </w:p>
    <w:p w:rsidR="003D0628" w:rsidRDefault="003D0628" w:rsidP="003D0628">
      <w:pPr>
        <w:pStyle w:val="Autoriteti"/>
        <w:keepNext w:val="0"/>
      </w:pPr>
      <w:r>
        <w:t xml:space="preserve">Ministri i Punëve Publike, </w:t>
      </w:r>
    </w:p>
    <w:p w:rsidR="003D0628" w:rsidRDefault="003D0628" w:rsidP="003D0628">
      <w:pPr>
        <w:pStyle w:val="Autoriteti"/>
        <w:keepNext w:val="0"/>
      </w:pPr>
      <w:r>
        <w:t>Transportit dhe Telekomunikacionit</w:t>
      </w:r>
    </w:p>
    <w:p w:rsidR="003D0628" w:rsidRDefault="003D0628" w:rsidP="003D0628">
      <w:pPr>
        <w:pStyle w:val="AutoritetiEmer"/>
      </w:pPr>
      <w:r>
        <w:t>Sokol Olldashi</w:t>
      </w:r>
    </w:p>
    <w:sectPr w:rsidR="003D06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062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1FFD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628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B423FB-4850-40F5-8450-0F437C5D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3D062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3D062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