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025" w:rsidRPr="0092106B" w:rsidRDefault="009F5025" w:rsidP="009F5025">
      <w:pPr>
        <w:pStyle w:val="Akti"/>
        <w:keepNext w:val="0"/>
      </w:pPr>
      <w:bookmarkStart w:id="0" w:name="_GoBack"/>
      <w:bookmarkEnd w:id="0"/>
      <w:r w:rsidRPr="0092106B">
        <w:t>Udhëzim</w:t>
      </w:r>
    </w:p>
    <w:p w:rsidR="009F5025" w:rsidRPr="0092106B" w:rsidRDefault="009F5025" w:rsidP="009F5025">
      <w:pPr>
        <w:pStyle w:val="NumriData"/>
        <w:keepNext w:val="0"/>
        <w:rPr>
          <w:szCs w:val="22"/>
        </w:rPr>
      </w:pPr>
      <w:r w:rsidRPr="0092106B">
        <w:rPr>
          <w:szCs w:val="22"/>
        </w:rPr>
        <w:t>Nr.442/2, datë 12.3.2010</w:t>
      </w:r>
    </w:p>
    <w:p w:rsidR="009F5025" w:rsidRPr="0092106B" w:rsidRDefault="009F5025" w:rsidP="009F5025">
      <w:pPr>
        <w:pStyle w:val="Paragrafi0"/>
        <w:rPr>
          <w:szCs w:val="22"/>
        </w:rPr>
      </w:pPr>
    </w:p>
    <w:p w:rsidR="009F5025" w:rsidRPr="0092106B" w:rsidRDefault="009F5025" w:rsidP="009F5025">
      <w:pPr>
        <w:pStyle w:val="Titulli0"/>
        <w:keepNext w:val="0"/>
      </w:pPr>
      <w:r w:rsidRPr="0092106B">
        <w:t xml:space="preserve">Për përcaktimin e tarifave të shërbimit në autoritetin </w:t>
      </w:r>
    </w:p>
    <w:p w:rsidR="009F5025" w:rsidRPr="0092106B" w:rsidRDefault="009F5025" w:rsidP="009F5025">
      <w:pPr>
        <w:pStyle w:val="Titulli0"/>
        <w:keepNext w:val="0"/>
      </w:pPr>
      <w:r w:rsidRPr="0092106B">
        <w:t>portual Durrës</w:t>
      </w:r>
    </w:p>
    <w:p w:rsidR="009F5025" w:rsidRPr="0092106B" w:rsidRDefault="009F5025" w:rsidP="009F5025">
      <w:pPr>
        <w:pStyle w:val="Paragrafi0"/>
        <w:rPr>
          <w:szCs w:val="22"/>
        </w:rPr>
      </w:pP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Në mbështetje të nenit 102 pika 4 të Kushtetutës, nenit 84 të ligjit nr.9251, datë 8.7.2004 “Kodi Detar i Republikës së Shqipërisë“, Ministri i Financave dhe Ministri i Punëve Publike, Transportit dhe Telekomunikacionit, me propozim të Këshillit Drejtues të Autoritetit Portual Durrës, vendimeve nr.36, datë 6.11.2009 dhe nr.3, datë 19.1.2010,</w:t>
      </w:r>
    </w:p>
    <w:p w:rsidR="009F5025" w:rsidRPr="0092106B" w:rsidRDefault="009F5025" w:rsidP="009F5025">
      <w:pPr>
        <w:pStyle w:val="Paragrafi0"/>
        <w:ind w:firstLine="0"/>
        <w:rPr>
          <w:szCs w:val="22"/>
        </w:rPr>
      </w:pPr>
    </w:p>
    <w:p w:rsidR="009F5025" w:rsidRPr="0092106B" w:rsidRDefault="009F5025" w:rsidP="009F5025">
      <w:pPr>
        <w:pStyle w:val="VENDOSI0"/>
        <w:keepNext w:val="0"/>
      </w:pPr>
      <w:r w:rsidRPr="0092106B">
        <w:t>Udhëzojnë:</w:t>
      </w:r>
    </w:p>
    <w:p w:rsidR="009F5025" w:rsidRPr="0092106B" w:rsidRDefault="009F5025" w:rsidP="009F5025">
      <w:pPr>
        <w:pStyle w:val="Paragrafi0"/>
        <w:ind w:firstLine="0"/>
        <w:rPr>
          <w:szCs w:val="22"/>
        </w:rPr>
      </w:pP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1. Tarifat për shërbimet në Autoritetin Portual Durrës caktohen sipas shtojcës nr.1, që i bashkëlidhet këtij udhëzimi dhe është pjesë përbërëse e tij. Niveli i tarifës për shërbimet është shprehur pa TVSH.</w:t>
      </w: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2. Tarifave të përcaktuara në pikën 1 të këtij udhëzimi, për shërbime në Autoritetin Portual Durrës, në ditët e pushimit (ditët e diela, ditët e festave zyrtare në Republikën e Shqipërisë), t’u shtohet koeficienti 1.1 i tarifës bazë.</w:t>
      </w: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3. Institucioni përgjegjës për vjeljen e tarifave është Autoriteti Portual Durrës ose subjekte të autorizuara prej tij.</w:t>
      </w: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Ky udhëzim hyn në fuqi në datën 15.3.2010 dhe botohet në Fletoren Zyrtare në numrin më të parë të radhës.</w:t>
      </w:r>
    </w:p>
    <w:p w:rsidR="009F5025" w:rsidRPr="0092106B" w:rsidRDefault="009F5025" w:rsidP="009F5025">
      <w:pPr>
        <w:pStyle w:val="Paragrafi0"/>
        <w:rPr>
          <w:szCs w:val="22"/>
        </w:rPr>
      </w:pPr>
      <w:r w:rsidRPr="0092106B">
        <w:rPr>
          <w:szCs w:val="22"/>
        </w:rPr>
        <w:t>Udhëzimi nr.3058/3, datë 2.4.2009, shfuqizohet.</w:t>
      </w:r>
    </w:p>
    <w:p w:rsidR="009F5025" w:rsidRPr="0092106B" w:rsidRDefault="009F5025" w:rsidP="009F5025">
      <w:pPr>
        <w:pStyle w:val="Paragrafi0"/>
        <w:rPr>
          <w:szCs w:val="22"/>
        </w:rPr>
      </w:pP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1"/>
        <w:gridCol w:w="6487"/>
      </w:tblGrid>
      <w:tr w:rsidR="009F5025" w:rsidRPr="0092106B" w:rsidTr="009F5025">
        <w:tc>
          <w:tcPr>
            <w:tcW w:w="2801" w:type="dxa"/>
          </w:tcPr>
          <w:p w:rsidR="009F5025" w:rsidRPr="009F5025" w:rsidRDefault="009F5025" w:rsidP="009F5025">
            <w:pPr>
              <w:pStyle w:val="Paragrafi0"/>
              <w:ind w:firstLine="0"/>
              <w:rPr>
                <w:szCs w:val="22"/>
                <w:lang w:val="it-IT"/>
              </w:rPr>
            </w:pPr>
            <w:r w:rsidRPr="009F5025">
              <w:rPr>
                <w:szCs w:val="22"/>
                <w:lang w:val="it-IT"/>
              </w:rPr>
              <w:t>MINISTRI I FINANCAVE</w:t>
            </w:r>
          </w:p>
          <w:p w:rsidR="009F5025" w:rsidRPr="009F5025" w:rsidRDefault="009F5025" w:rsidP="009F5025">
            <w:pPr>
              <w:pStyle w:val="AutoritetiEmer"/>
              <w:jc w:val="both"/>
              <w:rPr>
                <w:lang w:val="it-IT"/>
              </w:rPr>
            </w:pPr>
            <w:r w:rsidRPr="009F5025">
              <w:rPr>
                <w:lang w:val="it-IT"/>
              </w:rPr>
              <w:t>Ridvan Bode</w:t>
            </w:r>
          </w:p>
        </w:tc>
        <w:tc>
          <w:tcPr>
            <w:tcW w:w="6487" w:type="dxa"/>
          </w:tcPr>
          <w:p w:rsidR="009F5025" w:rsidRPr="009F5025" w:rsidRDefault="009F5025" w:rsidP="009F5025">
            <w:pPr>
              <w:pStyle w:val="Paragrafi0"/>
              <w:ind w:firstLine="0"/>
              <w:jc w:val="right"/>
              <w:rPr>
                <w:szCs w:val="22"/>
                <w:lang w:val="it-IT"/>
              </w:rPr>
            </w:pPr>
            <w:r w:rsidRPr="009F5025">
              <w:rPr>
                <w:szCs w:val="22"/>
                <w:lang w:val="it-IT"/>
              </w:rPr>
              <w:t xml:space="preserve">MINISTRI I PUNËVE PUBLIKE, TRANSPORTIT </w:t>
            </w:r>
          </w:p>
          <w:p w:rsidR="009F5025" w:rsidRPr="009F5025" w:rsidRDefault="009F5025" w:rsidP="009F5025">
            <w:pPr>
              <w:pStyle w:val="Paragrafi0"/>
              <w:ind w:firstLine="0"/>
              <w:jc w:val="right"/>
              <w:rPr>
                <w:szCs w:val="22"/>
                <w:lang w:val="it-IT"/>
              </w:rPr>
            </w:pPr>
            <w:r w:rsidRPr="009F5025">
              <w:rPr>
                <w:szCs w:val="22"/>
                <w:lang w:val="it-IT"/>
              </w:rPr>
              <w:t>DHE TELEKOMUNIKACIONIT</w:t>
            </w:r>
          </w:p>
          <w:p w:rsidR="009F5025" w:rsidRPr="0092106B" w:rsidRDefault="009F5025" w:rsidP="009F5025">
            <w:pPr>
              <w:pStyle w:val="AutoritetiEmer"/>
            </w:pPr>
            <w:r w:rsidRPr="0092106B">
              <w:t>Sokol Olldashi</w:t>
            </w:r>
          </w:p>
        </w:tc>
      </w:tr>
    </w:tbl>
    <w:p w:rsidR="009F5025" w:rsidRPr="0092106B" w:rsidRDefault="009F5025" w:rsidP="009F5025">
      <w:pPr>
        <w:pStyle w:val="Paragrafi0"/>
        <w:rPr>
          <w:szCs w:val="22"/>
        </w:rPr>
      </w:pPr>
    </w:p>
    <w:p w:rsidR="009F5025" w:rsidRPr="0092106B" w:rsidRDefault="009F5025" w:rsidP="00AE246A">
      <w:pPr>
        <w:pStyle w:val="Paragrafi0"/>
      </w:pPr>
    </w:p>
    <w:p w:rsidR="009F5025" w:rsidRPr="0092106B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AE246A">
      <w:pPr>
        <w:pStyle w:val="Paragrafi0"/>
      </w:pPr>
    </w:p>
    <w:p w:rsidR="009F5025" w:rsidRDefault="009F5025" w:rsidP="009F5025">
      <w:pPr>
        <w:pStyle w:val="Figure"/>
      </w:pPr>
    </w:p>
    <w:p w:rsidR="009F5025" w:rsidRDefault="009F5025" w:rsidP="009F5025">
      <w:pPr>
        <w:pStyle w:val="Figure"/>
      </w:pPr>
    </w:p>
    <w:p w:rsidR="009F5025" w:rsidRDefault="00FB2DB9" w:rsidP="009F5025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410200" cy="7581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3" t="8067" r="7477" b="15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Default="00FB2DB9" w:rsidP="009F5025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600700" cy="7429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11" b="19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Default="00FB2DB9" w:rsidP="009F5025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35305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0" t="13211" r="18689" b="450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Default="00FB2DB9" w:rsidP="009F5025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343525" cy="3933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3" t="13211" r="19635" b="50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Default="00FB2DB9" w:rsidP="009F5025">
      <w:pPr>
        <w:pStyle w:val="Figure"/>
      </w:pPr>
      <w:r>
        <w:rPr>
          <w:noProof/>
        </w:rPr>
        <w:drawing>
          <wp:inline distT="0" distB="0" distL="0" distR="0">
            <wp:extent cx="5353050" cy="65436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5" t="13515" r="18689" b="25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Default="00FB2DB9" w:rsidP="009F5025">
      <w:pPr>
        <w:pStyle w:val="Figure"/>
      </w:pPr>
      <w:r>
        <w:rPr>
          <w:noProof/>
        </w:rPr>
        <w:drawing>
          <wp:inline distT="0" distB="0" distL="0" distR="0">
            <wp:extent cx="5238750" cy="5362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3" t="13211" r="20061" b="36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5025" w:rsidRPr="0067553B" w:rsidRDefault="009F5025" w:rsidP="00AE246A">
      <w:pPr>
        <w:pStyle w:val="Paragrafi0"/>
      </w:pPr>
    </w:p>
    <w:sectPr w:rsidR="009F5025" w:rsidRPr="006755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02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025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46A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DB9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C39FB3-770F-4D68-8E9A-629F0C33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025"/>
    <w:pPr>
      <w:jc w:val="both"/>
    </w:pPr>
    <w:rPr>
      <w:rFonts w:ascii="Arial" w:eastAsia="MS Mincho" w:hAnsi="Arial"/>
      <w:sz w:val="22"/>
      <w:szCs w:val="24"/>
      <w:lang w:val="fr-FR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</w:pPr>
    <w:rPr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</w:pPr>
    <w:rPr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</w:pPr>
    <w:rPr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</w:pPr>
    <w:rPr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</w:pPr>
    <w:rPr>
      <w:sz w:val="20"/>
      <w:szCs w:val="20"/>
      <w:lang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</w:pPr>
    <w:rPr>
      <w:rFonts w:ascii="Book Antiqua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eastAsia="Times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table" w:styleId="TableGrid">
    <w:name w:val="Table Grid"/>
    <w:basedOn w:val="TableNormal"/>
    <w:rsid w:val="009F5025"/>
    <w:pPr>
      <w:jc w:val="both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9F502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