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7FD4" w:rsidRDefault="000B7FD4" w:rsidP="000B7FD4">
      <w:pPr>
        <w:pStyle w:val="Akti"/>
        <w:keepNext w:val="0"/>
        <w:rPr>
          <w:lang w:val="sq-AL"/>
        </w:rPr>
      </w:pPr>
      <w:r>
        <w:rPr>
          <w:lang w:val="sq-AL"/>
        </w:rPr>
        <w:t>UDHËZIM</w:t>
      </w:r>
    </w:p>
    <w:p w:rsidR="000B7FD4" w:rsidRDefault="000B7FD4" w:rsidP="000B7FD4">
      <w:pPr>
        <w:pStyle w:val="NumriData"/>
        <w:keepNext w:val="0"/>
        <w:rPr>
          <w:lang w:val="sq-AL"/>
        </w:rPr>
      </w:pPr>
      <w:r>
        <w:rPr>
          <w:lang w:val="sq-AL"/>
        </w:rPr>
        <w:t>Nr.7, datë 3.6.2010</w:t>
      </w:r>
    </w:p>
    <w:p w:rsidR="000B7FD4" w:rsidRDefault="000B7FD4" w:rsidP="000B7FD4">
      <w:pPr>
        <w:pStyle w:val="Paragrafi0"/>
        <w:rPr>
          <w:lang w:val="sq-AL"/>
        </w:rPr>
      </w:pPr>
    </w:p>
    <w:p w:rsidR="000B7FD4" w:rsidRDefault="000B7FD4" w:rsidP="000B7FD4">
      <w:pPr>
        <w:pStyle w:val="Titulli0"/>
        <w:keepNext w:val="0"/>
        <w:rPr>
          <w:lang w:val="sq-AL"/>
        </w:rPr>
      </w:pPr>
      <w:r>
        <w:rPr>
          <w:lang w:val="sq-AL"/>
        </w:rPr>
        <w:t>Mbi Organizimin dhe Përdorimin e Hapësirës Ajrore brenda Qiellit të Vetëm Europian (Rregullore për hapësirën ajrore)</w:t>
      </w:r>
    </w:p>
    <w:p w:rsidR="000B7FD4" w:rsidRDefault="008645F9" w:rsidP="008645F9">
      <w:pPr>
        <w:pStyle w:val="Paragrafi0"/>
        <w:jc w:val="center"/>
        <w:rPr>
          <w:i/>
          <w:spacing w:val="-4"/>
          <w:lang w:val="sq-AL"/>
        </w:rPr>
      </w:pPr>
      <w:r w:rsidRPr="008645F9">
        <w:rPr>
          <w:i/>
          <w:lang w:val="sq-AL"/>
        </w:rPr>
        <w:t xml:space="preserve">(Ndryshuar me </w:t>
      </w:r>
      <w:r>
        <w:rPr>
          <w:i/>
          <w:spacing w:val="-4"/>
          <w:lang w:val="sq-AL"/>
        </w:rPr>
        <w:t>U</w:t>
      </w:r>
      <w:r w:rsidRPr="008645F9">
        <w:rPr>
          <w:i/>
          <w:spacing w:val="-4"/>
          <w:lang w:val="sq-AL"/>
        </w:rPr>
        <w:t xml:space="preserve">dhëzimin </w:t>
      </w:r>
      <w:r w:rsidR="00FE09FF">
        <w:rPr>
          <w:i/>
          <w:spacing w:val="-4"/>
          <w:lang w:val="sq-AL"/>
        </w:rPr>
        <w:t>Nr. 8, datë 15.9.2015</w:t>
      </w:r>
      <w:r w:rsidRPr="008645F9">
        <w:rPr>
          <w:i/>
          <w:spacing w:val="-4"/>
          <w:lang w:val="sq-AL"/>
        </w:rPr>
        <w:t>)</w:t>
      </w:r>
    </w:p>
    <w:p w:rsidR="008645F9" w:rsidRDefault="008645F9" w:rsidP="008645F9">
      <w:pPr>
        <w:pStyle w:val="Paragrafi0"/>
        <w:jc w:val="right"/>
        <w:rPr>
          <w:i/>
          <w:lang w:val="sq-AL"/>
        </w:rPr>
      </w:pPr>
      <w:r>
        <w:rPr>
          <w:i/>
          <w:lang w:val="sq-AL"/>
        </w:rPr>
        <w:t>(I p</w:t>
      </w:r>
      <w:r w:rsidR="00FE09FF">
        <w:rPr>
          <w:i/>
          <w:lang w:val="sq-AL"/>
        </w:rPr>
        <w:t>ë</w:t>
      </w:r>
      <w:r>
        <w:rPr>
          <w:i/>
          <w:lang w:val="sq-AL"/>
        </w:rPr>
        <w:t>rdit</w:t>
      </w:r>
      <w:r w:rsidR="00FE09FF">
        <w:rPr>
          <w:i/>
          <w:lang w:val="sq-AL"/>
        </w:rPr>
        <w:t>ë</w:t>
      </w:r>
      <w:r>
        <w:rPr>
          <w:i/>
          <w:lang w:val="sq-AL"/>
        </w:rPr>
        <w:t>suar)</w:t>
      </w:r>
    </w:p>
    <w:p w:rsidR="008645F9" w:rsidRPr="008645F9" w:rsidRDefault="008645F9" w:rsidP="008645F9">
      <w:pPr>
        <w:pStyle w:val="Paragrafi0"/>
        <w:jc w:val="right"/>
        <w:rPr>
          <w:i/>
          <w:lang w:val="sq-AL"/>
        </w:rPr>
      </w:pPr>
    </w:p>
    <w:p w:rsidR="000B7FD4" w:rsidRDefault="000B7FD4" w:rsidP="000B7FD4">
      <w:pPr>
        <w:pStyle w:val="Paragrafi0"/>
        <w:rPr>
          <w:lang w:val="sq-AL"/>
        </w:rPr>
      </w:pPr>
      <w:r>
        <w:rPr>
          <w:lang w:val="sq-AL"/>
        </w:rPr>
        <w:t>Në zbatim të nenit 102 pika 4 të Kushtetutës, në përputhje me ligjin nr.9658,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ish-Republikës Jugosllave të Maqedonisë, Mbretërisë së Norvegjisë, Republikës së Rumanisë dhe Misionit Administrativ të Kombeve të Bashkuara në Kosovë, mbi krijimin e një zone të përbashkët europiane të aviacionit”,</w:t>
      </w:r>
    </w:p>
    <w:p w:rsidR="000B7FD4" w:rsidRDefault="000B7FD4" w:rsidP="000B7FD4">
      <w:pPr>
        <w:pStyle w:val="Paragrafi0"/>
        <w:rPr>
          <w:lang w:val="sq-AL"/>
        </w:rPr>
      </w:pPr>
    </w:p>
    <w:p w:rsidR="000B7FD4" w:rsidRDefault="000B7FD4" w:rsidP="000B7FD4">
      <w:pPr>
        <w:pStyle w:val="VENDOSI0"/>
        <w:keepNext w:val="0"/>
        <w:rPr>
          <w:lang w:val="sq-AL"/>
        </w:rPr>
      </w:pPr>
      <w:r>
        <w:rPr>
          <w:lang w:val="sq-AL"/>
        </w:rPr>
        <w:t>UDHËZOJ:</w:t>
      </w:r>
    </w:p>
    <w:p w:rsidR="000B7FD4" w:rsidRDefault="000B7FD4" w:rsidP="000B7FD4">
      <w:pPr>
        <w:pStyle w:val="Paragrafi0"/>
        <w:rPr>
          <w:lang w:val="sq-AL"/>
        </w:rPr>
      </w:pPr>
    </w:p>
    <w:p w:rsidR="000B7FD4" w:rsidRDefault="000B7FD4" w:rsidP="000B7FD4">
      <w:pPr>
        <w:pStyle w:val="Paragrafi0"/>
        <w:rPr>
          <w:lang w:val="sq-AL"/>
        </w:rPr>
      </w:pPr>
      <w:r>
        <w:rPr>
          <w:lang w:val="sq-AL"/>
        </w:rPr>
        <w:t>Hyrje</w:t>
      </w:r>
    </w:p>
    <w:p w:rsidR="000B7FD4" w:rsidRDefault="000B7FD4" w:rsidP="000B7FD4">
      <w:pPr>
        <w:pStyle w:val="Paragrafi0"/>
        <w:rPr>
          <w:lang w:val="sq-AL"/>
        </w:rPr>
      </w:pPr>
      <w:r>
        <w:rPr>
          <w:lang w:val="sq-AL"/>
        </w:rPr>
        <w:t>Ky udhëzim është bazuar në:</w:t>
      </w:r>
    </w:p>
    <w:p w:rsidR="000B7FD4" w:rsidRDefault="000B7FD4" w:rsidP="000B7FD4">
      <w:pPr>
        <w:pStyle w:val="Paragrafi0"/>
        <w:rPr>
          <w:lang w:val="sq-AL"/>
        </w:rPr>
      </w:pPr>
      <w:r>
        <w:rPr>
          <w:lang w:val="sq-AL"/>
        </w:rPr>
        <w:t>- ligjin nr.10 040, datë 22.12.2008 “Kodi Ajror i Republikës së Shqipërisë”;</w:t>
      </w:r>
    </w:p>
    <w:p w:rsidR="000B7FD4" w:rsidRDefault="000B7FD4" w:rsidP="000B7FD4">
      <w:pPr>
        <w:pStyle w:val="Paragrafi0"/>
        <w:rPr>
          <w:lang w:val="sq-AL"/>
        </w:rPr>
      </w:pPr>
      <w:r>
        <w:rPr>
          <w:lang w:val="sq-AL"/>
        </w:rPr>
        <w:t xml:space="preserve">- rregulloren (EC) Nr 551/2004 te PE dhe KE, datë 10 mars 2004. </w:t>
      </w:r>
    </w:p>
    <w:p w:rsidR="000B7FD4" w:rsidRDefault="000B7FD4" w:rsidP="000B7FD4">
      <w:pPr>
        <w:pStyle w:val="Paragrafi0"/>
        <w:rPr>
          <w:lang w:val="sq-AL"/>
        </w:rPr>
      </w:pPr>
      <w:r>
        <w:rPr>
          <w:lang w:val="sq-AL"/>
        </w:rPr>
        <w:t>Me adoptimin e këtij udhëzimi dhe të rregullores përkatëse AAC-ja e Shqipërisë, si autoriteti i autorizuar dhe nën nenin 6 të Kodit Ajror, ngarkohet të sigurojë në mënyrë të vazhdueshme normat përkatëse dhe efektive të sigurisë në shërbimet e navigimit ajror në aerodromet dhe në hapësirën ajrore të Shqipërisë.</w:t>
      </w:r>
    </w:p>
    <w:p w:rsidR="000B7FD4" w:rsidRDefault="000B7FD4" w:rsidP="000B7FD4">
      <w:pPr>
        <w:pStyle w:val="Paragrafi0"/>
        <w:rPr>
          <w:lang w:val="sq-AL"/>
        </w:rPr>
      </w:pPr>
    </w:p>
    <w:p w:rsidR="000B7FD4" w:rsidRDefault="000B7FD4" w:rsidP="000B7FD4">
      <w:pPr>
        <w:pStyle w:val="TitulliTitull"/>
        <w:keepNext w:val="0"/>
        <w:rPr>
          <w:lang w:val="sq-AL"/>
        </w:rPr>
      </w:pPr>
      <w:r>
        <w:rPr>
          <w:lang w:val="sq-AL"/>
        </w:rPr>
        <w:t>KAPITULLI I</w:t>
      </w:r>
    </w:p>
    <w:p w:rsidR="000B7FD4" w:rsidRDefault="000B7FD4" w:rsidP="000B7FD4">
      <w:pPr>
        <w:pStyle w:val="TitulliTitull"/>
        <w:keepNext w:val="0"/>
        <w:rPr>
          <w:lang w:val="sq-AL"/>
        </w:rPr>
      </w:pPr>
      <w:r>
        <w:rPr>
          <w:lang w:val="sq-AL"/>
        </w:rPr>
        <w:t>Të përgjithshme</w:t>
      </w:r>
    </w:p>
    <w:p w:rsidR="000B7FD4" w:rsidRDefault="000B7FD4" w:rsidP="000B7FD4">
      <w:pPr>
        <w:pStyle w:val="Paragrafi0"/>
        <w:rPr>
          <w:lang w:val="sq-AL"/>
        </w:rPr>
      </w:pPr>
    </w:p>
    <w:p w:rsidR="000B7FD4" w:rsidRDefault="000B7FD4" w:rsidP="000B7FD4">
      <w:pPr>
        <w:pStyle w:val="Paragrafi0"/>
        <w:rPr>
          <w:lang w:val="sq-AL"/>
        </w:rPr>
      </w:pPr>
      <w:r>
        <w:rPr>
          <w:lang w:val="sq-AL"/>
        </w:rPr>
        <w:t>1. Qëllimi</w:t>
      </w:r>
    </w:p>
    <w:p w:rsidR="000B7FD4" w:rsidRDefault="000B7FD4" w:rsidP="000B7FD4">
      <w:pPr>
        <w:pStyle w:val="Paragrafi0"/>
        <w:rPr>
          <w:lang w:val="sq-AL"/>
        </w:rPr>
      </w:pPr>
      <w:r>
        <w:rPr>
          <w:lang w:val="sq-AL"/>
        </w:rPr>
        <w:t>1.1 Organizimin dhe përdorimin e hapësirës ajrore brenda Qiellit të Vetëm Europian</w:t>
      </w:r>
    </w:p>
    <w:p w:rsidR="000B7FD4" w:rsidRDefault="000B7FD4" w:rsidP="000B7FD4">
      <w:pPr>
        <w:pStyle w:val="Paragrafi0"/>
        <w:rPr>
          <w:lang w:val="sq-AL"/>
        </w:rPr>
      </w:pPr>
      <w:r>
        <w:rPr>
          <w:lang w:val="sq-AL"/>
        </w:rPr>
        <w:t>1.2 Brenda q</w:t>
      </w:r>
      <w:r>
        <w:rPr>
          <w:rFonts w:ascii="Times New Roman" w:hAnsi="Times New Roman"/>
          <w:lang w:val="sq-AL"/>
        </w:rPr>
        <w:t>ë</w:t>
      </w:r>
      <w:r>
        <w:rPr>
          <w:rFonts w:cs="CG Times"/>
          <w:lang w:val="sq-AL"/>
        </w:rPr>
        <w:t xml:space="preserve">llimit </w:t>
      </w:r>
      <w:r>
        <w:rPr>
          <w:lang w:val="sq-AL"/>
        </w:rPr>
        <w:t>të udhëzimit të ministrit mbi kuadrin rregullativ, ky udhëzim ka t</w:t>
      </w:r>
      <w:r>
        <w:rPr>
          <w:rFonts w:ascii="Times New Roman" w:hAnsi="Times New Roman"/>
          <w:lang w:val="sq-AL"/>
        </w:rPr>
        <w:t>ё</w:t>
      </w:r>
      <w:r>
        <w:rPr>
          <w:rFonts w:cs="CG Times"/>
          <w:lang w:val="sq-AL"/>
        </w:rPr>
        <w:t xml:space="preserve"> b</w:t>
      </w:r>
      <w:r>
        <w:rPr>
          <w:rFonts w:ascii="Times New Roman" w:hAnsi="Times New Roman"/>
          <w:lang w:val="sq-AL"/>
        </w:rPr>
        <w:t>ё</w:t>
      </w:r>
      <w:r>
        <w:rPr>
          <w:rFonts w:cs="CG Times"/>
          <w:lang w:val="sq-AL"/>
        </w:rPr>
        <w:t>j</w:t>
      </w:r>
      <w:r>
        <w:rPr>
          <w:rFonts w:ascii="Times New Roman" w:hAnsi="Times New Roman"/>
          <w:lang w:val="sq-AL"/>
        </w:rPr>
        <w:t>ё</w:t>
      </w:r>
      <w:r>
        <w:rPr>
          <w:rFonts w:cs="CG Times"/>
          <w:lang w:val="sq-AL"/>
        </w:rPr>
        <w:t xml:space="preserve"> me organizimin dhe p</w:t>
      </w:r>
      <w:r>
        <w:rPr>
          <w:rFonts w:ascii="Times New Roman" w:hAnsi="Times New Roman"/>
          <w:lang w:val="sq-AL"/>
        </w:rPr>
        <w:t>ё</w:t>
      </w:r>
      <w:r>
        <w:rPr>
          <w:rFonts w:cs="CG Times"/>
          <w:lang w:val="sq-AL"/>
        </w:rPr>
        <w:t>rdorimin e hap</w:t>
      </w:r>
      <w:r>
        <w:rPr>
          <w:rFonts w:ascii="Times New Roman" w:hAnsi="Times New Roman"/>
          <w:lang w:val="sq-AL"/>
        </w:rPr>
        <w:t>ë</w:t>
      </w:r>
      <w:r>
        <w:rPr>
          <w:rFonts w:cs="CG Times"/>
          <w:lang w:val="sq-AL"/>
        </w:rPr>
        <w:t>sirës ajrore si pjes</w:t>
      </w:r>
      <w:r>
        <w:rPr>
          <w:rFonts w:ascii="Times New Roman" w:hAnsi="Times New Roman"/>
          <w:lang w:val="sq-AL"/>
        </w:rPr>
        <w:t>ё</w:t>
      </w:r>
      <w:r>
        <w:rPr>
          <w:rFonts w:cs="CG Times"/>
          <w:lang w:val="sq-AL"/>
        </w:rPr>
        <w:t xml:space="preserve"> e Qiellit t</w:t>
      </w:r>
      <w:r>
        <w:rPr>
          <w:rFonts w:ascii="Times New Roman" w:hAnsi="Times New Roman"/>
          <w:lang w:val="sq-AL"/>
        </w:rPr>
        <w:t>ё</w:t>
      </w:r>
      <w:r>
        <w:rPr>
          <w:rFonts w:cs="CG Times"/>
          <w:lang w:val="sq-AL"/>
        </w:rPr>
        <w:t xml:space="preserve"> Vet</w:t>
      </w:r>
      <w:r>
        <w:rPr>
          <w:rFonts w:ascii="Times New Roman" w:hAnsi="Times New Roman"/>
          <w:lang w:val="sq-AL"/>
        </w:rPr>
        <w:t>ё</w:t>
      </w:r>
      <w:r>
        <w:rPr>
          <w:rFonts w:cs="CG Times"/>
          <w:lang w:val="sq-AL"/>
        </w:rPr>
        <w:t xml:space="preserve">m Europian. </w:t>
      </w:r>
    </w:p>
    <w:p w:rsidR="000B7FD4" w:rsidRDefault="000B7FD4" w:rsidP="000B7FD4">
      <w:pPr>
        <w:pStyle w:val="Paragrafi0"/>
        <w:rPr>
          <w:lang w:val="sq-AL"/>
        </w:rPr>
      </w:pPr>
      <w:r>
        <w:rPr>
          <w:lang w:val="sq-AL"/>
        </w:rPr>
        <w:t>1.3 P</w:t>
      </w:r>
      <w:r>
        <w:rPr>
          <w:rFonts w:ascii="Times New Roman" w:hAnsi="Times New Roman"/>
          <w:lang w:val="sq-AL"/>
        </w:rPr>
        <w:t>ё</w:t>
      </w:r>
      <w:r>
        <w:rPr>
          <w:rFonts w:cs="CG Times"/>
          <w:lang w:val="sq-AL"/>
        </w:rPr>
        <w:t>rdorimi i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s ajrore duhet t</w:t>
      </w:r>
      <w:r>
        <w:rPr>
          <w:rFonts w:ascii="Times New Roman" w:hAnsi="Times New Roman"/>
          <w:lang w:val="sq-AL"/>
        </w:rPr>
        <w:t>ё</w:t>
      </w:r>
      <w:r>
        <w:rPr>
          <w:rFonts w:cs="CG Times"/>
          <w:lang w:val="sq-AL"/>
        </w:rPr>
        <w:t xml:space="preserve"> mb</w:t>
      </w:r>
      <w:r>
        <w:rPr>
          <w:rFonts w:ascii="Times New Roman" w:hAnsi="Times New Roman"/>
          <w:lang w:val="sq-AL"/>
        </w:rPr>
        <w:t>ё</w:t>
      </w:r>
      <w:r>
        <w:rPr>
          <w:rFonts w:cs="CG Times"/>
          <w:lang w:val="sq-AL"/>
        </w:rPr>
        <w:t>shtes</w:t>
      </w:r>
      <w:r>
        <w:rPr>
          <w:rFonts w:ascii="Times New Roman" w:hAnsi="Times New Roman"/>
          <w:lang w:val="sq-AL"/>
        </w:rPr>
        <w:t>ё</w:t>
      </w:r>
      <w:r>
        <w:rPr>
          <w:rFonts w:cs="CG Times"/>
          <w:lang w:val="sq-AL"/>
        </w:rPr>
        <w:t xml:space="preserve"> operimin e SHNA si nj</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r</w:t>
      </w:r>
      <w:r>
        <w:rPr>
          <w:rFonts w:ascii="Times New Roman" w:hAnsi="Times New Roman"/>
          <w:lang w:val="sq-AL"/>
        </w:rPr>
        <w:t>ё</w:t>
      </w:r>
      <w:r>
        <w:rPr>
          <w:rFonts w:cs="CG Times"/>
          <w:lang w:val="sq-AL"/>
        </w:rPr>
        <w:t>si ba</w:t>
      </w:r>
      <w:r>
        <w:rPr>
          <w:lang w:val="sq-AL"/>
        </w:rPr>
        <w:t>shk</w:t>
      </w:r>
      <w:r>
        <w:rPr>
          <w:rFonts w:ascii="Times New Roman" w:hAnsi="Times New Roman"/>
          <w:lang w:val="sq-AL"/>
        </w:rPr>
        <w:t>ё</w:t>
      </w:r>
      <w:r>
        <w:rPr>
          <w:rFonts w:cs="CG Times"/>
          <w:lang w:val="sq-AL"/>
        </w:rPr>
        <w:t>kohore dhe e vazhdueshme n</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 xml:space="preserve">rputhje me udhëzimin e Ministrit të Punëve Publike dhe Transportit,  mbi “Dispozitën e shërbimeve të navigimit ajror në QVE”. </w:t>
      </w:r>
    </w:p>
    <w:p w:rsidR="000B7FD4" w:rsidRDefault="000B7FD4" w:rsidP="000B7FD4">
      <w:pPr>
        <w:pStyle w:val="Paragrafi0"/>
        <w:rPr>
          <w:lang w:val="sq-AL"/>
        </w:rPr>
      </w:pPr>
      <w:r>
        <w:rPr>
          <w:lang w:val="sq-AL"/>
        </w:rPr>
        <w:t>2. Organet zbatuese</w:t>
      </w:r>
    </w:p>
    <w:p w:rsidR="000B7FD4" w:rsidRDefault="000B7FD4" w:rsidP="000B7FD4">
      <w:pPr>
        <w:pStyle w:val="Paragrafi0"/>
        <w:rPr>
          <w:lang w:val="sq-AL"/>
        </w:rPr>
      </w:pPr>
      <w:r>
        <w:rPr>
          <w:lang w:val="sq-AL"/>
        </w:rPr>
        <w:t>2.1 Ngarkohet AAC, me funksionet e Autoritetit Kombëtar  Mbikëqyrës (AKM), të garantojë zbatimin e këtij udhëzimi.</w:t>
      </w:r>
    </w:p>
    <w:p w:rsidR="000B7FD4" w:rsidRDefault="000B7FD4" w:rsidP="000B7FD4">
      <w:pPr>
        <w:pStyle w:val="Paragrafi0"/>
        <w:rPr>
          <w:lang w:val="sq-AL"/>
        </w:rPr>
      </w:pPr>
      <w:r>
        <w:rPr>
          <w:lang w:val="sq-AL"/>
        </w:rPr>
        <w:t>2.2 AAC do të mbikëqyrë dhe do të garantojë zbatimin me përpikmëri të rregullave të vendosura ne këtë udhëzim, nga ofruesit e shërbimeve të navigimit ajror.</w:t>
      </w:r>
    </w:p>
    <w:p w:rsidR="000B7FD4" w:rsidRDefault="000B7FD4" w:rsidP="000B7FD4">
      <w:pPr>
        <w:pStyle w:val="Paragrafi0"/>
        <w:rPr>
          <w:lang w:val="sq-AL"/>
        </w:rPr>
      </w:pPr>
      <w:r>
        <w:rPr>
          <w:lang w:val="sq-AL"/>
        </w:rPr>
        <w:t>2.3 Kërkesat e përgjithshme të këtij udhëzimi do të zbatohen nga departamentet e përcaktuara të Aviacionit Civil, ofruesit e shërbimeve të trafikut ajror dhe nga i gjithë personeli i shërbimit të menaxhimit të trafikut ajror (MTA), përgjegjës për detyrat, të cilat brenda janë përcaktuar si të lidhura ngushtë me sigurinë.</w:t>
      </w:r>
    </w:p>
    <w:p w:rsidR="000B7FD4" w:rsidRDefault="000B7FD4" w:rsidP="000B7FD4">
      <w:pPr>
        <w:pStyle w:val="Paragrafi0"/>
        <w:rPr>
          <w:lang w:val="sq-AL"/>
        </w:rPr>
      </w:pPr>
      <w:r>
        <w:rPr>
          <w:lang w:val="sq-AL"/>
        </w:rPr>
        <w:t>2.4 Zbatimi i kërkesave nga personeli që ndërmerr detyra lidhur me sigurinë operacionale</w:t>
      </w:r>
    </w:p>
    <w:p w:rsidR="000B7FD4" w:rsidRDefault="000B7FD4" w:rsidP="000B7FD4">
      <w:pPr>
        <w:pStyle w:val="Paragrafi0"/>
        <w:rPr>
          <w:lang w:val="sq-AL"/>
        </w:rPr>
      </w:pPr>
      <w:r>
        <w:rPr>
          <w:lang w:val="sq-AL"/>
        </w:rPr>
        <w:t>2.4.1 Kërkesat do të zbatohen te:</w:t>
      </w:r>
    </w:p>
    <w:p w:rsidR="000B7FD4" w:rsidRDefault="000B7FD4" w:rsidP="000B7FD4">
      <w:pPr>
        <w:pStyle w:val="Paragrafi0"/>
        <w:rPr>
          <w:lang w:val="sq-AL"/>
        </w:rPr>
      </w:pPr>
      <w:r>
        <w:rPr>
          <w:lang w:val="sq-AL"/>
        </w:rPr>
        <w:t>- departamentet e përcaktuara të Aviacionit Civil, organizmat operativë dhe individët e personelit, të cilët nëpërmjet pajisjeve të MTA, të aprovuara për përdorim operacional, garantojnë shërbime;</w:t>
      </w:r>
    </w:p>
    <w:p w:rsidR="000B7FD4" w:rsidRDefault="000B7FD4" w:rsidP="000B7FD4">
      <w:pPr>
        <w:pStyle w:val="Paragrafi0"/>
        <w:rPr>
          <w:lang w:val="sq-AL"/>
        </w:rPr>
      </w:pPr>
      <w:r>
        <w:rPr>
          <w:lang w:val="sq-AL"/>
        </w:rPr>
        <w:lastRenderedPageBreak/>
        <w:t>- autoritetet ushtarake dhe personeli i tyre që garantojnë shërbime për pajisjet MTA të aprovuara për përdorim operacional në një mjedis të përzier civilo-ushtarak, përveç kur ekziston një strukturë rregulluese inxhinierike ushtarake ekuivalente dhe e deleguar tek Autoriteti i Aviacionit Civil.</w:t>
      </w:r>
    </w:p>
    <w:p w:rsidR="000B7FD4" w:rsidRDefault="000B7FD4" w:rsidP="000B7FD4">
      <w:pPr>
        <w:pStyle w:val="Paragrafi0"/>
        <w:rPr>
          <w:lang w:val="sq-AL"/>
        </w:rPr>
      </w:pPr>
      <w:r>
        <w:rPr>
          <w:lang w:val="sq-AL"/>
        </w:rPr>
        <w:t>3. Kërkesat e sigurisë</w:t>
      </w:r>
    </w:p>
    <w:p w:rsidR="000B7FD4" w:rsidRDefault="000B7FD4" w:rsidP="000B7FD4">
      <w:pPr>
        <w:pStyle w:val="Paragrafi0"/>
        <w:rPr>
          <w:lang w:val="sq-AL"/>
        </w:rPr>
      </w:pPr>
      <w:r>
        <w:rPr>
          <w:lang w:val="sq-AL"/>
        </w:rPr>
        <w:t>3.1 Kërkesa të përgjithshme</w:t>
      </w:r>
    </w:p>
    <w:p w:rsidR="000B7FD4" w:rsidRDefault="000B7FD4" w:rsidP="000B7FD4">
      <w:pPr>
        <w:pStyle w:val="Paragrafi0"/>
        <w:rPr>
          <w:lang w:val="sq-AL"/>
        </w:rPr>
      </w:pPr>
      <w:r>
        <w:rPr>
          <w:lang w:val="sq-AL"/>
        </w:rPr>
        <w:t>Autoriteti i Aviacionit Civil duhet të garantojë, përmes aplikimit të auditimeve dhe proceseve rregullatore përkatëse, që organizmat dhe personeli përgjegjës për detyrat në lidhje me shërbimin e trafikut ajror apo që mbulon fushën e shërbimeve të trafikut ajror, të cilat janë konsideruar të lidhura me sigurinë e trafikut ajror, ka zbatuar detyrat siç janë të përcaktuara në këtë udhëzim.</w:t>
      </w:r>
    </w:p>
    <w:p w:rsidR="000B7FD4" w:rsidRDefault="000B7FD4" w:rsidP="000B7FD4">
      <w:pPr>
        <w:pStyle w:val="Paragrafi0"/>
        <w:rPr>
          <w:lang w:val="sq-AL"/>
        </w:rPr>
      </w:pPr>
      <w:r>
        <w:rPr>
          <w:lang w:val="sq-AL"/>
        </w:rPr>
        <w:t>3.2.1 Kërkesa të zbatuara nga AAC</w:t>
      </w:r>
    </w:p>
    <w:p w:rsidR="000B7FD4" w:rsidRDefault="000B7FD4" w:rsidP="000B7FD4">
      <w:pPr>
        <w:pStyle w:val="Paragrafi0"/>
        <w:rPr>
          <w:lang w:val="sq-AL"/>
        </w:rPr>
      </w:pPr>
      <w:r>
        <w:rPr>
          <w:lang w:val="sq-AL"/>
        </w:rPr>
        <w:t>AAC është përgjegjëse që:</w:t>
      </w:r>
    </w:p>
    <w:p w:rsidR="000B7FD4" w:rsidRDefault="000B7FD4" w:rsidP="000B7FD4">
      <w:pPr>
        <w:pStyle w:val="Paragrafi0"/>
        <w:ind w:left="720" w:firstLine="0"/>
        <w:rPr>
          <w:lang w:val="sq-AL"/>
        </w:rPr>
      </w:pPr>
      <w:r>
        <w:rPr>
          <w:lang w:val="sq-AL"/>
        </w:rPr>
        <w:t xml:space="preserve">a) të garantojë mbikëqyrjen e përshtatshme dhe të mjaftueshme të rregullave të përcaktuara b) të kryejë, pas hulumtimit përkatës mbi një terren të pranueshëm, veprimin rregullues përkatës në përputhje me specifikimet e këtij udhëzimi dhe me dispozitat e OSHNA. </w:t>
      </w:r>
    </w:p>
    <w:p w:rsidR="000B7FD4" w:rsidRDefault="000B7FD4" w:rsidP="000B7FD4">
      <w:pPr>
        <w:pStyle w:val="Paragrafi0"/>
        <w:rPr>
          <w:lang w:val="sq-AL"/>
        </w:rPr>
      </w:pPr>
      <w:r>
        <w:rPr>
          <w:lang w:val="sq-AL"/>
        </w:rPr>
        <w:t>3.2.2 Kërkesa të zbatueshme nga OSHNA</w:t>
      </w:r>
    </w:p>
    <w:p w:rsidR="000B7FD4" w:rsidRDefault="000B7FD4" w:rsidP="000B7FD4">
      <w:pPr>
        <w:pStyle w:val="Paragrafi0"/>
        <w:rPr>
          <w:lang w:val="sq-AL"/>
        </w:rPr>
      </w:pPr>
      <w:r>
        <w:rPr>
          <w:lang w:val="sq-AL"/>
        </w:rPr>
        <w:t>OSHNA:</w:t>
      </w:r>
    </w:p>
    <w:p w:rsidR="000B7FD4" w:rsidRDefault="000B7FD4" w:rsidP="000B7FD4">
      <w:pPr>
        <w:pStyle w:val="Paragrafi0"/>
        <w:rPr>
          <w:lang w:val="sq-AL"/>
        </w:rPr>
      </w:pPr>
      <w:r>
        <w:rPr>
          <w:lang w:val="sq-AL"/>
        </w:rPr>
        <w:t>a) do të garantojë implementimin e detyrave që i lindin asaj në bazë të përcaktimeve të këtij udhëzimi;</w:t>
      </w:r>
    </w:p>
    <w:p w:rsidR="000B7FD4" w:rsidRDefault="000B7FD4" w:rsidP="000B7FD4">
      <w:pPr>
        <w:pStyle w:val="Paragrafi0"/>
        <w:rPr>
          <w:lang w:val="sq-AL"/>
        </w:rPr>
      </w:pPr>
      <w:r>
        <w:rPr>
          <w:lang w:val="sq-AL"/>
        </w:rPr>
        <w:t>b) do të garantojë që, në lidhje me procedurat e përcaktuara nga rregullorja e mëposhtme, të dhënat që ekzistojnë, janë dokumentuar nga OSHNA, dhe vihen në dispozicion, me kërkesë të AAC-së;</w:t>
      </w:r>
    </w:p>
    <w:p w:rsidR="000B7FD4" w:rsidRDefault="000B7FD4" w:rsidP="000B7FD4">
      <w:pPr>
        <w:pStyle w:val="Paragrafi0"/>
        <w:rPr>
          <w:lang w:val="sq-AL"/>
        </w:rPr>
      </w:pPr>
      <w:r>
        <w:rPr>
          <w:lang w:val="sq-AL"/>
        </w:rPr>
        <w:t>c) do të garantojë që, nga një pikëpamje sigurie, metodat përkatëse të zgjedhura janë ato që duhen, për të garantuar plotësimin e dispozitave të zbatueshme të këtij udhëzimi.</w:t>
      </w:r>
    </w:p>
    <w:p w:rsidR="000B7FD4" w:rsidRDefault="000B7FD4" w:rsidP="000B7FD4">
      <w:pPr>
        <w:pStyle w:val="Paragrafi0"/>
        <w:rPr>
          <w:lang w:val="sq-AL"/>
        </w:rPr>
      </w:pPr>
      <w:r>
        <w:rPr>
          <w:lang w:val="sq-AL"/>
        </w:rPr>
        <w:t>4. Përjashtime</w:t>
      </w:r>
    </w:p>
    <w:p w:rsidR="000B7FD4" w:rsidRDefault="000B7FD4" w:rsidP="000B7FD4">
      <w:pPr>
        <w:pStyle w:val="Paragrafi0"/>
        <w:rPr>
          <w:lang w:val="sq-AL"/>
        </w:rPr>
      </w:pPr>
      <w:r>
        <w:rPr>
          <w:lang w:val="sq-AL"/>
        </w:rPr>
        <w:t>Në rastin e ekzistencës së rrethanave që bëjnë të pamundur zbatimin e kërkesave për organizimin dhe përdorimin e hapësirës ajrore brenda Qiellit të Vetëm Europian, AAC do të bëjë vlerësimin e tyre dhe më pas do të publikojë zyrtarisht, një dokument përjashtimi, i cili do të garantojë një nivel ekuivalent sigurie.</w:t>
      </w:r>
    </w:p>
    <w:p w:rsidR="000B7FD4" w:rsidRPr="007009CF" w:rsidRDefault="000B7FD4" w:rsidP="000B7FD4">
      <w:pPr>
        <w:pStyle w:val="Paragrafi0"/>
        <w:rPr>
          <w:sz w:val="14"/>
          <w:lang w:val="sq-AL"/>
        </w:rPr>
      </w:pPr>
    </w:p>
    <w:p w:rsidR="000B7FD4" w:rsidRDefault="000B7FD4" w:rsidP="000B7FD4">
      <w:pPr>
        <w:pStyle w:val="TitulliTitull"/>
        <w:keepNext w:val="0"/>
        <w:rPr>
          <w:lang w:val="sq-AL"/>
        </w:rPr>
      </w:pPr>
      <w:r>
        <w:rPr>
          <w:lang w:val="sq-AL"/>
        </w:rPr>
        <w:t>KAPITULLI II</w:t>
      </w:r>
    </w:p>
    <w:p w:rsidR="000B7FD4" w:rsidRPr="007009CF" w:rsidRDefault="000B7FD4" w:rsidP="000B7FD4">
      <w:pPr>
        <w:pStyle w:val="Paragrafi0"/>
        <w:rPr>
          <w:sz w:val="14"/>
          <w:lang w:val="sq-AL"/>
        </w:rPr>
      </w:pPr>
    </w:p>
    <w:p w:rsidR="000B7FD4" w:rsidRDefault="000B7FD4" w:rsidP="000B7FD4">
      <w:pPr>
        <w:pStyle w:val="NeniNr"/>
        <w:keepNext w:val="0"/>
        <w:rPr>
          <w:lang w:val="sq-AL"/>
        </w:rPr>
      </w:pPr>
      <w:r>
        <w:rPr>
          <w:lang w:val="sq-AL"/>
        </w:rPr>
        <w:t>Neni 1</w:t>
      </w:r>
    </w:p>
    <w:p w:rsidR="000B7FD4" w:rsidRDefault="000B7FD4" w:rsidP="000B7FD4">
      <w:pPr>
        <w:pStyle w:val="NeniTitull"/>
        <w:keepNext w:val="0"/>
        <w:rPr>
          <w:lang w:val="sq-AL"/>
        </w:rPr>
      </w:pPr>
      <w:r>
        <w:rPr>
          <w:lang w:val="sq-AL"/>
        </w:rPr>
        <w:t>Objektivi</w:t>
      </w:r>
    </w:p>
    <w:p w:rsidR="000B7FD4" w:rsidRPr="007009CF" w:rsidRDefault="000B7FD4" w:rsidP="000B7FD4">
      <w:pPr>
        <w:pStyle w:val="Paragrafi0"/>
        <w:rPr>
          <w:sz w:val="14"/>
          <w:lang w:val="sq-AL"/>
        </w:rPr>
      </w:pPr>
    </w:p>
    <w:p w:rsidR="000B7FD4" w:rsidRDefault="000B7FD4" w:rsidP="000B7FD4">
      <w:pPr>
        <w:pStyle w:val="Paragrafi0"/>
        <w:rPr>
          <w:lang w:val="sq-AL"/>
        </w:rPr>
      </w:pPr>
      <w:r>
        <w:rPr>
          <w:lang w:val="sq-AL"/>
        </w:rPr>
        <w:t>1.1 Objektivi i k</w:t>
      </w:r>
      <w:r>
        <w:rPr>
          <w:rFonts w:ascii="Times New Roman" w:hAnsi="Times New Roman"/>
          <w:lang w:val="sq-AL"/>
        </w:rPr>
        <w:t>ё</w:t>
      </w:r>
      <w:r>
        <w:rPr>
          <w:rFonts w:cs="CG Times"/>
          <w:lang w:val="sq-AL"/>
        </w:rPr>
        <w:t xml:space="preserve">saj rregulloreje </w:t>
      </w:r>
      <w:r>
        <w:rPr>
          <w:rFonts w:ascii="Times New Roman" w:hAnsi="Times New Roman"/>
          <w:lang w:val="sq-AL"/>
        </w:rPr>
        <w:t>ё</w:t>
      </w:r>
      <w:r>
        <w:rPr>
          <w:rFonts w:cs="CG Times"/>
          <w:lang w:val="sq-AL"/>
        </w:rPr>
        <w:t>sht</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mb</w:t>
      </w:r>
      <w:r>
        <w:rPr>
          <w:rFonts w:ascii="Times New Roman" w:hAnsi="Times New Roman"/>
          <w:lang w:val="sq-AL"/>
        </w:rPr>
        <w:t>ё</w:t>
      </w:r>
      <w:r>
        <w:rPr>
          <w:rFonts w:cs="CG Times"/>
          <w:lang w:val="sq-AL"/>
        </w:rPr>
        <w:t>shtes</w:t>
      </w:r>
      <w:r>
        <w:rPr>
          <w:rFonts w:ascii="Times New Roman" w:hAnsi="Times New Roman"/>
          <w:lang w:val="sq-AL"/>
        </w:rPr>
        <w:t>ё</w:t>
      </w:r>
      <w:r>
        <w:rPr>
          <w:rFonts w:cs="CG Times"/>
          <w:lang w:val="sq-AL"/>
        </w:rPr>
        <w:t xml:space="preserve"> k</w:t>
      </w:r>
      <w:r>
        <w:rPr>
          <w:lang w:val="sq-AL"/>
        </w:rPr>
        <w:t>onceptin e nj</w:t>
      </w:r>
      <w:r>
        <w:rPr>
          <w:rFonts w:ascii="Times New Roman" w:hAnsi="Times New Roman"/>
          <w:lang w:val="sq-AL"/>
        </w:rPr>
        <w:t>ё</w:t>
      </w:r>
      <w:r>
        <w:rPr>
          <w:rFonts w:cs="CG Times"/>
          <w:lang w:val="sq-AL"/>
        </w:rPr>
        <w:t xml:space="preserve"> hap</w:t>
      </w:r>
      <w:r>
        <w:rPr>
          <w:rFonts w:ascii="Times New Roman" w:hAnsi="Times New Roman"/>
          <w:lang w:val="sq-AL"/>
        </w:rPr>
        <w:t>ё</w:t>
      </w:r>
      <w:r>
        <w:rPr>
          <w:rFonts w:cs="CG Times"/>
          <w:lang w:val="sq-AL"/>
        </w:rPr>
        <w:t>sire ajrore operuese m</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integruar brenda kontekstit t</w:t>
      </w:r>
      <w:r>
        <w:rPr>
          <w:rFonts w:ascii="Times New Roman" w:hAnsi="Times New Roman"/>
          <w:lang w:val="sq-AL"/>
        </w:rPr>
        <w:t>ё</w:t>
      </w:r>
      <w:r>
        <w:rPr>
          <w:rFonts w:cs="CG Times"/>
          <w:lang w:val="sq-AL"/>
        </w:rPr>
        <w:t xml:space="preserve"> politik</w:t>
      </w:r>
      <w:r>
        <w:rPr>
          <w:rFonts w:ascii="Times New Roman" w:hAnsi="Times New Roman"/>
          <w:lang w:val="sq-AL"/>
        </w:rPr>
        <w:t>ё</w:t>
      </w:r>
      <w:r>
        <w:rPr>
          <w:rFonts w:cs="CG Times"/>
          <w:lang w:val="sq-AL"/>
        </w:rPr>
        <w:t>s s</w:t>
      </w:r>
      <w:r>
        <w:rPr>
          <w:rFonts w:ascii="Times New Roman" w:hAnsi="Times New Roman"/>
          <w:lang w:val="sq-AL"/>
        </w:rPr>
        <w:t>ё</w:t>
      </w:r>
      <w:r>
        <w:rPr>
          <w:rFonts w:cs="CG Times"/>
          <w:lang w:val="sq-AL"/>
        </w:rPr>
        <w:t xml:space="preserve"> transportit dhe 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vendosur procedura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rbashk</w:t>
      </w:r>
      <w:r>
        <w:rPr>
          <w:rFonts w:ascii="Times New Roman" w:hAnsi="Times New Roman"/>
          <w:lang w:val="sq-AL"/>
        </w:rPr>
        <w:t>ё</w:t>
      </w:r>
      <w:r>
        <w:rPr>
          <w:rFonts w:cs="CG Times"/>
          <w:lang w:val="sq-AL"/>
        </w:rPr>
        <w:t>ta p</w:t>
      </w:r>
      <w:r>
        <w:rPr>
          <w:rFonts w:ascii="Times New Roman" w:hAnsi="Times New Roman"/>
          <w:lang w:val="sq-AL"/>
        </w:rPr>
        <w:t>ё</w:t>
      </w:r>
      <w:r>
        <w:rPr>
          <w:rFonts w:cs="CG Times"/>
          <w:lang w:val="sq-AL"/>
        </w:rPr>
        <w:t>r projektimin dhe menaxhimin, duke siguruar k</w:t>
      </w:r>
      <w:r>
        <w:rPr>
          <w:rFonts w:ascii="Times New Roman" w:hAnsi="Times New Roman"/>
          <w:lang w:val="sq-AL"/>
        </w:rPr>
        <w:t>ё</w:t>
      </w:r>
      <w:r>
        <w:rPr>
          <w:rFonts w:cs="CG Times"/>
          <w:lang w:val="sq-AL"/>
        </w:rPr>
        <w:t>shtu performanc</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sigurt dhe efikase n</w:t>
      </w:r>
      <w:r>
        <w:rPr>
          <w:rFonts w:ascii="Times New Roman" w:hAnsi="Times New Roman"/>
          <w:lang w:val="sq-AL"/>
        </w:rPr>
        <w:t>ё</w:t>
      </w:r>
      <w:r>
        <w:rPr>
          <w:rFonts w:cs="CG Times"/>
          <w:lang w:val="sq-AL"/>
        </w:rPr>
        <w:t xml:space="preserve"> menaxhimin e trafi</w:t>
      </w:r>
      <w:r>
        <w:rPr>
          <w:lang w:val="sq-AL"/>
        </w:rPr>
        <w:t xml:space="preserve">kut ajror. </w:t>
      </w:r>
    </w:p>
    <w:p w:rsidR="000B7FD4" w:rsidRDefault="000B7FD4" w:rsidP="000B7FD4">
      <w:pPr>
        <w:pStyle w:val="Paragrafi0"/>
        <w:rPr>
          <w:lang w:val="sq-AL"/>
        </w:rPr>
      </w:pPr>
      <w:r>
        <w:rPr>
          <w:lang w:val="sq-AL"/>
        </w:rPr>
        <w:t>1.2 Pa c</w:t>
      </w:r>
      <w:r>
        <w:rPr>
          <w:rFonts w:ascii="Times New Roman" w:hAnsi="Times New Roman"/>
          <w:lang w:val="sq-AL"/>
        </w:rPr>
        <w:t>e</w:t>
      </w:r>
      <w:r>
        <w:rPr>
          <w:rFonts w:cs="CG Times"/>
          <w:lang w:val="sq-AL"/>
        </w:rPr>
        <w:t>nuar nenin 10, kjo rregullore duhet t</w:t>
      </w:r>
      <w:r>
        <w:rPr>
          <w:rFonts w:ascii="Times New Roman" w:hAnsi="Times New Roman"/>
          <w:lang w:val="sq-AL"/>
        </w:rPr>
        <w:t>ё</w:t>
      </w:r>
      <w:r>
        <w:rPr>
          <w:rFonts w:cs="CG Times"/>
          <w:lang w:val="sq-AL"/>
        </w:rPr>
        <w:t xml:space="preserve"> aplikohet n</w:t>
      </w:r>
      <w:r>
        <w:rPr>
          <w:rFonts w:ascii="Times New Roman" w:hAnsi="Times New Roman"/>
          <w:lang w:val="sq-AL"/>
        </w:rPr>
        <w:t>ё</w:t>
      </w:r>
      <w:r>
        <w:rPr>
          <w:rFonts w:cs="CG Times"/>
          <w:lang w:val="sq-AL"/>
        </w:rPr>
        <w:t xml:space="preserve">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n ajrore brenda rajoneve t</w:t>
      </w:r>
      <w:r>
        <w:rPr>
          <w:rFonts w:ascii="Times New Roman" w:hAnsi="Times New Roman"/>
          <w:lang w:val="sq-AL"/>
        </w:rPr>
        <w:t>ё</w:t>
      </w:r>
      <w:r>
        <w:rPr>
          <w:rFonts w:cs="CG Times"/>
          <w:lang w:val="sq-AL"/>
        </w:rPr>
        <w:t xml:space="preserve"> ICAO EUR dhe AFI ,ku </w:t>
      </w:r>
      <w:r>
        <w:rPr>
          <w:lang w:val="sq-AL"/>
        </w:rPr>
        <w:t>Shqip</w:t>
      </w:r>
      <w:r>
        <w:rPr>
          <w:rFonts w:ascii="Times New Roman" w:hAnsi="Times New Roman"/>
          <w:lang w:val="sq-AL"/>
        </w:rPr>
        <w:t>ё</w:t>
      </w:r>
      <w:r>
        <w:rPr>
          <w:lang w:val="sq-AL"/>
        </w:rPr>
        <w:t>ria është p</w:t>
      </w:r>
      <w:r>
        <w:rPr>
          <w:rFonts w:ascii="Times New Roman" w:hAnsi="Times New Roman"/>
          <w:lang w:val="sq-AL"/>
        </w:rPr>
        <w:t>ё</w:t>
      </w:r>
      <w:r>
        <w:rPr>
          <w:rFonts w:cs="CG Times"/>
          <w:lang w:val="sq-AL"/>
        </w:rPr>
        <w:t>rgjegj</w:t>
      </w:r>
      <w:r>
        <w:rPr>
          <w:rFonts w:ascii="Times New Roman" w:hAnsi="Times New Roman"/>
          <w:lang w:val="sq-AL"/>
        </w:rPr>
        <w:t>ё</w:t>
      </w:r>
      <w:r>
        <w:rPr>
          <w:rFonts w:cs="CG Times"/>
          <w:lang w:val="sq-AL"/>
        </w:rPr>
        <w:t>s</w:t>
      </w:r>
      <w:r>
        <w:rPr>
          <w:lang w:val="sq-AL"/>
        </w:rPr>
        <w:t>e p</w:t>
      </w:r>
      <w:r>
        <w:rPr>
          <w:rFonts w:ascii="Times New Roman" w:hAnsi="Times New Roman"/>
          <w:lang w:val="sq-AL"/>
        </w:rPr>
        <w:t>ё</w:t>
      </w:r>
      <w:r>
        <w:rPr>
          <w:rFonts w:cs="CG Times"/>
          <w:lang w:val="sq-AL"/>
        </w:rPr>
        <w:t xml:space="preserve">r </w:t>
      </w:r>
      <w:r>
        <w:rPr>
          <w:lang w:val="sq-AL"/>
        </w:rPr>
        <w:t>ofrimin e SHNA-së n</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 xml:space="preserve">rputhje me rregulloren e </w:t>
      </w:r>
      <w:r>
        <w:rPr>
          <w:lang w:val="sq-AL"/>
        </w:rPr>
        <w:t>ofrimit t</w:t>
      </w:r>
      <w:r>
        <w:rPr>
          <w:rFonts w:ascii="Times New Roman" w:hAnsi="Times New Roman"/>
          <w:lang w:val="sq-AL"/>
        </w:rPr>
        <w:t>ё</w:t>
      </w:r>
      <w:r>
        <w:rPr>
          <w:rFonts w:cs="CG Times"/>
          <w:lang w:val="sq-AL"/>
        </w:rPr>
        <w:t xml:space="preserve"> </w:t>
      </w:r>
      <w:r>
        <w:rPr>
          <w:lang w:val="sq-AL"/>
        </w:rPr>
        <w:t>SHNA-së. Shqip</w:t>
      </w:r>
      <w:r>
        <w:rPr>
          <w:rFonts w:ascii="Times New Roman" w:hAnsi="Times New Roman"/>
          <w:lang w:val="sq-AL"/>
        </w:rPr>
        <w:t>ë</w:t>
      </w:r>
      <w:r>
        <w:rPr>
          <w:lang w:val="sq-AL"/>
        </w:rPr>
        <w:t>ria gjithashtu mund t</w:t>
      </w:r>
      <w:r>
        <w:rPr>
          <w:rFonts w:ascii="Times New Roman" w:hAnsi="Times New Roman"/>
          <w:lang w:val="sq-AL"/>
        </w:rPr>
        <w:t>ё</w:t>
      </w:r>
      <w:r>
        <w:rPr>
          <w:rFonts w:cs="CG Times"/>
          <w:lang w:val="sq-AL"/>
        </w:rPr>
        <w:t xml:space="preserve"> zbatoj</w:t>
      </w:r>
      <w:r>
        <w:rPr>
          <w:rFonts w:ascii="Times New Roman" w:hAnsi="Times New Roman"/>
          <w:lang w:val="sq-AL"/>
        </w:rPr>
        <w:t>ё</w:t>
      </w:r>
      <w:r>
        <w:rPr>
          <w:lang w:val="sq-AL"/>
        </w:rPr>
        <w:t xml:space="preserve"> k</w:t>
      </w:r>
      <w:r>
        <w:rPr>
          <w:rFonts w:ascii="Times New Roman" w:hAnsi="Times New Roman"/>
          <w:lang w:val="sq-AL"/>
        </w:rPr>
        <w:t>ё</w:t>
      </w:r>
      <w:r>
        <w:rPr>
          <w:rFonts w:cs="CG Times"/>
          <w:lang w:val="sq-AL"/>
        </w:rPr>
        <w:t>t</w:t>
      </w:r>
      <w:r>
        <w:rPr>
          <w:rFonts w:ascii="Times New Roman" w:hAnsi="Times New Roman"/>
          <w:lang w:val="sq-AL"/>
        </w:rPr>
        <w:t>ё</w:t>
      </w:r>
      <w:r>
        <w:rPr>
          <w:rFonts w:cs="CG Times"/>
          <w:lang w:val="sq-AL"/>
        </w:rPr>
        <w:t xml:space="preserve"> rregullore p</w:t>
      </w:r>
      <w:r>
        <w:rPr>
          <w:rFonts w:ascii="Times New Roman" w:hAnsi="Times New Roman"/>
          <w:lang w:val="sq-AL"/>
        </w:rPr>
        <w:t>ё</w:t>
      </w:r>
      <w:r>
        <w:rPr>
          <w:rFonts w:cs="CG Times"/>
          <w:lang w:val="sq-AL"/>
        </w:rPr>
        <w:t>r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n ajrore n</w:t>
      </w:r>
      <w:r>
        <w:rPr>
          <w:rFonts w:ascii="Times New Roman" w:hAnsi="Times New Roman"/>
          <w:lang w:val="sq-AL"/>
        </w:rPr>
        <w:t>ё</w:t>
      </w:r>
      <w:r>
        <w:rPr>
          <w:rFonts w:cs="CG Times"/>
          <w:lang w:val="sq-AL"/>
        </w:rPr>
        <w:t>n p</w:t>
      </w:r>
      <w:r>
        <w:rPr>
          <w:rFonts w:ascii="Times New Roman" w:hAnsi="Times New Roman"/>
          <w:lang w:val="sq-AL"/>
        </w:rPr>
        <w:t>ё</w:t>
      </w:r>
      <w:r>
        <w:rPr>
          <w:rFonts w:cs="CG Times"/>
          <w:lang w:val="sq-AL"/>
        </w:rPr>
        <w:t>rgjegj</w:t>
      </w:r>
      <w:r>
        <w:rPr>
          <w:rFonts w:ascii="Times New Roman" w:hAnsi="Times New Roman"/>
          <w:lang w:val="sq-AL"/>
        </w:rPr>
        <w:t>ё</w:t>
      </w:r>
      <w:r>
        <w:rPr>
          <w:rFonts w:cs="CG Times"/>
          <w:lang w:val="sq-AL"/>
        </w:rPr>
        <w:t>sin</w:t>
      </w:r>
      <w:r>
        <w:rPr>
          <w:rFonts w:ascii="Times New Roman" w:hAnsi="Times New Roman"/>
          <w:lang w:val="sq-AL"/>
        </w:rPr>
        <w:t>ё</w:t>
      </w:r>
      <w:r>
        <w:rPr>
          <w:rFonts w:cs="CG Times"/>
          <w:lang w:val="sq-AL"/>
        </w:rPr>
        <w:t xml:space="preserve"> </w:t>
      </w:r>
      <w:r>
        <w:rPr>
          <w:lang w:val="sq-AL"/>
        </w:rPr>
        <w:t>e vet edhe brenda rajoneve t</w:t>
      </w:r>
      <w:r>
        <w:rPr>
          <w:rFonts w:ascii="Times New Roman" w:hAnsi="Times New Roman"/>
          <w:lang w:val="sq-AL"/>
        </w:rPr>
        <w:t>ё</w:t>
      </w:r>
      <w:r>
        <w:rPr>
          <w:rFonts w:cs="CG Times"/>
          <w:lang w:val="sq-AL"/>
        </w:rPr>
        <w:t xml:space="preserve"> tjera t</w:t>
      </w:r>
      <w:r>
        <w:rPr>
          <w:rFonts w:ascii="Times New Roman" w:hAnsi="Times New Roman"/>
          <w:lang w:val="sq-AL"/>
        </w:rPr>
        <w:t>ё</w:t>
      </w:r>
      <w:r>
        <w:rPr>
          <w:rFonts w:cs="CG Times"/>
          <w:lang w:val="sq-AL"/>
        </w:rPr>
        <w:t xml:space="preserve"> ICAO-së, me kushtin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informo</w:t>
      </w:r>
      <w:r>
        <w:rPr>
          <w:lang w:val="sq-AL"/>
        </w:rPr>
        <w:t>het Komisioni dhe shtetet e tjera an</w:t>
      </w:r>
      <w:r>
        <w:rPr>
          <w:rFonts w:ascii="Times New Roman" w:hAnsi="Times New Roman"/>
          <w:lang w:val="sq-AL"/>
        </w:rPr>
        <w:t>ё</w:t>
      </w:r>
      <w:r>
        <w:rPr>
          <w:rFonts w:cs="CG Times"/>
          <w:lang w:val="sq-AL"/>
        </w:rPr>
        <w:t>tar</w:t>
      </w:r>
      <w:r>
        <w:rPr>
          <w:rFonts w:ascii="Times New Roman" w:hAnsi="Times New Roman"/>
          <w:lang w:val="sq-AL"/>
        </w:rPr>
        <w:t>e</w:t>
      </w:r>
      <w:r>
        <w:rPr>
          <w:rFonts w:cs="CG Times"/>
          <w:lang w:val="sq-AL"/>
        </w:rPr>
        <w:t xml:space="preserve"> t</w:t>
      </w:r>
      <w:r>
        <w:rPr>
          <w:rFonts w:ascii="Times New Roman" w:hAnsi="Times New Roman"/>
          <w:lang w:val="sq-AL"/>
        </w:rPr>
        <w:t>ё</w:t>
      </w:r>
      <w:r>
        <w:rPr>
          <w:rFonts w:cs="CG Times"/>
          <w:lang w:val="sq-AL"/>
        </w:rPr>
        <w:t xml:space="preserve"> saj. </w:t>
      </w:r>
    </w:p>
    <w:p w:rsidR="000B7FD4" w:rsidRDefault="000B7FD4" w:rsidP="000B7FD4">
      <w:pPr>
        <w:pStyle w:val="Paragrafi0"/>
        <w:rPr>
          <w:rFonts w:cs="CG Times"/>
          <w:lang w:val="sq-AL"/>
        </w:rPr>
      </w:pPr>
      <w:r>
        <w:rPr>
          <w:lang w:val="sq-AL"/>
        </w:rPr>
        <w:t>1.3 Informacioni për fluturimet e një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 xml:space="preserve"> ajrore, ku aplikohet kjo rregullore, duh</w:t>
      </w:r>
      <w:r>
        <w:rPr>
          <w:lang w:val="sq-AL"/>
        </w:rPr>
        <w:t>et t</w:t>
      </w:r>
      <w:r>
        <w:rPr>
          <w:rFonts w:ascii="Times New Roman" w:hAnsi="Times New Roman"/>
          <w:lang w:val="sq-AL"/>
        </w:rPr>
        <w:t>ё</w:t>
      </w:r>
      <w:r>
        <w:rPr>
          <w:rFonts w:cs="CG Times"/>
          <w:lang w:val="sq-AL"/>
        </w:rPr>
        <w:t xml:space="preserve"> publikohet n</w:t>
      </w:r>
      <w:r>
        <w:rPr>
          <w:rFonts w:ascii="Times New Roman" w:hAnsi="Times New Roman"/>
          <w:lang w:val="sq-AL"/>
        </w:rPr>
        <w:t>ё</w:t>
      </w:r>
      <w:r>
        <w:rPr>
          <w:rFonts w:cs="CG Times"/>
          <w:lang w:val="sq-AL"/>
        </w:rPr>
        <w:t xml:space="preserve"> Gazet</w:t>
      </w:r>
      <w:r>
        <w:rPr>
          <w:rFonts w:ascii="Times New Roman" w:hAnsi="Times New Roman"/>
          <w:lang w:val="sq-AL"/>
        </w:rPr>
        <w:t>ё</w:t>
      </w:r>
      <w:r>
        <w:rPr>
          <w:rFonts w:cs="CG Times"/>
          <w:lang w:val="sq-AL"/>
        </w:rPr>
        <w:t>n Zyrtare t</w:t>
      </w:r>
      <w:r>
        <w:rPr>
          <w:rFonts w:ascii="Times New Roman" w:hAnsi="Times New Roman"/>
          <w:lang w:val="sq-AL"/>
        </w:rPr>
        <w:t>ё</w:t>
      </w:r>
      <w:r>
        <w:rPr>
          <w:rFonts w:cs="CG Times"/>
          <w:lang w:val="sq-AL"/>
        </w:rPr>
        <w:t xml:space="preserve"> Bashkimit Europian.</w:t>
      </w:r>
    </w:p>
    <w:p w:rsidR="000B7FD4" w:rsidRPr="007009CF" w:rsidRDefault="000B7FD4" w:rsidP="000B7FD4">
      <w:pPr>
        <w:pStyle w:val="Paragrafi0"/>
        <w:rPr>
          <w:sz w:val="14"/>
          <w:lang w:val="sq-AL"/>
        </w:rPr>
      </w:pPr>
    </w:p>
    <w:p w:rsidR="000B7FD4" w:rsidRDefault="000B7FD4" w:rsidP="000B7FD4">
      <w:pPr>
        <w:pStyle w:val="TitulliTitull"/>
        <w:keepNext w:val="0"/>
        <w:rPr>
          <w:lang w:val="sq-AL"/>
        </w:rPr>
      </w:pPr>
      <w:r>
        <w:rPr>
          <w:lang w:val="sq-AL"/>
        </w:rPr>
        <w:t>ARKITEKTURA E HAPËSIRËS AJRORE</w:t>
      </w:r>
    </w:p>
    <w:p w:rsidR="000B7FD4" w:rsidRPr="007009CF" w:rsidRDefault="000B7FD4" w:rsidP="000B7FD4">
      <w:pPr>
        <w:pStyle w:val="Paragrafi0"/>
        <w:rPr>
          <w:sz w:val="12"/>
          <w:lang w:val="sq-AL"/>
        </w:rPr>
      </w:pPr>
    </w:p>
    <w:p w:rsidR="000B7FD4" w:rsidRDefault="000B7FD4" w:rsidP="000B7FD4">
      <w:pPr>
        <w:pStyle w:val="NeniNr"/>
        <w:keepNext w:val="0"/>
        <w:rPr>
          <w:lang w:val="sq-AL"/>
        </w:rPr>
      </w:pPr>
      <w:r>
        <w:rPr>
          <w:lang w:val="sq-AL"/>
        </w:rPr>
        <w:t>Neni 2</w:t>
      </w:r>
    </w:p>
    <w:p w:rsidR="000B7FD4" w:rsidRDefault="000B7FD4" w:rsidP="000B7FD4">
      <w:pPr>
        <w:pStyle w:val="NeniTitull"/>
        <w:keepNext w:val="0"/>
        <w:rPr>
          <w:lang w:val="sq-AL"/>
        </w:rPr>
      </w:pPr>
      <w:r>
        <w:rPr>
          <w:lang w:val="sq-AL"/>
        </w:rPr>
        <w:t>Niveli i ndarjes</w:t>
      </w:r>
    </w:p>
    <w:p w:rsidR="000B7FD4" w:rsidRPr="008645F9" w:rsidRDefault="008645F9" w:rsidP="008645F9">
      <w:pPr>
        <w:pStyle w:val="Paragrafi0"/>
        <w:jc w:val="center"/>
        <w:rPr>
          <w:rFonts w:ascii="Garamond" w:hAnsi="Garamond"/>
          <w:i/>
          <w:sz w:val="24"/>
          <w:szCs w:val="24"/>
          <w:lang w:val="sq-AL"/>
        </w:rPr>
      </w:pPr>
      <w:r w:rsidRPr="008645F9">
        <w:rPr>
          <w:rFonts w:ascii="Garamond" w:hAnsi="Garamond"/>
          <w:i/>
          <w:sz w:val="24"/>
          <w:szCs w:val="24"/>
          <w:lang w:val="sq-AL"/>
        </w:rPr>
        <w:lastRenderedPageBreak/>
        <w:t xml:space="preserve">(Shfuqizuar </w:t>
      </w:r>
      <w:r w:rsidRPr="008645F9">
        <w:rPr>
          <w:rFonts w:ascii="Garamond" w:hAnsi="Garamond"/>
          <w:i/>
          <w:sz w:val="24"/>
          <w:szCs w:val="24"/>
          <w:lang w:val="sq-AL"/>
        </w:rPr>
        <w:t xml:space="preserve">me </w:t>
      </w:r>
      <w:r w:rsidRPr="008645F9">
        <w:rPr>
          <w:rFonts w:ascii="Garamond" w:hAnsi="Garamond"/>
          <w:i/>
          <w:spacing w:val="-4"/>
          <w:sz w:val="24"/>
          <w:szCs w:val="24"/>
          <w:lang w:val="sq-AL"/>
        </w:rPr>
        <w:t xml:space="preserve">Udhëzimin </w:t>
      </w:r>
      <w:r w:rsidR="00FE09FF">
        <w:rPr>
          <w:rFonts w:ascii="Garamond" w:hAnsi="Garamond"/>
          <w:i/>
          <w:spacing w:val="-4"/>
          <w:sz w:val="24"/>
          <w:szCs w:val="24"/>
          <w:lang w:val="sq-AL"/>
        </w:rPr>
        <w:t>Nr. 8, datë 15.9.2015</w:t>
      </w:r>
      <w:r w:rsidRPr="008645F9">
        <w:rPr>
          <w:rFonts w:ascii="Garamond" w:hAnsi="Garamond"/>
          <w:i/>
          <w:spacing w:val="-4"/>
          <w:sz w:val="24"/>
          <w:szCs w:val="24"/>
          <w:lang w:val="sq-AL"/>
        </w:rPr>
        <w:t>)</w:t>
      </w:r>
    </w:p>
    <w:p w:rsidR="000B7FD4" w:rsidRDefault="000B7FD4" w:rsidP="000B7FD4">
      <w:pPr>
        <w:pStyle w:val="Paragrafi0"/>
        <w:rPr>
          <w:lang w:val="sq-AL"/>
        </w:rPr>
      </w:pPr>
    </w:p>
    <w:p w:rsidR="000B7FD4" w:rsidRPr="00FE5185" w:rsidRDefault="000B7FD4" w:rsidP="000B7FD4">
      <w:pPr>
        <w:pStyle w:val="NeniNr"/>
        <w:keepNext w:val="0"/>
        <w:rPr>
          <w:szCs w:val="22"/>
          <w:lang w:val="sq-AL"/>
        </w:rPr>
      </w:pPr>
      <w:r w:rsidRPr="00FE5185">
        <w:rPr>
          <w:szCs w:val="22"/>
          <w:lang w:val="sq-AL"/>
        </w:rPr>
        <w:t>Neni 3</w:t>
      </w:r>
    </w:p>
    <w:p w:rsidR="008645F9" w:rsidRPr="008645F9" w:rsidRDefault="008645F9" w:rsidP="008645F9">
      <w:pPr>
        <w:pStyle w:val="NeniTitull"/>
        <w:rPr>
          <w:i/>
          <w:spacing w:val="-4"/>
          <w:lang w:val="sq-AL"/>
        </w:rPr>
      </w:pPr>
      <w:r w:rsidRPr="008645F9">
        <w:rPr>
          <w:i/>
          <w:spacing w:val="-4"/>
          <w:lang w:val="sq-AL"/>
        </w:rPr>
        <w:t>Rajoni i Sipërm Evropian i Informacionit të Fluturimit (EUIR)</w:t>
      </w:r>
    </w:p>
    <w:p w:rsidR="008645F9" w:rsidRDefault="008645F9" w:rsidP="008645F9">
      <w:pPr>
        <w:pStyle w:val="Paragrafi0"/>
        <w:jc w:val="center"/>
        <w:rPr>
          <w:rFonts w:ascii="Garamond" w:hAnsi="Garamond"/>
          <w:i/>
          <w:spacing w:val="-4"/>
          <w:sz w:val="24"/>
          <w:szCs w:val="24"/>
          <w:lang w:val="sq-AL"/>
        </w:rPr>
      </w:pPr>
      <w:r w:rsidRPr="008645F9">
        <w:rPr>
          <w:rFonts w:ascii="Garamond" w:hAnsi="Garamond"/>
          <w:i/>
          <w:sz w:val="24"/>
          <w:szCs w:val="24"/>
          <w:lang w:val="sq-AL"/>
        </w:rPr>
        <w:t xml:space="preserve"> </w:t>
      </w:r>
      <w:r w:rsidRPr="008645F9">
        <w:rPr>
          <w:rFonts w:ascii="Garamond" w:hAnsi="Garamond"/>
          <w:i/>
          <w:sz w:val="24"/>
          <w:szCs w:val="24"/>
          <w:lang w:val="sq-AL"/>
        </w:rPr>
        <w:t>(</w:t>
      </w:r>
      <w:r>
        <w:rPr>
          <w:rFonts w:ascii="Garamond" w:hAnsi="Garamond"/>
          <w:i/>
          <w:sz w:val="24"/>
          <w:szCs w:val="24"/>
          <w:lang w:val="sq-AL"/>
        </w:rPr>
        <w:t>Ndryshuar</w:t>
      </w:r>
      <w:r w:rsidRPr="008645F9">
        <w:rPr>
          <w:rFonts w:ascii="Garamond" w:hAnsi="Garamond"/>
          <w:i/>
          <w:sz w:val="24"/>
          <w:szCs w:val="24"/>
          <w:lang w:val="sq-AL"/>
        </w:rPr>
        <w:t xml:space="preserve"> me </w:t>
      </w:r>
      <w:r w:rsidRPr="008645F9">
        <w:rPr>
          <w:rFonts w:ascii="Garamond" w:hAnsi="Garamond"/>
          <w:i/>
          <w:spacing w:val="-4"/>
          <w:sz w:val="24"/>
          <w:szCs w:val="24"/>
          <w:lang w:val="sq-AL"/>
        </w:rPr>
        <w:t xml:space="preserve">Udhëzimin </w:t>
      </w:r>
      <w:r w:rsidR="00FE09FF">
        <w:rPr>
          <w:rFonts w:ascii="Garamond" w:hAnsi="Garamond"/>
          <w:i/>
          <w:spacing w:val="-4"/>
          <w:sz w:val="24"/>
          <w:szCs w:val="24"/>
          <w:lang w:val="sq-AL"/>
        </w:rPr>
        <w:t>Nr. 8, datë 15.9.2015</w:t>
      </w:r>
      <w:r w:rsidRPr="008645F9">
        <w:rPr>
          <w:rFonts w:ascii="Garamond" w:hAnsi="Garamond"/>
          <w:i/>
          <w:spacing w:val="-4"/>
          <w:sz w:val="24"/>
          <w:szCs w:val="24"/>
          <w:lang w:val="sq-AL"/>
        </w:rPr>
        <w:t>)</w:t>
      </w:r>
    </w:p>
    <w:p w:rsidR="008645F9" w:rsidRPr="008645F9" w:rsidRDefault="008645F9" w:rsidP="008645F9">
      <w:pPr>
        <w:pStyle w:val="Paragrafi0"/>
        <w:jc w:val="center"/>
        <w:rPr>
          <w:rFonts w:ascii="Garamond" w:hAnsi="Garamond"/>
          <w:i/>
          <w:sz w:val="24"/>
          <w:szCs w:val="24"/>
          <w:lang w:val="sq-AL"/>
        </w:rPr>
      </w:pPr>
    </w:p>
    <w:p w:rsidR="008645F9" w:rsidRPr="00E81DDF" w:rsidRDefault="008645F9" w:rsidP="008645F9">
      <w:pPr>
        <w:pStyle w:val="Paragrafi0"/>
        <w:rPr>
          <w:spacing w:val="-4"/>
          <w:lang w:val="sq-AL"/>
        </w:rPr>
      </w:pPr>
      <w:r w:rsidRPr="00E81DDF">
        <w:rPr>
          <w:spacing w:val="-4"/>
          <w:lang w:val="sq-AL"/>
        </w:rPr>
        <w:t xml:space="preserve">1. Komuniteti dhe Shtetet e tij Anëtare synojë krijimin dhe njohjen nga ana e ICAO të një EUIR të vetëm. </w:t>
      </w:r>
    </w:p>
    <w:p w:rsidR="008645F9" w:rsidRPr="00E81DDF" w:rsidRDefault="008645F9" w:rsidP="008645F9">
      <w:pPr>
        <w:pStyle w:val="Paragrafi0"/>
        <w:rPr>
          <w:spacing w:val="-4"/>
          <w:lang w:val="sq-AL"/>
        </w:rPr>
      </w:pPr>
      <w:r w:rsidRPr="00E81DDF">
        <w:rPr>
          <w:spacing w:val="-4"/>
          <w:lang w:val="sq-AL"/>
        </w:rPr>
        <w:t>2. EUIR është projektuar në një mënyrë që të përfshijë hapësirën ajrore që bie nën përgjegjësinë e Shteteve Anëtare në përputhje me nenin 1 (3) dhe mund të përfshijë edhe hapësirën ajrore të vendeve të tjera evropiane.</w:t>
      </w:r>
    </w:p>
    <w:p w:rsidR="008645F9" w:rsidRPr="00E81DDF" w:rsidRDefault="008645F9" w:rsidP="008645F9">
      <w:pPr>
        <w:pStyle w:val="Paragrafi0"/>
        <w:rPr>
          <w:spacing w:val="-4"/>
          <w:lang w:val="sq-AL"/>
        </w:rPr>
      </w:pPr>
      <w:r w:rsidRPr="00E81DDF">
        <w:rPr>
          <w:spacing w:val="-4"/>
          <w:lang w:val="sq-AL"/>
        </w:rPr>
        <w:t>3. Shqipëria mban përgjegjësinë e saj për përcaktimin e ofruesve të shërbimeve të trafikut ajror për hapësirën ajrore nën përgjegjësinë e saj në përputhje me nenin 8 (1) të Rregullores së ofrimit të shërbimeve.</w:t>
      </w:r>
    </w:p>
    <w:p w:rsidR="008645F9" w:rsidRPr="00E81DDF" w:rsidRDefault="008645F9" w:rsidP="008645F9">
      <w:pPr>
        <w:pStyle w:val="Paragrafi0"/>
        <w:rPr>
          <w:spacing w:val="-4"/>
          <w:lang w:val="sq-AL"/>
        </w:rPr>
      </w:pPr>
      <w:r w:rsidRPr="00E81DDF">
        <w:rPr>
          <w:spacing w:val="-4"/>
          <w:lang w:val="sq-AL"/>
        </w:rPr>
        <w:t>4. Shqipëria mban përgjegjësinë e saj kundrejt ICAO brenda kufijve gjeografikë të rajoneve të sipërme të informacionit të fluturimeve që i janë besuar atyre nga ICAO në datën e hyrjes në fuqi të këtij udhëzimi.</w:t>
      </w:r>
    </w:p>
    <w:p w:rsidR="008645F9" w:rsidRPr="00E81DDF" w:rsidRDefault="008645F9" w:rsidP="008645F9">
      <w:pPr>
        <w:pStyle w:val="NeniNr"/>
        <w:rPr>
          <w:spacing w:val="-4"/>
          <w:lang w:val="sq-AL"/>
        </w:rPr>
      </w:pPr>
      <w:r w:rsidRPr="00E81DDF">
        <w:rPr>
          <w:spacing w:val="-4"/>
          <w:lang w:val="sq-AL"/>
        </w:rPr>
        <w:t>Neni 3a</w:t>
      </w:r>
    </w:p>
    <w:p w:rsidR="008645F9" w:rsidRPr="00E81DDF" w:rsidRDefault="008645F9" w:rsidP="008645F9">
      <w:pPr>
        <w:pStyle w:val="NeniTitull"/>
        <w:rPr>
          <w:spacing w:val="-4"/>
          <w:lang w:val="sq-AL"/>
        </w:rPr>
      </w:pPr>
      <w:r w:rsidRPr="00E81DDF">
        <w:rPr>
          <w:spacing w:val="-4"/>
          <w:lang w:val="sq-AL"/>
        </w:rPr>
        <w:t>Informacioni elektronik aeronautik</w:t>
      </w:r>
    </w:p>
    <w:p w:rsidR="008645F9" w:rsidRDefault="008645F9" w:rsidP="008645F9">
      <w:pPr>
        <w:pStyle w:val="Paragrafi0"/>
        <w:rPr>
          <w:rFonts w:ascii="Garamond" w:hAnsi="Garamond"/>
          <w:i/>
          <w:spacing w:val="-4"/>
          <w:sz w:val="24"/>
          <w:szCs w:val="24"/>
          <w:lang w:val="sq-AL"/>
        </w:rPr>
      </w:pPr>
      <w:r>
        <w:rPr>
          <w:rFonts w:ascii="Garamond" w:hAnsi="Garamond"/>
          <w:i/>
          <w:sz w:val="24"/>
          <w:szCs w:val="24"/>
          <w:lang w:val="sq-AL"/>
        </w:rPr>
        <w:t xml:space="preserve">                               </w:t>
      </w:r>
      <w:r w:rsidRPr="008645F9">
        <w:rPr>
          <w:rFonts w:ascii="Garamond" w:hAnsi="Garamond"/>
          <w:i/>
          <w:sz w:val="24"/>
          <w:szCs w:val="24"/>
          <w:lang w:val="sq-AL"/>
        </w:rPr>
        <w:t>(</w:t>
      </w:r>
      <w:r>
        <w:rPr>
          <w:rFonts w:ascii="Garamond" w:hAnsi="Garamond"/>
          <w:i/>
          <w:sz w:val="24"/>
          <w:szCs w:val="24"/>
          <w:lang w:val="sq-AL"/>
        </w:rPr>
        <w:t>Shtuar</w:t>
      </w:r>
      <w:r w:rsidRPr="008645F9">
        <w:rPr>
          <w:rFonts w:ascii="Garamond" w:hAnsi="Garamond"/>
          <w:i/>
          <w:sz w:val="24"/>
          <w:szCs w:val="24"/>
          <w:lang w:val="sq-AL"/>
        </w:rPr>
        <w:t xml:space="preserve"> me </w:t>
      </w:r>
      <w:r w:rsidRPr="008645F9">
        <w:rPr>
          <w:rFonts w:ascii="Garamond" w:hAnsi="Garamond"/>
          <w:i/>
          <w:spacing w:val="-4"/>
          <w:sz w:val="24"/>
          <w:szCs w:val="24"/>
          <w:lang w:val="sq-AL"/>
        </w:rPr>
        <w:t xml:space="preserve">Udhëzimin </w:t>
      </w:r>
      <w:r w:rsidR="00FE09FF">
        <w:rPr>
          <w:rFonts w:ascii="Garamond" w:hAnsi="Garamond"/>
          <w:i/>
          <w:spacing w:val="-4"/>
          <w:sz w:val="24"/>
          <w:szCs w:val="24"/>
          <w:lang w:val="sq-AL"/>
        </w:rPr>
        <w:t>Nr. 8, datë 15.9.2015</w:t>
      </w:r>
      <w:r w:rsidRPr="008645F9">
        <w:rPr>
          <w:rFonts w:ascii="Garamond" w:hAnsi="Garamond"/>
          <w:i/>
          <w:spacing w:val="-4"/>
          <w:sz w:val="24"/>
          <w:szCs w:val="24"/>
          <w:lang w:val="sq-AL"/>
        </w:rPr>
        <w:t>)</w:t>
      </w:r>
    </w:p>
    <w:p w:rsidR="008645F9" w:rsidRPr="00E81DDF" w:rsidRDefault="008645F9" w:rsidP="008645F9">
      <w:pPr>
        <w:pStyle w:val="Hapesira7"/>
        <w:rPr>
          <w:lang w:val="sq-AL"/>
        </w:rPr>
      </w:pPr>
    </w:p>
    <w:p w:rsidR="008645F9" w:rsidRPr="00E81DDF" w:rsidRDefault="008645F9" w:rsidP="008645F9">
      <w:pPr>
        <w:pStyle w:val="Paragrafi0"/>
        <w:rPr>
          <w:spacing w:val="-4"/>
          <w:lang w:val="sq-AL"/>
        </w:rPr>
      </w:pPr>
      <w:r w:rsidRPr="00E81DDF">
        <w:rPr>
          <w:spacing w:val="-4"/>
          <w:lang w:val="sq-AL"/>
        </w:rPr>
        <w:t>Pa cenuar botimin e informacionit aeronautik nga RSH dhe në një mënyrë në pajtim me këtë publikim, Komisioni, duke punuar në bashkëpunim me Eurokontrollin, siguron disponueshmërinë e informacionit elektronik aeronautik të cilësisë lartë, të paraqitur në një mënyrë të harmonizuar dhe që i shërben kërkesave të të gjithë përdoruesve përkatës sa takon cilësisë së të dhënave dhe të afateve kohore.</w:t>
      </w:r>
    </w:p>
    <w:p w:rsidR="008645F9" w:rsidRPr="00E81DDF" w:rsidRDefault="008645F9" w:rsidP="008645F9">
      <w:pPr>
        <w:pStyle w:val="Paragrafi0"/>
        <w:rPr>
          <w:spacing w:val="-4"/>
          <w:lang w:val="sq-AL"/>
        </w:rPr>
      </w:pPr>
      <w:r w:rsidRPr="00E81DDF">
        <w:rPr>
          <w:spacing w:val="-4"/>
          <w:lang w:val="sq-AL"/>
        </w:rPr>
        <w:t>Për qëllim të pikës 1, Komisioni:</w:t>
      </w:r>
    </w:p>
    <w:p w:rsidR="008645F9" w:rsidRPr="00E81DDF" w:rsidRDefault="008645F9" w:rsidP="008645F9">
      <w:pPr>
        <w:pStyle w:val="Paragrafi0"/>
        <w:rPr>
          <w:spacing w:val="-4"/>
          <w:lang w:val="sq-AL"/>
        </w:rPr>
      </w:pPr>
      <w:r w:rsidRPr="00E81DDF">
        <w:rPr>
          <w:spacing w:val="-4"/>
          <w:lang w:val="sq-AL"/>
        </w:rPr>
        <w:t xml:space="preserve">a) ka siguruar zhvillimin e një infrastrukture informative aeronautike për të gjithë Komunitetin në formën e një portali elektronik informues të integruar me mundësi të pakufizuar aksesi për palët e interesuara. Kjo infrastrukturë </w:t>
      </w:r>
      <w:r>
        <w:rPr>
          <w:spacing w:val="-4"/>
          <w:lang w:val="sq-AL"/>
        </w:rPr>
        <w:t>do të integroj</w:t>
      </w:r>
      <w:r w:rsidRPr="00E81DDF">
        <w:rPr>
          <w:spacing w:val="-4"/>
          <w:lang w:val="sq-AL"/>
        </w:rPr>
        <w:t xml:space="preserve">ë aksesin dhe ofrimin e elementeve të </w:t>
      </w:r>
      <w:r>
        <w:rPr>
          <w:spacing w:val="-4"/>
          <w:lang w:val="sq-AL"/>
        </w:rPr>
        <w:t xml:space="preserve">të </w:t>
      </w:r>
      <w:r w:rsidRPr="00E81DDF">
        <w:rPr>
          <w:spacing w:val="-4"/>
          <w:lang w:val="sq-AL"/>
        </w:rPr>
        <w:t>dhënave të kërkuara të tilla si, duke mos u kufizuar vetëm në to, informacionin aeronautik, informacion e Zyrës së Shërbimit të Raportimit të Trafikut Ajror (ZRA), informacion meteorologjik dhe informacion të menaxhimit të fluksit;</w:t>
      </w:r>
    </w:p>
    <w:p w:rsidR="008645F9" w:rsidRPr="00E81DDF" w:rsidRDefault="008645F9" w:rsidP="008645F9">
      <w:pPr>
        <w:pStyle w:val="Paragrafi0"/>
        <w:rPr>
          <w:spacing w:val="-4"/>
          <w:lang w:val="sq-AL"/>
        </w:rPr>
      </w:pPr>
      <w:r w:rsidRPr="00E81DDF">
        <w:rPr>
          <w:spacing w:val="-4"/>
          <w:lang w:val="sq-AL"/>
        </w:rPr>
        <w:t>b) mbështet modernizimin dhe harmonizimin e ofrimit të informacionit aeronautik në kuptimin e tij më të gjerë, në bashkëpunim të ngushtë me Eurokontrollin dhe ICAO.</w:t>
      </w:r>
    </w:p>
    <w:p w:rsidR="000B7FD4" w:rsidRPr="00FE5185" w:rsidRDefault="000B7FD4" w:rsidP="000B7FD4">
      <w:pPr>
        <w:pStyle w:val="Paragrafi0"/>
        <w:rPr>
          <w:szCs w:val="22"/>
          <w:lang w:val="sq-AL"/>
        </w:rPr>
      </w:pPr>
    </w:p>
    <w:p w:rsidR="008645F9" w:rsidRPr="00E81DDF" w:rsidRDefault="008645F9" w:rsidP="008645F9">
      <w:pPr>
        <w:pStyle w:val="NeniNr"/>
        <w:rPr>
          <w:spacing w:val="-4"/>
          <w:lang w:val="sq-AL"/>
        </w:rPr>
      </w:pPr>
      <w:r w:rsidRPr="00E81DDF">
        <w:rPr>
          <w:spacing w:val="-4"/>
          <w:lang w:val="sq-AL"/>
        </w:rPr>
        <w:t>Neni 4</w:t>
      </w:r>
    </w:p>
    <w:p w:rsidR="008645F9" w:rsidRPr="00E81DDF" w:rsidRDefault="008645F9" w:rsidP="008645F9">
      <w:pPr>
        <w:pStyle w:val="NeniTitull"/>
        <w:rPr>
          <w:spacing w:val="-4"/>
          <w:lang w:val="sq-AL"/>
        </w:rPr>
      </w:pPr>
      <w:r w:rsidRPr="00E81DDF">
        <w:rPr>
          <w:spacing w:val="-4"/>
          <w:lang w:val="sq-AL"/>
        </w:rPr>
        <w:t>Rregullat e ajrit dhe klasifikimit të hapësirës ajrore</w:t>
      </w:r>
    </w:p>
    <w:p w:rsidR="008645F9" w:rsidRDefault="008645F9" w:rsidP="008645F9">
      <w:pPr>
        <w:pStyle w:val="Paragrafi0"/>
        <w:jc w:val="center"/>
        <w:rPr>
          <w:rFonts w:ascii="Garamond" w:hAnsi="Garamond"/>
          <w:i/>
          <w:spacing w:val="-4"/>
          <w:sz w:val="24"/>
          <w:szCs w:val="24"/>
          <w:lang w:val="sq-AL"/>
        </w:rPr>
      </w:pPr>
      <w:r w:rsidRPr="008645F9">
        <w:rPr>
          <w:rFonts w:ascii="Garamond" w:hAnsi="Garamond"/>
          <w:i/>
          <w:sz w:val="24"/>
          <w:szCs w:val="24"/>
          <w:lang w:val="sq-AL"/>
        </w:rPr>
        <w:t>(</w:t>
      </w:r>
      <w:r>
        <w:rPr>
          <w:rFonts w:ascii="Garamond" w:hAnsi="Garamond"/>
          <w:i/>
          <w:sz w:val="24"/>
          <w:szCs w:val="24"/>
          <w:lang w:val="sq-AL"/>
        </w:rPr>
        <w:t>Ndryshuar</w:t>
      </w:r>
      <w:r w:rsidRPr="008645F9">
        <w:rPr>
          <w:rFonts w:ascii="Garamond" w:hAnsi="Garamond"/>
          <w:i/>
          <w:sz w:val="24"/>
          <w:szCs w:val="24"/>
          <w:lang w:val="sq-AL"/>
        </w:rPr>
        <w:t xml:space="preserve"> me </w:t>
      </w:r>
      <w:r w:rsidRPr="008645F9">
        <w:rPr>
          <w:rFonts w:ascii="Garamond" w:hAnsi="Garamond"/>
          <w:i/>
          <w:spacing w:val="-4"/>
          <w:sz w:val="24"/>
          <w:szCs w:val="24"/>
          <w:lang w:val="sq-AL"/>
        </w:rPr>
        <w:t xml:space="preserve">Udhëzimin </w:t>
      </w:r>
      <w:r w:rsidR="00FE09FF">
        <w:rPr>
          <w:rFonts w:ascii="Garamond" w:hAnsi="Garamond"/>
          <w:i/>
          <w:spacing w:val="-4"/>
          <w:sz w:val="24"/>
          <w:szCs w:val="24"/>
          <w:lang w:val="sq-AL"/>
        </w:rPr>
        <w:t>Nr. 8, datë 15.9.2015</w:t>
      </w:r>
      <w:r w:rsidRPr="008645F9">
        <w:rPr>
          <w:rFonts w:ascii="Garamond" w:hAnsi="Garamond"/>
          <w:i/>
          <w:spacing w:val="-4"/>
          <w:sz w:val="24"/>
          <w:szCs w:val="24"/>
          <w:lang w:val="sq-AL"/>
        </w:rPr>
        <w:t>)</w:t>
      </w:r>
    </w:p>
    <w:p w:rsidR="008645F9" w:rsidRPr="00E81DDF" w:rsidRDefault="008645F9" w:rsidP="008645F9">
      <w:pPr>
        <w:pStyle w:val="Hapesira7"/>
        <w:rPr>
          <w:lang w:val="sq-AL"/>
        </w:rPr>
      </w:pPr>
    </w:p>
    <w:p w:rsidR="008645F9" w:rsidRPr="00E81DDF" w:rsidRDefault="008645F9" w:rsidP="008645F9">
      <w:pPr>
        <w:pStyle w:val="Paragrafi0"/>
        <w:rPr>
          <w:spacing w:val="-4"/>
          <w:lang w:val="sq-AL"/>
        </w:rPr>
      </w:pPr>
      <w:r w:rsidRPr="00E81DDF">
        <w:rPr>
          <w:spacing w:val="-4"/>
          <w:lang w:val="sq-AL"/>
        </w:rPr>
        <w:t>AAC</w:t>
      </w:r>
      <w:r>
        <w:rPr>
          <w:spacing w:val="-4"/>
          <w:lang w:val="sq-AL"/>
        </w:rPr>
        <w:t xml:space="preserve">-ja </w:t>
      </w:r>
      <w:r w:rsidRPr="00E81DDF">
        <w:rPr>
          <w:spacing w:val="-4"/>
          <w:lang w:val="sq-AL"/>
        </w:rPr>
        <w:t>merr masa për projektimin e rregullave të zbatimit në përputhje me legjislacionin evropian, në mënyrë që:</w:t>
      </w:r>
    </w:p>
    <w:p w:rsidR="008645F9" w:rsidRPr="00E81DDF" w:rsidRDefault="008645F9" w:rsidP="008645F9">
      <w:pPr>
        <w:pStyle w:val="Paragrafi0"/>
        <w:rPr>
          <w:spacing w:val="-4"/>
          <w:lang w:val="sq-AL"/>
        </w:rPr>
      </w:pPr>
      <w:r w:rsidRPr="00E81DDF">
        <w:rPr>
          <w:spacing w:val="-4"/>
          <w:lang w:val="sq-AL"/>
        </w:rPr>
        <w:t>a) të miratohen dispozita të përshtatshme për rregullat për ajrin bazuar në standardet e ICAO dhe praktikat e rekomanduara;</w:t>
      </w:r>
    </w:p>
    <w:p w:rsidR="008645F9" w:rsidRPr="00E81DDF" w:rsidRDefault="008645F9" w:rsidP="008645F9">
      <w:pPr>
        <w:pStyle w:val="Paragrafi0"/>
        <w:rPr>
          <w:spacing w:val="-4"/>
          <w:lang w:val="sq-AL"/>
        </w:rPr>
      </w:pPr>
      <w:r w:rsidRPr="00E81DDF">
        <w:rPr>
          <w:spacing w:val="-4"/>
          <w:lang w:val="sq-AL"/>
        </w:rPr>
        <w:t>b) të harmonizohet zbatimi i klasifikimit të hapësirës ajrore të ICAO, me përshtatjen e duhur, në mënyrë që të sigurohet ofrimin e duhur të sigurt dhe efikas të shërbimeve të trafikut ajror brenda qiellit të vetëm evropian.</w:t>
      </w:r>
    </w:p>
    <w:p w:rsidR="000B7FD4" w:rsidRPr="00FE5185" w:rsidRDefault="000B7FD4" w:rsidP="000B7FD4">
      <w:pPr>
        <w:pStyle w:val="Paragrafi0"/>
        <w:rPr>
          <w:szCs w:val="22"/>
          <w:lang w:val="sq-AL"/>
        </w:rPr>
      </w:pPr>
    </w:p>
    <w:p w:rsidR="000B7FD4" w:rsidRPr="00FE5185" w:rsidRDefault="000B7FD4" w:rsidP="000B7FD4">
      <w:pPr>
        <w:pStyle w:val="NeniNr"/>
        <w:keepNext w:val="0"/>
        <w:rPr>
          <w:szCs w:val="22"/>
          <w:lang w:val="sq-AL"/>
        </w:rPr>
      </w:pPr>
      <w:r w:rsidRPr="00FE5185">
        <w:rPr>
          <w:szCs w:val="22"/>
          <w:lang w:val="sq-AL"/>
        </w:rPr>
        <w:t>Neni 5</w:t>
      </w:r>
    </w:p>
    <w:p w:rsidR="000B7FD4" w:rsidRPr="00FE5185" w:rsidRDefault="000B7FD4" w:rsidP="000B7FD4">
      <w:pPr>
        <w:pStyle w:val="NeniTitull"/>
        <w:keepNext w:val="0"/>
        <w:rPr>
          <w:szCs w:val="22"/>
          <w:lang w:val="sq-AL"/>
        </w:rPr>
      </w:pPr>
      <w:r w:rsidRPr="00FE5185">
        <w:rPr>
          <w:szCs w:val="22"/>
          <w:lang w:val="sq-AL"/>
        </w:rPr>
        <w:t>Rikonfigurimi i hap</w:t>
      </w:r>
      <w:r w:rsidRPr="00FE5185">
        <w:rPr>
          <w:rFonts w:ascii="Times New Roman" w:hAnsi="Times New Roman"/>
          <w:szCs w:val="22"/>
          <w:lang w:val="sq-AL"/>
        </w:rPr>
        <w:t>ё</w:t>
      </w:r>
      <w:r w:rsidRPr="00FE5185">
        <w:rPr>
          <w:rFonts w:cs="CG Times"/>
          <w:szCs w:val="22"/>
          <w:lang w:val="sq-AL"/>
        </w:rPr>
        <w:t>sir</w:t>
      </w:r>
      <w:r w:rsidRPr="00FE5185">
        <w:rPr>
          <w:rFonts w:ascii="Times New Roman" w:hAnsi="Times New Roman"/>
          <w:szCs w:val="22"/>
          <w:lang w:val="sq-AL"/>
        </w:rPr>
        <w:t>ё</w:t>
      </w:r>
      <w:r w:rsidRPr="00FE5185">
        <w:rPr>
          <w:rFonts w:cs="CG Times"/>
          <w:szCs w:val="22"/>
          <w:lang w:val="sq-AL"/>
        </w:rPr>
        <w:t>s ajrore t</w:t>
      </w:r>
      <w:r w:rsidRPr="00FE5185">
        <w:rPr>
          <w:rFonts w:ascii="Times New Roman" w:hAnsi="Times New Roman"/>
          <w:szCs w:val="22"/>
          <w:lang w:val="sq-AL"/>
        </w:rPr>
        <w:t>ё</w:t>
      </w:r>
      <w:r w:rsidRPr="00FE5185">
        <w:rPr>
          <w:rFonts w:cs="CG Times"/>
          <w:szCs w:val="22"/>
          <w:lang w:val="sq-AL"/>
        </w:rPr>
        <w:t xml:space="preserve"> sip</w:t>
      </w:r>
      <w:r w:rsidRPr="00FE5185">
        <w:rPr>
          <w:rFonts w:ascii="Times New Roman" w:hAnsi="Times New Roman"/>
          <w:szCs w:val="22"/>
          <w:lang w:val="sq-AL"/>
        </w:rPr>
        <w:t>ё</w:t>
      </w:r>
      <w:r w:rsidRPr="00FE5185">
        <w:rPr>
          <w:rFonts w:cs="CG Times"/>
          <w:szCs w:val="22"/>
          <w:lang w:val="sq-AL"/>
        </w:rPr>
        <w:t>rme</w:t>
      </w:r>
    </w:p>
    <w:p w:rsidR="008645F9" w:rsidRPr="008645F9" w:rsidRDefault="008645F9" w:rsidP="008645F9">
      <w:pPr>
        <w:pStyle w:val="Paragrafi0"/>
        <w:jc w:val="center"/>
        <w:rPr>
          <w:rFonts w:ascii="Garamond" w:hAnsi="Garamond"/>
          <w:i/>
          <w:sz w:val="24"/>
          <w:szCs w:val="24"/>
          <w:lang w:val="sq-AL"/>
        </w:rPr>
      </w:pPr>
      <w:r w:rsidRPr="008645F9">
        <w:rPr>
          <w:rFonts w:ascii="Garamond" w:hAnsi="Garamond"/>
          <w:i/>
          <w:sz w:val="24"/>
          <w:szCs w:val="24"/>
          <w:lang w:val="sq-AL"/>
        </w:rPr>
        <w:t xml:space="preserve">(Shfuqizuar me </w:t>
      </w:r>
      <w:r w:rsidRPr="008645F9">
        <w:rPr>
          <w:rFonts w:ascii="Garamond" w:hAnsi="Garamond"/>
          <w:i/>
          <w:spacing w:val="-4"/>
          <w:sz w:val="24"/>
          <w:szCs w:val="24"/>
          <w:lang w:val="sq-AL"/>
        </w:rPr>
        <w:t xml:space="preserve">Udhëzimin </w:t>
      </w:r>
      <w:r w:rsidR="00FE09FF">
        <w:rPr>
          <w:rFonts w:ascii="Garamond" w:hAnsi="Garamond"/>
          <w:i/>
          <w:spacing w:val="-4"/>
          <w:sz w:val="24"/>
          <w:szCs w:val="24"/>
          <w:lang w:val="sq-AL"/>
        </w:rPr>
        <w:t>Nr. 8, datë 15.9.2015</w:t>
      </w:r>
      <w:r w:rsidRPr="008645F9">
        <w:rPr>
          <w:rFonts w:ascii="Garamond" w:hAnsi="Garamond"/>
          <w:i/>
          <w:spacing w:val="-4"/>
          <w:sz w:val="24"/>
          <w:szCs w:val="24"/>
          <w:lang w:val="sq-AL"/>
        </w:rPr>
        <w:t>)</w:t>
      </w:r>
    </w:p>
    <w:p w:rsidR="008645F9" w:rsidRPr="00E81DDF" w:rsidRDefault="008645F9" w:rsidP="008645F9">
      <w:pPr>
        <w:pStyle w:val="NeniNr"/>
        <w:rPr>
          <w:spacing w:val="-4"/>
          <w:lang w:val="sq-AL"/>
        </w:rPr>
      </w:pPr>
      <w:r w:rsidRPr="00E81DDF">
        <w:rPr>
          <w:spacing w:val="-4"/>
          <w:lang w:val="sq-AL"/>
        </w:rPr>
        <w:lastRenderedPageBreak/>
        <w:t>Neni 6</w:t>
      </w:r>
    </w:p>
    <w:p w:rsidR="008645F9" w:rsidRDefault="008645F9" w:rsidP="008645F9">
      <w:pPr>
        <w:pStyle w:val="NeniTitull"/>
        <w:rPr>
          <w:spacing w:val="-4"/>
          <w:lang w:val="sq-AL"/>
        </w:rPr>
      </w:pPr>
      <w:r w:rsidRPr="00E81DDF">
        <w:rPr>
          <w:spacing w:val="-4"/>
          <w:lang w:val="sq-AL"/>
        </w:rPr>
        <w:t>Menaxhimi dhe projektimi i rrjetit</w:t>
      </w:r>
    </w:p>
    <w:p w:rsidR="00FE09FF" w:rsidRDefault="00FE09FF" w:rsidP="00FE09FF">
      <w:pPr>
        <w:pStyle w:val="Paragrafi0"/>
        <w:jc w:val="center"/>
        <w:rPr>
          <w:rFonts w:ascii="Garamond" w:hAnsi="Garamond"/>
          <w:i/>
          <w:spacing w:val="-4"/>
          <w:sz w:val="24"/>
          <w:szCs w:val="24"/>
          <w:lang w:val="sq-AL"/>
        </w:rPr>
      </w:pPr>
      <w:r w:rsidRPr="008645F9">
        <w:rPr>
          <w:rFonts w:ascii="Garamond" w:hAnsi="Garamond"/>
          <w:i/>
          <w:sz w:val="24"/>
          <w:szCs w:val="24"/>
          <w:lang w:val="sq-AL"/>
        </w:rPr>
        <w:t>(</w:t>
      </w:r>
      <w:r>
        <w:rPr>
          <w:rFonts w:ascii="Garamond" w:hAnsi="Garamond"/>
          <w:i/>
          <w:sz w:val="24"/>
          <w:szCs w:val="24"/>
          <w:lang w:val="sq-AL"/>
        </w:rPr>
        <w:t>Ndryshuar</w:t>
      </w:r>
      <w:r w:rsidRPr="008645F9">
        <w:rPr>
          <w:rFonts w:ascii="Garamond" w:hAnsi="Garamond"/>
          <w:i/>
          <w:sz w:val="24"/>
          <w:szCs w:val="24"/>
          <w:lang w:val="sq-AL"/>
        </w:rPr>
        <w:t xml:space="preserve"> me </w:t>
      </w:r>
      <w:r w:rsidRPr="008645F9">
        <w:rPr>
          <w:rFonts w:ascii="Garamond" w:hAnsi="Garamond"/>
          <w:i/>
          <w:spacing w:val="-4"/>
          <w:sz w:val="24"/>
          <w:szCs w:val="24"/>
          <w:lang w:val="sq-AL"/>
        </w:rPr>
        <w:t xml:space="preserve">Udhëzimin </w:t>
      </w:r>
      <w:r>
        <w:rPr>
          <w:rFonts w:ascii="Garamond" w:hAnsi="Garamond"/>
          <w:i/>
          <w:spacing w:val="-4"/>
          <w:sz w:val="24"/>
          <w:szCs w:val="24"/>
          <w:lang w:val="sq-AL"/>
        </w:rPr>
        <w:t>Nr. 8, datë 15.9.2015</w:t>
      </w:r>
      <w:r w:rsidRPr="008645F9">
        <w:rPr>
          <w:rFonts w:ascii="Garamond" w:hAnsi="Garamond"/>
          <w:i/>
          <w:spacing w:val="-4"/>
          <w:sz w:val="24"/>
          <w:szCs w:val="24"/>
          <w:lang w:val="sq-AL"/>
        </w:rPr>
        <w:t>)</w:t>
      </w:r>
    </w:p>
    <w:p w:rsidR="00FE09FF" w:rsidRPr="00E81DDF" w:rsidRDefault="00FE09FF" w:rsidP="00FE09FF">
      <w:pPr>
        <w:pStyle w:val="Hapesira7"/>
        <w:rPr>
          <w:lang w:val="sq-AL"/>
        </w:rPr>
      </w:pPr>
    </w:p>
    <w:p w:rsidR="008645F9" w:rsidRPr="00E81DDF" w:rsidRDefault="008645F9" w:rsidP="008645F9">
      <w:pPr>
        <w:pStyle w:val="Hapesira7"/>
        <w:rPr>
          <w:lang w:val="sq-AL"/>
        </w:rPr>
      </w:pPr>
    </w:p>
    <w:p w:rsidR="008645F9" w:rsidRPr="00E81DDF" w:rsidRDefault="008645F9" w:rsidP="008645F9">
      <w:pPr>
        <w:pStyle w:val="Paragrafi0"/>
        <w:rPr>
          <w:spacing w:val="-4"/>
          <w:lang w:val="sq-AL"/>
        </w:rPr>
      </w:pPr>
      <w:r w:rsidRPr="00E81DDF">
        <w:rPr>
          <w:spacing w:val="-4"/>
          <w:lang w:val="sq-AL"/>
        </w:rPr>
        <w:t>1. Funksionet e Rrjetit të Menaxhimit të Trafikut Ajror (MTA) lejojnë përdorimin optimal të hapësirës ajrore dhe sigurojnë që përdoruesit e hapësirës ajrore të mund të operojnë në trajektoret e preferuara, duke lejuar ndërkohë një akses maksimal në hapësirën ajrore dhe në shërbimet e lundrimit ajror. Këto funksione të rrjetit synojë të mbështesin iniciativat në nivel kombëtar dhe në nivelin e blloqeve funksionale të hapësirës ajrore dhe zbatohen në një mënyrë që respekton ndarjen e detyrave rregullatore dhe operacionale.</w:t>
      </w:r>
    </w:p>
    <w:p w:rsidR="008645F9" w:rsidRPr="00E81DDF" w:rsidRDefault="008645F9" w:rsidP="008645F9">
      <w:pPr>
        <w:pStyle w:val="Paragrafi0"/>
        <w:rPr>
          <w:spacing w:val="-4"/>
          <w:lang w:val="sq-AL"/>
        </w:rPr>
      </w:pPr>
      <w:r w:rsidRPr="00E81DDF">
        <w:rPr>
          <w:spacing w:val="-4"/>
          <w:lang w:val="sq-AL"/>
        </w:rPr>
        <w:t>2. Për të arritur objektivat e</w:t>
      </w:r>
      <w:r>
        <w:rPr>
          <w:spacing w:val="-4"/>
          <w:lang w:val="sq-AL"/>
        </w:rPr>
        <w:t xml:space="preserve"> përmendura në pikën 1 dhe pa ce</w:t>
      </w:r>
      <w:r w:rsidRPr="00E81DDF">
        <w:rPr>
          <w:spacing w:val="-4"/>
          <w:lang w:val="sq-AL"/>
        </w:rPr>
        <w:t>nuar përgjegjësitë shtetërore në lidhje me rrugët dhe strukturat e hapësirës ajrore kombëtare, Komisioni siguron që funksionet e mëposhtme janë realizuar:</w:t>
      </w:r>
    </w:p>
    <w:p w:rsidR="008645F9" w:rsidRPr="00E81DDF" w:rsidRDefault="008645F9" w:rsidP="008645F9">
      <w:pPr>
        <w:pStyle w:val="Paragrafi0"/>
        <w:rPr>
          <w:spacing w:val="-4"/>
          <w:lang w:val="sq-AL"/>
        </w:rPr>
      </w:pPr>
      <w:r w:rsidRPr="00E81DDF">
        <w:rPr>
          <w:spacing w:val="-4"/>
          <w:lang w:val="sq-AL"/>
        </w:rPr>
        <w:t>a) projektimi i rrjetit evropian të rrugëve;</w:t>
      </w:r>
    </w:p>
    <w:p w:rsidR="008645F9" w:rsidRPr="00E81DDF" w:rsidRDefault="008645F9" w:rsidP="008645F9">
      <w:pPr>
        <w:pStyle w:val="Paragrafi0"/>
        <w:rPr>
          <w:spacing w:val="-4"/>
          <w:lang w:val="sq-AL"/>
        </w:rPr>
      </w:pPr>
      <w:r w:rsidRPr="00E81DDF">
        <w:rPr>
          <w:spacing w:val="-4"/>
          <w:lang w:val="sq-AL"/>
        </w:rPr>
        <w:t>b) koordinimi i burimeve të pakta brenda bandave të frekuencave të aviacionit të përdorura nga trafiku ajror i përgjithshëm, në veçanti frekuencave e radios, si dhe koordinimin e kodeve të lëshuesve të sinjalit të radarëve.</w:t>
      </w:r>
    </w:p>
    <w:p w:rsidR="008645F9" w:rsidRPr="00E81DDF" w:rsidRDefault="008645F9" w:rsidP="008645F9">
      <w:pPr>
        <w:pStyle w:val="Paragrafi0"/>
        <w:rPr>
          <w:spacing w:val="-4"/>
          <w:lang w:val="sq-AL"/>
        </w:rPr>
      </w:pPr>
      <w:r w:rsidRPr="00E81DDF">
        <w:rPr>
          <w:spacing w:val="-4"/>
          <w:lang w:val="sq-AL"/>
        </w:rPr>
        <w:t>3. Aspektet e projektimit të hapësirës ajrore, përveç atyre të përmendura në pikën 2 duhet të trajtohen në nivel kombëtar ose në nivel të blloqeve funksionale të hapësirës ajrore. Ky proces i projektimit merr në konsideratë nevojat dhe kompleksitetit e trafikut, planet e perfomancës kombëtare apo të bllokut funksional të hapësirës ajrore dhe përfshin konsultimin e plotë të përdoruesve të hapësirës ajrore ose grupet përkatëse që përfaqësojnë përdoruesit e hapësirës ajrore dhe autoriteteve ushtarake sipas rastit.</w:t>
      </w:r>
    </w:p>
    <w:p w:rsidR="008645F9" w:rsidRPr="00E81DDF" w:rsidRDefault="008645F9" w:rsidP="008645F9">
      <w:pPr>
        <w:pStyle w:val="Paragrafi0"/>
        <w:rPr>
          <w:spacing w:val="-4"/>
          <w:lang w:val="sq-AL"/>
        </w:rPr>
      </w:pPr>
      <w:r w:rsidRPr="00E81DDF">
        <w:rPr>
          <w:spacing w:val="-4"/>
          <w:lang w:val="sq-AL"/>
        </w:rPr>
        <w:t xml:space="preserve">4. Autoriteti i Aviacionit Civil, në bazë të një marrëveshjeje ndërkombëtare të ratifikuar, i beson Eurokontrollit ose një organi tjetër të paanshëm dhe kompetent realizimin e menaxhimit të fluksit të trafikut ajror, bazuar në rregullat përkatëse për mbikëqyrjen. </w:t>
      </w:r>
    </w:p>
    <w:p w:rsidR="008645F9" w:rsidRPr="00E81DDF" w:rsidRDefault="008645F9" w:rsidP="008645F9">
      <w:pPr>
        <w:pStyle w:val="Paragrafi0"/>
        <w:rPr>
          <w:spacing w:val="-4"/>
          <w:lang w:val="sq-AL"/>
        </w:rPr>
      </w:pPr>
      <w:r w:rsidRPr="00E81DDF">
        <w:rPr>
          <w:spacing w:val="-4"/>
          <w:lang w:val="sq-AL"/>
        </w:rPr>
        <w:t>5. AAC merr masa për projektimin e rregullave zbatuese për menaxhimin e fluksit të trafikut ajror, përfshirë rregullat e nevojshme të mbikëqyrjes, në përputhje me rregullat zbatuese të nxjerra nga Komisioni, me synimin për të optimizuar kapacitetin e disponueshëm në përdorimin e hapësirës ajrore dhe përmirësimin e procesit të menaxhimit të fluksit të trafikut ajror.</w:t>
      </w:r>
    </w:p>
    <w:p w:rsidR="008645F9" w:rsidRPr="00E81DDF" w:rsidRDefault="008645F9" w:rsidP="008645F9">
      <w:pPr>
        <w:pStyle w:val="Paragrafi0"/>
        <w:rPr>
          <w:spacing w:val="-4"/>
          <w:lang w:val="sq-AL"/>
        </w:rPr>
      </w:pPr>
      <w:r w:rsidRPr="00E81DDF">
        <w:rPr>
          <w:spacing w:val="-4"/>
          <w:lang w:val="sq-AL"/>
        </w:rPr>
        <w:t xml:space="preserve">Këto rregulla bazohen më transparencë dhe efikasitet, duke siguruar që kapaciteti të sigurohet në mënyrë fleksibël në kohë, në përputhje me rekomandimet e Planit Rajonal të Navigacionit Ajror, ICAO, Rajoni Evropian. </w:t>
      </w:r>
    </w:p>
    <w:p w:rsidR="008645F9" w:rsidRPr="00E81DDF" w:rsidRDefault="008645F9" w:rsidP="008645F9">
      <w:pPr>
        <w:pStyle w:val="Paragrafi0"/>
        <w:rPr>
          <w:spacing w:val="-4"/>
          <w:lang w:val="sq-AL"/>
        </w:rPr>
      </w:pPr>
      <w:r w:rsidRPr="00E81DDF">
        <w:rPr>
          <w:spacing w:val="-4"/>
          <w:lang w:val="sq-AL"/>
        </w:rPr>
        <w:t>6. Rregullat zbatuese për menaxhimin e fluksit të trafikut ajror mbështesin vendimet operacionale nga ofruesit e shërbimeve të lundrimit ajror, operatorët e aeroportit dhe përdoruesit e hapësirës ajrore dhe mbulojnë fushat e mëposhtme:</w:t>
      </w:r>
    </w:p>
    <w:p w:rsidR="008645F9" w:rsidRPr="00E81DDF" w:rsidRDefault="008645F9" w:rsidP="008645F9">
      <w:pPr>
        <w:pStyle w:val="Paragrafi0"/>
        <w:rPr>
          <w:spacing w:val="-4"/>
          <w:lang w:val="sq-AL"/>
        </w:rPr>
      </w:pPr>
      <w:r w:rsidRPr="00E81DDF">
        <w:rPr>
          <w:spacing w:val="-4"/>
          <w:lang w:val="sq-AL"/>
        </w:rPr>
        <w:t>a) planifikimin e fluturimit;</w:t>
      </w:r>
    </w:p>
    <w:p w:rsidR="008645F9" w:rsidRPr="00E81DDF" w:rsidRDefault="008645F9" w:rsidP="008645F9">
      <w:pPr>
        <w:pStyle w:val="Paragrafi0"/>
        <w:rPr>
          <w:spacing w:val="-4"/>
          <w:lang w:val="sq-AL"/>
        </w:rPr>
      </w:pPr>
      <w:r w:rsidRPr="00E81DDF">
        <w:rPr>
          <w:spacing w:val="-4"/>
          <w:lang w:val="sq-AL"/>
        </w:rPr>
        <w:t>b) përdorimin e kapacitetit të disponueshëm të hapësirës ajrore gjatë të gjithë fazat jashtë fluturimit, përfshirë caktimin e vendeve të parkimit; dhe</w:t>
      </w:r>
    </w:p>
    <w:p w:rsidR="008645F9" w:rsidRPr="00E81DDF" w:rsidRDefault="008645F9" w:rsidP="008645F9">
      <w:pPr>
        <w:pStyle w:val="Paragrafi0"/>
        <w:rPr>
          <w:spacing w:val="-4"/>
          <w:lang w:val="sq-AL"/>
        </w:rPr>
      </w:pPr>
      <w:r w:rsidRPr="00E81DDF">
        <w:rPr>
          <w:spacing w:val="-4"/>
          <w:lang w:val="sq-AL"/>
        </w:rPr>
        <w:t>c) përdorimin e përcaktimit të kalimeve në rrjet (</w:t>
      </w:r>
      <w:r w:rsidRPr="00E81DDF">
        <w:rPr>
          <w:i/>
          <w:spacing w:val="-4"/>
          <w:lang w:val="sq-AL"/>
        </w:rPr>
        <w:t>rountig-ut</w:t>
      </w:r>
      <w:r w:rsidRPr="00E81DDF">
        <w:rPr>
          <w:spacing w:val="-4"/>
          <w:lang w:val="sq-AL"/>
        </w:rPr>
        <w:t>) nga trafiku ajror i përgjithshëm:</w:t>
      </w:r>
    </w:p>
    <w:p w:rsidR="008645F9" w:rsidRPr="00E81DDF" w:rsidRDefault="008645F9" w:rsidP="008645F9">
      <w:pPr>
        <w:pStyle w:val="Paragrafi0"/>
        <w:rPr>
          <w:spacing w:val="-4"/>
          <w:lang w:val="sq-AL"/>
        </w:rPr>
      </w:pPr>
      <w:r w:rsidRPr="00E81DDF">
        <w:rPr>
          <w:spacing w:val="-4"/>
          <w:lang w:val="sq-AL"/>
        </w:rPr>
        <w:t xml:space="preserve">- </w:t>
      </w:r>
      <w:r w:rsidRPr="00E81DDF">
        <w:rPr>
          <w:spacing w:val="-4"/>
          <w:lang w:val="sq-AL"/>
        </w:rPr>
        <w:tab/>
        <w:t>krijimin i një publikimi të vetëm për orientimin e rrugëve dhe të trafikut,</w:t>
      </w:r>
    </w:p>
    <w:p w:rsidR="008645F9" w:rsidRPr="00E81DDF" w:rsidRDefault="008645F9" w:rsidP="008645F9">
      <w:pPr>
        <w:pStyle w:val="Paragrafi0"/>
        <w:rPr>
          <w:spacing w:val="-4"/>
          <w:lang w:val="sq-AL"/>
        </w:rPr>
      </w:pPr>
      <w:r w:rsidRPr="00E81DDF">
        <w:rPr>
          <w:spacing w:val="-4"/>
          <w:lang w:val="sq-AL"/>
        </w:rPr>
        <w:t>-</w:t>
      </w:r>
      <w:r w:rsidRPr="00E81DDF">
        <w:rPr>
          <w:spacing w:val="-4"/>
          <w:lang w:val="sq-AL"/>
        </w:rPr>
        <w:tab/>
        <w:t xml:space="preserve"> opsione për devijim të trafikut ajror të përgjithshëm nga zonat e mbingarkuara, dhe</w:t>
      </w:r>
    </w:p>
    <w:p w:rsidR="008645F9" w:rsidRPr="00E81DDF" w:rsidRDefault="008645F9" w:rsidP="008645F9">
      <w:pPr>
        <w:pStyle w:val="Paragrafi0"/>
        <w:rPr>
          <w:spacing w:val="-4"/>
          <w:lang w:val="sq-AL"/>
        </w:rPr>
      </w:pPr>
      <w:r w:rsidRPr="00E81DDF">
        <w:rPr>
          <w:spacing w:val="-4"/>
          <w:lang w:val="sq-AL"/>
        </w:rPr>
        <w:t xml:space="preserve">- </w:t>
      </w:r>
      <w:r w:rsidRPr="00E81DDF">
        <w:rPr>
          <w:spacing w:val="-4"/>
          <w:lang w:val="sq-AL"/>
        </w:rPr>
        <w:tab/>
        <w:t>rregulla mbi prioritetin lidhur me aksesin në hapësirën ajrore për trafikun ajror të përgjithshëm, veçanërisht gjatë periudhave të mbingarkesës dhe krizës.</w:t>
      </w:r>
    </w:p>
    <w:p w:rsidR="008645F9" w:rsidRPr="00E81DDF" w:rsidRDefault="008645F9" w:rsidP="008645F9">
      <w:pPr>
        <w:pStyle w:val="Paragrafi0"/>
        <w:rPr>
          <w:spacing w:val="-4"/>
          <w:lang w:val="sq-AL"/>
        </w:rPr>
      </w:pPr>
      <w:r w:rsidRPr="00E81DDF">
        <w:rPr>
          <w:spacing w:val="-4"/>
          <w:lang w:val="sq-AL"/>
        </w:rPr>
        <w:t>7. Gjatë zhvillimit dhe miratimit të rregullave zbatuese, sipas nevojës dhe pa cenuar sigurinë, merret në konsideratë pajtueshmëria ndërmjet planeve të fluturimit dhe vendeve të parkimit të aeroportit dhe bashkërendimin e nevojshëm me rajonet fqinje.</w:t>
      </w:r>
    </w:p>
    <w:p w:rsidR="000B7FD4" w:rsidRDefault="000B7FD4" w:rsidP="000B7FD4">
      <w:pPr>
        <w:pStyle w:val="Paragrafi0"/>
        <w:rPr>
          <w:lang w:val="sq-AL"/>
        </w:rPr>
      </w:pPr>
    </w:p>
    <w:p w:rsidR="000B7FD4" w:rsidRDefault="000B7FD4" w:rsidP="000B7FD4">
      <w:pPr>
        <w:pStyle w:val="TitulliTitull"/>
        <w:keepNext w:val="0"/>
        <w:rPr>
          <w:lang w:val="sq-AL"/>
        </w:rPr>
      </w:pPr>
      <w:r>
        <w:rPr>
          <w:lang w:val="sq-AL"/>
        </w:rPr>
        <w:t>P</w:t>
      </w:r>
      <w:r>
        <w:rPr>
          <w:rFonts w:ascii="Times New Roman" w:hAnsi="Times New Roman"/>
          <w:lang w:val="sq-AL"/>
        </w:rPr>
        <w:t>Ё</w:t>
      </w:r>
      <w:r>
        <w:rPr>
          <w:lang w:val="sq-AL"/>
        </w:rPr>
        <w:t>RDORIMI FLEKSIBËL N</w:t>
      </w:r>
      <w:r>
        <w:rPr>
          <w:rFonts w:ascii="Times New Roman" w:hAnsi="Times New Roman"/>
          <w:lang w:val="sq-AL"/>
        </w:rPr>
        <w:t>Ё</w:t>
      </w:r>
      <w:r>
        <w:rPr>
          <w:lang w:val="sq-AL"/>
        </w:rPr>
        <w:t xml:space="preserve"> QIELLIN E VET</w:t>
      </w:r>
      <w:r>
        <w:rPr>
          <w:rFonts w:ascii="Times New Roman" w:hAnsi="Times New Roman"/>
          <w:lang w:val="sq-AL"/>
        </w:rPr>
        <w:t>Ё</w:t>
      </w:r>
      <w:r>
        <w:rPr>
          <w:lang w:val="sq-AL"/>
        </w:rPr>
        <w:t>M EUROPIAN</w:t>
      </w:r>
    </w:p>
    <w:p w:rsidR="000B7FD4" w:rsidRDefault="000B7FD4" w:rsidP="000B7FD4">
      <w:pPr>
        <w:pStyle w:val="Paragrafi0"/>
        <w:rPr>
          <w:lang w:val="sq-AL"/>
        </w:rPr>
      </w:pPr>
    </w:p>
    <w:p w:rsidR="000B7FD4" w:rsidRDefault="000B7FD4" w:rsidP="000B7FD4">
      <w:pPr>
        <w:pStyle w:val="NeniNr"/>
        <w:keepNext w:val="0"/>
        <w:rPr>
          <w:lang w:val="sq-AL"/>
        </w:rPr>
      </w:pPr>
      <w:r>
        <w:rPr>
          <w:lang w:val="sq-AL"/>
        </w:rPr>
        <w:lastRenderedPageBreak/>
        <w:t>Neni 7</w:t>
      </w:r>
    </w:p>
    <w:p w:rsidR="000B7FD4" w:rsidRDefault="000B7FD4" w:rsidP="000B7FD4">
      <w:pPr>
        <w:pStyle w:val="NeniTitull"/>
        <w:keepNext w:val="0"/>
        <w:rPr>
          <w:lang w:val="sq-AL"/>
        </w:rPr>
      </w:pPr>
      <w:r>
        <w:rPr>
          <w:lang w:val="sq-AL"/>
        </w:rPr>
        <w:t>P</w:t>
      </w:r>
      <w:r>
        <w:rPr>
          <w:rFonts w:ascii="Times New Roman" w:hAnsi="Times New Roman"/>
          <w:lang w:val="sq-AL"/>
        </w:rPr>
        <w:t>ё</w:t>
      </w:r>
      <w:r>
        <w:rPr>
          <w:lang w:val="sq-AL"/>
        </w:rPr>
        <w:t>rdorim fleksib</w:t>
      </w:r>
      <w:r>
        <w:rPr>
          <w:rFonts w:ascii="Times New Roman" w:hAnsi="Times New Roman"/>
          <w:lang w:val="sq-AL"/>
        </w:rPr>
        <w:t>ё</w:t>
      </w:r>
      <w:r>
        <w:rPr>
          <w:lang w:val="sq-AL"/>
        </w:rPr>
        <w:t>l i hap</w:t>
      </w:r>
      <w:r>
        <w:rPr>
          <w:rFonts w:ascii="Times New Roman" w:hAnsi="Times New Roman"/>
          <w:lang w:val="sq-AL"/>
        </w:rPr>
        <w:t>ё</w:t>
      </w:r>
      <w:r>
        <w:rPr>
          <w:lang w:val="sq-AL"/>
        </w:rPr>
        <w:t>sir</w:t>
      </w:r>
      <w:r>
        <w:rPr>
          <w:rFonts w:ascii="Times New Roman" w:hAnsi="Times New Roman"/>
          <w:lang w:val="sq-AL"/>
        </w:rPr>
        <w:t>ё</w:t>
      </w:r>
      <w:r>
        <w:rPr>
          <w:lang w:val="sq-AL"/>
        </w:rPr>
        <w:t>s ajrore</w:t>
      </w:r>
    </w:p>
    <w:p w:rsidR="000B7FD4" w:rsidRDefault="000B7FD4" w:rsidP="000B7FD4">
      <w:pPr>
        <w:pStyle w:val="Paragrafi0"/>
        <w:rPr>
          <w:lang w:val="sq-AL"/>
        </w:rPr>
      </w:pPr>
    </w:p>
    <w:p w:rsidR="000B7FD4" w:rsidRDefault="000B7FD4" w:rsidP="000B7FD4">
      <w:pPr>
        <w:pStyle w:val="Paragrafi0"/>
        <w:rPr>
          <w:lang w:val="sq-AL"/>
        </w:rPr>
      </w:pPr>
      <w:r>
        <w:rPr>
          <w:lang w:val="sq-AL"/>
        </w:rPr>
        <w:t>7.1 Duke marrë n</w:t>
      </w:r>
      <w:r>
        <w:rPr>
          <w:rFonts w:ascii="Times New Roman" w:hAnsi="Times New Roman"/>
          <w:lang w:val="sq-AL"/>
        </w:rPr>
        <w:t>ё</w:t>
      </w:r>
      <w:r>
        <w:rPr>
          <w:rFonts w:cs="CG Times"/>
          <w:lang w:val="sq-AL"/>
        </w:rPr>
        <w:t xml:space="preserve"> konsiderat</w:t>
      </w:r>
      <w:r>
        <w:rPr>
          <w:rFonts w:ascii="Times New Roman" w:hAnsi="Times New Roman"/>
          <w:lang w:val="sq-AL"/>
        </w:rPr>
        <w:t>ё</w:t>
      </w:r>
      <w:r>
        <w:rPr>
          <w:rFonts w:cs="CG Times"/>
          <w:lang w:val="sq-AL"/>
        </w:rPr>
        <w:t xml:space="preserve"> organizimin e aspekteve ushtarake n</w:t>
      </w:r>
      <w:r>
        <w:rPr>
          <w:rFonts w:ascii="Times New Roman" w:hAnsi="Times New Roman"/>
          <w:lang w:val="sq-AL"/>
        </w:rPr>
        <w:t>ё</w:t>
      </w:r>
      <w:r>
        <w:rPr>
          <w:lang w:val="sq-AL"/>
        </w:rPr>
        <w:t xml:space="preserve"> Republik</w:t>
      </w:r>
      <w:r>
        <w:rPr>
          <w:rFonts w:ascii="Times New Roman" w:hAnsi="Times New Roman"/>
          <w:lang w:val="sq-AL"/>
        </w:rPr>
        <w:t>ё</w:t>
      </w:r>
      <w:r>
        <w:rPr>
          <w:lang w:val="sq-AL"/>
        </w:rPr>
        <w:t>n e Shqip</w:t>
      </w:r>
      <w:r>
        <w:rPr>
          <w:rFonts w:ascii="Times New Roman" w:hAnsi="Times New Roman"/>
          <w:lang w:val="sq-AL"/>
        </w:rPr>
        <w:t>ё</w:t>
      </w:r>
      <w:r>
        <w:rPr>
          <w:lang w:val="sq-AL"/>
        </w:rPr>
        <w:t>ris</w:t>
      </w:r>
      <w:r>
        <w:rPr>
          <w:rFonts w:ascii="Times New Roman" w:hAnsi="Times New Roman"/>
          <w:lang w:val="sq-AL"/>
        </w:rPr>
        <w:t>ё</w:t>
      </w:r>
      <w:r>
        <w:rPr>
          <w:lang w:val="sq-AL"/>
        </w:rPr>
        <w:t xml:space="preserve"> n</w:t>
      </w:r>
      <w:r>
        <w:rPr>
          <w:rFonts w:ascii="Times New Roman" w:hAnsi="Times New Roman"/>
          <w:lang w:val="sq-AL"/>
        </w:rPr>
        <w:t>ё</w:t>
      </w:r>
      <w:r>
        <w:rPr>
          <w:lang w:val="sq-AL"/>
        </w:rPr>
        <w:t>n p</w:t>
      </w:r>
      <w:r>
        <w:rPr>
          <w:rFonts w:ascii="Times New Roman" w:hAnsi="Times New Roman"/>
          <w:lang w:val="sq-AL"/>
        </w:rPr>
        <w:t>ё</w:t>
      </w:r>
      <w:r>
        <w:rPr>
          <w:rFonts w:cs="CG Times"/>
          <w:lang w:val="sq-AL"/>
        </w:rPr>
        <w:t>rgjegj</w:t>
      </w:r>
      <w:r>
        <w:rPr>
          <w:rFonts w:ascii="Times New Roman" w:hAnsi="Times New Roman"/>
          <w:lang w:val="sq-AL"/>
        </w:rPr>
        <w:t>ё</w:t>
      </w:r>
      <w:r>
        <w:rPr>
          <w:rFonts w:cs="CG Times"/>
          <w:lang w:val="sq-AL"/>
        </w:rPr>
        <w:t>sin</w:t>
      </w:r>
      <w:r>
        <w:rPr>
          <w:rFonts w:ascii="Times New Roman" w:hAnsi="Times New Roman"/>
          <w:lang w:val="sq-AL"/>
        </w:rPr>
        <w:t>ё</w:t>
      </w:r>
      <w:r>
        <w:rPr>
          <w:rFonts w:cs="CG Times"/>
          <w:lang w:val="sq-AL"/>
        </w:rPr>
        <w:t xml:space="preserve"> e </w:t>
      </w:r>
      <w:r>
        <w:rPr>
          <w:lang w:val="sq-AL"/>
        </w:rPr>
        <w:t>vet Shqipëria duhet t</w:t>
      </w:r>
      <w:r>
        <w:rPr>
          <w:rFonts w:ascii="Times New Roman" w:hAnsi="Times New Roman"/>
          <w:lang w:val="sq-AL"/>
        </w:rPr>
        <w:t>ё</w:t>
      </w:r>
      <w:r>
        <w:rPr>
          <w:rFonts w:cs="CG Times"/>
          <w:lang w:val="sq-AL"/>
        </w:rPr>
        <w:t xml:space="preserve"> siguroj</w:t>
      </w:r>
      <w:r>
        <w:rPr>
          <w:rFonts w:ascii="Times New Roman" w:hAnsi="Times New Roman"/>
          <w:lang w:val="sq-AL"/>
        </w:rPr>
        <w:t>ё</w:t>
      </w:r>
      <w:r>
        <w:rPr>
          <w:rFonts w:cs="CG Times"/>
          <w:lang w:val="sq-AL"/>
        </w:rPr>
        <w:t xml:space="preserve"> aplikimin e nj</w:t>
      </w:r>
      <w:r>
        <w:rPr>
          <w:rFonts w:ascii="Times New Roman" w:hAnsi="Times New Roman"/>
          <w:lang w:val="sq-AL"/>
        </w:rPr>
        <w:t>ё</w:t>
      </w:r>
      <w:r>
        <w:rPr>
          <w:rFonts w:cs="CG Times"/>
          <w:lang w:val="sq-AL"/>
        </w:rPr>
        <w:t>trajtsh</w:t>
      </w:r>
      <w:r>
        <w:rPr>
          <w:rFonts w:ascii="Times New Roman" w:hAnsi="Times New Roman"/>
          <w:lang w:val="sq-AL"/>
        </w:rPr>
        <w:t>ё</w:t>
      </w:r>
      <w:r>
        <w:rPr>
          <w:rFonts w:cs="CG Times"/>
          <w:lang w:val="sq-AL"/>
        </w:rPr>
        <w:t>m brenda Qiellit t</w:t>
      </w:r>
      <w:r>
        <w:rPr>
          <w:rFonts w:ascii="Times New Roman" w:hAnsi="Times New Roman"/>
          <w:lang w:val="sq-AL"/>
        </w:rPr>
        <w:t>ё</w:t>
      </w:r>
      <w:r>
        <w:rPr>
          <w:rFonts w:cs="CG Times"/>
          <w:lang w:val="sq-AL"/>
        </w:rPr>
        <w:t xml:space="preserve"> Vet</w:t>
      </w:r>
      <w:r>
        <w:rPr>
          <w:rFonts w:ascii="Times New Roman" w:hAnsi="Times New Roman"/>
          <w:lang w:val="sq-AL"/>
        </w:rPr>
        <w:t>ё</w:t>
      </w:r>
      <w:r>
        <w:rPr>
          <w:rFonts w:cs="CG Times"/>
          <w:lang w:val="sq-AL"/>
        </w:rPr>
        <w:t>m Europian t</w:t>
      </w:r>
      <w:r>
        <w:rPr>
          <w:rFonts w:ascii="Times New Roman" w:hAnsi="Times New Roman"/>
          <w:lang w:val="sq-AL"/>
        </w:rPr>
        <w:t>ё</w:t>
      </w:r>
      <w:r>
        <w:rPr>
          <w:rFonts w:cs="CG Times"/>
          <w:lang w:val="sq-AL"/>
        </w:rPr>
        <w:t xml:space="preserve"> konceptit p</w:t>
      </w:r>
      <w:r>
        <w:rPr>
          <w:rFonts w:ascii="Times New Roman" w:hAnsi="Times New Roman"/>
          <w:lang w:val="sq-AL"/>
        </w:rPr>
        <w:t>ё</w:t>
      </w:r>
      <w:r>
        <w:rPr>
          <w:rFonts w:cs="CG Times"/>
          <w:lang w:val="sq-AL"/>
        </w:rPr>
        <w:t>r nj</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rdorim elastik t</w:t>
      </w:r>
      <w:r>
        <w:rPr>
          <w:rFonts w:ascii="Times New Roman" w:hAnsi="Times New Roman"/>
          <w:lang w:val="sq-AL"/>
        </w:rPr>
        <w:t>ё</w:t>
      </w:r>
      <w:r>
        <w:rPr>
          <w:rFonts w:cs="CG Times"/>
          <w:lang w:val="sq-AL"/>
        </w:rPr>
        <w:t xml:space="preserve">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s ajrore, ashtu siç p</w:t>
      </w:r>
      <w:r>
        <w:rPr>
          <w:rFonts w:ascii="Times New Roman" w:hAnsi="Times New Roman"/>
          <w:lang w:val="sq-AL"/>
        </w:rPr>
        <w:t>ё</w:t>
      </w:r>
      <w:r>
        <w:rPr>
          <w:rFonts w:cs="CG Times"/>
          <w:lang w:val="sq-AL"/>
        </w:rPr>
        <w:t>rshkruhet nga Euro</w:t>
      </w:r>
      <w:r>
        <w:rPr>
          <w:lang w:val="sq-AL"/>
        </w:rPr>
        <w:t>kontrol, me q</w:t>
      </w:r>
      <w:r>
        <w:rPr>
          <w:rFonts w:ascii="Times New Roman" w:hAnsi="Times New Roman"/>
          <w:lang w:val="sq-AL"/>
        </w:rPr>
        <w:t>ё</w:t>
      </w:r>
      <w:r>
        <w:rPr>
          <w:rFonts w:cs="CG Times"/>
          <w:lang w:val="sq-AL"/>
        </w:rPr>
        <w:t>llim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leht</w:t>
      </w:r>
      <w:r>
        <w:rPr>
          <w:rFonts w:ascii="Times New Roman" w:hAnsi="Times New Roman"/>
          <w:lang w:val="sq-AL"/>
        </w:rPr>
        <w:t>ё</w:t>
      </w:r>
      <w:r>
        <w:rPr>
          <w:rFonts w:cs="CG Times"/>
          <w:lang w:val="sq-AL"/>
        </w:rPr>
        <w:t>sohet menaxhimi i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s ajr</w:t>
      </w:r>
      <w:r>
        <w:rPr>
          <w:lang w:val="sq-AL"/>
        </w:rPr>
        <w:t>ore dhe menaxhimi i trafikut ajror n</w:t>
      </w:r>
      <w:r>
        <w:rPr>
          <w:rFonts w:ascii="Times New Roman" w:hAnsi="Times New Roman"/>
          <w:lang w:val="sq-AL"/>
        </w:rPr>
        <w:t>ё</w:t>
      </w:r>
      <w:r>
        <w:rPr>
          <w:rFonts w:cs="CG Times"/>
          <w:lang w:val="sq-AL"/>
        </w:rPr>
        <w:t xml:space="preserve"> kontekstin e nj</w:t>
      </w:r>
      <w:r>
        <w:rPr>
          <w:rFonts w:ascii="Times New Roman" w:hAnsi="Times New Roman"/>
          <w:lang w:val="sq-AL"/>
        </w:rPr>
        <w:t>ё</w:t>
      </w:r>
      <w:r>
        <w:rPr>
          <w:rFonts w:cs="CG Times"/>
          <w:lang w:val="sq-AL"/>
        </w:rPr>
        <w:t xml:space="preserve"> politike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rbashk</w:t>
      </w:r>
      <w:r>
        <w:rPr>
          <w:rFonts w:ascii="Times New Roman" w:hAnsi="Times New Roman"/>
          <w:lang w:val="sq-AL"/>
        </w:rPr>
        <w:t>ё</w:t>
      </w:r>
      <w:r>
        <w:rPr>
          <w:rFonts w:cs="CG Times"/>
          <w:lang w:val="sq-AL"/>
        </w:rPr>
        <w:t xml:space="preserve">t transporti. </w:t>
      </w:r>
    </w:p>
    <w:p w:rsidR="000B7FD4" w:rsidRDefault="000B7FD4" w:rsidP="000B7FD4">
      <w:pPr>
        <w:pStyle w:val="Paragrafi0"/>
        <w:rPr>
          <w:lang w:val="sq-AL"/>
        </w:rPr>
      </w:pPr>
      <w:r>
        <w:rPr>
          <w:lang w:val="sq-AL"/>
        </w:rPr>
        <w:t xml:space="preserve"> 7.2 Shqipëria do t</w:t>
      </w:r>
      <w:r>
        <w:rPr>
          <w:rFonts w:ascii="Times New Roman" w:hAnsi="Times New Roman"/>
          <w:lang w:val="sq-AL"/>
        </w:rPr>
        <w:t>ё</w:t>
      </w:r>
      <w:r>
        <w:rPr>
          <w:rFonts w:cs="CG Times"/>
          <w:lang w:val="sq-AL"/>
        </w:rPr>
        <w:t xml:space="preserve"> raportoj</w:t>
      </w:r>
      <w:r>
        <w:rPr>
          <w:rFonts w:ascii="Times New Roman" w:hAnsi="Times New Roman"/>
          <w:lang w:val="sq-AL"/>
        </w:rPr>
        <w:t>ё</w:t>
      </w:r>
      <w:r>
        <w:rPr>
          <w:rFonts w:cs="CG Times"/>
          <w:lang w:val="sq-AL"/>
        </w:rPr>
        <w:t xml:space="preserve"> çdo vit para Komisionit p</w:t>
      </w:r>
      <w:r>
        <w:rPr>
          <w:rFonts w:ascii="Times New Roman" w:hAnsi="Times New Roman"/>
          <w:lang w:val="sq-AL"/>
        </w:rPr>
        <w:t>ё</w:t>
      </w:r>
      <w:r>
        <w:rPr>
          <w:rFonts w:cs="CG Times"/>
          <w:lang w:val="sq-AL"/>
        </w:rPr>
        <w:t>r zbatimin n</w:t>
      </w:r>
      <w:r>
        <w:rPr>
          <w:rFonts w:ascii="Times New Roman" w:hAnsi="Times New Roman"/>
          <w:lang w:val="sq-AL"/>
        </w:rPr>
        <w:t>ё</w:t>
      </w:r>
      <w:r>
        <w:rPr>
          <w:rFonts w:cs="CG Times"/>
          <w:lang w:val="sq-AL"/>
        </w:rPr>
        <w:t xml:space="preserve"> kontekst t</w:t>
      </w:r>
      <w:r>
        <w:rPr>
          <w:rFonts w:ascii="Times New Roman" w:hAnsi="Times New Roman"/>
          <w:lang w:val="sq-AL"/>
        </w:rPr>
        <w:t>ё</w:t>
      </w:r>
      <w:r>
        <w:rPr>
          <w:rFonts w:cs="CG Times"/>
          <w:lang w:val="sq-AL"/>
        </w:rPr>
        <w:t xml:space="preserve"> politik</w:t>
      </w:r>
      <w:r>
        <w:rPr>
          <w:rFonts w:ascii="Times New Roman" w:hAnsi="Times New Roman"/>
          <w:lang w:val="sq-AL"/>
        </w:rPr>
        <w:t>ё</w:t>
      </w:r>
      <w:r>
        <w:rPr>
          <w:rFonts w:cs="CG Times"/>
          <w:lang w:val="sq-AL"/>
        </w:rPr>
        <w:t>s s</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rbashk</w:t>
      </w:r>
      <w:r>
        <w:rPr>
          <w:rFonts w:ascii="Times New Roman" w:hAnsi="Times New Roman"/>
          <w:lang w:val="sq-AL"/>
        </w:rPr>
        <w:t>ё</w:t>
      </w:r>
      <w:r>
        <w:rPr>
          <w:rFonts w:cs="CG Times"/>
          <w:lang w:val="sq-AL"/>
        </w:rPr>
        <w:t>t, lidhur me p</w:t>
      </w:r>
      <w:r>
        <w:rPr>
          <w:rFonts w:ascii="Times New Roman" w:hAnsi="Times New Roman"/>
          <w:lang w:val="sq-AL"/>
        </w:rPr>
        <w:t>ё</w:t>
      </w:r>
      <w:r>
        <w:rPr>
          <w:rFonts w:cs="CG Times"/>
          <w:lang w:val="sq-AL"/>
        </w:rPr>
        <w:t>rdorimin e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s ajrore q</w:t>
      </w:r>
      <w:r>
        <w:rPr>
          <w:rFonts w:ascii="Times New Roman" w:hAnsi="Times New Roman"/>
          <w:lang w:val="sq-AL"/>
        </w:rPr>
        <w:t>ё</w:t>
      </w:r>
      <w:r>
        <w:rPr>
          <w:lang w:val="sq-AL"/>
        </w:rPr>
        <w:t xml:space="preserve"> </w:t>
      </w:r>
      <w:r>
        <w:rPr>
          <w:rFonts w:ascii="Times New Roman" w:hAnsi="Times New Roman"/>
          <w:lang w:val="sq-AL"/>
        </w:rPr>
        <w:t>ё</w:t>
      </w:r>
      <w:r>
        <w:rPr>
          <w:rFonts w:cs="CG Times"/>
          <w:lang w:val="sq-AL"/>
        </w:rPr>
        <w:t>sht</w:t>
      </w:r>
      <w:r>
        <w:rPr>
          <w:rFonts w:ascii="Times New Roman" w:hAnsi="Times New Roman"/>
          <w:lang w:val="sq-AL"/>
        </w:rPr>
        <w:t>ё</w:t>
      </w:r>
      <w:r>
        <w:rPr>
          <w:rFonts w:cs="CG Times"/>
          <w:lang w:val="sq-AL"/>
        </w:rPr>
        <w:t xml:space="preserve"> n</w:t>
      </w:r>
      <w:r>
        <w:rPr>
          <w:rFonts w:ascii="Times New Roman" w:hAnsi="Times New Roman"/>
          <w:lang w:val="sq-AL"/>
        </w:rPr>
        <w:t>ё</w:t>
      </w:r>
      <w:r>
        <w:rPr>
          <w:rFonts w:cs="CG Times"/>
          <w:lang w:val="sq-AL"/>
        </w:rPr>
        <w:t>n p</w:t>
      </w:r>
      <w:r>
        <w:rPr>
          <w:rFonts w:ascii="Times New Roman" w:hAnsi="Times New Roman"/>
          <w:lang w:val="sq-AL"/>
        </w:rPr>
        <w:t>ё</w:t>
      </w:r>
      <w:r>
        <w:rPr>
          <w:rFonts w:cs="CG Times"/>
          <w:lang w:val="sq-AL"/>
        </w:rPr>
        <w:t>rgjegj</w:t>
      </w:r>
      <w:r>
        <w:rPr>
          <w:rFonts w:ascii="Times New Roman" w:hAnsi="Times New Roman"/>
          <w:lang w:val="sq-AL"/>
        </w:rPr>
        <w:t>ё</w:t>
      </w:r>
      <w:r>
        <w:rPr>
          <w:lang w:val="sq-AL"/>
        </w:rPr>
        <w:t>sin</w:t>
      </w:r>
      <w:r>
        <w:rPr>
          <w:rFonts w:ascii="Times New Roman" w:hAnsi="Times New Roman"/>
          <w:lang w:val="sq-AL"/>
        </w:rPr>
        <w:t>ё</w:t>
      </w:r>
      <w:r>
        <w:rPr>
          <w:rFonts w:cs="CG Times"/>
          <w:lang w:val="sq-AL"/>
        </w:rPr>
        <w:t xml:space="preserve"> e </w:t>
      </w:r>
      <w:r>
        <w:rPr>
          <w:lang w:val="sq-AL"/>
        </w:rPr>
        <w:t>Republik</w:t>
      </w:r>
      <w:r>
        <w:rPr>
          <w:rFonts w:ascii="Times New Roman" w:hAnsi="Times New Roman"/>
          <w:lang w:val="sq-AL"/>
        </w:rPr>
        <w:t>ё</w:t>
      </w:r>
      <w:r>
        <w:rPr>
          <w:lang w:val="sq-AL"/>
        </w:rPr>
        <w:t>s s</w:t>
      </w:r>
      <w:r>
        <w:rPr>
          <w:rFonts w:ascii="Times New Roman" w:hAnsi="Times New Roman"/>
          <w:lang w:val="sq-AL"/>
        </w:rPr>
        <w:t>ё</w:t>
      </w:r>
      <w:r>
        <w:rPr>
          <w:lang w:val="sq-AL"/>
        </w:rPr>
        <w:t xml:space="preserve"> Shqip</w:t>
      </w:r>
      <w:r>
        <w:rPr>
          <w:rFonts w:ascii="Times New Roman" w:hAnsi="Times New Roman"/>
          <w:lang w:val="sq-AL"/>
        </w:rPr>
        <w:t>ё</w:t>
      </w:r>
      <w:r>
        <w:rPr>
          <w:lang w:val="sq-AL"/>
        </w:rPr>
        <w:t>ris</w:t>
      </w:r>
      <w:r>
        <w:rPr>
          <w:rFonts w:ascii="Times New Roman" w:hAnsi="Times New Roman"/>
          <w:lang w:val="sq-AL"/>
        </w:rPr>
        <w:t>ё</w:t>
      </w:r>
      <w:r>
        <w:rPr>
          <w:lang w:val="sq-AL"/>
        </w:rPr>
        <w:t xml:space="preserve"> .</w:t>
      </w:r>
    </w:p>
    <w:p w:rsidR="000B7FD4" w:rsidRDefault="000B7FD4" w:rsidP="000B7FD4">
      <w:pPr>
        <w:pStyle w:val="Paragrafi0"/>
        <w:rPr>
          <w:lang w:val="sq-AL"/>
        </w:rPr>
      </w:pPr>
      <w:r>
        <w:rPr>
          <w:lang w:val="sq-AL"/>
        </w:rPr>
        <w:t>7.3 Aty ku b</w:t>
      </w:r>
      <w:r>
        <w:rPr>
          <w:rFonts w:ascii="Times New Roman" w:hAnsi="Times New Roman"/>
          <w:lang w:val="sq-AL"/>
        </w:rPr>
        <w:t>ё</w:t>
      </w:r>
      <w:r>
        <w:rPr>
          <w:rFonts w:cs="CG Times"/>
          <w:lang w:val="sq-AL"/>
        </w:rPr>
        <w:t>het e nevojshme p</w:t>
      </w:r>
      <w:r>
        <w:rPr>
          <w:rFonts w:ascii="Times New Roman" w:hAnsi="Times New Roman"/>
          <w:lang w:val="sq-AL"/>
        </w:rPr>
        <w:t>ё</w:t>
      </w:r>
      <w:r>
        <w:rPr>
          <w:rFonts w:cs="CG Times"/>
          <w:lang w:val="sq-AL"/>
        </w:rPr>
        <w:t>rforcimi dhe harmonizimi i zbatimit t</w:t>
      </w:r>
      <w:r>
        <w:rPr>
          <w:rFonts w:ascii="Times New Roman" w:hAnsi="Times New Roman"/>
          <w:lang w:val="sq-AL"/>
        </w:rPr>
        <w:t>ё</w:t>
      </w:r>
      <w:r>
        <w:rPr>
          <w:rFonts w:cs="CG Times"/>
          <w:lang w:val="sq-AL"/>
        </w:rPr>
        <w:t xml:space="preserve"> konceptit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rdorimit fleksib</w:t>
      </w:r>
      <w:r>
        <w:rPr>
          <w:rFonts w:ascii="Times New Roman" w:hAnsi="Times New Roman"/>
          <w:lang w:val="sq-AL"/>
        </w:rPr>
        <w:t>ё</w:t>
      </w:r>
      <w:r>
        <w:rPr>
          <w:rFonts w:cs="CG Times"/>
          <w:lang w:val="sq-AL"/>
        </w:rPr>
        <w:t>l t</w:t>
      </w:r>
      <w:r>
        <w:rPr>
          <w:rFonts w:ascii="Times New Roman" w:hAnsi="Times New Roman"/>
          <w:lang w:val="sq-AL"/>
        </w:rPr>
        <w:t>ё</w:t>
      </w:r>
      <w:r>
        <w:rPr>
          <w:rFonts w:cs="CG Times"/>
          <w:lang w:val="sq-AL"/>
        </w:rPr>
        <w:t xml:space="preserve">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s ajrore brenda Qiellit t</w:t>
      </w:r>
      <w:r>
        <w:rPr>
          <w:rFonts w:ascii="Times New Roman" w:hAnsi="Times New Roman"/>
          <w:lang w:val="sq-AL"/>
        </w:rPr>
        <w:t>ё</w:t>
      </w:r>
      <w:r>
        <w:rPr>
          <w:rFonts w:cs="CG Times"/>
          <w:lang w:val="sq-AL"/>
        </w:rPr>
        <w:t xml:space="preserve"> Vet</w:t>
      </w:r>
      <w:r>
        <w:rPr>
          <w:rFonts w:ascii="Times New Roman" w:hAnsi="Times New Roman"/>
          <w:lang w:val="sq-AL"/>
        </w:rPr>
        <w:t>ё</w:t>
      </w:r>
      <w:r>
        <w:rPr>
          <w:rFonts w:cs="CG Times"/>
          <w:lang w:val="sq-AL"/>
        </w:rPr>
        <w:t>m Europian, sidomos n</w:t>
      </w:r>
      <w:r>
        <w:rPr>
          <w:rFonts w:ascii="Times New Roman" w:hAnsi="Times New Roman"/>
          <w:lang w:val="sq-AL"/>
        </w:rPr>
        <w:t>ё</w:t>
      </w:r>
      <w:r>
        <w:rPr>
          <w:rFonts w:cs="CG Times"/>
          <w:lang w:val="sq-AL"/>
        </w:rPr>
        <w:t xml:space="preserve"> vijim t</w:t>
      </w:r>
      <w:r>
        <w:rPr>
          <w:rFonts w:ascii="Times New Roman" w:hAnsi="Times New Roman"/>
          <w:lang w:val="sq-AL"/>
        </w:rPr>
        <w:t>ё</w:t>
      </w:r>
      <w:r>
        <w:rPr>
          <w:rFonts w:cs="CG Times"/>
          <w:lang w:val="sq-AL"/>
        </w:rPr>
        <w:t xml:space="preserve"> raporteve q</w:t>
      </w:r>
      <w:r>
        <w:rPr>
          <w:rFonts w:ascii="Times New Roman" w:hAnsi="Times New Roman"/>
          <w:lang w:val="sq-AL"/>
        </w:rPr>
        <w:t>ё</w:t>
      </w:r>
      <w:r>
        <w:rPr>
          <w:rFonts w:cs="CG Times"/>
          <w:lang w:val="sq-AL"/>
        </w:rPr>
        <w:t xml:space="preserve"> paraqiten nga </w:t>
      </w:r>
      <w:r>
        <w:rPr>
          <w:lang w:val="sq-AL"/>
        </w:rPr>
        <w:t>Republik</w:t>
      </w:r>
      <w:r>
        <w:rPr>
          <w:rFonts w:ascii="Times New Roman" w:hAnsi="Times New Roman"/>
          <w:lang w:val="sq-AL"/>
        </w:rPr>
        <w:t>a</w:t>
      </w:r>
      <w:r>
        <w:rPr>
          <w:lang w:val="sq-AL"/>
        </w:rPr>
        <w:t xml:space="preserve"> e Shqip</w:t>
      </w:r>
      <w:r>
        <w:rPr>
          <w:rFonts w:ascii="Times New Roman" w:hAnsi="Times New Roman"/>
          <w:lang w:val="sq-AL"/>
        </w:rPr>
        <w:t>ё</w:t>
      </w:r>
      <w:r>
        <w:rPr>
          <w:lang w:val="sq-AL"/>
        </w:rPr>
        <w:t>ris</w:t>
      </w:r>
      <w:r>
        <w:rPr>
          <w:rFonts w:ascii="Times New Roman" w:hAnsi="Times New Roman"/>
          <w:lang w:val="sq-AL"/>
        </w:rPr>
        <w:t>ё</w:t>
      </w:r>
      <w:r>
        <w:rPr>
          <w:lang w:val="sq-AL"/>
        </w:rPr>
        <w:t>, futja e rregullave n</w:t>
      </w:r>
      <w:r>
        <w:rPr>
          <w:rFonts w:ascii="Times New Roman" w:hAnsi="Times New Roman"/>
          <w:lang w:val="sq-AL"/>
        </w:rPr>
        <w:t>ё</w:t>
      </w:r>
      <w:r>
        <w:rPr>
          <w:rFonts w:cs="CG Times"/>
          <w:lang w:val="sq-AL"/>
        </w:rPr>
        <w:t>n kontekstin e politik</w:t>
      </w:r>
      <w:r>
        <w:rPr>
          <w:rFonts w:ascii="Times New Roman" w:hAnsi="Times New Roman"/>
          <w:lang w:val="sq-AL"/>
        </w:rPr>
        <w:t>ё</w:t>
      </w:r>
      <w:r>
        <w:rPr>
          <w:rFonts w:cs="CG Times"/>
          <w:lang w:val="sq-AL"/>
        </w:rPr>
        <w:t>s s</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rbashk</w:t>
      </w:r>
      <w:r>
        <w:rPr>
          <w:rFonts w:ascii="Times New Roman" w:hAnsi="Times New Roman"/>
          <w:lang w:val="sq-AL"/>
        </w:rPr>
        <w:t>ё</w:t>
      </w:r>
      <w:r>
        <w:rPr>
          <w:rFonts w:cs="CG Times"/>
          <w:lang w:val="sq-AL"/>
        </w:rPr>
        <w:t>t t</w:t>
      </w:r>
      <w:r>
        <w:rPr>
          <w:rFonts w:ascii="Times New Roman" w:hAnsi="Times New Roman"/>
          <w:lang w:val="sq-AL"/>
        </w:rPr>
        <w:t>ё</w:t>
      </w:r>
      <w:r>
        <w:rPr>
          <w:rFonts w:cs="CG Times"/>
          <w:lang w:val="sq-AL"/>
        </w:rPr>
        <w:t xml:space="preserve"> transportit duhet t</w:t>
      </w:r>
      <w:r>
        <w:rPr>
          <w:rFonts w:ascii="Times New Roman" w:hAnsi="Times New Roman"/>
          <w:lang w:val="sq-AL"/>
        </w:rPr>
        <w:t>ё</w:t>
      </w:r>
      <w:r>
        <w:rPr>
          <w:rFonts w:cs="CG Times"/>
          <w:lang w:val="sq-AL"/>
        </w:rPr>
        <w:t xml:space="preserve"> b</w:t>
      </w:r>
      <w:r>
        <w:rPr>
          <w:rFonts w:ascii="Times New Roman" w:hAnsi="Times New Roman"/>
          <w:lang w:val="sq-AL"/>
        </w:rPr>
        <w:t>ё</w:t>
      </w:r>
      <w:r>
        <w:rPr>
          <w:rFonts w:cs="CG Times"/>
          <w:lang w:val="sq-AL"/>
        </w:rPr>
        <w:t>hen n</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rputhje me procedur</w:t>
      </w:r>
      <w:r>
        <w:rPr>
          <w:rFonts w:ascii="Times New Roman" w:hAnsi="Times New Roman"/>
          <w:lang w:val="sq-AL"/>
        </w:rPr>
        <w:t>ё</w:t>
      </w:r>
      <w:r>
        <w:rPr>
          <w:rFonts w:cs="CG Times"/>
          <w:lang w:val="sq-AL"/>
        </w:rPr>
        <w:t xml:space="preserve">n sipas nenit 8 </w:t>
      </w:r>
      <w:r>
        <w:rPr>
          <w:lang w:val="sq-AL"/>
        </w:rPr>
        <w:t>t</w:t>
      </w:r>
      <w:r>
        <w:rPr>
          <w:rFonts w:ascii="Times New Roman" w:hAnsi="Times New Roman"/>
          <w:lang w:val="sq-AL"/>
        </w:rPr>
        <w:t>ё</w:t>
      </w:r>
      <w:r>
        <w:rPr>
          <w:rFonts w:cs="CG Times"/>
          <w:lang w:val="sq-AL"/>
        </w:rPr>
        <w:t xml:space="preserve"> </w:t>
      </w:r>
      <w:r>
        <w:rPr>
          <w:lang w:val="sq-AL"/>
        </w:rPr>
        <w:t xml:space="preserve">udhëzimit të ministrit mbi kuadrin rregullativ.  </w:t>
      </w:r>
    </w:p>
    <w:p w:rsidR="000B7FD4" w:rsidRDefault="000B7FD4" w:rsidP="000B7FD4">
      <w:pPr>
        <w:pStyle w:val="Paragrafi0"/>
        <w:rPr>
          <w:lang w:val="sq-AL"/>
        </w:rPr>
      </w:pPr>
    </w:p>
    <w:p w:rsidR="000B7FD4" w:rsidRDefault="000B7FD4" w:rsidP="000B7FD4">
      <w:pPr>
        <w:pStyle w:val="NeniNr"/>
        <w:keepNext w:val="0"/>
        <w:rPr>
          <w:lang w:val="sq-AL"/>
        </w:rPr>
      </w:pPr>
      <w:r>
        <w:rPr>
          <w:lang w:val="sq-AL"/>
        </w:rPr>
        <w:t>Neni 8</w:t>
      </w:r>
    </w:p>
    <w:p w:rsidR="000B7FD4" w:rsidRDefault="000B7FD4" w:rsidP="000B7FD4">
      <w:pPr>
        <w:pStyle w:val="NeniTitull"/>
        <w:keepNext w:val="0"/>
        <w:rPr>
          <w:lang w:val="sq-AL"/>
        </w:rPr>
      </w:pPr>
      <w:r>
        <w:rPr>
          <w:lang w:val="sq-AL"/>
        </w:rPr>
        <w:t>Pezullimi i përkohshëm</w:t>
      </w:r>
    </w:p>
    <w:p w:rsidR="000B7FD4" w:rsidRPr="00B903FE" w:rsidRDefault="000B7FD4" w:rsidP="000B7FD4">
      <w:pPr>
        <w:pStyle w:val="Paragrafi0"/>
        <w:rPr>
          <w:sz w:val="16"/>
          <w:lang w:val="sq-AL"/>
        </w:rPr>
      </w:pPr>
    </w:p>
    <w:p w:rsidR="000B7FD4" w:rsidRDefault="000B7FD4" w:rsidP="000B7FD4">
      <w:pPr>
        <w:pStyle w:val="Paragrafi0"/>
        <w:rPr>
          <w:lang w:val="sq-AL"/>
        </w:rPr>
      </w:pPr>
      <w:r>
        <w:rPr>
          <w:lang w:val="sq-AL"/>
        </w:rPr>
        <w:t>8.1 N</w:t>
      </w:r>
      <w:r>
        <w:rPr>
          <w:rFonts w:ascii="Times New Roman" w:hAnsi="Times New Roman"/>
          <w:lang w:val="sq-AL"/>
        </w:rPr>
        <w:t>ё</w:t>
      </w:r>
      <w:r>
        <w:rPr>
          <w:rFonts w:cs="CG Times"/>
          <w:lang w:val="sq-AL"/>
        </w:rPr>
        <w:t xml:space="preserve"> rastet kur zbatimi i nenit 7 nxjerr</w:t>
      </w:r>
      <w:r>
        <w:rPr>
          <w:lang w:val="sq-AL"/>
        </w:rPr>
        <w:t xml:space="preserve"> n</w:t>
      </w:r>
      <w:r>
        <w:rPr>
          <w:rFonts w:ascii="Times New Roman" w:hAnsi="Times New Roman"/>
          <w:lang w:val="sq-AL"/>
        </w:rPr>
        <w:t>ё</w:t>
      </w:r>
      <w:r>
        <w:rPr>
          <w:rFonts w:cs="CG Times"/>
          <w:lang w:val="sq-AL"/>
        </w:rPr>
        <w:t xml:space="preserve"> pah v</w:t>
      </w:r>
      <w:r>
        <w:rPr>
          <w:rFonts w:ascii="Times New Roman" w:hAnsi="Times New Roman"/>
          <w:lang w:val="sq-AL"/>
        </w:rPr>
        <w:t>ё</w:t>
      </w:r>
      <w:r>
        <w:rPr>
          <w:rFonts w:cs="CG Times"/>
          <w:lang w:val="sq-AL"/>
        </w:rPr>
        <w:t>shtir</w:t>
      </w:r>
      <w:r>
        <w:rPr>
          <w:rFonts w:ascii="Times New Roman" w:hAnsi="Times New Roman"/>
          <w:lang w:val="sq-AL"/>
        </w:rPr>
        <w:t>ё</w:t>
      </w:r>
      <w:r>
        <w:rPr>
          <w:rFonts w:cs="CG Times"/>
          <w:lang w:val="sq-AL"/>
        </w:rPr>
        <w:t>si operuese thelb</w:t>
      </w:r>
      <w:r>
        <w:rPr>
          <w:rFonts w:ascii="Times New Roman" w:hAnsi="Times New Roman"/>
          <w:lang w:val="sq-AL"/>
        </w:rPr>
        <w:t>ё</w:t>
      </w:r>
      <w:r>
        <w:rPr>
          <w:rFonts w:cs="CG Times"/>
          <w:lang w:val="sq-AL"/>
        </w:rPr>
        <w:t xml:space="preserve">sore, </w:t>
      </w:r>
      <w:r>
        <w:rPr>
          <w:lang w:val="sq-AL"/>
        </w:rPr>
        <w:t>Republika e Shqip</w:t>
      </w:r>
      <w:r>
        <w:rPr>
          <w:rFonts w:ascii="Times New Roman" w:hAnsi="Times New Roman"/>
          <w:lang w:val="sq-AL"/>
        </w:rPr>
        <w:t>ё</w:t>
      </w:r>
      <w:r>
        <w:rPr>
          <w:lang w:val="sq-AL"/>
        </w:rPr>
        <w:t>ris</w:t>
      </w:r>
      <w:r>
        <w:rPr>
          <w:rFonts w:ascii="Times New Roman" w:hAnsi="Times New Roman"/>
          <w:lang w:val="sq-AL"/>
        </w:rPr>
        <w:t>ё</w:t>
      </w:r>
      <w:r>
        <w:rPr>
          <w:lang w:val="sq-AL"/>
        </w:rPr>
        <w:t xml:space="preserve">  mund t</w:t>
      </w:r>
      <w:r>
        <w:rPr>
          <w:rFonts w:ascii="Times New Roman" w:hAnsi="Times New Roman"/>
          <w:lang w:val="sq-AL"/>
        </w:rPr>
        <w:t>ё</w:t>
      </w:r>
      <w:r>
        <w:rPr>
          <w:rFonts w:cs="CG Times"/>
          <w:lang w:val="sq-AL"/>
        </w:rPr>
        <w:t xml:space="preserve"> pezulloj</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rkoh</w:t>
      </w:r>
      <w:r>
        <w:rPr>
          <w:rFonts w:ascii="Times New Roman" w:hAnsi="Times New Roman"/>
          <w:lang w:val="sq-AL"/>
        </w:rPr>
        <w:t>ё</w:t>
      </w:r>
      <w:r>
        <w:rPr>
          <w:rFonts w:cs="CG Times"/>
          <w:lang w:val="sq-AL"/>
        </w:rPr>
        <w:t>sisht nj</w:t>
      </w:r>
      <w:r>
        <w:rPr>
          <w:rFonts w:ascii="Times New Roman" w:hAnsi="Times New Roman"/>
          <w:lang w:val="sq-AL"/>
        </w:rPr>
        <w:t>ё</w:t>
      </w:r>
      <w:r>
        <w:rPr>
          <w:rFonts w:cs="CG Times"/>
          <w:lang w:val="sq-AL"/>
        </w:rPr>
        <w:t xml:space="preserve"> aplikim t</w:t>
      </w:r>
      <w:r>
        <w:rPr>
          <w:rFonts w:ascii="Times New Roman" w:hAnsi="Times New Roman"/>
          <w:lang w:val="sq-AL"/>
        </w:rPr>
        <w:t>ё</w:t>
      </w:r>
      <w:r>
        <w:rPr>
          <w:rFonts w:cs="CG Times"/>
          <w:lang w:val="sq-AL"/>
        </w:rPr>
        <w:t xml:space="preserve"> till</w:t>
      </w:r>
      <w:r>
        <w:rPr>
          <w:rFonts w:ascii="Times New Roman" w:hAnsi="Times New Roman"/>
          <w:lang w:val="sq-AL"/>
        </w:rPr>
        <w:t>ё,</w:t>
      </w:r>
      <w:r>
        <w:rPr>
          <w:rFonts w:cs="CG Times"/>
          <w:lang w:val="sq-AL"/>
        </w:rPr>
        <w:t xml:space="preserve"> me kushtin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informoj</w:t>
      </w:r>
      <w:r>
        <w:rPr>
          <w:rFonts w:ascii="Times New Roman" w:hAnsi="Times New Roman"/>
          <w:lang w:val="sq-AL"/>
        </w:rPr>
        <w:t>ё</w:t>
      </w:r>
      <w:r>
        <w:rPr>
          <w:rFonts w:cs="CG Times"/>
          <w:lang w:val="sq-AL"/>
        </w:rPr>
        <w:t xml:space="preserve"> pa asnj</w:t>
      </w:r>
      <w:r>
        <w:rPr>
          <w:rFonts w:ascii="Times New Roman" w:hAnsi="Times New Roman"/>
          <w:lang w:val="sq-AL"/>
        </w:rPr>
        <w:t>ё</w:t>
      </w:r>
      <w:r>
        <w:rPr>
          <w:rFonts w:cs="CG Times"/>
          <w:lang w:val="sq-AL"/>
        </w:rPr>
        <w:t xml:space="preserve"> vones</w:t>
      </w:r>
      <w:r>
        <w:rPr>
          <w:rFonts w:ascii="Times New Roman" w:hAnsi="Times New Roman"/>
          <w:lang w:val="sq-AL"/>
        </w:rPr>
        <w:t>ё</w:t>
      </w:r>
      <w:r>
        <w:rPr>
          <w:rFonts w:cs="CG Times"/>
          <w:lang w:val="sq-AL"/>
        </w:rPr>
        <w:t xml:space="preserve"> Komisionin dhe shtetet an</w:t>
      </w:r>
      <w:r>
        <w:rPr>
          <w:rFonts w:ascii="Times New Roman" w:hAnsi="Times New Roman"/>
          <w:lang w:val="sq-AL"/>
        </w:rPr>
        <w:t>ё</w:t>
      </w:r>
      <w:r>
        <w:rPr>
          <w:rFonts w:cs="CG Times"/>
          <w:lang w:val="sq-AL"/>
        </w:rPr>
        <w:t>tar</w:t>
      </w:r>
      <w:r>
        <w:rPr>
          <w:rFonts w:ascii="Times New Roman" w:hAnsi="Times New Roman"/>
          <w:lang w:val="sq-AL"/>
        </w:rPr>
        <w:t>e</w:t>
      </w:r>
      <w:r>
        <w:rPr>
          <w:rFonts w:cs="CG Times"/>
          <w:lang w:val="sq-AL"/>
        </w:rPr>
        <w:t xml:space="preserve"> t</w:t>
      </w:r>
      <w:r>
        <w:rPr>
          <w:rFonts w:ascii="Times New Roman" w:hAnsi="Times New Roman"/>
          <w:lang w:val="sq-AL"/>
        </w:rPr>
        <w:t>ё</w:t>
      </w:r>
      <w:r>
        <w:rPr>
          <w:rFonts w:cs="CG Times"/>
          <w:lang w:val="sq-AL"/>
        </w:rPr>
        <w:t xml:space="preserve"> tjer</w:t>
      </w:r>
      <w:r>
        <w:rPr>
          <w:rFonts w:ascii="Times New Roman" w:hAnsi="Times New Roman"/>
          <w:lang w:val="sq-AL"/>
        </w:rPr>
        <w:t>a</w:t>
      </w:r>
      <w:r>
        <w:rPr>
          <w:rFonts w:cs="CG Times"/>
          <w:lang w:val="sq-AL"/>
        </w:rPr>
        <w:t xml:space="preserve">. </w:t>
      </w:r>
    </w:p>
    <w:p w:rsidR="000B7FD4" w:rsidRDefault="000B7FD4" w:rsidP="000B7FD4">
      <w:pPr>
        <w:pStyle w:val="Paragrafi0"/>
        <w:rPr>
          <w:lang w:val="sq-AL"/>
        </w:rPr>
      </w:pPr>
      <w:r>
        <w:rPr>
          <w:lang w:val="sq-AL"/>
        </w:rPr>
        <w:t>8.2 N</w:t>
      </w:r>
      <w:r>
        <w:rPr>
          <w:rFonts w:ascii="Times New Roman" w:hAnsi="Times New Roman"/>
          <w:lang w:val="sq-AL"/>
        </w:rPr>
        <w:t>ё</w:t>
      </w:r>
      <w:r>
        <w:rPr>
          <w:rFonts w:cs="CG Times"/>
          <w:lang w:val="sq-AL"/>
        </w:rPr>
        <w:t xml:space="preserve"> vijim t</w:t>
      </w:r>
      <w:r>
        <w:rPr>
          <w:rFonts w:ascii="Times New Roman" w:hAnsi="Times New Roman"/>
          <w:lang w:val="sq-AL"/>
        </w:rPr>
        <w:t>ё</w:t>
      </w:r>
      <w:r>
        <w:rPr>
          <w:rFonts w:cs="CG Times"/>
          <w:lang w:val="sq-AL"/>
        </w:rPr>
        <w:t xml:space="preserve"> paraqitjes s</w:t>
      </w:r>
      <w:r>
        <w:rPr>
          <w:rFonts w:ascii="Times New Roman" w:hAnsi="Times New Roman"/>
          <w:lang w:val="sq-AL"/>
        </w:rPr>
        <w:t>ё</w:t>
      </w:r>
      <w:r>
        <w:rPr>
          <w:rFonts w:cs="CG Times"/>
          <w:lang w:val="sq-AL"/>
        </w:rPr>
        <w:t xml:space="preserve"> pezullimit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rkohsh</w:t>
      </w:r>
      <w:r>
        <w:rPr>
          <w:rFonts w:ascii="Times New Roman" w:hAnsi="Times New Roman"/>
          <w:lang w:val="sq-AL"/>
        </w:rPr>
        <w:t>ё</w:t>
      </w:r>
      <w:r>
        <w:rPr>
          <w:rFonts w:cs="CG Times"/>
          <w:lang w:val="sq-AL"/>
        </w:rPr>
        <w:t xml:space="preserve">m, </w:t>
      </w:r>
      <w:r>
        <w:rPr>
          <w:lang w:val="sq-AL"/>
        </w:rPr>
        <w:t>rishikimi i rregullave t</w:t>
      </w:r>
      <w:r>
        <w:rPr>
          <w:rFonts w:ascii="Times New Roman" w:hAnsi="Times New Roman"/>
          <w:lang w:val="sq-AL"/>
        </w:rPr>
        <w:t>ё</w:t>
      </w:r>
      <w:r>
        <w:rPr>
          <w:rFonts w:cs="CG Times"/>
          <w:lang w:val="sq-AL"/>
        </w:rPr>
        <w:t xml:space="preserve"> zbatueshme </w:t>
      </w:r>
      <w:r>
        <w:rPr>
          <w:lang w:val="sq-AL"/>
        </w:rPr>
        <w:t>sipas nenit 7 (3) mund t</w:t>
      </w:r>
      <w:r>
        <w:rPr>
          <w:rFonts w:ascii="Times New Roman" w:hAnsi="Times New Roman"/>
          <w:lang w:val="sq-AL"/>
        </w:rPr>
        <w:t>ё</w:t>
      </w:r>
      <w:r>
        <w:rPr>
          <w:rFonts w:cs="CG Times"/>
          <w:lang w:val="sq-AL"/>
        </w:rPr>
        <w:t xml:space="preserve"> </w:t>
      </w:r>
      <w:r>
        <w:rPr>
          <w:lang w:val="sq-AL"/>
        </w:rPr>
        <w:t>rishikohen p</w:t>
      </w:r>
      <w:r>
        <w:rPr>
          <w:rFonts w:ascii="Times New Roman" w:hAnsi="Times New Roman"/>
          <w:lang w:val="sq-AL"/>
        </w:rPr>
        <w:t>ё</w:t>
      </w:r>
      <w:r>
        <w:rPr>
          <w:rFonts w:cs="CG Times"/>
          <w:lang w:val="sq-AL"/>
        </w:rPr>
        <w:t>r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n ajrore n</w:t>
      </w:r>
      <w:r>
        <w:rPr>
          <w:rFonts w:ascii="Times New Roman" w:hAnsi="Times New Roman"/>
          <w:lang w:val="sq-AL"/>
        </w:rPr>
        <w:t>ё</w:t>
      </w:r>
      <w:r>
        <w:rPr>
          <w:rFonts w:cs="CG Times"/>
          <w:lang w:val="sq-AL"/>
        </w:rPr>
        <w:t>n p</w:t>
      </w:r>
      <w:r>
        <w:rPr>
          <w:rFonts w:ascii="Times New Roman" w:hAnsi="Times New Roman"/>
          <w:lang w:val="sq-AL"/>
        </w:rPr>
        <w:t>ё</w:t>
      </w:r>
      <w:r>
        <w:rPr>
          <w:rFonts w:cs="CG Times"/>
          <w:lang w:val="sq-AL"/>
        </w:rPr>
        <w:t>rgjegj</w:t>
      </w:r>
      <w:r>
        <w:rPr>
          <w:rFonts w:ascii="Times New Roman" w:hAnsi="Times New Roman"/>
          <w:lang w:val="sq-AL"/>
        </w:rPr>
        <w:t>ё</w:t>
      </w:r>
      <w:r>
        <w:rPr>
          <w:rFonts w:cs="CG Times"/>
          <w:lang w:val="sq-AL"/>
        </w:rPr>
        <w:t>sin</w:t>
      </w:r>
      <w:r>
        <w:rPr>
          <w:rFonts w:ascii="Times New Roman" w:hAnsi="Times New Roman"/>
          <w:lang w:val="sq-AL"/>
        </w:rPr>
        <w:t>ё</w:t>
      </w:r>
      <w:r>
        <w:rPr>
          <w:rFonts w:cs="CG Times"/>
          <w:lang w:val="sq-AL"/>
        </w:rPr>
        <w:t xml:space="preserve"> e </w:t>
      </w:r>
      <w:r>
        <w:rPr>
          <w:lang w:val="sq-AL"/>
        </w:rPr>
        <w:t>Republik</w:t>
      </w:r>
      <w:r>
        <w:rPr>
          <w:rFonts w:ascii="Times New Roman" w:hAnsi="Times New Roman"/>
          <w:lang w:val="sq-AL"/>
        </w:rPr>
        <w:t>ё</w:t>
      </w:r>
      <w:r>
        <w:rPr>
          <w:lang w:val="sq-AL"/>
        </w:rPr>
        <w:t>s s</w:t>
      </w:r>
      <w:r>
        <w:rPr>
          <w:rFonts w:ascii="Times New Roman" w:hAnsi="Times New Roman"/>
          <w:lang w:val="sq-AL"/>
        </w:rPr>
        <w:t>ё</w:t>
      </w:r>
      <w:r>
        <w:rPr>
          <w:lang w:val="sq-AL"/>
        </w:rPr>
        <w:t xml:space="preserve"> Shqip</w:t>
      </w:r>
      <w:r>
        <w:rPr>
          <w:rFonts w:ascii="Times New Roman" w:hAnsi="Times New Roman"/>
          <w:lang w:val="sq-AL"/>
        </w:rPr>
        <w:t>ё</w:t>
      </w:r>
      <w:r>
        <w:rPr>
          <w:lang w:val="sq-AL"/>
        </w:rPr>
        <w:t>ris</w:t>
      </w:r>
      <w:r>
        <w:rPr>
          <w:rFonts w:ascii="Times New Roman" w:hAnsi="Times New Roman"/>
          <w:lang w:val="sq-AL"/>
        </w:rPr>
        <w:t>ё</w:t>
      </w:r>
      <w:r>
        <w:rPr>
          <w:lang w:val="sq-AL"/>
        </w:rPr>
        <w:t>, n</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rputhje me procedur</w:t>
      </w:r>
      <w:r>
        <w:rPr>
          <w:rFonts w:ascii="Times New Roman" w:hAnsi="Times New Roman"/>
          <w:lang w:val="sq-AL"/>
        </w:rPr>
        <w:t>ё</w:t>
      </w:r>
      <w:r>
        <w:rPr>
          <w:rFonts w:cs="CG Times"/>
          <w:lang w:val="sq-AL"/>
        </w:rPr>
        <w:t xml:space="preserve">n sipas nenit 8 </w:t>
      </w:r>
      <w:r>
        <w:rPr>
          <w:lang w:val="sq-AL"/>
        </w:rPr>
        <w:t>t</w:t>
      </w:r>
      <w:r>
        <w:rPr>
          <w:rFonts w:ascii="Times New Roman" w:hAnsi="Times New Roman"/>
          <w:lang w:val="sq-AL"/>
        </w:rPr>
        <w:t>ё</w:t>
      </w:r>
      <w:r>
        <w:rPr>
          <w:rFonts w:cs="CG Times"/>
          <w:lang w:val="sq-AL"/>
        </w:rPr>
        <w:t xml:space="preserve"> </w:t>
      </w:r>
      <w:r>
        <w:rPr>
          <w:lang w:val="sq-AL"/>
        </w:rPr>
        <w:t>udhëzimit të ministrit mbi kuadrin rregullativ.</w:t>
      </w:r>
    </w:p>
    <w:p w:rsidR="000B7FD4" w:rsidRPr="00B903FE" w:rsidRDefault="000B7FD4" w:rsidP="000B7FD4">
      <w:pPr>
        <w:pStyle w:val="Paragrafi0"/>
        <w:rPr>
          <w:sz w:val="16"/>
          <w:lang w:val="sq-AL"/>
        </w:rPr>
      </w:pPr>
    </w:p>
    <w:p w:rsidR="000B7FD4" w:rsidRDefault="000B7FD4" w:rsidP="000B7FD4">
      <w:pPr>
        <w:pStyle w:val="NeniNr"/>
        <w:keepNext w:val="0"/>
        <w:rPr>
          <w:lang w:val="sq-AL"/>
        </w:rPr>
      </w:pPr>
      <w:r>
        <w:rPr>
          <w:lang w:val="sq-AL"/>
        </w:rPr>
        <w:t>Neni 9</w:t>
      </w:r>
    </w:p>
    <w:p w:rsidR="000B7FD4" w:rsidRDefault="000B7FD4" w:rsidP="000B7FD4">
      <w:pPr>
        <w:pStyle w:val="NeniTitull"/>
        <w:keepNext w:val="0"/>
        <w:rPr>
          <w:lang w:val="sq-AL"/>
        </w:rPr>
      </w:pPr>
      <w:r>
        <w:rPr>
          <w:lang w:val="sq-AL"/>
        </w:rPr>
        <w:t>Menaxhimi i fluksit t</w:t>
      </w:r>
      <w:r>
        <w:rPr>
          <w:rFonts w:ascii="Times New Roman" w:hAnsi="Times New Roman"/>
          <w:lang w:val="sq-AL"/>
        </w:rPr>
        <w:t>ё</w:t>
      </w:r>
      <w:r>
        <w:rPr>
          <w:lang w:val="sq-AL"/>
        </w:rPr>
        <w:t xml:space="preserve"> trafikut ajror</w:t>
      </w:r>
    </w:p>
    <w:p w:rsidR="00FE09FF" w:rsidRPr="008645F9" w:rsidRDefault="00FE09FF" w:rsidP="00FE09FF">
      <w:pPr>
        <w:pStyle w:val="Paragrafi0"/>
        <w:jc w:val="center"/>
        <w:rPr>
          <w:rFonts w:ascii="Garamond" w:hAnsi="Garamond"/>
          <w:i/>
          <w:sz w:val="24"/>
          <w:szCs w:val="24"/>
          <w:lang w:val="sq-AL"/>
        </w:rPr>
      </w:pPr>
      <w:r w:rsidRPr="008645F9">
        <w:rPr>
          <w:rFonts w:ascii="Garamond" w:hAnsi="Garamond"/>
          <w:i/>
          <w:sz w:val="24"/>
          <w:szCs w:val="24"/>
          <w:lang w:val="sq-AL"/>
        </w:rPr>
        <w:t xml:space="preserve">(Shfuqizuar me </w:t>
      </w:r>
      <w:r w:rsidRPr="008645F9">
        <w:rPr>
          <w:rFonts w:ascii="Garamond" w:hAnsi="Garamond"/>
          <w:i/>
          <w:spacing w:val="-4"/>
          <w:sz w:val="24"/>
          <w:szCs w:val="24"/>
          <w:lang w:val="sq-AL"/>
        </w:rPr>
        <w:t xml:space="preserve">Udhëzimin </w:t>
      </w:r>
      <w:r>
        <w:rPr>
          <w:rFonts w:ascii="Garamond" w:hAnsi="Garamond"/>
          <w:i/>
          <w:spacing w:val="-4"/>
          <w:sz w:val="24"/>
          <w:szCs w:val="24"/>
          <w:lang w:val="sq-AL"/>
        </w:rPr>
        <w:t>Nr. 8, datë 15.9.2015</w:t>
      </w:r>
      <w:r w:rsidRPr="008645F9">
        <w:rPr>
          <w:rFonts w:ascii="Garamond" w:hAnsi="Garamond"/>
          <w:i/>
          <w:spacing w:val="-4"/>
          <w:sz w:val="24"/>
          <w:szCs w:val="24"/>
          <w:lang w:val="sq-AL"/>
        </w:rPr>
        <w:t>)</w:t>
      </w:r>
    </w:p>
    <w:p w:rsidR="000B7FD4" w:rsidRPr="00B903FE" w:rsidRDefault="000B7FD4" w:rsidP="000B7FD4">
      <w:pPr>
        <w:pStyle w:val="Paragrafi0"/>
        <w:rPr>
          <w:sz w:val="16"/>
          <w:lang w:val="sq-AL"/>
        </w:rPr>
      </w:pPr>
    </w:p>
    <w:p w:rsidR="000B7FD4" w:rsidRDefault="000B7FD4" w:rsidP="000B7FD4">
      <w:pPr>
        <w:pStyle w:val="NeniNr"/>
        <w:keepNext w:val="0"/>
        <w:rPr>
          <w:lang w:val="sq-AL"/>
        </w:rPr>
      </w:pPr>
      <w:r>
        <w:rPr>
          <w:lang w:val="sq-AL"/>
        </w:rPr>
        <w:t>Neni 10</w:t>
      </w:r>
    </w:p>
    <w:p w:rsidR="000B7FD4" w:rsidRDefault="000B7FD4" w:rsidP="000B7FD4">
      <w:pPr>
        <w:pStyle w:val="NeniTitull"/>
        <w:keepNext w:val="0"/>
        <w:rPr>
          <w:lang w:val="sq-AL"/>
        </w:rPr>
      </w:pPr>
      <w:r>
        <w:rPr>
          <w:lang w:val="sq-AL"/>
        </w:rPr>
        <w:t>Rishikim</w:t>
      </w:r>
    </w:p>
    <w:p w:rsidR="000B7FD4" w:rsidRPr="00B903FE" w:rsidRDefault="000B7FD4" w:rsidP="000B7FD4">
      <w:pPr>
        <w:pStyle w:val="Paragrafi0"/>
        <w:rPr>
          <w:sz w:val="18"/>
          <w:lang w:val="sq-AL"/>
        </w:rPr>
      </w:pPr>
    </w:p>
    <w:p w:rsidR="000B7FD4" w:rsidRDefault="000B7FD4" w:rsidP="000B7FD4">
      <w:pPr>
        <w:pStyle w:val="Paragrafi0"/>
        <w:rPr>
          <w:lang w:val="sq-AL"/>
        </w:rPr>
      </w:pPr>
      <w:r>
        <w:rPr>
          <w:lang w:val="sq-AL"/>
        </w:rPr>
        <w:t>N</w:t>
      </w:r>
      <w:r>
        <w:rPr>
          <w:rFonts w:ascii="Times New Roman" w:hAnsi="Times New Roman"/>
          <w:lang w:val="sq-AL"/>
        </w:rPr>
        <w:t>ё</w:t>
      </w:r>
      <w:r>
        <w:rPr>
          <w:rFonts w:cs="CG Times"/>
          <w:lang w:val="sq-AL"/>
        </w:rPr>
        <w:t xml:space="preserve"> kontekstin e rishikimit periodik, referuar nenit 12(2) t</w:t>
      </w:r>
      <w:r>
        <w:rPr>
          <w:rFonts w:ascii="Times New Roman" w:hAnsi="Times New Roman"/>
          <w:lang w:val="sq-AL"/>
        </w:rPr>
        <w:t>ё</w:t>
      </w:r>
      <w:r>
        <w:rPr>
          <w:lang w:val="sq-AL"/>
        </w:rPr>
        <w:t xml:space="preserve"> </w:t>
      </w:r>
      <w:r>
        <w:rPr>
          <w:rFonts w:cs="CG Times"/>
          <w:lang w:val="sq-AL"/>
        </w:rPr>
        <w:t xml:space="preserve"> </w:t>
      </w:r>
      <w:r>
        <w:rPr>
          <w:lang w:val="sq-AL"/>
        </w:rPr>
        <w:t>udhëzimit të ministrit të MPPT mbi kuadrin rregullativ, Komisioni do t</w:t>
      </w:r>
      <w:r>
        <w:rPr>
          <w:rFonts w:ascii="Times New Roman" w:hAnsi="Times New Roman"/>
          <w:lang w:val="sq-AL"/>
        </w:rPr>
        <w:t>ё</w:t>
      </w:r>
      <w:r>
        <w:rPr>
          <w:rFonts w:cs="CG Times"/>
          <w:lang w:val="sq-AL"/>
        </w:rPr>
        <w:t xml:space="preserve"> finalizoj</w:t>
      </w:r>
      <w:r>
        <w:rPr>
          <w:rFonts w:ascii="Times New Roman" w:hAnsi="Times New Roman"/>
          <w:lang w:val="sq-AL"/>
        </w:rPr>
        <w:t>ё</w:t>
      </w:r>
      <w:r>
        <w:rPr>
          <w:rFonts w:cs="CG Times"/>
          <w:lang w:val="sq-AL"/>
        </w:rPr>
        <w:t xml:space="preserve"> nj</w:t>
      </w:r>
      <w:r>
        <w:rPr>
          <w:rFonts w:ascii="Times New Roman" w:hAnsi="Times New Roman"/>
          <w:lang w:val="sq-AL"/>
        </w:rPr>
        <w:t>ё</w:t>
      </w:r>
      <w:r>
        <w:rPr>
          <w:rFonts w:cs="CG Times"/>
          <w:lang w:val="sq-AL"/>
        </w:rPr>
        <w:t xml:space="preserve"> studi</w:t>
      </w:r>
      <w:bookmarkStart w:id="0" w:name="_GoBack"/>
      <w:bookmarkEnd w:id="0"/>
      <w:r>
        <w:rPr>
          <w:rFonts w:cs="CG Times"/>
          <w:lang w:val="sq-AL"/>
        </w:rPr>
        <w:t>m t</w:t>
      </w:r>
      <w:r>
        <w:rPr>
          <w:rFonts w:ascii="Times New Roman" w:hAnsi="Times New Roman"/>
          <w:lang w:val="sq-AL"/>
        </w:rPr>
        <w:t>ё</w:t>
      </w:r>
      <w:r>
        <w:rPr>
          <w:rFonts w:cs="CG Times"/>
          <w:lang w:val="sq-AL"/>
        </w:rPr>
        <w:t xml:space="preserve"> mundsh</w:t>
      </w:r>
      <w:r>
        <w:rPr>
          <w:rFonts w:ascii="Times New Roman" w:hAnsi="Times New Roman"/>
          <w:lang w:val="sq-AL"/>
        </w:rPr>
        <w:t>ё</w:t>
      </w:r>
      <w:r>
        <w:rPr>
          <w:rFonts w:cs="CG Times"/>
          <w:lang w:val="sq-AL"/>
        </w:rPr>
        <w:t>m mbi kushtet p</w:t>
      </w:r>
      <w:r>
        <w:rPr>
          <w:rFonts w:ascii="Times New Roman" w:hAnsi="Times New Roman"/>
          <w:lang w:val="sq-AL"/>
        </w:rPr>
        <w:t>ё</w:t>
      </w:r>
      <w:r>
        <w:rPr>
          <w:rFonts w:cs="CG Times"/>
          <w:lang w:val="sq-AL"/>
        </w:rPr>
        <w:t>r zbatimin, n</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ardhmen, të koncepteve </w:t>
      </w:r>
      <w:r>
        <w:rPr>
          <w:lang w:val="sq-AL"/>
        </w:rPr>
        <w:t>t</w:t>
      </w:r>
      <w:r>
        <w:rPr>
          <w:rFonts w:ascii="Times New Roman" w:hAnsi="Times New Roman"/>
          <w:lang w:val="sq-AL"/>
        </w:rPr>
        <w:t>ё</w:t>
      </w:r>
      <w:r>
        <w:rPr>
          <w:rFonts w:cs="CG Times"/>
          <w:lang w:val="sq-AL"/>
        </w:rPr>
        <w:t xml:space="preserve"> referuara n</w:t>
      </w:r>
      <w:r>
        <w:rPr>
          <w:rFonts w:ascii="Times New Roman" w:hAnsi="Times New Roman"/>
          <w:lang w:val="sq-AL"/>
        </w:rPr>
        <w:t>ё</w:t>
      </w:r>
      <w:r>
        <w:rPr>
          <w:rFonts w:cs="CG Times"/>
          <w:lang w:val="sq-AL"/>
        </w:rPr>
        <w:t xml:space="preserve"> nenet 3, 5 dhe 6 p</w:t>
      </w:r>
      <w:r>
        <w:rPr>
          <w:rFonts w:ascii="Times New Roman" w:hAnsi="Times New Roman"/>
          <w:lang w:val="sq-AL"/>
        </w:rPr>
        <w:t>ё</w:t>
      </w:r>
      <w:r>
        <w:rPr>
          <w:rFonts w:cs="CG Times"/>
          <w:lang w:val="sq-AL"/>
        </w:rPr>
        <w:t>r hapësirat ajrore t</w:t>
      </w:r>
      <w:r>
        <w:rPr>
          <w:rFonts w:ascii="Times New Roman" w:hAnsi="Times New Roman"/>
          <w:lang w:val="sq-AL"/>
        </w:rPr>
        <w:t>ё</w:t>
      </w:r>
      <w:r>
        <w:rPr>
          <w:rFonts w:cs="CG Times"/>
          <w:lang w:val="sq-AL"/>
        </w:rPr>
        <w:t xml:space="preserve"> poshtme (m</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ulëta). </w:t>
      </w:r>
    </w:p>
    <w:p w:rsidR="000B7FD4" w:rsidRDefault="000B7FD4" w:rsidP="000B7FD4">
      <w:pPr>
        <w:pStyle w:val="Paragrafi0"/>
        <w:rPr>
          <w:lang w:val="sq-AL"/>
        </w:rPr>
      </w:pPr>
      <w:r>
        <w:rPr>
          <w:lang w:val="sq-AL"/>
        </w:rPr>
        <w:t>N</w:t>
      </w:r>
      <w:r>
        <w:rPr>
          <w:rFonts w:ascii="Times New Roman" w:hAnsi="Times New Roman"/>
          <w:lang w:val="sq-AL"/>
        </w:rPr>
        <w:t>ё</w:t>
      </w:r>
      <w:r>
        <w:rPr>
          <w:rFonts w:cs="CG Times"/>
          <w:lang w:val="sq-AL"/>
        </w:rPr>
        <w:t xml:space="preserve"> baz</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konkluzioneve t</w:t>
      </w:r>
      <w:r>
        <w:rPr>
          <w:rFonts w:ascii="Times New Roman" w:hAnsi="Times New Roman"/>
          <w:lang w:val="sq-AL"/>
        </w:rPr>
        <w:t>ё</w:t>
      </w:r>
      <w:r>
        <w:rPr>
          <w:rFonts w:cs="CG Times"/>
          <w:lang w:val="sq-AL"/>
        </w:rPr>
        <w:t xml:space="preserve"> studimit t</w:t>
      </w:r>
      <w:r>
        <w:rPr>
          <w:rFonts w:ascii="Times New Roman" w:hAnsi="Times New Roman"/>
          <w:lang w:val="sq-AL"/>
        </w:rPr>
        <w:t>ё</w:t>
      </w:r>
      <w:r>
        <w:rPr>
          <w:rFonts w:cs="CG Times"/>
          <w:lang w:val="sq-AL"/>
        </w:rPr>
        <w:t xml:space="preserve"> arritur, Komisioni do t</w:t>
      </w:r>
      <w:r>
        <w:rPr>
          <w:rFonts w:ascii="Times New Roman" w:hAnsi="Times New Roman"/>
          <w:lang w:val="sq-AL"/>
        </w:rPr>
        <w:t>ё</w:t>
      </w:r>
      <w:r>
        <w:rPr>
          <w:rFonts w:cs="CG Times"/>
          <w:lang w:val="sq-AL"/>
        </w:rPr>
        <w:t xml:space="preserve"> paraqesë n</w:t>
      </w:r>
      <w:r>
        <w:rPr>
          <w:rFonts w:ascii="Times New Roman" w:hAnsi="Times New Roman"/>
          <w:lang w:val="sq-AL"/>
        </w:rPr>
        <w:t>ё</w:t>
      </w:r>
      <w:r>
        <w:rPr>
          <w:rFonts w:cs="CG Times"/>
          <w:lang w:val="sq-AL"/>
        </w:rPr>
        <w:t xml:space="preserve"> fund t</w:t>
      </w:r>
      <w:r>
        <w:rPr>
          <w:rFonts w:ascii="Times New Roman" w:hAnsi="Times New Roman"/>
          <w:lang w:val="sq-AL"/>
        </w:rPr>
        <w:t>ё</w:t>
      </w:r>
      <w:r>
        <w:rPr>
          <w:rFonts w:cs="CG Times"/>
          <w:lang w:val="sq-AL"/>
        </w:rPr>
        <w:t xml:space="preserve"> 31 dhjetorit 2006 nj</w:t>
      </w:r>
      <w:r>
        <w:rPr>
          <w:rFonts w:ascii="Times New Roman" w:hAnsi="Times New Roman"/>
          <w:lang w:val="sq-AL"/>
        </w:rPr>
        <w:t>ё</w:t>
      </w:r>
      <w:r>
        <w:rPr>
          <w:rFonts w:cs="CG Times"/>
          <w:lang w:val="sq-AL"/>
        </w:rPr>
        <w:t xml:space="preserve"> raport para Paralamentit dhe K</w:t>
      </w:r>
      <w:r>
        <w:rPr>
          <w:rFonts w:ascii="Times New Roman" w:hAnsi="Times New Roman"/>
          <w:lang w:val="sq-AL"/>
        </w:rPr>
        <w:t>ё</w:t>
      </w:r>
      <w:r>
        <w:rPr>
          <w:rFonts w:cs="CG Times"/>
          <w:lang w:val="sq-AL"/>
        </w:rPr>
        <w:t xml:space="preserve">shillit Europian, nëse </w:t>
      </w:r>
      <w:r>
        <w:rPr>
          <w:rFonts w:ascii="Times New Roman" w:hAnsi="Times New Roman"/>
          <w:lang w:val="sq-AL"/>
        </w:rPr>
        <w:t>ё</w:t>
      </w:r>
      <w:r>
        <w:rPr>
          <w:rFonts w:cs="CG Times"/>
          <w:lang w:val="sq-AL"/>
        </w:rPr>
        <w:t>sht</w:t>
      </w:r>
      <w:r>
        <w:rPr>
          <w:rFonts w:ascii="Times New Roman" w:hAnsi="Times New Roman"/>
          <w:lang w:val="sq-AL"/>
        </w:rPr>
        <w:t>ё</w:t>
      </w:r>
      <w:r>
        <w:rPr>
          <w:rFonts w:cs="CG Times"/>
          <w:lang w:val="sq-AL"/>
        </w:rPr>
        <w:t xml:space="preserve"> e nevojsh</w:t>
      </w:r>
      <w:r>
        <w:rPr>
          <w:lang w:val="sq-AL"/>
        </w:rPr>
        <w:t>me, nj</w:t>
      </w:r>
      <w:r>
        <w:rPr>
          <w:rFonts w:ascii="Times New Roman" w:hAnsi="Times New Roman"/>
          <w:lang w:val="sq-AL"/>
        </w:rPr>
        <w:t>ё</w:t>
      </w:r>
      <w:r>
        <w:rPr>
          <w:rFonts w:cs="CG Times"/>
          <w:lang w:val="sq-AL"/>
        </w:rPr>
        <w:t xml:space="preserve"> propozim 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marrë n</w:t>
      </w:r>
      <w:r>
        <w:rPr>
          <w:rFonts w:ascii="Times New Roman" w:hAnsi="Times New Roman"/>
          <w:lang w:val="sq-AL"/>
        </w:rPr>
        <w:t>ё</w:t>
      </w:r>
      <w:r>
        <w:rPr>
          <w:rFonts w:cs="CG Times"/>
          <w:lang w:val="sq-AL"/>
        </w:rPr>
        <w:t xml:space="preserve"> konsiderat</w:t>
      </w:r>
      <w:r>
        <w:rPr>
          <w:rFonts w:ascii="Times New Roman" w:hAnsi="Times New Roman"/>
          <w:lang w:val="sq-AL"/>
        </w:rPr>
        <w:t>ё</w:t>
      </w:r>
      <w:r>
        <w:rPr>
          <w:rFonts w:cs="CG Times"/>
          <w:lang w:val="sq-AL"/>
        </w:rPr>
        <w:t xml:space="preserve"> nj</w:t>
      </w:r>
      <w:r>
        <w:rPr>
          <w:rFonts w:ascii="Times New Roman" w:hAnsi="Times New Roman"/>
          <w:lang w:val="sq-AL"/>
        </w:rPr>
        <w:t>ё</w:t>
      </w:r>
      <w:r>
        <w:rPr>
          <w:rFonts w:cs="CG Times"/>
          <w:lang w:val="sq-AL"/>
        </w:rPr>
        <w:t xml:space="preserve"> zgjerim t</w:t>
      </w:r>
      <w:r>
        <w:rPr>
          <w:rFonts w:ascii="Times New Roman" w:hAnsi="Times New Roman"/>
          <w:lang w:val="sq-AL"/>
        </w:rPr>
        <w:t>ё</w:t>
      </w:r>
      <w:r>
        <w:rPr>
          <w:rFonts w:cs="CG Times"/>
          <w:lang w:val="sq-AL"/>
        </w:rPr>
        <w:t xml:space="preserve"> till</w:t>
      </w:r>
      <w:r>
        <w:rPr>
          <w:rFonts w:ascii="Times New Roman" w:hAnsi="Times New Roman"/>
          <w:lang w:val="sq-AL"/>
        </w:rPr>
        <w:t>ё</w:t>
      </w:r>
      <w:r>
        <w:rPr>
          <w:rFonts w:cs="CG Times"/>
          <w:lang w:val="sq-AL"/>
        </w:rPr>
        <w:t>, vendimet p</w:t>
      </w:r>
      <w:r>
        <w:rPr>
          <w:rFonts w:ascii="Times New Roman" w:hAnsi="Times New Roman"/>
          <w:lang w:val="sq-AL"/>
        </w:rPr>
        <w:t>ё</w:t>
      </w:r>
      <w:r>
        <w:rPr>
          <w:rFonts w:cs="CG Times"/>
          <w:lang w:val="sq-AL"/>
        </w:rPr>
        <w:t>rkat</w:t>
      </w:r>
      <w:r>
        <w:rPr>
          <w:rFonts w:ascii="Times New Roman" w:hAnsi="Times New Roman"/>
          <w:lang w:val="sq-AL"/>
        </w:rPr>
        <w:t>ё</w:t>
      </w:r>
      <w:r>
        <w:rPr>
          <w:rFonts w:cs="CG Times"/>
          <w:lang w:val="sq-AL"/>
        </w:rPr>
        <w:t>se duhet t</w:t>
      </w:r>
      <w:r>
        <w:rPr>
          <w:rFonts w:ascii="Times New Roman" w:hAnsi="Times New Roman"/>
          <w:lang w:val="sq-AL"/>
        </w:rPr>
        <w:t>ё</w:t>
      </w:r>
      <w:r>
        <w:rPr>
          <w:rFonts w:cs="CG Times"/>
          <w:lang w:val="sq-AL"/>
        </w:rPr>
        <w:t xml:space="preserve"> merren mundësisht përpara datës 31 dhjetor 2009. </w:t>
      </w:r>
    </w:p>
    <w:p w:rsidR="000B7FD4" w:rsidRDefault="000B7FD4" w:rsidP="000B7FD4">
      <w:pPr>
        <w:pStyle w:val="NeniNr"/>
        <w:keepNext w:val="0"/>
        <w:rPr>
          <w:lang w:val="sq-AL"/>
        </w:rPr>
      </w:pPr>
      <w:r>
        <w:rPr>
          <w:lang w:val="sq-AL"/>
        </w:rPr>
        <w:t>Neni 11</w:t>
      </w:r>
    </w:p>
    <w:p w:rsidR="000B7FD4" w:rsidRDefault="000B7FD4" w:rsidP="000B7FD4">
      <w:pPr>
        <w:pStyle w:val="NeniTitull"/>
        <w:keepNext w:val="0"/>
        <w:rPr>
          <w:lang w:val="sq-AL"/>
        </w:rPr>
      </w:pPr>
      <w:r>
        <w:rPr>
          <w:lang w:val="sq-AL"/>
        </w:rPr>
        <w:t>Termat e përdorur</w:t>
      </w:r>
    </w:p>
    <w:p w:rsidR="000B7FD4" w:rsidRDefault="000B7FD4" w:rsidP="000B7FD4">
      <w:pPr>
        <w:pStyle w:val="Paragrafi0"/>
        <w:rPr>
          <w:lang w:val="sq-AL"/>
        </w:rPr>
      </w:pPr>
    </w:p>
    <w:p w:rsidR="000B7FD4" w:rsidRDefault="000B7FD4" w:rsidP="000B7FD4">
      <w:pPr>
        <w:pStyle w:val="Paragrafi0"/>
        <w:rPr>
          <w:lang w:val="sq-AL"/>
        </w:rPr>
      </w:pPr>
      <w:r>
        <w:rPr>
          <w:lang w:val="sq-AL"/>
        </w:rPr>
        <w:t>Termat dhe shkurtimet e përdorura në këtë udhëzim sqarohen në shtojcën 1, bashkëlidhur këtij udhëzimi dhe përbëjnë pjesë integrale të tij.</w:t>
      </w:r>
    </w:p>
    <w:p w:rsidR="000B7FD4" w:rsidRDefault="000B7FD4" w:rsidP="000B7FD4">
      <w:pPr>
        <w:pStyle w:val="Paragrafi0"/>
        <w:rPr>
          <w:lang w:val="sq-AL"/>
        </w:rPr>
      </w:pPr>
      <w:r>
        <w:rPr>
          <w:lang w:val="sq-AL"/>
        </w:rPr>
        <w:t>Ky udhëzim hyn në fuqi menjëherë dhe botohet në Fletoren Zyrtare.</w:t>
      </w:r>
    </w:p>
    <w:p w:rsidR="000B7FD4" w:rsidRDefault="000B7FD4" w:rsidP="000B7FD4">
      <w:pPr>
        <w:pStyle w:val="Paragrafi0"/>
        <w:ind w:firstLine="0"/>
        <w:rPr>
          <w:lang w:val="sq-AL"/>
        </w:rPr>
      </w:pPr>
    </w:p>
    <w:p w:rsidR="000B7FD4" w:rsidRDefault="000B7FD4" w:rsidP="00DA6C48">
      <w:pPr>
        <w:pStyle w:val="Autoriteti"/>
      </w:pPr>
      <w:r>
        <w:t>MINISTRI I PUNËVE PUBLIKE DHE TRANSPORTIT</w:t>
      </w:r>
    </w:p>
    <w:p w:rsidR="000B7FD4" w:rsidRPr="0052266B" w:rsidRDefault="000B7FD4" w:rsidP="00DA6C48">
      <w:pPr>
        <w:pStyle w:val="AutoritetiEmer"/>
      </w:pPr>
      <w:r w:rsidRPr="0052266B">
        <w:t xml:space="preserve">Sokol </w:t>
      </w:r>
      <w:proofErr w:type="spellStart"/>
      <w:r w:rsidRPr="0052266B">
        <w:t>Olldashi</w:t>
      </w:r>
      <w:proofErr w:type="spellEnd"/>
    </w:p>
    <w:p w:rsidR="000B7FD4" w:rsidRDefault="000B7FD4" w:rsidP="000B7FD4">
      <w:pPr>
        <w:pStyle w:val="Paragrafi0"/>
        <w:rPr>
          <w:lang w:val="sq-AL"/>
        </w:rPr>
      </w:pPr>
      <w:r>
        <w:rPr>
          <w:lang w:val="sq-AL"/>
        </w:rPr>
        <w:lastRenderedPageBreak/>
        <w:t>SHTOJCA A1</w:t>
      </w:r>
    </w:p>
    <w:p w:rsidR="000B7FD4" w:rsidRDefault="000B7FD4" w:rsidP="000B7FD4">
      <w:pPr>
        <w:pStyle w:val="Paragrafi0"/>
        <w:rPr>
          <w:lang w:val="sq-AL"/>
        </w:rPr>
      </w:pPr>
    </w:p>
    <w:p w:rsidR="000B7FD4" w:rsidRDefault="000B7FD4" w:rsidP="000B7FD4">
      <w:pPr>
        <w:pStyle w:val="Paragrafi0"/>
        <w:rPr>
          <w:lang w:val="sq-AL"/>
        </w:rPr>
      </w:pPr>
      <w:r>
        <w:rPr>
          <w:lang w:val="sq-AL"/>
        </w:rPr>
        <w:t>1. TERMA DHE PËRKUFIZIME</w:t>
      </w:r>
    </w:p>
    <w:p w:rsidR="000B7FD4" w:rsidRDefault="000B7FD4" w:rsidP="000B7FD4">
      <w:pPr>
        <w:pStyle w:val="Paragrafi0"/>
        <w:rPr>
          <w:lang w:val="sq-AL"/>
        </w:rPr>
      </w:pPr>
    </w:p>
    <w:tbl>
      <w:tblPr>
        <w:tblW w:w="5000" w:type="pct"/>
        <w:tblLook w:val="01E0" w:firstRow="1" w:lastRow="1" w:firstColumn="1" w:lastColumn="1" w:noHBand="0" w:noVBand="0"/>
      </w:tblPr>
      <w:tblGrid>
        <w:gridCol w:w="3348"/>
        <w:gridCol w:w="5508"/>
      </w:tblGrid>
      <w:tr w:rsidR="000B7FD4" w:rsidRPr="000B4D9D" w:rsidTr="000B7FD4">
        <w:tc>
          <w:tcPr>
            <w:tcW w:w="1890" w:type="pct"/>
          </w:tcPr>
          <w:p w:rsidR="000B7FD4" w:rsidRDefault="000B7FD4" w:rsidP="000B7FD4">
            <w:pPr>
              <w:pStyle w:val="Paragrafi0"/>
              <w:ind w:firstLine="0"/>
              <w:rPr>
                <w:lang w:val="sq-AL"/>
              </w:rPr>
            </w:pPr>
            <w:r w:rsidRPr="000B4D9D">
              <w:rPr>
                <w:lang w:val="it-IT"/>
              </w:rPr>
              <w:br w:type="page"/>
            </w:r>
            <w:r>
              <w:rPr>
                <w:lang w:val="sq-AL"/>
              </w:rPr>
              <w:t>Autoriteti Kombëtar Mbikëqyrës (AKM).</w:t>
            </w:r>
          </w:p>
        </w:tc>
        <w:tc>
          <w:tcPr>
            <w:tcW w:w="3110" w:type="pct"/>
          </w:tcPr>
          <w:p w:rsidR="000B7FD4" w:rsidRDefault="000B7FD4" w:rsidP="000B7FD4">
            <w:pPr>
              <w:pStyle w:val="Paragrafi0"/>
              <w:ind w:firstLine="0"/>
              <w:rPr>
                <w:lang w:val="sq-AL"/>
              </w:rPr>
            </w:pPr>
            <w:r>
              <w:rPr>
                <w:lang w:val="sq-AL"/>
              </w:rPr>
              <w:t xml:space="preserve">Eshtë ajo pjesë e AAC-së e autorizuar nga ky udhëzim i Ministrit të PPTT, si organi kompetent i autorizuar për kryerjen e funksionit të mbikëqyrjes së sigurisë në nivel kombëtar, dhe të shërbimeve të trafikut ajror. </w:t>
            </w:r>
          </w:p>
        </w:tc>
      </w:tr>
      <w:tr w:rsidR="000B7FD4" w:rsidRPr="000B4D9D" w:rsidTr="000B7FD4">
        <w:tc>
          <w:tcPr>
            <w:tcW w:w="1890" w:type="pct"/>
          </w:tcPr>
          <w:p w:rsidR="000B7FD4" w:rsidRDefault="000B7FD4" w:rsidP="000B7FD4">
            <w:pPr>
              <w:pStyle w:val="Paragrafi0"/>
              <w:ind w:firstLine="0"/>
              <w:rPr>
                <w:lang w:val="sq-AL"/>
              </w:rPr>
            </w:pPr>
            <w:r>
              <w:rPr>
                <w:lang w:val="sq-AL"/>
              </w:rPr>
              <w:t>AAC – Autoriteti i Aviacionit Civil</w:t>
            </w:r>
          </w:p>
        </w:tc>
        <w:tc>
          <w:tcPr>
            <w:tcW w:w="3110" w:type="pct"/>
          </w:tcPr>
          <w:p w:rsidR="000B7FD4" w:rsidRDefault="000B7FD4" w:rsidP="000B7FD4">
            <w:pPr>
              <w:pStyle w:val="Paragrafi0"/>
              <w:ind w:firstLine="0"/>
              <w:rPr>
                <w:lang w:val="sq-AL"/>
              </w:rPr>
            </w:pPr>
            <w:r>
              <w:rPr>
                <w:lang w:val="sq-AL"/>
              </w:rPr>
              <w:t>Autoriteti rregullator kompetent në varësi të Ministrisë së Punëve Publike, Transportit dhe Telekomunikacioneve dhe është përgjegjës për rregullat dhe rregulloret e sigurisë së aviacionit.</w:t>
            </w:r>
          </w:p>
        </w:tc>
      </w:tr>
      <w:tr w:rsidR="000B7FD4" w:rsidRPr="000B4D9D" w:rsidTr="000B7FD4">
        <w:tc>
          <w:tcPr>
            <w:tcW w:w="1890" w:type="pct"/>
          </w:tcPr>
          <w:p w:rsidR="000B7FD4" w:rsidRDefault="000B7FD4" w:rsidP="000B7FD4">
            <w:pPr>
              <w:pStyle w:val="Paragrafi0"/>
              <w:ind w:firstLine="0"/>
              <w:rPr>
                <w:lang w:val="sq-AL"/>
              </w:rPr>
            </w:pPr>
            <w:r>
              <w:rPr>
                <w:lang w:val="sq-AL"/>
              </w:rPr>
              <w:t xml:space="preserve">Shërbimet e navigimit ajror (SHNA) </w:t>
            </w:r>
          </w:p>
        </w:tc>
        <w:tc>
          <w:tcPr>
            <w:tcW w:w="3110" w:type="pct"/>
          </w:tcPr>
          <w:p w:rsidR="000B7FD4" w:rsidRDefault="000B7FD4" w:rsidP="000B7FD4">
            <w:pPr>
              <w:pStyle w:val="Paragrafi0"/>
              <w:ind w:firstLine="0"/>
              <w:rPr>
                <w:lang w:val="sq-AL"/>
              </w:rPr>
            </w:pPr>
            <w:r>
              <w:rPr>
                <w:lang w:val="sq-AL"/>
              </w:rPr>
              <w:t>Shërbimet e trafikut ajror, komunikimi, shërbimet e navigimit dhe vëzhgimit, shërbimi meteorologjik i navigimin ajror dhe shërbimin e informacionit aeronautik.</w:t>
            </w:r>
          </w:p>
        </w:tc>
      </w:tr>
      <w:tr w:rsidR="000B7FD4" w:rsidRPr="000B4D9D" w:rsidTr="000B7FD4">
        <w:tc>
          <w:tcPr>
            <w:tcW w:w="1890" w:type="pct"/>
          </w:tcPr>
          <w:p w:rsidR="000B7FD4" w:rsidRDefault="000B7FD4" w:rsidP="000B7FD4">
            <w:pPr>
              <w:pStyle w:val="Paragrafi0"/>
              <w:ind w:firstLine="0"/>
              <w:rPr>
                <w:lang w:val="sq-AL"/>
              </w:rPr>
            </w:pPr>
            <w:r>
              <w:rPr>
                <w:lang w:val="sq-AL"/>
              </w:rPr>
              <w:t xml:space="preserve">Ofruesit e SHNA </w:t>
            </w:r>
          </w:p>
        </w:tc>
        <w:tc>
          <w:tcPr>
            <w:tcW w:w="3110" w:type="pct"/>
          </w:tcPr>
          <w:p w:rsidR="000B7FD4" w:rsidRDefault="000B7FD4" w:rsidP="000B7FD4">
            <w:pPr>
              <w:pStyle w:val="Paragrafi0"/>
              <w:ind w:firstLine="0"/>
              <w:rPr>
                <w:lang w:val="sq-AL"/>
              </w:rPr>
            </w:pPr>
            <w:r>
              <w:rPr>
                <w:lang w:val="sq-AL"/>
              </w:rPr>
              <w:t xml:space="preserve">Person ose organizatë, ose përfaqësues i përcaktuar nga një organizatë, i cili është zbatues i rregulloreve të grupit të mbikëqyrjes së SHNA. </w:t>
            </w:r>
          </w:p>
        </w:tc>
      </w:tr>
      <w:tr w:rsidR="000B7FD4" w:rsidRPr="000B4D9D" w:rsidTr="000B7FD4">
        <w:tc>
          <w:tcPr>
            <w:tcW w:w="1890" w:type="pct"/>
          </w:tcPr>
          <w:p w:rsidR="000B7FD4" w:rsidRDefault="000B7FD4" w:rsidP="000B7FD4">
            <w:pPr>
              <w:pStyle w:val="Paragrafi0"/>
              <w:ind w:firstLine="0"/>
              <w:rPr>
                <w:lang w:val="sq-AL"/>
              </w:rPr>
            </w:pPr>
            <w:r>
              <w:rPr>
                <w:lang w:val="sq-AL"/>
              </w:rPr>
              <w:t xml:space="preserve">Manaxhimi i trafikut ajror (MTA)) </w:t>
            </w:r>
          </w:p>
        </w:tc>
        <w:tc>
          <w:tcPr>
            <w:tcW w:w="3110" w:type="pct"/>
          </w:tcPr>
          <w:p w:rsidR="000B7FD4" w:rsidRDefault="000B7FD4" w:rsidP="000B7FD4">
            <w:pPr>
              <w:pStyle w:val="Paragrafi0"/>
              <w:ind w:firstLine="0"/>
              <w:rPr>
                <w:lang w:val="sq-AL"/>
              </w:rPr>
            </w:pPr>
            <w:r>
              <w:rPr>
                <w:lang w:val="sq-AL"/>
              </w:rPr>
              <w:t>Menaxhimi i trafikut ajror. Bashkësia e veprimtarisë në tokë (të përbërë nga ATS, ASM, ATFM) dhe ato funksione të avionit në ajër të nevojshme për të garantuar zhvendosjen e saktë të mjeteve fluturuese gjatë fazave përkatëse të operimit.</w:t>
            </w:r>
          </w:p>
        </w:tc>
      </w:tr>
      <w:tr w:rsidR="000B7FD4" w:rsidRPr="000B4D9D" w:rsidTr="000B7FD4">
        <w:tc>
          <w:tcPr>
            <w:tcW w:w="1890" w:type="pct"/>
          </w:tcPr>
          <w:p w:rsidR="000B7FD4" w:rsidRDefault="000B7FD4" w:rsidP="000B7FD4">
            <w:pPr>
              <w:pStyle w:val="Paragrafi0"/>
              <w:ind w:firstLine="0"/>
              <w:rPr>
                <w:lang w:val="sq-AL"/>
              </w:rPr>
            </w:pPr>
            <w:r>
              <w:rPr>
                <w:lang w:val="sq-AL"/>
              </w:rPr>
              <w:t xml:space="preserve">Shërbimi i menaxhimit të trafikut ajror </w:t>
            </w:r>
          </w:p>
        </w:tc>
        <w:tc>
          <w:tcPr>
            <w:tcW w:w="3110" w:type="pct"/>
          </w:tcPr>
          <w:p w:rsidR="000B7FD4" w:rsidRDefault="000B7FD4" w:rsidP="000B7FD4">
            <w:pPr>
              <w:pStyle w:val="Paragrafi0"/>
              <w:ind w:firstLine="0"/>
              <w:rPr>
                <w:lang w:val="sq-AL"/>
              </w:rPr>
            </w:pPr>
            <w:r>
              <w:rPr>
                <w:lang w:val="sq-AL"/>
              </w:rPr>
              <w:t>Një shërbim në funksion të menaxhimit të trafikut ajror (MTA).</w:t>
            </w:r>
          </w:p>
        </w:tc>
      </w:tr>
      <w:tr w:rsidR="000B7FD4" w:rsidRPr="000B4D9D" w:rsidTr="000B7FD4">
        <w:tc>
          <w:tcPr>
            <w:tcW w:w="1890" w:type="pct"/>
          </w:tcPr>
          <w:p w:rsidR="000B7FD4" w:rsidRDefault="000B7FD4" w:rsidP="000B7FD4">
            <w:pPr>
              <w:pStyle w:val="Paragrafi0"/>
              <w:ind w:firstLine="0"/>
              <w:rPr>
                <w:lang w:val="sq-AL"/>
              </w:rPr>
            </w:pPr>
            <w:r>
              <w:rPr>
                <w:lang w:val="sq-AL"/>
              </w:rPr>
              <w:t xml:space="preserve">Ofruesi i shërbimeve MTA </w:t>
            </w:r>
          </w:p>
        </w:tc>
        <w:tc>
          <w:tcPr>
            <w:tcW w:w="3110" w:type="pct"/>
          </w:tcPr>
          <w:p w:rsidR="000B7FD4" w:rsidRDefault="000B7FD4" w:rsidP="000B7FD4">
            <w:pPr>
              <w:pStyle w:val="Paragrafi0"/>
              <w:ind w:firstLine="0"/>
              <w:rPr>
                <w:lang w:val="sq-AL"/>
              </w:rPr>
            </w:pPr>
            <w:r>
              <w:rPr>
                <w:lang w:val="sq-AL"/>
              </w:rPr>
              <w:t>Një organizatë përgjegjëse dhe e autorizuar për të siguruar dhe kryer shërbime të menaxhimit të trafikut ajror (MTA).</w:t>
            </w:r>
          </w:p>
        </w:tc>
      </w:tr>
      <w:tr w:rsidR="000B7FD4" w:rsidRPr="000B4D9D" w:rsidTr="000B7FD4">
        <w:tc>
          <w:tcPr>
            <w:tcW w:w="1890" w:type="pct"/>
          </w:tcPr>
          <w:p w:rsidR="000B7FD4" w:rsidRDefault="000B7FD4" w:rsidP="000B7FD4">
            <w:pPr>
              <w:pStyle w:val="Paragrafi0"/>
              <w:ind w:firstLine="0"/>
              <w:rPr>
                <w:lang w:val="sq-AL"/>
              </w:rPr>
            </w:pPr>
            <w:r>
              <w:rPr>
                <w:lang w:val="sq-AL"/>
              </w:rPr>
              <w:t xml:space="preserve">Shërbimi i trafikut ajror (SHTA) </w:t>
            </w:r>
          </w:p>
        </w:tc>
        <w:tc>
          <w:tcPr>
            <w:tcW w:w="3110" w:type="pct"/>
          </w:tcPr>
          <w:p w:rsidR="000B7FD4" w:rsidRDefault="000B7FD4" w:rsidP="000B7FD4">
            <w:pPr>
              <w:pStyle w:val="Paragrafi0"/>
              <w:ind w:firstLine="0"/>
              <w:rPr>
                <w:lang w:val="sq-AL"/>
              </w:rPr>
            </w:pPr>
            <w:r>
              <w:rPr>
                <w:lang w:val="sq-AL"/>
              </w:rPr>
              <w:t>Një term i përgjithshëm që përmbledh shërbimet e ndryshme të informacionit mbi fluturimin, shërbimin e sinjalizimit, shërbimin konsultativ të trafikut ajror, shërbimin e kontrollit të trafikut ajror (të kontrollit të ajrit, kontrollit të afrimit apo të kontrollit të aerodromit).</w:t>
            </w:r>
          </w:p>
        </w:tc>
      </w:tr>
      <w:tr w:rsidR="000B7FD4" w:rsidRPr="000B4D9D" w:rsidTr="000B7FD4">
        <w:tc>
          <w:tcPr>
            <w:tcW w:w="1890" w:type="pct"/>
          </w:tcPr>
          <w:p w:rsidR="000B7FD4" w:rsidRDefault="000B7FD4" w:rsidP="000B7FD4">
            <w:pPr>
              <w:pStyle w:val="Paragrafi0"/>
              <w:ind w:firstLine="0"/>
              <w:rPr>
                <w:lang w:val="sq-AL"/>
              </w:rPr>
            </w:pPr>
            <w:r>
              <w:rPr>
                <w:lang w:val="sq-AL"/>
              </w:rPr>
              <w:t>Shërbimi i kontrollit të trafikut ajror (KTA)</w:t>
            </w:r>
          </w:p>
        </w:tc>
        <w:tc>
          <w:tcPr>
            <w:tcW w:w="3110" w:type="pct"/>
          </w:tcPr>
          <w:p w:rsidR="000B7FD4" w:rsidRDefault="000B7FD4" w:rsidP="000B7FD4">
            <w:pPr>
              <w:pStyle w:val="Paragrafi0"/>
              <w:ind w:firstLine="0"/>
              <w:rPr>
                <w:lang w:val="sq-AL"/>
              </w:rPr>
            </w:pPr>
            <w:r>
              <w:rPr>
                <w:lang w:val="sq-AL"/>
              </w:rPr>
              <w:t>Një shërbim i siguruar për qëllimin e:</w:t>
            </w:r>
          </w:p>
          <w:p w:rsidR="000B7FD4" w:rsidRDefault="000B7FD4" w:rsidP="000B7FD4">
            <w:pPr>
              <w:pStyle w:val="Paragrafi0"/>
              <w:ind w:firstLine="0"/>
              <w:rPr>
                <w:lang w:val="sq-AL"/>
              </w:rPr>
            </w:pPr>
            <w:r>
              <w:rPr>
                <w:lang w:val="sq-AL"/>
              </w:rPr>
              <w:t>a) parandalimit të përplasjeve:</w:t>
            </w:r>
          </w:p>
          <w:p w:rsidR="000B7FD4" w:rsidRDefault="000B7FD4" w:rsidP="000B7FD4">
            <w:pPr>
              <w:pStyle w:val="Paragrafi0"/>
              <w:ind w:firstLine="0"/>
              <w:rPr>
                <w:lang w:val="sq-AL"/>
              </w:rPr>
            </w:pPr>
            <w:r>
              <w:rPr>
                <w:lang w:val="sq-AL"/>
              </w:rPr>
              <w:t xml:space="preserve">1. midis avionëve dhe </w:t>
            </w:r>
          </w:p>
          <w:p w:rsidR="000B7FD4" w:rsidRDefault="000B7FD4" w:rsidP="000B7FD4">
            <w:pPr>
              <w:pStyle w:val="Paragrafi0"/>
              <w:ind w:firstLine="0"/>
              <w:rPr>
                <w:lang w:val="sq-AL"/>
              </w:rPr>
            </w:pPr>
            <w:r>
              <w:rPr>
                <w:lang w:val="sq-AL"/>
              </w:rPr>
              <w:t>2. midis avionit dhe objekteve penguese mbi zonën e manovrimit dhe</w:t>
            </w:r>
          </w:p>
          <w:p w:rsidR="000B7FD4" w:rsidRDefault="000B7FD4" w:rsidP="000B7FD4">
            <w:pPr>
              <w:pStyle w:val="Paragrafi0"/>
              <w:ind w:firstLine="0"/>
              <w:rPr>
                <w:lang w:val="sq-AL"/>
              </w:rPr>
            </w:pPr>
            <w:r>
              <w:rPr>
                <w:lang w:val="sq-AL"/>
              </w:rPr>
              <w:t>b) lehtësimit, mbarëvajtjes së saktë dhe menaxhimit të fluksit të trafikut ajror.</w:t>
            </w:r>
          </w:p>
        </w:tc>
      </w:tr>
      <w:tr w:rsidR="000B7FD4" w:rsidRPr="000B4D9D" w:rsidTr="000B7FD4">
        <w:tc>
          <w:tcPr>
            <w:tcW w:w="1890" w:type="pct"/>
          </w:tcPr>
          <w:p w:rsidR="000B7FD4" w:rsidRDefault="000B7FD4" w:rsidP="000B7FD4">
            <w:pPr>
              <w:pStyle w:val="Paragrafi0"/>
              <w:ind w:firstLine="0"/>
              <w:rPr>
                <w:lang w:val="sq-AL"/>
              </w:rPr>
            </w:pPr>
            <w:r>
              <w:rPr>
                <w:lang w:val="sq-AL"/>
              </w:rPr>
              <w:t xml:space="preserve">Kërkesat e përbashkëta </w:t>
            </w:r>
          </w:p>
        </w:tc>
        <w:tc>
          <w:tcPr>
            <w:tcW w:w="3110" w:type="pct"/>
          </w:tcPr>
          <w:p w:rsidR="000B7FD4" w:rsidRDefault="000B7FD4" w:rsidP="000B7FD4">
            <w:pPr>
              <w:pStyle w:val="Paragrafi0"/>
              <w:ind w:firstLine="0"/>
              <w:rPr>
                <w:lang w:val="sq-AL"/>
              </w:rPr>
            </w:pPr>
            <w:r>
              <w:rPr>
                <w:lang w:val="sq-AL"/>
              </w:rPr>
              <w:t>Kërkesa të rregullores së KE, që duhet të përmbushë një ofrues SHNA  që të certifikohet në ofrimin e shërbimit.</w:t>
            </w:r>
          </w:p>
        </w:tc>
      </w:tr>
      <w:tr w:rsidR="000B7FD4" w:rsidRPr="000B4D9D" w:rsidTr="000B7FD4">
        <w:tc>
          <w:tcPr>
            <w:tcW w:w="1890" w:type="pct"/>
          </w:tcPr>
          <w:p w:rsidR="000B7FD4" w:rsidRDefault="000B7FD4" w:rsidP="000B7FD4">
            <w:pPr>
              <w:pStyle w:val="Paragrafi0"/>
              <w:ind w:firstLine="0"/>
              <w:rPr>
                <w:lang w:val="sq-AL"/>
              </w:rPr>
            </w:pPr>
            <w:r>
              <w:rPr>
                <w:lang w:val="sq-AL"/>
              </w:rPr>
              <w:t xml:space="preserve">Një Qiell i Vetëm Europian (QVE) </w:t>
            </w:r>
          </w:p>
        </w:tc>
        <w:tc>
          <w:tcPr>
            <w:tcW w:w="3110" w:type="pct"/>
          </w:tcPr>
          <w:p w:rsidR="000B7FD4" w:rsidRDefault="000B7FD4" w:rsidP="000B7FD4">
            <w:pPr>
              <w:pStyle w:val="Paragrafi0"/>
              <w:ind w:firstLine="0"/>
              <w:rPr>
                <w:lang w:val="sq-AL"/>
              </w:rPr>
            </w:pPr>
            <w:r>
              <w:rPr>
                <w:lang w:val="sq-AL"/>
              </w:rPr>
              <w:t>Një koncept dhe paketë rregulloresh mbështetëse për operim të zbutur në sistemet e trafikut ajror ndërlidhur me pajtueshmërinë, nivelin e lartë të sigurisë në shërbimet navigacionale ajrore për mundësimin e përdorimit optimal të hapësirës ajrore europiane dhe pajtueshmërinë, nivelin e lartë të sigurisë në udhëtimet ajrore, duke iu përmbajtur interesave të përgjithshme të shërbimeve navigacionale ajrore, përfshirjen e detyrimeve për shërbimin publik. Ofrimi i shërbimit duhet të zbatohet me standardet më të larta të përgjigjësisë dhe kompetencës.</w:t>
            </w:r>
          </w:p>
        </w:tc>
      </w:tr>
      <w:tr w:rsidR="000B7FD4" w:rsidRPr="000B4D9D" w:rsidTr="000B7FD4">
        <w:tc>
          <w:tcPr>
            <w:tcW w:w="1890" w:type="pct"/>
          </w:tcPr>
          <w:p w:rsidR="000B7FD4" w:rsidRDefault="000B7FD4" w:rsidP="000B7FD4">
            <w:pPr>
              <w:pStyle w:val="Paragrafi0"/>
              <w:ind w:firstLine="0"/>
              <w:rPr>
                <w:lang w:val="sq-AL"/>
              </w:rPr>
            </w:pPr>
            <w:r>
              <w:rPr>
                <w:lang w:val="sq-AL"/>
              </w:rPr>
              <w:lastRenderedPageBreak/>
              <w:t>Rregullore</w:t>
            </w:r>
          </w:p>
        </w:tc>
        <w:tc>
          <w:tcPr>
            <w:tcW w:w="3110" w:type="pct"/>
          </w:tcPr>
          <w:p w:rsidR="000B7FD4" w:rsidRDefault="000B7FD4" w:rsidP="000B7FD4">
            <w:pPr>
              <w:pStyle w:val="Paragrafi0"/>
              <w:ind w:firstLine="0"/>
              <w:rPr>
                <w:lang w:val="sq-AL"/>
              </w:rPr>
            </w:pPr>
            <w:r>
              <w:rPr>
                <w:lang w:val="sq-AL"/>
              </w:rPr>
              <w:t>Përvetësimi, dekretimi dhe vënia në zbatim e rregullave për arritjen e objektivave të shpallura nga ata te të cilët aplikohet procesi rregullator.</w:t>
            </w:r>
          </w:p>
        </w:tc>
      </w:tr>
      <w:tr w:rsidR="000B7FD4" w:rsidRPr="000B4D9D" w:rsidTr="000B7FD4">
        <w:tc>
          <w:tcPr>
            <w:tcW w:w="1890" w:type="pct"/>
          </w:tcPr>
          <w:p w:rsidR="000B7FD4" w:rsidRDefault="000B7FD4" w:rsidP="000B7FD4">
            <w:pPr>
              <w:pStyle w:val="Paragrafi0"/>
              <w:ind w:firstLine="0"/>
              <w:rPr>
                <w:lang w:val="sq-AL"/>
              </w:rPr>
            </w:pPr>
            <w:r>
              <w:rPr>
                <w:lang w:val="sq-AL"/>
              </w:rPr>
              <w:t>Sistemi i menaxhimit të sigurisë (SMS)</w:t>
            </w:r>
          </w:p>
        </w:tc>
        <w:tc>
          <w:tcPr>
            <w:tcW w:w="3110" w:type="pct"/>
          </w:tcPr>
          <w:p w:rsidR="000B7FD4" w:rsidRDefault="000B7FD4" w:rsidP="000B7FD4">
            <w:pPr>
              <w:pStyle w:val="Paragrafi0"/>
              <w:ind w:firstLine="0"/>
              <w:rPr>
                <w:lang w:val="sq-AL"/>
              </w:rPr>
            </w:pPr>
            <w:r>
              <w:rPr>
                <w:lang w:val="sq-AL"/>
              </w:rPr>
              <w:t>Një trajtim sistematik dhe i hollësishëm që përcakton aktivitetet me anë të të cilave menaxhimi i sigurisë është ndërmarrë nga një autoritet i emëruar në mënyrë që të arrihet siguria e pranueshme dhe e tolerueshme.</w:t>
            </w:r>
          </w:p>
        </w:tc>
      </w:tr>
      <w:tr w:rsidR="000B7FD4" w:rsidRPr="000B4D9D" w:rsidTr="000B7FD4">
        <w:tc>
          <w:tcPr>
            <w:tcW w:w="1890" w:type="pct"/>
          </w:tcPr>
          <w:p w:rsidR="000B7FD4" w:rsidRDefault="000B7FD4" w:rsidP="000B7FD4">
            <w:pPr>
              <w:pStyle w:val="Paragrafi0"/>
              <w:ind w:firstLine="0"/>
              <w:rPr>
                <w:lang w:val="sq-AL"/>
              </w:rPr>
            </w:pPr>
            <w:r>
              <w:rPr>
                <w:lang w:val="sq-AL"/>
              </w:rPr>
              <w:t>Mbikëqyrja e sigurisë</w:t>
            </w:r>
          </w:p>
        </w:tc>
        <w:tc>
          <w:tcPr>
            <w:tcW w:w="3110" w:type="pct"/>
          </w:tcPr>
          <w:p w:rsidR="000B7FD4" w:rsidRDefault="000B7FD4" w:rsidP="000B7FD4">
            <w:pPr>
              <w:pStyle w:val="Paragrafi0"/>
              <w:ind w:firstLine="0"/>
              <w:rPr>
                <w:lang w:val="sq-AL"/>
              </w:rPr>
            </w:pPr>
            <w:r>
              <w:rPr>
                <w:lang w:val="sq-AL"/>
              </w:rPr>
              <w:t>Funksioni i ndërmarrë nga autoriteti i emëruar ARRK për të verifikuar që objektivat e rregullores së sigurisë janë arritur dhe kërkesat e saj janë përmbushur me efikasitet.</w:t>
            </w:r>
          </w:p>
        </w:tc>
      </w:tr>
      <w:tr w:rsidR="000B7FD4" w:rsidRPr="000B4D9D" w:rsidTr="000B7FD4">
        <w:tc>
          <w:tcPr>
            <w:tcW w:w="1890" w:type="pct"/>
          </w:tcPr>
          <w:p w:rsidR="000B7FD4" w:rsidRDefault="000B7FD4" w:rsidP="000B7FD4">
            <w:pPr>
              <w:pStyle w:val="Paragrafi0"/>
              <w:ind w:firstLine="0"/>
              <w:rPr>
                <w:lang w:val="sq-AL"/>
              </w:rPr>
            </w:pPr>
            <w:r>
              <w:rPr>
                <w:lang w:val="sq-AL"/>
              </w:rPr>
              <w:t>Kreu i AKM</w:t>
            </w:r>
          </w:p>
        </w:tc>
        <w:tc>
          <w:tcPr>
            <w:tcW w:w="3110" w:type="pct"/>
          </w:tcPr>
          <w:p w:rsidR="000B7FD4" w:rsidRDefault="000B7FD4" w:rsidP="000B7FD4">
            <w:pPr>
              <w:pStyle w:val="Paragrafi0"/>
              <w:ind w:firstLine="0"/>
              <w:rPr>
                <w:lang w:val="sq-AL"/>
              </w:rPr>
            </w:pPr>
            <w:r>
              <w:rPr>
                <w:lang w:val="sq-AL"/>
              </w:rPr>
              <w:t xml:space="preserve">Përfaqësuesi i përcaktuar i tij për një procedurë të posaçme. </w:t>
            </w:r>
          </w:p>
        </w:tc>
      </w:tr>
      <w:tr w:rsidR="000B7FD4" w:rsidRPr="000B4D9D" w:rsidTr="000B7FD4">
        <w:tc>
          <w:tcPr>
            <w:tcW w:w="1890" w:type="pct"/>
          </w:tcPr>
          <w:p w:rsidR="000B7FD4" w:rsidRDefault="000B7FD4" w:rsidP="000B7FD4">
            <w:pPr>
              <w:pStyle w:val="Paragrafi0"/>
              <w:ind w:firstLine="0"/>
              <w:rPr>
                <w:lang w:val="sq-AL"/>
              </w:rPr>
            </w:pPr>
            <w:r>
              <w:rPr>
                <w:lang w:val="sq-AL"/>
              </w:rPr>
              <w:t>Kërkesërregullorja e sigurisë</w:t>
            </w:r>
          </w:p>
        </w:tc>
        <w:tc>
          <w:tcPr>
            <w:tcW w:w="3110" w:type="pct"/>
          </w:tcPr>
          <w:p w:rsidR="000B7FD4" w:rsidRDefault="000B7FD4" w:rsidP="000B7FD4">
            <w:pPr>
              <w:pStyle w:val="Paragrafi0"/>
              <w:ind w:firstLine="0"/>
              <w:rPr>
                <w:lang w:val="sq-AL"/>
              </w:rPr>
            </w:pPr>
            <w:r>
              <w:rPr>
                <w:lang w:val="sq-AL"/>
              </w:rPr>
              <w:t>Kushti zyrtar i caktuar nga rregullatori i sigurisë i lidhur me specifikimin, i cili, nëse pajtohesh me të, do të të çojë drejt njohjes dhe respektimit të kompetencës së sigurisë.</w:t>
            </w:r>
          </w:p>
        </w:tc>
      </w:tr>
    </w:tbl>
    <w:p w:rsidR="000B7FD4" w:rsidRDefault="000B7FD4" w:rsidP="000B7FD4">
      <w:pPr>
        <w:pStyle w:val="Paragrafi0"/>
        <w:ind w:firstLine="0"/>
        <w:rPr>
          <w:lang w:val="sq-AL"/>
        </w:rPr>
      </w:pPr>
    </w:p>
    <w:p w:rsidR="000B7FD4" w:rsidRDefault="000B7FD4" w:rsidP="000B7FD4">
      <w:pPr>
        <w:pStyle w:val="Paragrafi0"/>
        <w:rPr>
          <w:lang w:val="sq-AL"/>
        </w:rPr>
      </w:pPr>
      <w:r>
        <w:rPr>
          <w:lang w:val="sq-AL"/>
        </w:rPr>
        <w:t>2. SHKURTIME</w:t>
      </w:r>
    </w:p>
    <w:p w:rsidR="000B7FD4" w:rsidRDefault="000B7FD4" w:rsidP="000B7FD4">
      <w:pPr>
        <w:pStyle w:val="Paragrafi0"/>
        <w:rPr>
          <w:lang w:val="sq-AL"/>
        </w:rPr>
      </w:pPr>
    </w:p>
    <w:p w:rsidR="000B7FD4" w:rsidRDefault="000B7FD4" w:rsidP="000B7FD4">
      <w:pPr>
        <w:pStyle w:val="Paragrafi0"/>
        <w:rPr>
          <w:lang w:val="sq-AL"/>
        </w:rPr>
      </w:pPr>
      <w:r>
        <w:rPr>
          <w:lang w:val="sq-AL"/>
        </w:rPr>
        <w:t>AAC</w:t>
      </w:r>
      <w:r>
        <w:rPr>
          <w:lang w:val="sq-AL"/>
        </w:rPr>
        <w:tab/>
      </w:r>
      <w:r>
        <w:rPr>
          <w:lang w:val="sq-AL"/>
        </w:rPr>
        <w:tab/>
        <w:t>Autoriteti i Aviacionit Civil</w:t>
      </w:r>
    </w:p>
    <w:p w:rsidR="000B7FD4" w:rsidRDefault="000B7FD4" w:rsidP="000B7FD4">
      <w:pPr>
        <w:pStyle w:val="Paragrafi0"/>
        <w:rPr>
          <w:lang w:val="sq-AL"/>
        </w:rPr>
      </w:pPr>
      <w:r>
        <w:rPr>
          <w:lang w:val="sq-AL"/>
        </w:rPr>
        <w:t xml:space="preserve">AKM </w:t>
      </w:r>
      <w:r>
        <w:rPr>
          <w:lang w:val="sq-AL"/>
        </w:rPr>
        <w:tab/>
      </w:r>
      <w:r>
        <w:rPr>
          <w:lang w:val="sq-AL"/>
        </w:rPr>
        <w:tab/>
        <w:t>Autoriteti Kombëtar i Mbikëqyrjes</w:t>
      </w:r>
    </w:p>
    <w:p w:rsidR="000B7FD4" w:rsidRDefault="000B7FD4" w:rsidP="000B7FD4">
      <w:pPr>
        <w:pStyle w:val="Paragrafi0"/>
        <w:rPr>
          <w:lang w:val="sq-AL"/>
        </w:rPr>
      </w:pPr>
      <w:r>
        <w:rPr>
          <w:lang w:val="sq-AL"/>
        </w:rPr>
        <w:t xml:space="preserve">BE </w:t>
      </w:r>
      <w:r>
        <w:rPr>
          <w:lang w:val="sq-AL"/>
        </w:rPr>
        <w:tab/>
      </w:r>
      <w:r>
        <w:rPr>
          <w:lang w:val="sq-AL"/>
        </w:rPr>
        <w:tab/>
        <w:t>Bashkimi Europian</w:t>
      </w:r>
    </w:p>
    <w:p w:rsidR="000B7FD4" w:rsidRDefault="000B7FD4" w:rsidP="000B7FD4">
      <w:pPr>
        <w:pStyle w:val="Paragrafi0"/>
        <w:rPr>
          <w:lang w:val="sq-AL"/>
        </w:rPr>
      </w:pPr>
      <w:r>
        <w:rPr>
          <w:lang w:val="sq-AL"/>
        </w:rPr>
        <w:t xml:space="preserve">KE </w:t>
      </w:r>
      <w:r>
        <w:rPr>
          <w:lang w:val="sq-AL"/>
        </w:rPr>
        <w:tab/>
      </w:r>
      <w:r>
        <w:rPr>
          <w:lang w:val="sq-AL"/>
        </w:rPr>
        <w:tab/>
        <w:t>Komisioni Europian</w:t>
      </w:r>
    </w:p>
    <w:p w:rsidR="000B7FD4" w:rsidRDefault="000B7FD4" w:rsidP="000B7FD4">
      <w:pPr>
        <w:pStyle w:val="Paragrafi0"/>
        <w:rPr>
          <w:lang w:val="sq-AL"/>
        </w:rPr>
      </w:pPr>
      <w:r>
        <w:rPr>
          <w:lang w:val="sq-AL"/>
        </w:rPr>
        <w:t>KTA</w:t>
      </w:r>
      <w:r>
        <w:rPr>
          <w:lang w:val="sq-AL"/>
        </w:rPr>
        <w:tab/>
      </w:r>
      <w:r>
        <w:rPr>
          <w:lang w:val="sq-AL"/>
        </w:rPr>
        <w:tab/>
        <w:t>Kontrolli i trafikut ajror</w:t>
      </w:r>
    </w:p>
    <w:p w:rsidR="000B7FD4" w:rsidRDefault="000B7FD4" w:rsidP="000B7FD4">
      <w:pPr>
        <w:pStyle w:val="Paragrafi0"/>
        <w:rPr>
          <w:lang w:val="sq-AL"/>
        </w:rPr>
      </w:pPr>
      <w:r>
        <w:rPr>
          <w:lang w:val="sq-AL"/>
        </w:rPr>
        <w:t>MHA</w:t>
      </w:r>
      <w:r>
        <w:rPr>
          <w:lang w:val="sq-AL"/>
        </w:rPr>
        <w:tab/>
      </w:r>
      <w:r>
        <w:rPr>
          <w:lang w:val="sq-AL"/>
        </w:rPr>
        <w:tab/>
        <w:t>Menaxhimi i hapësirës ajrore</w:t>
      </w:r>
    </w:p>
    <w:p w:rsidR="000B7FD4" w:rsidRDefault="000B7FD4" w:rsidP="000B7FD4">
      <w:pPr>
        <w:pStyle w:val="Paragrafi0"/>
        <w:rPr>
          <w:lang w:val="sq-AL"/>
        </w:rPr>
      </w:pPr>
      <w:r>
        <w:rPr>
          <w:lang w:val="sq-AL"/>
        </w:rPr>
        <w:t>KNS</w:t>
      </w:r>
      <w:r>
        <w:rPr>
          <w:lang w:val="sq-AL"/>
        </w:rPr>
        <w:tab/>
      </w:r>
      <w:r>
        <w:rPr>
          <w:lang w:val="sq-AL"/>
        </w:rPr>
        <w:tab/>
        <w:t>Komunikim, navigim, survejim</w:t>
      </w:r>
    </w:p>
    <w:p w:rsidR="000B7FD4" w:rsidRDefault="000B7FD4" w:rsidP="000B7FD4">
      <w:pPr>
        <w:pStyle w:val="Paragrafi0"/>
        <w:rPr>
          <w:lang w:val="sq-AL"/>
        </w:rPr>
      </w:pPr>
      <w:r>
        <w:rPr>
          <w:lang w:val="sq-AL"/>
        </w:rPr>
        <w:t xml:space="preserve">MTA </w:t>
      </w:r>
      <w:r>
        <w:rPr>
          <w:lang w:val="sq-AL"/>
        </w:rPr>
        <w:tab/>
      </w:r>
      <w:r>
        <w:rPr>
          <w:lang w:val="sq-AL"/>
        </w:rPr>
        <w:tab/>
        <w:t xml:space="preserve">Menaxhimi i trafikut ajror </w:t>
      </w:r>
    </w:p>
    <w:p w:rsidR="000B7FD4" w:rsidRDefault="000B7FD4" w:rsidP="000B7FD4">
      <w:pPr>
        <w:pStyle w:val="Paragrafi0"/>
        <w:rPr>
          <w:lang w:val="sq-AL"/>
        </w:rPr>
      </w:pPr>
      <w:r>
        <w:rPr>
          <w:lang w:val="sq-AL"/>
        </w:rPr>
        <w:t xml:space="preserve">OSHNA </w:t>
      </w:r>
      <w:r>
        <w:rPr>
          <w:lang w:val="sq-AL"/>
        </w:rPr>
        <w:tab/>
        <w:t>Ofruesi i shërbimit të navigimit ajror</w:t>
      </w:r>
    </w:p>
    <w:p w:rsidR="000B7FD4" w:rsidRDefault="000B7FD4" w:rsidP="000B7FD4">
      <w:pPr>
        <w:pStyle w:val="Paragrafi0"/>
        <w:rPr>
          <w:lang w:val="sq-AL"/>
        </w:rPr>
      </w:pPr>
      <w:r>
        <w:rPr>
          <w:lang w:val="sq-AL"/>
        </w:rPr>
        <w:t xml:space="preserve">OSHTA </w:t>
      </w:r>
      <w:r>
        <w:rPr>
          <w:lang w:val="sq-AL"/>
        </w:rPr>
        <w:tab/>
        <w:t>Ofruesi i shërbimit të trafikut ajror</w:t>
      </w:r>
    </w:p>
    <w:p w:rsidR="000B7FD4" w:rsidRDefault="000B7FD4" w:rsidP="000B7FD4">
      <w:pPr>
        <w:pStyle w:val="Paragrafi0"/>
        <w:rPr>
          <w:lang w:val="sq-AL"/>
        </w:rPr>
      </w:pPr>
      <w:r>
        <w:rPr>
          <w:lang w:val="sq-AL"/>
        </w:rPr>
        <w:t>QVE</w:t>
      </w:r>
      <w:r>
        <w:rPr>
          <w:lang w:val="sq-AL"/>
        </w:rPr>
        <w:tab/>
      </w:r>
      <w:r>
        <w:rPr>
          <w:lang w:val="sq-AL"/>
        </w:rPr>
        <w:tab/>
        <w:t>Një Qiell i Vetëm Europian</w:t>
      </w:r>
    </w:p>
    <w:p w:rsidR="000B7FD4" w:rsidRDefault="000B7FD4" w:rsidP="000B7FD4">
      <w:pPr>
        <w:pStyle w:val="Paragrafi0"/>
        <w:rPr>
          <w:lang w:val="sq-AL"/>
        </w:rPr>
      </w:pPr>
      <w:r>
        <w:rPr>
          <w:lang w:val="sq-AL"/>
        </w:rPr>
        <w:t>SMS</w:t>
      </w:r>
      <w:r>
        <w:rPr>
          <w:lang w:val="sq-AL"/>
        </w:rPr>
        <w:tab/>
      </w:r>
      <w:r>
        <w:rPr>
          <w:lang w:val="sq-AL"/>
        </w:rPr>
        <w:tab/>
        <w:t>Sistemi i menaxhimit të sigurisë</w:t>
      </w:r>
    </w:p>
    <w:p w:rsidR="000B7FD4" w:rsidRDefault="000B7FD4" w:rsidP="000B7FD4">
      <w:pPr>
        <w:pStyle w:val="Paragrafi0"/>
        <w:rPr>
          <w:lang w:val="sq-AL"/>
        </w:rPr>
      </w:pPr>
      <w:r>
        <w:rPr>
          <w:lang w:val="sq-AL"/>
        </w:rPr>
        <w:t xml:space="preserve">SHNA </w:t>
      </w:r>
      <w:r>
        <w:rPr>
          <w:lang w:val="sq-AL"/>
        </w:rPr>
        <w:tab/>
        <w:t xml:space="preserve">           Shërbimi i navigimit ajror</w:t>
      </w:r>
    </w:p>
    <w:p w:rsidR="000B7FD4" w:rsidRDefault="000B7FD4" w:rsidP="000B7FD4">
      <w:pPr>
        <w:pStyle w:val="Paragrafi0"/>
        <w:rPr>
          <w:lang w:val="sq-AL"/>
        </w:rPr>
      </w:pPr>
      <w:r>
        <w:rPr>
          <w:lang w:val="sq-AL"/>
        </w:rPr>
        <w:t>SHTA</w:t>
      </w:r>
      <w:r>
        <w:rPr>
          <w:lang w:val="sq-AL"/>
        </w:rPr>
        <w:tab/>
      </w:r>
      <w:r>
        <w:rPr>
          <w:lang w:val="sq-AL"/>
        </w:rPr>
        <w:tab/>
        <w:t>Shërbimi i trafikut ajror</w:t>
      </w:r>
    </w:p>
    <w:p w:rsidR="000B7FD4" w:rsidRDefault="000B7FD4" w:rsidP="000B7FD4">
      <w:pPr>
        <w:pStyle w:val="Paragrafi0"/>
        <w:rPr>
          <w:lang w:val="sq-AL"/>
        </w:rPr>
      </w:pPr>
      <w:r>
        <w:rPr>
          <w:lang w:val="sq-AL"/>
        </w:rPr>
        <w:t>EUIR</w:t>
      </w:r>
      <w:r>
        <w:rPr>
          <w:lang w:val="sq-AL"/>
        </w:rPr>
        <w:tab/>
      </w:r>
      <w:r>
        <w:rPr>
          <w:lang w:val="sq-AL"/>
        </w:rPr>
        <w:tab/>
        <w:t>Informacioni rajonal europian i niveleve të larta fluturimi</w:t>
      </w:r>
    </w:p>
    <w:p w:rsidR="000B7FD4" w:rsidRDefault="000B7FD4" w:rsidP="000B7FD4">
      <w:pPr>
        <w:pStyle w:val="Paragrafi0"/>
        <w:rPr>
          <w:lang w:val="sq-AL"/>
        </w:rPr>
      </w:pPr>
      <w:r>
        <w:rPr>
          <w:lang w:val="sq-AL"/>
        </w:rPr>
        <w:t>EUR</w:t>
      </w:r>
      <w:r>
        <w:rPr>
          <w:lang w:val="sq-AL"/>
        </w:rPr>
        <w:tab/>
      </w:r>
      <w:r>
        <w:rPr>
          <w:lang w:val="sq-AL"/>
        </w:rPr>
        <w:tab/>
        <w:t>Rajoni europian</w:t>
      </w:r>
    </w:p>
    <w:p w:rsidR="000B7FD4" w:rsidRDefault="000B7FD4" w:rsidP="000B7FD4">
      <w:pPr>
        <w:pStyle w:val="Paragrafi0"/>
        <w:rPr>
          <w:lang w:val="sq-AL"/>
        </w:rPr>
      </w:pPr>
      <w:r>
        <w:rPr>
          <w:lang w:val="sq-AL"/>
        </w:rPr>
        <w:t>AFI</w:t>
      </w:r>
      <w:r>
        <w:rPr>
          <w:lang w:val="sq-AL"/>
        </w:rPr>
        <w:tab/>
      </w:r>
      <w:r>
        <w:rPr>
          <w:lang w:val="sq-AL"/>
        </w:rPr>
        <w:tab/>
        <w:t>Rajoni (afrikan, Oqeani Indian)</w:t>
      </w:r>
    </w:p>
    <w:p w:rsidR="000B7FD4" w:rsidRDefault="000B7FD4" w:rsidP="000B7FD4">
      <w:pPr>
        <w:pStyle w:val="Paragrafi0"/>
        <w:rPr>
          <w:lang w:val="sq-AL"/>
        </w:rPr>
      </w:pPr>
      <w:r>
        <w:rPr>
          <w:lang w:val="sq-AL"/>
        </w:rPr>
        <w:t>ICAO</w:t>
      </w:r>
      <w:r>
        <w:rPr>
          <w:lang w:val="sq-AL"/>
        </w:rPr>
        <w:tab/>
      </w:r>
      <w:r>
        <w:rPr>
          <w:lang w:val="sq-AL"/>
        </w:rPr>
        <w:tab/>
        <w:t>Organizata ndërkombëtare e Aviacionit Civil.</w:t>
      </w:r>
    </w:p>
    <w:sectPr w:rsidR="000B7FD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5"/>
  </w:num>
  <w:num w:numId="4">
    <w:abstractNumId w:val="2"/>
  </w:num>
  <w:num w:numId="5">
    <w:abstractNumId w:val="1"/>
  </w:num>
  <w:num w:numId="6">
    <w:abstractNumId w:val="1"/>
  </w:num>
  <w:num w:numId="7">
    <w:abstractNumId w:val="4"/>
  </w:num>
  <w:num w:numId="8">
    <w:abstractNumId w:val="3"/>
  </w:num>
  <w:num w:numId="9">
    <w:abstractNumId w:val="5"/>
  </w:num>
  <w:num w:numId="10">
    <w:abstractNumId w:val="3"/>
  </w:num>
  <w:num w:numId="11">
    <w:abstractNumId w:val="5"/>
  </w:num>
  <w:num w:numId="12">
    <w:abstractNumId w:val="3"/>
  </w:num>
  <w:num w:numId="13">
    <w:abstractNumId w:val="5"/>
  </w:num>
  <w:num w:numId="14">
    <w:abstractNumId w:val="3"/>
  </w:num>
  <w:num w:numId="15">
    <w:abstractNumId w:val="5"/>
  </w:num>
  <w:num w:numId="16">
    <w:abstractNumId w:val="5"/>
  </w:num>
  <w:num w:numId="17">
    <w:abstractNumId w:val="1"/>
  </w:num>
  <w:num w:numId="18">
    <w:abstractNumId w:val="1"/>
  </w:num>
  <w:num w:numId="19">
    <w:abstractNumId w:val="3"/>
  </w:num>
  <w:num w:numId="20">
    <w:abstractNumId w:val="5"/>
  </w:num>
  <w:num w:numId="21">
    <w:abstractNumId w:val="3"/>
  </w:num>
  <w:num w:numId="22">
    <w:abstractNumId w:val="5"/>
  </w:num>
  <w:num w:numId="23">
    <w:abstractNumId w:val="3"/>
  </w:num>
  <w:num w:numId="24">
    <w:abstractNumId w:val="5"/>
  </w:num>
  <w:num w:numId="25">
    <w:abstractNumId w:val="3"/>
  </w:num>
  <w:num w:numId="26">
    <w:abstractNumId w:val="5"/>
  </w:num>
  <w:num w:numId="27">
    <w:abstractNumId w:val="5"/>
  </w:num>
  <w:num w:numId="28">
    <w:abstractNumId w:val="1"/>
  </w:num>
  <w:num w:numId="29">
    <w:abstractNumId w:val="1"/>
  </w:num>
  <w:num w:numId="30">
    <w:abstractNumId w:val="3"/>
  </w:num>
  <w:num w:numId="31">
    <w:abstractNumId w:val="5"/>
  </w:num>
  <w:num w:numId="32">
    <w:abstractNumId w:val="3"/>
  </w:num>
  <w:num w:numId="33">
    <w:abstractNumId w:val="5"/>
  </w:num>
  <w:num w:numId="34">
    <w:abstractNumId w:val="3"/>
  </w:num>
  <w:num w:numId="35">
    <w:abstractNumId w:val="5"/>
  </w:num>
  <w:num w:numId="36">
    <w:abstractNumId w:val="3"/>
  </w:num>
  <w:num w:numId="37">
    <w:abstractNumId w:val="5"/>
  </w:num>
  <w:num w:numId="38">
    <w:abstractNumId w:val="0"/>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FD4"/>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B7FD4"/>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5F0B"/>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5F9"/>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6C48"/>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9FF"/>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1F9C57"/>
  <w15:chartTrackingRefBased/>
  <w15:docId w15:val="{14034E59-16EF-475A-B5E7-C5374B9CA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link w:val="FootnoteTextChar"/>
    <w:qFormat/>
    <w:rsid w:val="000B7FD4"/>
    <w:rPr>
      <w:sz w:val="24"/>
      <w:szCs w:val="24"/>
      <w:lang w:val="sq-AL"/>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0B7FD4"/>
    <w:pPr>
      <w:spacing w:before="200"/>
      <w:outlineLvl w:val="1"/>
    </w:pPr>
    <w:rPr>
      <w:rFonts w:ascii="Cambria" w:hAnsi="Cambria"/>
      <w:b/>
      <w:bCs/>
      <w:sz w:val="26"/>
      <w:szCs w:val="26"/>
    </w:rPr>
  </w:style>
  <w:style w:type="paragraph" w:styleId="Heading3">
    <w:name w:val="heading 3"/>
    <w:basedOn w:val="Normal"/>
    <w:next w:val="Normal"/>
    <w:link w:val="Heading3Char"/>
    <w:qFormat/>
    <w:rsid w:val="000B7FD4"/>
    <w:pPr>
      <w:spacing w:before="200" w:line="268" w:lineRule="auto"/>
      <w:outlineLvl w:val="2"/>
    </w:pPr>
    <w:rPr>
      <w:rFonts w:ascii="Cambria" w:hAnsi="Cambria"/>
      <w:b/>
      <w:bCs/>
    </w:rPr>
  </w:style>
  <w:style w:type="paragraph" w:styleId="Heading4">
    <w:name w:val="heading 4"/>
    <w:basedOn w:val="Normal"/>
    <w:next w:val="Normal"/>
    <w:link w:val="Heading4Char"/>
    <w:qFormat/>
    <w:rsid w:val="000B7FD4"/>
    <w:pPr>
      <w:spacing w:before="200"/>
      <w:outlineLvl w:val="3"/>
    </w:pPr>
    <w:rPr>
      <w:rFonts w:ascii="Cambria" w:hAnsi="Cambria"/>
      <w:b/>
      <w:bCs/>
      <w:i/>
      <w:iCs/>
    </w:rPr>
  </w:style>
  <w:style w:type="paragraph" w:styleId="Heading5">
    <w:name w:val="heading 5"/>
    <w:basedOn w:val="Normal"/>
    <w:next w:val="Normal"/>
    <w:link w:val="Heading5Char"/>
    <w:qFormat/>
    <w:rsid w:val="000B7FD4"/>
    <w:pPr>
      <w:spacing w:before="200"/>
      <w:outlineLvl w:val="4"/>
    </w:pPr>
    <w:rPr>
      <w:rFonts w:ascii="Cambria" w:hAnsi="Cambria"/>
      <w:b/>
      <w:bCs/>
      <w:color w:val="7F7F7F"/>
    </w:rPr>
  </w:style>
  <w:style w:type="paragraph" w:styleId="Heading6">
    <w:name w:val="heading 6"/>
    <w:basedOn w:val="Normal"/>
    <w:next w:val="Normal"/>
    <w:link w:val="Heading6Char"/>
    <w:qFormat/>
    <w:rsid w:val="000B7FD4"/>
    <w:pPr>
      <w:spacing w:line="268" w:lineRule="auto"/>
      <w:outlineLvl w:val="5"/>
    </w:pPr>
    <w:rPr>
      <w:rFonts w:ascii="Cambria" w:hAnsi="Cambria"/>
      <w:b/>
      <w:bCs/>
      <w:i/>
      <w:iCs/>
      <w:color w:val="7F7F7F"/>
    </w:rPr>
  </w:style>
  <w:style w:type="paragraph" w:styleId="Heading7">
    <w:name w:val="heading 7"/>
    <w:basedOn w:val="Normal"/>
    <w:next w:val="Normal"/>
    <w:link w:val="Heading7Char"/>
    <w:qFormat/>
    <w:rsid w:val="000B7FD4"/>
    <w:pPr>
      <w:outlineLvl w:val="6"/>
    </w:pPr>
    <w:rPr>
      <w:rFonts w:ascii="Cambria" w:hAnsi="Cambria"/>
      <w:i/>
      <w:iCs/>
    </w:rPr>
  </w:style>
  <w:style w:type="paragraph" w:styleId="Heading8">
    <w:name w:val="heading 8"/>
    <w:basedOn w:val="Normal"/>
    <w:next w:val="Normal"/>
    <w:link w:val="Heading8Char"/>
    <w:qFormat/>
    <w:rsid w:val="000B7FD4"/>
    <w:pPr>
      <w:outlineLvl w:val="7"/>
    </w:pPr>
    <w:rPr>
      <w:rFonts w:ascii="Cambria" w:hAnsi="Cambria"/>
      <w:sz w:val="20"/>
      <w:szCs w:val="20"/>
    </w:rPr>
  </w:style>
  <w:style w:type="paragraph" w:styleId="Heading9">
    <w:name w:val="heading 9"/>
    <w:basedOn w:val="Normal"/>
    <w:next w:val="Normal"/>
    <w:link w:val="Heading9Char"/>
    <w:qFormat/>
    <w:rsid w:val="000B7FD4"/>
    <w:pPr>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semiHidden/>
    <w:locked/>
    <w:rsid w:val="000B7FD4"/>
    <w:rPr>
      <w:rFonts w:ascii="Calibri" w:eastAsia="Calibri" w:hAnsi="Calibri"/>
      <w:lang w:val="sq-AL" w:eastAsia="en-US" w:bidi="ar-SA"/>
    </w:rPr>
  </w:style>
  <w:style w:type="paragraph" w:styleId="FootnoteText">
    <w:name w:val="footnote text"/>
    <w:basedOn w:val="Normal"/>
    <w:link w:val="FootnoteTextChar"/>
    <w:semiHidden/>
    <w:rsid w:val="000B7FD4"/>
    <w:pPr>
      <w:spacing w:before="120" w:after="120"/>
      <w:jc w:val="center"/>
    </w:pPr>
    <w:rPr>
      <w:rFonts w:ascii="Calibri" w:eastAsia="Calibri" w:hAnsi="Calibri"/>
      <w:sz w:val="20"/>
      <w:szCs w:val="20"/>
    </w:rPr>
  </w:style>
  <w:style w:type="character" w:customStyle="1" w:styleId="Heading1Char">
    <w:name w:val="Heading 1 Char"/>
    <w:basedOn w:val="DefaultParagraphFont"/>
    <w:link w:val="Heading1"/>
    <w:locked/>
    <w:rsid w:val="000B7FD4"/>
    <w:rPr>
      <w:rFonts w:ascii="Arial" w:hAnsi="Arial" w:cs="Arial"/>
      <w:b/>
      <w:bCs/>
      <w:kern w:val="32"/>
      <w:sz w:val="32"/>
      <w:szCs w:val="32"/>
      <w:lang w:val="en-US" w:eastAsia="en-US" w:bidi="ar-SA"/>
    </w:rPr>
  </w:style>
  <w:style w:type="character" w:customStyle="1" w:styleId="Heading2Char">
    <w:name w:val="Heading 2 Char"/>
    <w:basedOn w:val="DefaultParagraphFont"/>
    <w:link w:val="Heading2"/>
    <w:locked/>
    <w:rsid w:val="000B7FD4"/>
    <w:rPr>
      <w:rFonts w:ascii="Cambria" w:hAnsi="Cambria"/>
      <w:b/>
      <w:bCs/>
      <w:sz w:val="26"/>
      <w:szCs w:val="26"/>
      <w:lang w:val="sq-AL" w:eastAsia="en-US" w:bidi="ar-SA"/>
    </w:rPr>
  </w:style>
  <w:style w:type="character" w:customStyle="1" w:styleId="Heading3Char">
    <w:name w:val="Heading 3 Char"/>
    <w:basedOn w:val="DefaultParagraphFont"/>
    <w:link w:val="Heading3"/>
    <w:locked/>
    <w:rsid w:val="000B7FD4"/>
    <w:rPr>
      <w:rFonts w:ascii="Cambria" w:hAnsi="Cambria"/>
      <w:b/>
      <w:bCs/>
      <w:sz w:val="24"/>
      <w:szCs w:val="24"/>
      <w:lang w:val="sq-AL" w:eastAsia="en-US" w:bidi="ar-SA"/>
    </w:rPr>
  </w:style>
  <w:style w:type="character" w:customStyle="1" w:styleId="Heading4Char">
    <w:name w:val="Heading 4 Char"/>
    <w:basedOn w:val="DefaultParagraphFont"/>
    <w:link w:val="Heading4"/>
    <w:semiHidden/>
    <w:locked/>
    <w:rsid w:val="000B7FD4"/>
    <w:rPr>
      <w:rFonts w:ascii="Cambria" w:hAnsi="Cambria"/>
      <w:b/>
      <w:bCs/>
      <w:i/>
      <w:iCs/>
      <w:sz w:val="24"/>
      <w:szCs w:val="24"/>
      <w:lang w:val="sq-AL" w:eastAsia="en-US" w:bidi="ar-SA"/>
    </w:rPr>
  </w:style>
  <w:style w:type="character" w:customStyle="1" w:styleId="Heading5Char">
    <w:name w:val="Heading 5 Char"/>
    <w:basedOn w:val="DefaultParagraphFont"/>
    <w:link w:val="Heading5"/>
    <w:semiHidden/>
    <w:locked/>
    <w:rsid w:val="000B7FD4"/>
    <w:rPr>
      <w:rFonts w:ascii="Cambria" w:hAnsi="Cambria"/>
      <w:b/>
      <w:bCs/>
      <w:color w:val="7F7F7F"/>
      <w:sz w:val="24"/>
      <w:szCs w:val="24"/>
      <w:lang w:val="sq-AL" w:eastAsia="en-US" w:bidi="ar-SA"/>
    </w:rPr>
  </w:style>
  <w:style w:type="character" w:customStyle="1" w:styleId="Heading6Char">
    <w:name w:val="Heading 6 Char"/>
    <w:basedOn w:val="DefaultParagraphFont"/>
    <w:link w:val="Heading6"/>
    <w:semiHidden/>
    <w:locked/>
    <w:rsid w:val="000B7FD4"/>
    <w:rPr>
      <w:rFonts w:ascii="Cambria" w:hAnsi="Cambria"/>
      <w:b/>
      <w:bCs/>
      <w:i/>
      <w:iCs/>
      <w:color w:val="7F7F7F"/>
      <w:sz w:val="24"/>
      <w:szCs w:val="24"/>
      <w:lang w:val="sq-AL" w:eastAsia="en-US" w:bidi="ar-SA"/>
    </w:rPr>
  </w:style>
  <w:style w:type="character" w:customStyle="1" w:styleId="Heading7Char">
    <w:name w:val="Heading 7 Char"/>
    <w:basedOn w:val="DefaultParagraphFont"/>
    <w:link w:val="Heading7"/>
    <w:semiHidden/>
    <w:locked/>
    <w:rsid w:val="000B7FD4"/>
    <w:rPr>
      <w:rFonts w:ascii="Cambria" w:hAnsi="Cambria"/>
      <w:i/>
      <w:iCs/>
      <w:sz w:val="24"/>
      <w:szCs w:val="24"/>
      <w:lang w:val="sq-AL" w:eastAsia="en-US" w:bidi="ar-SA"/>
    </w:rPr>
  </w:style>
  <w:style w:type="character" w:customStyle="1" w:styleId="Heading8Char">
    <w:name w:val="Heading 8 Char"/>
    <w:basedOn w:val="DefaultParagraphFont"/>
    <w:link w:val="Heading8"/>
    <w:semiHidden/>
    <w:locked/>
    <w:rsid w:val="000B7FD4"/>
    <w:rPr>
      <w:rFonts w:ascii="Cambria" w:hAnsi="Cambria"/>
      <w:lang w:val="sq-AL" w:eastAsia="en-US" w:bidi="ar-SA"/>
    </w:rPr>
  </w:style>
  <w:style w:type="character" w:customStyle="1" w:styleId="Heading9Char">
    <w:name w:val="Heading 9 Char"/>
    <w:basedOn w:val="DefaultParagraphFont"/>
    <w:link w:val="Heading9"/>
    <w:semiHidden/>
    <w:locked/>
    <w:rsid w:val="000B7FD4"/>
    <w:rPr>
      <w:rFonts w:ascii="Cambria" w:hAnsi="Cambria"/>
      <w:i/>
      <w:iCs/>
      <w:spacing w:val="5"/>
      <w:lang w:val="sq-AL" w:eastAsia="en-US" w:bidi="ar-SA"/>
    </w:rPr>
  </w:style>
  <w:style w:type="paragraph" w:customStyle="1" w:styleId="Char">
    <w:name w:val="Char"/>
    <w:basedOn w:val="Normal"/>
    <w:rsid w:val="00A003B4"/>
    <w:pPr>
      <w:spacing w:after="160" w:line="240" w:lineRule="exact"/>
    </w:pPr>
    <w:rPr>
      <w:rFonts w:ascii="Tahoma" w:eastAsia="MS Mincho" w:hAnsi="Tahoma"/>
      <w:sz w:val="20"/>
      <w:szCs w:val="20"/>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eastAsia="tr-TR"/>
    </w:rPr>
  </w:style>
  <w:style w:type="paragraph" w:customStyle="1" w:styleId="CM5">
    <w:name w:val="CM5"/>
    <w:basedOn w:val="Normal"/>
    <w:next w:val="Normal"/>
    <w:rsid w:val="00A003B4"/>
    <w:pPr>
      <w:widowControl w:val="0"/>
      <w:autoSpaceDE w:val="0"/>
      <w:autoSpaceDN w:val="0"/>
      <w:adjustRightInd w:val="0"/>
    </w:pPr>
    <w:rPr>
      <w:rFonts w:eastAsia="MS Mincho"/>
      <w:lang w:eastAsia="tr-TR"/>
    </w:rPr>
  </w:style>
  <w:style w:type="paragraph" w:customStyle="1" w:styleId="CM6">
    <w:name w:val="CM6"/>
    <w:basedOn w:val="Normal"/>
    <w:next w:val="Normal"/>
    <w:rsid w:val="00A003B4"/>
    <w:pPr>
      <w:widowControl w:val="0"/>
      <w:autoSpaceDE w:val="0"/>
      <w:autoSpaceDN w:val="0"/>
      <w:adjustRightInd w:val="0"/>
    </w:pPr>
    <w:rPr>
      <w:rFonts w:eastAsia="MS Mincho"/>
      <w:lang w:eastAsia="tr-TR"/>
    </w:rPr>
  </w:style>
  <w:style w:type="paragraph" w:customStyle="1" w:styleId="CM7">
    <w:name w:val="CM7"/>
    <w:basedOn w:val="Normal"/>
    <w:next w:val="Normal"/>
    <w:rsid w:val="00A003B4"/>
    <w:pPr>
      <w:widowControl w:val="0"/>
      <w:autoSpaceDE w:val="0"/>
      <w:autoSpaceDN w:val="0"/>
      <w:adjustRightInd w:val="0"/>
    </w:pPr>
    <w:rPr>
      <w:rFonts w:eastAsia="MS Mincho"/>
      <w:lang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link w:val="NeniNrChar"/>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character" w:customStyle="1" w:styleId="BodyTextChar">
    <w:name w:val="Body Text Char"/>
    <w:basedOn w:val="DefaultParagraphFont"/>
    <w:link w:val="BodyText"/>
    <w:locked/>
    <w:rsid w:val="000B7FD4"/>
    <w:rPr>
      <w:sz w:val="24"/>
      <w:szCs w:val="24"/>
      <w:lang w:val="en-US" w:eastAsia="en-US" w:bidi="ar-SA"/>
    </w:r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CommentTextChar">
    <w:name w:val="Comment Text Char"/>
    <w:basedOn w:val="DefaultParagraphFont"/>
    <w:link w:val="CommentText"/>
    <w:locked/>
    <w:rsid w:val="000B7FD4"/>
    <w:rPr>
      <w:lang w:val="sq-AL" w:eastAsia="en-US" w:bidi="ar-SA"/>
    </w:rPr>
  </w:style>
  <w:style w:type="paragraph" w:styleId="CommentText">
    <w:name w:val="annotation text"/>
    <w:basedOn w:val="Normal"/>
    <w:link w:val="CommentTextChar"/>
    <w:rsid w:val="000B7FD4"/>
    <w:rPr>
      <w:sz w:val="20"/>
      <w:szCs w:val="20"/>
    </w:rPr>
  </w:style>
  <w:style w:type="character" w:customStyle="1" w:styleId="HeaderChar">
    <w:name w:val="Header Char"/>
    <w:basedOn w:val="DefaultParagraphFont"/>
    <w:link w:val="Header"/>
    <w:semiHidden/>
    <w:locked/>
    <w:rsid w:val="000B7FD4"/>
    <w:rPr>
      <w:sz w:val="24"/>
      <w:szCs w:val="24"/>
      <w:lang w:val="sq-AL" w:eastAsia="en-US" w:bidi="ar-SA"/>
    </w:rPr>
  </w:style>
  <w:style w:type="paragraph" w:styleId="Header">
    <w:name w:val="header"/>
    <w:basedOn w:val="Normal"/>
    <w:link w:val="HeaderChar"/>
    <w:semiHidden/>
    <w:rsid w:val="000B7FD4"/>
    <w:pPr>
      <w:tabs>
        <w:tab w:val="center" w:pos="4819"/>
        <w:tab w:val="right" w:pos="9638"/>
      </w:tabs>
    </w:pPr>
  </w:style>
  <w:style w:type="character" w:customStyle="1" w:styleId="FooterChar">
    <w:name w:val="Footer Char"/>
    <w:basedOn w:val="DefaultParagraphFont"/>
    <w:link w:val="Footer"/>
    <w:locked/>
    <w:rsid w:val="000B7FD4"/>
    <w:rPr>
      <w:sz w:val="24"/>
      <w:szCs w:val="24"/>
      <w:lang w:val="sq-AL" w:eastAsia="en-US" w:bidi="ar-SA"/>
    </w:rPr>
  </w:style>
  <w:style w:type="paragraph" w:styleId="Footer">
    <w:name w:val="footer"/>
    <w:basedOn w:val="Normal"/>
    <w:link w:val="FooterChar"/>
    <w:rsid w:val="000B7FD4"/>
    <w:pPr>
      <w:tabs>
        <w:tab w:val="center" w:pos="4320"/>
        <w:tab w:val="right" w:pos="8640"/>
      </w:tabs>
    </w:pPr>
  </w:style>
  <w:style w:type="paragraph" w:styleId="ListBullet2">
    <w:name w:val="List Bullet 2"/>
    <w:basedOn w:val="Normal"/>
    <w:rsid w:val="000B7FD4"/>
    <w:pPr>
      <w:numPr>
        <w:numId w:val="38"/>
      </w:numPr>
    </w:pPr>
  </w:style>
  <w:style w:type="character" w:customStyle="1" w:styleId="TitleChar">
    <w:name w:val="Title Char"/>
    <w:basedOn w:val="DefaultParagraphFont"/>
    <w:link w:val="Title"/>
    <w:locked/>
    <w:rsid w:val="000B7FD4"/>
    <w:rPr>
      <w:rFonts w:ascii="Cambria" w:hAnsi="Cambria"/>
      <w:spacing w:val="5"/>
      <w:sz w:val="52"/>
      <w:szCs w:val="52"/>
      <w:lang w:val="sq-AL" w:eastAsia="en-US" w:bidi="ar-SA"/>
    </w:rPr>
  </w:style>
  <w:style w:type="paragraph" w:styleId="Title">
    <w:name w:val="Title"/>
    <w:basedOn w:val="Normal"/>
    <w:next w:val="Normal"/>
    <w:link w:val="TitleChar"/>
    <w:qFormat/>
    <w:rsid w:val="000B7FD4"/>
    <w:pPr>
      <w:pBdr>
        <w:bottom w:val="single" w:sz="4" w:space="1" w:color="auto"/>
      </w:pBdr>
      <w:contextualSpacing/>
    </w:pPr>
    <w:rPr>
      <w:rFonts w:ascii="Cambria" w:hAnsi="Cambria"/>
      <w:spacing w:val="5"/>
      <w:sz w:val="52"/>
      <w:szCs w:val="52"/>
    </w:rPr>
  </w:style>
  <w:style w:type="character" w:customStyle="1" w:styleId="SubtitleChar">
    <w:name w:val="Subtitle Char"/>
    <w:basedOn w:val="DefaultParagraphFont"/>
    <w:link w:val="Subtitle"/>
    <w:locked/>
    <w:rsid w:val="000B7FD4"/>
    <w:rPr>
      <w:rFonts w:ascii="Cambria" w:hAnsi="Cambria"/>
      <w:i/>
      <w:iCs/>
      <w:spacing w:val="13"/>
      <w:sz w:val="24"/>
      <w:szCs w:val="24"/>
      <w:lang w:val="sq-AL" w:eastAsia="en-US" w:bidi="ar-SA"/>
    </w:rPr>
  </w:style>
  <w:style w:type="paragraph" w:styleId="Subtitle">
    <w:name w:val="Subtitle"/>
    <w:basedOn w:val="Normal"/>
    <w:next w:val="Normal"/>
    <w:link w:val="SubtitleChar"/>
    <w:qFormat/>
    <w:rsid w:val="000B7FD4"/>
    <w:pPr>
      <w:spacing w:after="600"/>
    </w:pPr>
    <w:rPr>
      <w:rFonts w:ascii="Cambria" w:hAnsi="Cambria"/>
      <w:i/>
      <w:iCs/>
      <w:spacing w:val="13"/>
    </w:rPr>
  </w:style>
  <w:style w:type="character" w:customStyle="1" w:styleId="BodyTextIndent2Char">
    <w:name w:val="Body Text Indent 2 Char"/>
    <w:basedOn w:val="DefaultParagraphFont"/>
    <w:link w:val="BodyTextIndent2"/>
    <w:semiHidden/>
    <w:locked/>
    <w:rsid w:val="000B7FD4"/>
    <w:rPr>
      <w:sz w:val="28"/>
      <w:lang w:val="sq-AL" w:bidi="ar-SA"/>
    </w:rPr>
  </w:style>
  <w:style w:type="paragraph" w:styleId="BodyTextIndent2">
    <w:name w:val="Body Text Indent 2"/>
    <w:basedOn w:val="Normal"/>
    <w:link w:val="BodyTextIndent2Char"/>
    <w:semiHidden/>
    <w:rsid w:val="000B7FD4"/>
    <w:pPr>
      <w:widowControl w:val="0"/>
      <w:tabs>
        <w:tab w:val="left" w:pos="840"/>
      </w:tabs>
      <w:autoSpaceDE w:val="0"/>
      <w:autoSpaceDN w:val="0"/>
      <w:adjustRightInd w:val="0"/>
      <w:ind w:firstLine="600"/>
      <w:jc w:val="both"/>
    </w:pPr>
    <w:rPr>
      <w:sz w:val="28"/>
      <w:szCs w:val="20"/>
    </w:rPr>
  </w:style>
  <w:style w:type="character" w:customStyle="1" w:styleId="CommentSubjectChar">
    <w:name w:val="Comment Subject Char"/>
    <w:basedOn w:val="CommentTextChar"/>
    <w:link w:val="CommentSubject"/>
    <w:semiHidden/>
    <w:locked/>
    <w:rsid w:val="000B7FD4"/>
    <w:rPr>
      <w:b/>
      <w:bCs/>
      <w:lang w:val="sq-AL" w:eastAsia="en-US" w:bidi="ar-SA"/>
    </w:rPr>
  </w:style>
  <w:style w:type="paragraph" w:styleId="CommentSubject">
    <w:name w:val="annotation subject"/>
    <w:basedOn w:val="CommentText"/>
    <w:next w:val="CommentText"/>
    <w:link w:val="CommentSubjectChar"/>
    <w:semiHidden/>
    <w:rsid w:val="000B7FD4"/>
    <w:rPr>
      <w:b/>
      <w:bCs/>
    </w:rPr>
  </w:style>
  <w:style w:type="character" w:customStyle="1" w:styleId="BalloonTextChar">
    <w:name w:val="Balloon Text Char"/>
    <w:basedOn w:val="DefaultParagraphFont"/>
    <w:link w:val="BalloonText"/>
    <w:semiHidden/>
    <w:locked/>
    <w:rsid w:val="000B7FD4"/>
    <w:rPr>
      <w:rFonts w:ascii="Tahoma" w:hAnsi="Tahoma" w:cs="Tahoma"/>
      <w:sz w:val="16"/>
      <w:szCs w:val="16"/>
      <w:lang w:val="sq-AL" w:eastAsia="en-US" w:bidi="ar-SA"/>
    </w:rPr>
  </w:style>
  <w:style w:type="paragraph" w:styleId="BalloonText">
    <w:name w:val="Balloon Text"/>
    <w:basedOn w:val="Normal"/>
    <w:link w:val="BalloonTextChar"/>
    <w:semiHidden/>
    <w:rsid w:val="000B7FD4"/>
    <w:rPr>
      <w:rFonts w:ascii="Tahoma" w:hAnsi="Tahoma" w:cs="Tahoma"/>
      <w:sz w:val="16"/>
      <w:szCs w:val="16"/>
    </w:rPr>
  </w:style>
  <w:style w:type="character" w:customStyle="1" w:styleId="QuoteChar">
    <w:name w:val="Quote Char"/>
    <w:basedOn w:val="DefaultParagraphFont"/>
    <w:link w:val="Quote"/>
    <w:locked/>
    <w:rsid w:val="000B7FD4"/>
    <w:rPr>
      <w:i/>
      <w:iCs/>
      <w:sz w:val="24"/>
      <w:szCs w:val="24"/>
      <w:lang w:val="sq-AL" w:eastAsia="en-US" w:bidi="ar-SA"/>
    </w:rPr>
  </w:style>
  <w:style w:type="paragraph" w:styleId="Quote">
    <w:name w:val="Quote"/>
    <w:basedOn w:val="Normal"/>
    <w:next w:val="Normal"/>
    <w:link w:val="QuoteChar"/>
    <w:qFormat/>
    <w:rsid w:val="000B7FD4"/>
    <w:pPr>
      <w:spacing w:before="200"/>
      <w:ind w:left="360" w:right="360"/>
    </w:pPr>
    <w:rPr>
      <w:i/>
      <w:iCs/>
    </w:rPr>
  </w:style>
  <w:style w:type="character" w:customStyle="1" w:styleId="IntenseQuoteChar">
    <w:name w:val="Intense Quote Char"/>
    <w:basedOn w:val="DefaultParagraphFont"/>
    <w:link w:val="IntenseQuote"/>
    <w:locked/>
    <w:rsid w:val="000B7FD4"/>
    <w:rPr>
      <w:b/>
      <w:bCs/>
      <w:i/>
      <w:iCs/>
      <w:sz w:val="24"/>
      <w:szCs w:val="24"/>
      <w:lang w:val="sq-AL" w:eastAsia="en-US" w:bidi="ar-SA"/>
    </w:rPr>
  </w:style>
  <w:style w:type="paragraph" w:styleId="IntenseQuote">
    <w:name w:val="Intense Quote"/>
    <w:basedOn w:val="Normal"/>
    <w:next w:val="Normal"/>
    <w:link w:val="IntenseQuoteChar"/>
    <w:qFormat/>
    <w:rsid w:val="000B7FD4"/>
    <w:pPr>
      <w:pBdr>
        <w:bottom w:val="single" w:sz="4" w:space="1" w:color="auto"/>
      </w:pBdr>
      <w:spacing w:before="200" w:after="280"/>
      <w:ind w:left="1008" w:right="1152"/>
      <w:jc w:val="both"/>
    </w:pPr>
    <w:rPr>
      <w:b/>
      <w:bCs/>
      <w:i/>
      <w:iCs/>
    </w:rPr>
  </w:style>
  <w:style w:type="character" w:styleId="PageNumber">
    <w:name w:val="page number"/>
    <w:basedOn w:val="DefaultParagraphFont"/>
    <w:rsid w:val="000B7FD4"/>
  </w:style>
  <w:style w:type="character" w:customStyle="1" w:styleId="ParagrafiChar">
    <w:name w:val="Paragrafi Char"/>
    <w:basedOn w:val="DefaultParagraphFont"/>
    <w:link w:val="Paragrafi0"/>
    <w:locked/>
    <w:rsid w:val="008645F9"/>
    <w:rPr>
      <w:rFonts w:ascii="CG Times" w:eastAsia="MS Mincho" w:hAnsi="CG Times"/>
      <w:sz w:val="22"/>
    </w:rPr>
  </w:style>
  <w:style w:type="character" w:customStyle="1" w:styleId="NeniNrChar">
    <w:name w:val="Neni_Nr Char"/>
    <w:basedOn w:val="DefaultParagraphFont"/>
    <w:link w:val="NeniNr"/>
    <w:rsid w:val="008645F9"/>
    <w:rPr>
      <w:rFonts w:ascii="CG Times" w:hAnsi="CG Times"/>
      <w:sz w:val="22"/>
      <w:lang w:val="en-GB"/>
    </w:rPr>
  </w:style>
  <w:style w:type="paragraph" w:customStyle="1" w:styleId="Hapesira7">
    <w:name w:val="Hapesira 7"/>
    <w:basedOn w:val="Paragrafi0"/>
    <w:qFormat/>
    <w:rsid w:val="008645F9"/>
    <w:pPr>
      <w:ind w:firstLine="284"/>
    </w:pPr>
    <w:rPr>
      <w:rFonts w:ascii="Garamond" w:hAnsi="Garamond" w:cs="CG Times"/>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2851</Words>
  <Characters>16255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Rovena Lipe</cp:lastModifiedBy>
  <cp:revision>2</cp:revision>
  <dcterms:created xsi:type="dcterms:W3CDTF">2025-11-17T11:49:00Z</dcterms:created>
  <dcterms:modified xsi:type="dcterms:W3CDTF">2025-11-17T11:49:00Z</dcterms:modified>
</cp:coreProperties>
</file>