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08D" w:rsidRPr="00AE5348" w:rsidRDefault="0061408D" w:rsidP="0061408D">
      <w:pPr>
        <w:pStyle w:val="Akti"/>
        <w:keepNext w:val="0"/>
        <w:rPr>
          <w:lang w:val="it-IT"/>
        </w:rPr>
      </w:pPr>
      <w:bookmarkStart w:id="0" w:name="_GoBack"/>
      <w:bookmarkEnd w:id="0"/>
      <w:r w:rsidRPr="00AE5348">
        <w:rPr>
          <w:lang w:val="it-IT"/>
        </w:rPr>
        <w:t>UDHËZIM</w:t>
      </w:r>
    </w:p>
    <w:p w:rsidR="0061408D" w:rsidRPr="00AE5348" w:rsidRDefault="0061408D" w:rsidP="0061408D">
      <w:pPr>
        <w:pStyle w:val="NumriData"/>
        <w:keepNext w:val="0"/>
        <w:rPr>
          <w:lang w:val="it-IT"/>
        </w:rPr>
      </w:pPr>
      <w:r w:rsidRPr="00AE5348">
        <w:rPr>
          <w:lang w:val="it-IT"/>
        </w:rPr>
        <w:t>Nr. 5, datë 28.3.2012</w:t>
      </w:r>
    </w:p>
    <w:p w:rsidR="0061408D" w:rsidRPr="000718D8" w:rsidRDefault="0061408D" w:rsidP="0061408D">
      <w:pPr>
        <w:pStyle w:val="Paragrafi"/>
        <w:rPr>
          <w:lang w:val="it-IT"/>
        </w:rPr>
      </w:pPr>
    </w:p>
    <w:p w:rsidR="0061408D" w:rsidRPr="00AE5348" w:rsidRDefault="0061408D" w:rsidP="0061408D">
      <w:pPr>
        <w:pStyle w:val="Titulli"/>
        <w:keepNext w:val="0"/>
        <w:rPr>
          <w:lang w:val="it-IT"/>
        </w:rPr>
      </w:pPr>
      <w:r w:rsidRPr="00AE5348">
        <w:rPr>
          <w:lang w:val="it-IT"/>
        </w:rPr>
        <w:t>PËR EKZAMINIMIN E MJETEVE DHE PROCEDURAT PËR LËSHIMIN E CERTIFIKATËS SË MIRATIMIT ADR</w:t>
      </w:r>
    </w:p>
    <w:p w:rsidR="0061408D" w:rsidRPr="000718D8" w:rsidRDefault="0061408D" w:rsidP="0061408D">
      <w:pPr>
        <w:pStyle w:val="Paragrafi"/>
        <w:rPr>
          <w:lang w:val="it-IT"/>
        </w:rPr>
      </w:pPr>
    </w:p>
    <w:p w:rsidR="0061408D" w:rsidRPr="00AE5348" w:rsidRDefault="0061408D" w:rsidP="0061408D">
      <w:pPr>
        <w:pStyle w:val="Paragrafi"/>
        <w:rPr>
          <w:lang w:val="it-IT"/>
        </w:rPr>
      </w:pPr>
      <w:r w:rsidRPr="00AE5348">
        <w:rPr>
          <w:lang w:val="it-IT"/>
        </w:rPr>
        <w:t>Në m</w:t>
      </w:r>
      <w:r>
        <w:rPr>
          <w:lang w:val="it-IT"/>
        </w:rPr>
        <w:t>bështetje të nenit 102, pika 4 të</w:t>
      </w:r>
      <w:r w:rsidRPr="00AE5348">
        <w:rPr>
          <w:lang w:val="it-IT"/>
        </w:rPr>
        <w:t xml:space="preserve"> Kushtetutës, neneve 57 dhe 63 të ligjit nr. 8308, datë 18.3.1998 “Për transportet rrugore”, të ndryshuar, ligjit nr. 9272, datë 16.9.2004 “Për aderimin e Republikës së Shqipërisë në marrëveshjen europiane “Për transportin ndërkombëtar rrugor të mallrave të rrezikshme (ADR)” dhe protokollin e nënshkrimit”, dhe kapitullit IX të urdhëresës së Këshillit të Ministrave nr. 1, datë 21.8.1998 “Për rregullat e klasifikimit, emërtimit dhe transportit rrugor të mallrave të rrezikshme”, Ministri i</w:t>
      </w:r>
      <w:r>
        <w:rPr>
          <w:lang w:val="it-IT"/>
        </w:rPr>
        <w:t xml:space="preserve"> Punëve Publike dhe Transportit</w:t>
      </w:r>
    </w:p>
    <w:p w:rsidR="0061408D" w:rsidRPr="00AE5348" w:rsidRDefault="0061408D" w:rsidP="0061408D">
      <w:pPr>
        <w:pStyle w:val="Paragrafi"/>
        <w:rPr>
          <w:lang w:val="it-IT"/>
        </w:rPr>
      </w:pPr>
    </w:p>
    <w:p w:rsidR="0061408D" w:rsidRPr="00AE5348" w:rsidRDefault="0061408D" w:rsidP="0061408D">
      <w:pPr>
        <w:pStyle w:val="VENDOSI"/>
        <w:keepNext w:val="0"/>
        <w:rPr>
          <w:lang w:val="it-IT"/>
        </w:rPr>
      </w:pPr>
      <w:r w:rsidRPr="00AE5348">
        <w:rPr>
          <w:lang w:val="it-IT"/>
        </w:rPr>
        <w:t>Udhëzon:</w:t>
      </w:r>
    </w:p>
    <w:p w:rsidR="0061408D" w:rsidRPr="000718D8" w:rsidRDefault="0061408D" w:rsidP="0061408D">
      <w:pPr>
        <w:pStyle w:val="Paragrafi"/>
        <w:rPr>
          <w:lang w:val="it-IT"/>
        </w:rPr>
      </w:pPr>
      <w:bookmarkStart w:id="1" w:name="_Toc307572486"/>
      <w:bookmarkStart w:id="2" w:name="_Toc307572940"/>
      <w:bookmarkStart w:id="3" w:name="_Toc307573351"/>
      <w:bookmarkStart w:id="4" w:name="_Toc307833214"/>
      <w:bookmarkStart w:id="5" w:name="_Toc308006884"/>
      <w:bookmarkStart w:id="6" w:name="_Toc308008689"/>
    </w:p>
    <w:p w:rsidR="0061408D" w:rsidRPr="00AE5348" w:rsidRDefault="0061408D" w:rsidP="0061408D">
      <w:pPr>
        <w:pStyle w:val="KapitulliNr"/>
        <w:keepNext w:val="0"/>
        <w:rPr>
          <w:lang w:val="it-IT"/>
        </w:rPr>
      </w:pPr>
      <w:r w:rsidRPr="00AE5348">
        <w:rPr>
          <w:lang w:val="it-IT"/>
        </w:rPr>
        <w:t>KREU I</w:t>
      </w:r>
      <w:bookmarkEnd w:id="1"/>
      <w:bookmarkEnd w:id="2"/>
      <w:bookmarkEnd w:id="3"/>
      <w:bookmarkEnd w:id="4"/>
      <w:bookmarkEnd w:id="5"/>
      <w:bookmarkEnd w:id="6"/>
    </w:p>
    <w:p w:rsidR="0061408D" w:rsidRPr="00AE5348" w:rsidRDefault="0061408D" w:rsidP="0061408D">
      <w:pPr>
        <w:pStyle w:val="KapitulliNr"/>
        <w:keepNext w:val="0"/>
        <w:rPr>
          <w:lang w:val="it-IT"/>
        </w:rPr>
      </w:pPr>
      <w:bookmarkStart w:id="7" w:name="_Toc307572487"/>
      <w:bookmarkStart w:id="8" w:name="_Toc307572941"/>
      <w:bookmarkStart w:id="9" w:name="_Toc307573352"/>
      <w:bookmarkStart w:id="10" w:name="_Toc307833215"/>
      <w:bookmarkStart w:id="11" w:name="_Toc308006885"/>
      <w:bookmarkStart w:id="12" w:name="_Toc308008690"/>
      <w:r w:rsidRPr="00AE5348">
        <w:rPr>
          <w:lang w:val="it-IT"/>
        </w:rPr>
        <w:t>Qëllimi dhe përkufizimet</w:t>
      </w:r>
      <w:bookmarkEnd w:id="7"/>
      <w:bookmarkEnd w:id="8"/>
      <w:bookmarkEnd w:id="9"/>
      <w:bookmarkEnd w:id="10"/>
      <w:bookmarkEnd w:id="11"/>
      <w:bookmarkEnd w:id="12"/>
    </w:p>
    <w:p w:rsidR="0061408D" w:rsidRPr="00AE5348" w:rsidRDefault="0061408D" w:rsidP="0061408D">
      <w:pPr>
        <w:pStyle w:val="Paragrafi"/>
        <w:rPr>
          <w:lang w:val="it-IT"/>
        </w:rPr>
      </w:pPr>
    </w:p>
    <w:p w:rsidR="0061408D" w:rsidRPr="00AE5348" w:rsidRDefault="0061408D" w:rsidP="0061408D">
      <w:pPr>
        <w:pStyle w:val="NeniNr"/>
        <w:keepNext w:val="0"/>
        <w:rPr>
          <w:lang w:val="it-IT"/>
        </w:rPr>
      </w:pPr>
      <w:r w:rsidRPr="00AE5348">
        <w:rPr>
          <w:lang w:val="it-IT"/>
        </w:rPr>
        <w:t>Neni 1</w:t>
      </w:r>
    </w:p>
    <w:p w:rsidR="0061408D" w:rsidRPr="00AE5348" w:rsidRDefault="0061408D" w:rsidP="0061408D">
      <w:pPr>
        <w:pStyle w:val="NeniTitull"/>
        <w:keepNext w:val="0"/>
        <w:rPr>
          <w:lang w:val="it-IT"/>
        </w:rPr>
      </w:pPr>
      <w:r w:rsidRPr="00AE5348">
        <w:rPr>
          <w:lang w:val="it-IT"/>
        </w:rPr>
        <w:t>Qëllimi</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 xml:space="preserve">1. Qëllimi i këtij udhëzimi është implementimi i marrëveshjes europiane “Për transportin ndërkombëtar rrugor të mallrave të rrezikshme (ADR)” dhe direktivës 2008/68 “Mbi transportin e brendshëm të mallrave të rrezikshme”. </w:t>
      </w:r>
    </w:p>
    <w:p w:rsidR="0061408D" w:rsidRPr="00AE5348" w:rsidRDefault="0061408D" w:rsidP="0061408D">
      <w:pPr>
        <w:pStyle w:val="Paragrafi"/>
        <w:rPr>
          <w:lang w:val="it-IT"/>
        </w:rPr>
      </w:pPr>
      <w:r w:rsidRPr="00AE5348">
        <w:rPr>
          <w:lang w:val="it-IT"/>
        </w:rPr>
        <w:t xml:space="preserve">2. Me anën e këtij udhëzimi përcaktohen e procedurat </w:t>
      </w:r>
      <w:r>
        <w:rPr>
          <w:lang w:val="it-IT"/>
        </w:rPr>
        <w:t xml:space="preserve">e </w:t>
      </w:r>
      <w:r w:rsidRPr="00AE5348">
        <w:rPr>
          <w:lang w:val="it-IT"/>
        </w:rPr>
        <w:t>ekzaminimit të mjeteve dhe të lëshimit të certifikatës së miratimit ADR për mjetet që kryejnë transport rrugor të mallrave të rrezikshme.</w:t>
      </w:r>
    </w:p>
    <w:p w:rsidR="0061408D" w:rsidRPr="00AE5348" w:rsidRDefault="0061408D" w:rsidP="0061408D">
      <w:pPr>
        <w:pStyle w:val="Paragrafi"/>
        <w:rPr>
          <w:lang w:val="it-IT"/>
        </w:rPr>
      </w:pPr>
    </w:p>
    <w:p w:rsidR="0061408D" w:rsidRPr="00C32CC9" w:rsidRDefault="0061408D" w:rsidP="0061408D">
      <w:pPr>
        <w:pStyle w:val="NeniNr"/>
        <w:keepNext w:val="0"/>
      </w:pPr>
      <w:r w:rsidRPr="00C32CC9">
        <w:t>Neni 2</w:t>
      </w:r>
    </w:p>
    <w:p w:rsidR="0061408D" w:rsidRPr="00C32CC9" w:rsidRDefault="0061408D" w:rsidP="0061408D">
      <w:pPr>
        <w:pStyle w:val="NeniTitull"/>
        <w:keepNext w:val="0"/>
      </w:pPr>
      <w:r w:rsidRPr="00C32CC9">
        <w:t>Fusha e zbatimit</w:t>
      </w:r>
    </w:p>
    <w:p w:rsidR="0061408D" w:rsidRPr="00C32CC9" w:rsidRDefault="0061408D" w:rsidP="0061408D">
      <w:pPr>
        <w:pStyle w:val="Paragrafi"/>
      </w:pPr>
    </w:p>
    <w:p w:rsidR="0061408D" w:rsidRPr="00C32CC9" w:rsidRDefault="0061408D" w:rsidP="0061408D">
      <w:pPr>
        <w:pStyle w:val="Paragrafi"/>
      </w:pPr>
      <w:r w:rsidRPr="00C32CC9">
        <w:t>1. Ky udhëzim do të zbatohet për mjetet e transportit të mallrave të kategorive N dhe O me masë maksimale të lejuar që i kalon 3,5 tonët.</w:t>
      </w:r>
    </w:p>
    <w:p w:rsidR="0061408D" w:rsidRPr="00C32CC9" w:rsidRDefault="0061408D" w:rsidP="0061408D">
      <w:pPr>
        <w:pStyle w:val="Paragrafi"/>
      </w:pPr>
      <w:r w:rsidRPr="00C32CC9">
        <w:t xml:space="preserve">2. Ky udhëzim është i vlefshëm për mjetet që kryejnë transport rrugor, ndërkombëtar e të brendshëm të mallrave të rrezikshme. </w:t>
      </w:r>
    </w:p>
    <w:p w:rsidR="0061408D" w:rsidRPr="00C32CC9" w:rsidRDefault="0061408D" w:rsidP="0061408D">
      <w:pPr>
        <w:pStyle w:val="Paragrafi"/>
      </w:pPr>
      <w:r w:rsidRPr="00C32CC9">
        <w:t xml:space="preserve">3. Ky udhëzim nuk zbatohet për transportin e mallrave me mjete: </w:t>
      </w:r>
    </w:p>
    <w:p w:rsidR="0061408D" w:rsidRPr="00C32CC9" w:rsidRDefault="0061408D" w:rsidP="0061408D">
      <w:pPr>
        <w:pStyle w:val="Paragrafi"/>
      </w:pPr>
      <w:r w:rsidRPr="00C32CC9">
        <w:t>a) që u përkasin ose janë nën përgjegjësinë e Forcave të Armatosura të Republikës së Shqipërisë; ose</w:t>
      </w:r>
    </w:p>
    <w:p w:rsidR="0061408D" w:rsidRPr="00C32CC9" w:rsidRDefault="0061408D" w:rsidP="0061408D">
      <w:pPr>
        <w:pStyle w:val="Paragrafi"/>
      </w:pPr>
      <w:r w:rsidRPr="00C32CC9">
        <w:t>b) që operojnë brenda perimetrit të një zone të mbyllur, ku mallrat mund të prodhohen, trajtohen</w:t>
      </w:r>
      <w:r>
        <w:t>,</w:t>
      </w:r>
      <w:r w:rsidRPr="00C32CC9">
        <w:t xml:space="preserve"> përpunohen, ruhen, sistemohen apo transferohen në hapësirën e brendshme.</w:t>
      </w:r>
    </w:p>
    <w:p w:rsidR="0061408D" w:rsidRPr="00C32CC9" w:rsidRDefault="0061408D" w:rsidP="0061408D">
      <w:pPr>
        <w:pStyle w:val="Paragrafi"/>
      </w:pPr>
    </w:p>
    <w:p w:rsidR="0061408D" w:rsidRPr="00C32CC9" w:rsidRDefault="0061408D" w:rsidP="0061408D">
      <w:pPr>
        <w:pStyle w:val="NeniNr"/>
        <w:keepNext w:val="0"/>
      </w:pPr>
      <w:r w:rsidRPr="00C32CC9">
        <w:t>Neni 3</w:t>
      </w:r>
    </w:p>
    <w:p w:rsidR="0061408D" w:rsidRPr="00C32CC9" w:rsidRDefault="0061408D" w:rsidP="0061408D">
      <w:pPr>
        <w:pStyle w:val="NeniTitull"/>
        <w:keepNext w:val="0"/>
      </w:pPr>
      <w:r w:rsidRPr="00C32CC9">
        <w:t>Përkufizimet</w:t>
      </w:r>
    </w:p>
    <w:p w:rsidR="0061408D" w:rsidRPr="00C32CC9" w:rsidRDefault="0061408D" w:rsidP="0061408D">
      <w:pPr>
        <w:pStyle w:val="Paragrafi"/>
      </w:pPr>
    </w:p>
    <w:p w:rsidR="0061408D" w:rsidRPr="00C32CC9" w:rsidRDefault="0061408D" w:rsidP="0061408D">
      <w:pPr>
        <w:pStyle w:val="Paragrafi"/>
      </w:pPr>
      <w:r w:rsidRPr="00C32CC9">
        <w:t>Për qëllime të këtij udhëzimi, do të përdoren përkufizimet e mëposhtme:</w:t>
      </w:r>
    </w:p>
    <w:p w:rsidR="0061408D" w:rsidRPr="00C32CC9" w:rsidRDefault="0061408D" w:rsidP="0061408D">
      <w:pPr>
        <w:pStyle w:val="Paragrafi"/>
      </w:pPr>
      <w:r w:rsidRPr="00C32CC9">
        <w:t xml:space="preserve">“ADR” nënkupton ligjin nr. 9272, datë 16.9.2004 “Për aderimin e Republikës së Shqipërisë në “Marrëveshjen europiane për transportin ndërkombëtar rrugor të mallrave të rrezikshme (ADR)” dhe protokollin e nënshkrimit”. </w:t>
      </w:r>
    </w:p>
    <w:p w:rsidR="0061408D" w:rsidRPr="00C32CC9" w:rsidRDefault="0061408D" w:rsidP="0061408D">
      <w:pPr>
        <w:pStyle w:val="Paragrafi"/>
      </w:pPr>
      <w:r w:rsidRPr="00C32CC9">
        <w:t xml:space="preserve"> “Direktiva 2008/68” nënkupton direktivën e Parlamentit Europian dhe të Këshillit të Europës e 24 shtatorit 2008 “Mbi transportin e brendshëm të mallrave të rrezikshme”.</w:t>
      </w:r>
    </w:p>
    <w:p w:rsidR="0061408D" w:rsidRPr="00AE5348" w:rsidRDefault="0061408D" w:rsidP="0061408D">
      <w:pPr>
        <w:pStyle w:val="Paragrafi"/>
        <w:rPr>
          <w:lang w:val="it-IT"/>
        </w:rPr>
      </w:pPr>
      <w:r w:rsidRPr="00AE5348">
        <w:rPr>
          <w:lang w:val="it-IT"/>
        </w:rPr>
        <w:t>“Dita e caktuar” nënkupton ditën e caktuar për kryerjen e:</w:t>
      </w:r>
    </w:p>
    <w:p w:rsidR="0061408D" w:rsidRPr="00C32CC9" w:rsidRDefault="0061408D" w:rsidP="0061408D">
      <w:pPr>
        <w:pStyle w:val="Paragrafi"/>
      </w:pPr>
      <w:r w:rsidRPr="00C32CC9">
        <w:lastRenderedPageBreak/>
        <w:t>a) ekzaminimit të mjetit;</w:t>
      </w:r>
    </w:p>
    <w:p w:rsidR="0061408D" w:rsidRPr="00C32CC9" w:rsidRDefault="0061408D" w:rsidP="0061408D">
      <w:pPr>
        <w:pStyle w:val="Paragrafi"/>
      </w:pPr>
      <w:r w:rsidRPr="00C32CC9">
        <w:t>b) ritestimit (rikontroll teknik) të mjetit.</w:t>
      </w:r>
    </w:p>
    <w:p w:rsidR="0061408D" w:rsidRPr="00C32CC9" w:rsidRDefault="0061408D" w:rsidP="0061408D">
      <w:pPr>
        <w:pStyle w:val="Paragrafi"/>
      </w:pPr>
      <w:r w:rsidRPr="00C32CC9">
        <w:t xml:space="preserve">“Ekzaminues i autorizuar” nënkupton personin e caktuar ose të autorizuar nga DPSHTRR-ja për ekzaminimin e testimin </w:t>
      </w:r>
      <w:r>
        <w:t xml:space="preserve">e </w:t>
      </w:r>
      <w:r w:rsidRPr="00C32CC9">
        <w:t>mjeteve rrugore</w:t>
      </w:r>
      <w:r>
        <w:t>,</w:t>
      </w:r>
      <w:r w:rsidRPr="00C32CC9">
        <w:t xml:space="preserve"> sipas nenit 5 të këtij udhëzimi.</w:t>
      </w:r>
    </w:p>
    <w:p w:rsidR="0061408D" w:rsidRPr="00C32CC9" w:rsidRDefault="0061408D" w:rsidP="0061408D">
      <w:pPr>
        <w:pStyle w:val="Paragrafi"/>
      </w:pPr>
      <w:r w:rsidRPr="00C32CC9">
        <w:t xml:space="preserve">“Miratimi </w:t>
      </w:r>
      <w:r>
        <w:t xml:space="preserve">i </w:t>
      </w:r>
      <w:r w:rsidRPr="00C32CC9">
        <w:t>tipit të mjetit” nënkupton çdo mjet</w:t>
      </w:r>
      <w:r>
        <w:t>,</w:t>
      </w:r>
      <w:r w:rsidRPr="00C32CC9">
        <w:t xml:space="preserve"> i cili është miratuar në përputhje me udhëzimin nr.</w:t>
      </w:r>
      <w:r>
        <w:t xml:space="preserve"> </w:t>
      </w:r>
      <w:r w:rsidRPr="00C32CC9">
        <w:t>11, datë 6.6.2011 “Për miratimin e tipit të mjeteve motorike dhe rimorkiove të tyre, të sistemeve, të pjesëve përbërëse dhe njësive të veçanta teknike të destinuara për këto mjete”.</w:t>
      </w:r>
    </w:p>
    <w:p w:rsidR="0061408D" w:rsidRPr="00C32CC9" w:rsidRDefault="0061408D" w:rsidP="0061408D">
      <w:pPr>
        <w:pStyle w:val="Paragrafi"/>
      </w:pPr>
      <w:r w:rsidRPr="00C32CC9">
        <w:t>“Miratimi i ADR-së” nënkupton certifikatën e lëshuar nga DPSHTRR-ja që një mjet i vetëm i destinuar për transportin e mallrave të rrezikshme</w:t>
      </w:r>
      <w:r>
        <w:t>,</w:t>
      </w:r>
      <w:r w:rsidRPr="00C32CC9">
        <w:t xml:space="preserve"> i cili kënaq kërkesat teknike përkatëse të pjesës 9 të ADR-së për mjetet EX/II, EX </w:t>
      </w:r>
      <w:smartTag w:uri="urn:schemas-microsoft-com:office:smarttags" w:element="place">
        <w:smartTag w:uri="urn:schemas-microsoft-com:office:smarttags" w:element="City">
          <w:r w:rsidRPr="00C32CC9">
            <w:t>III</w:t>
          </w:r>
        </w:smartTag>
        <w:r w:rsidRPr="00C32CC9">
          <w:t xml:space="preserve">, </w:t>
        </w:r>
        <w:smartTag w:uri="urn:schemas-microsoft-com:office:smarttags" w:element="State">
          <w:r w:rsidRPr="00C32CC9">
            <w:t>FL</w:t>
          </w:r>
        </w:smartTag>
      </w:smartTag>
      <w:r w:rsidRPr="00C32CC9">
        <w:t>, OX ose AT.</w:t>
      </w:r>
    </w:p>
    <w:p w:rsidR="0061408D" w:rsidRPr="00C32CC9" w:rsidRDefault="0061408D" w:rsidP="0061408D">
      <w:pPr>
        <w:pStyle w:val="Paragrafi"/>
      </w:pPr>
      <w:r w:rsidRPr="00C32CC9">
        <w:t>“Mjet i plotë” nënkupton çdo mjet</w:t>
      </w:r>
      <w:r>
        <w:t>,</w:t>
      </w:r>
      <w:r w:rsidRPr="00C32CC9">
        <w:t xml:space="preserve"> i cili nuk kërkon plotësime të mëtejshme konstruktive (d.m.th. një fazë e ndërtimit të kamionit</w:t>
      </w:r>
      <w:r>
        <w:t>,</w:t>
      </w:r>
      <w:r w:rsidRPr="00C32CC9">
        <w:t xml:space="preserve"> tërheqësit, rimorkios).</w:t>
      </w:r>
    </w:p>
    <w:p w:rsidR="0061408D" w:rsidRPr="00C32CC9" w:rsidRDefault="0061408D" w:rsidP="0061408D">
      <w:pPr>
        <w:pStyle w:val="Paragrafi"/>
      </w:pPr>
      <w:r w:rsidRPr="00C32CC9">
        <w:t>“Mjet jo i plotë” nënkupton çdo mjet</w:t>
      </w:r>
      <w:r>
        <w:t>,</w:t>
      </w:r>
      <w:r w:rsidRPr="00C32CC9">
        <w:t xml:space="preserve"> i cili ka nevojë për plotësime konstruktive në një fazë të mëtejshme (d.m.th. shasi-kabinë, shasi-rimorkio).</w:t>
      </w:r>
    </w:p>
    <w:p w:rsidR="0061408D" w:rsidRPr="00C32CC9" w:rsidRDefault="0061408D" w:rsidP="0061408D">
      <w:pPr>
        <w:pStyle w:val="Paragrafi"/>
      </w:pPr>
      <w:r w:rsidRPr="00C32CC9">
        <w:t>“Mjet i plotësuar” nënkupton çdo mjet</w:t>
      </w:r>
      <w:r>
        <w:t>,</w:t>
      </w:r>
      <w:r w:rsidRPr="00C32CC9">
        <w:t xml:space="preserve"> i cili është rezultat i një procesi shumëfazësh (d.m.th. i përshtatur me një strukturë të </w:t>
      </w:r>
      <w:r>
        <w:t>jashtme shasi ose shasi-kabinë).</w:t>
      </w:r>
    </w:p>
    <w:p w:rsidR="0061408D" w:rsidRPr="00C32CC9" w:rsidRDefault="0061408D" w:rsidP="0061408D">
      <w:pPr>
        <w:pStyle w:val="Paragrafi"/>
      </w:pPr>
      <w:r w:rsidRPr="00C32CC9">
        <w:t xml:space="preserve"> “Pronar i mjetit” nënkupton personin</w:t>
      </w:r>
      <w:r>
        <w:t xml:space="preserve">, në emër </w:t>
      </w:r>
      <w:r w:rsidRPr="00C32CC9">
        <w:t>të të cilit mjeti është i regjistruar dhe, për sa i përket një mjeti i cili është subjekt i blerjes me këste ose sipas një marrëveshje</w:t>
      </w:r>
      <w:r>
        <w:t>je</w:t>
      </w:r>
      <w:r w:rsidRPr="00C32CC9">
        <w:t xml:space="preserve"> me </w:t>
      </w:r>
      <w:r w:rsidRPr="0034013B">
        <w:rPr>
          <w:i/>
        </w:rPr>
        <w:t>leasing</w:t>
      </w:r>
      <w:r w:rsidRPr="00C32CC9">
        <w:t>, nënkupton personin në zotërim të mjetit</w:t>
      </w:r>
      <w:r>
        <w:t>,</w:t>
      </w:r>
      <w:r w:rsidRPr="00C32CC9">
        <w:t xml:space="preserve"> sipas një marrëveshje</w:t>
      </w:r>
      <w:r>
        <w:t>je</w:t>
      </w:r>
      <w:r w:rsidRPr="00C32CC9">
        <w:t xml:space="preserve"> të tillë.</w:t>
      </w:r>
    </w:p>
    <w:p w:rsidR="0061408D" w:rsidRPr="00C32CC9" w:rsidRDefault="0061408D" w:rsidP="0061408D">
      <w:pPr>
        <w:pStyle w:val="Paragrafi"/>
      </w:pPr>
      <w:r w:rsidRPr="00C32CC9">
        <w:t>“Ritestim” nënkupton ekzaminimin pasues të një mjeti</w:t>
      </w:r>
      <w:r>
        <w:t>,</w:t>
      </w:r>
      <w:r w:rsidRPr="00C32CC9">
        <w:t xml:space="preserve"> sipas kreut II të këtij udhëzimi, në vijim të refuzimit të certifikatës së miratimit të mjetit në lidhje me këtë mjet, ku ritestimi kryhet brenda 14 ditëve pas ditës në të cilën certifikata e miratimit të mjetit është refuzuar.</w:t>
      </w:r>
    </w:p>
    <w:p w:rsidR="0061408D" w:rsidRPr="00C32CC9" w:rsidRDefault="0061408D" w:rsidP="0061408D">
      <w:pPr>
        <w:pStyle w:val="Paragrafi"/>
      </w:pPr>
      <w:r w:rsidRPr="00C32CC9">
        <w:t>“Kontrolli teknik i mjeteve rrugore (KTV)” nënkupton kontrollin teknik vjetor (KTV) të mjeteve rrugore</w:t>
      </w:r>
      <w:r>
        <w:t>,</w:t>
      </w:r>
      <w:r w:rsidRPr="00C32CC9">
        <w:t xml:space="preserve"> të kryer sipas udhëzimit të Ministrit të Punëve Publike dhe Transportit nr. 2, datë 11.3.2010 “Mbi kontrollin teknik të mjeteve”.</w:t>
      </w:r>
    </w:p>
    <w:p w:rsidR="0061408D" w:rsidRPr="00D67746" w:rsidRDefault="0061408D" w:rsidP="0061408D">
      <w:pPr>
        <w:pStyle w:val="Paragrafi"/>
        <w:rPr>
          <w:sz w:val="14"/>
        </w:rPr>
      </w:pPr>
    </w:p>
    <w:p w:rsidR="0061408D" w:rsidRPr="00AE5348" w:rsidRDefault="0061408D" w:rsidP="0061408D">
      <w:pPr>
        <w:pStyle w:val="KapitulliNr"/>
        <w:keepNext w:val="0"/>
      </w:pPr>
      <w:r w:rsidRPr="00AE5348">
        <w:t>KREU II</w:t>
      </w:r>
    </w:p>
    <w:p w:rsidR="0061408D" w:rsidRPr="00AE5348" w:rsidRDefault="0061408D" w:rsidP="0061408D">
      <w:pPr>
        <w:pStyle w:val="KreuTitull"/>
        <w:keepNext w:val="0"/>
        <w:rPr>
          <w:lang w:val="it-IT"/>
        </w:rPr>
      </w:pPr>
      <w:r w:rsidRPr="00AE5348">
        <w:rPr>
          <w:lang w:val="it-IT"/>
        </w:rPr>
        <w:t>Ekzaminimi i mjetit për certifikatën e miratimit ADR</w:t>
      </w:r>
    </w:p>
    <w:p w:rsidR="0061408D" w:rsidRPr="00D67746" w:rsidRDefault="0061408D" w:rsidP="0061408D">
      <w:pPr>
        <w:pStyle w:val="Paragrafi"/>
        <w:rPr>
          <w:sz w:val="16"/>
          <w:lang w:val="it-IT"/>
        </w:rPr>
      </w:pPr>
    </w:p>
    <w:p w:rsidR="0061408D" w:rsidRPr="00AE5348" w:rsidRDefault="0061408D" w:rsidP="0061408D">
      <w:pPr>
        <w:pStyle w:val="NeniNr"/>
        <w:keepNext w:val="0"/>
      </w:pPr>
      <w:r w:rsidRPr="00AE5348">
        <w:t>Neni 4</w:t>
      </w:r>
    </w:p>
    <w:p w:rsidR="0061408D" w:rsidRPr="00D67746" w:rsidRDefault="0061408D" w:rsidP="0061408D">
      <w:pPr>
        <w:pStyle w:val="Paragrafi"/>
        <w:rPr>
          <w:sz w:val="14"/>
          <w:lang w:val="it-IT"/>
        </w:rPr>
      </w:pPr>
    </w:p>
    <w:p w:rsidR="0061408D" w:rsidRPr="00AE5348" w:rsidRDefault="0061408D" w:rsidP="0061408D">
      <w:pPr>
        <w:pStyle w:val="Paragrafi"/>
        <w:rPr>
          <w:lang w:val="it-IT"/>
        </w:rPr>
      </w:pPr>
      <w:r w:rsidRPr="00AE5348">
        <w:rPr>
          <w:lang w:val="it-IT"/>
        </w:rPr>
        <w:t>1. Pronari i mjetit të plotë ose të plotësuar, i cili operon në transportin e mallrave të rrezikshme, aplikon për certifikatën e miratimit ADR të mjetit në Drejtorinë e Kontrollit Teknik të Drejtorisë së Përgjithshme të Shërbimeve të Transportit Rrugor (DPSHTRR).</w:t>
      </w:r>
    </w:p>
    <w:p w:rsidR="0061408D" w:rsidRPr="00AE5348" w:rsidRDefault="0061408D" w:rsidP="0061408D">
      <w:pPr>
        <w:pStyle w:val="Paragrafi"/>
        <w:rPr>
          <w:lang w:val="it-IT"/>
        </w:rPr>
      </w:pPr>
      <w:r w:rsidRPr="00AE5348">
        <w:rPr>
          <w:lang w:val="it-IT"/>
        </w:rPr>
        <w:t>2. Aplikimi konsiderohet i pranuar, pasi pronari i mjetit ka plotësuar formularin, modeli i të cilit është paraqitur në aneksin 2 të këtij udhëzimi, ka paguar detyrimet financiare, dhe ka shoqëruar me kopjet e dokumenteve të nevojshme</w:t>
      </w:r>
      <w:r>
        <w:rPr>
          <w:lang w:val="it-IT"/>
        </w:rPr>
        <w:t>,</w:t>
      </w:r>
      <w:r w:rsidRPr="00AE5348">
        <w:rPr>
          <w:lang w:val="it-IT"/>
        </w:rPr>
        <w:t xml:space="preserve"> të specifikuara në nenin 6 të këtij udhëzimi.</w:t>
      </w:r>
    </w:p>
    <w:p w:rsidR="0061408D" w:rsidRPr="00AE5348" w:rsidRDefault="0061408D" w:rsidP="0061408D">
      <w:pPr>
        <w:pStyle w:val="Paragrafi"/>
        <w:rPr>
          <w:lang w:val="it-IT"/>
        </w:rPr>
      </w:pPr>
      <w:r w:rsidRPr="00AE5348">
        <w:rPr>
          <w:lang w:val="it-IT"/>
        </w:rPr>
        <w:t>3. Pasi aplikimi është pranuar, ekzaminuesi i autorizuar kryen ekzaminimin e mjetit për të provuar plotësimin e kërkesave në lidhje me konstruksionin dhe miratimin e mjetit</w:t>
      </w:r>
      <w:r>
        <w:rPr>
          <w:lang w:val="it-IT"/>
        </w:rPr>
        <w:t>,</w:t>
      </w:r>
      <w:r w:rsidRPr="00AE5348">
        <w:rPr>
          <w:lang w:val="it-IT"/>
        </w:rPr>
        <w:t xml:space="preserve"> siç kërkohet për t’u testuar në pjesën 9 të marrëveshjes ADR</w:t>
      </w:r>
      <w:r>
        <w:rPr>
          <w:lang w:val="it-IT"/>
        </w:rPr>
        <w:t>,</w:t>
      </w:r>
      <w:r w:rsidRPr="00AE5348">
        <w:rPr>
          <w:lang w:val="it-IT"/>
        </w:rPr>
        <w:t xml:space="preserve"> përkundrejt klasave të mallrave të rrezikshme, të cilat janë përcaktuar në kërkesë.</w:t>
      </w:r>
    </w:p>
    <w:p w:rsidR="0061408D" w:rsidRPr="00AE5348" w:rsidRDefault="0061408D" w:rsidP="0061408D">
      <w:pPr>
        <w:pStyle w:val="Paragrafi"/>
        <w:rPr>
          <w:lang w:val="it-IT"/>
        </w:rPr>
      </w:pPr>
      <w:r w:rsidRPr="00AE5348">
        <w:rPr>
          <w:lang w:val="it-IT"/>
        </w:rPr>
        <w:t>4. Ekzaminimi kryhet edhe në rastin e ndonjë ritestimi të një mjeti, por në këtë rast, ai kryhet vetëm për ato pjesë ose nyje e detaje, për sh</w:t>
      </w:r>
      <w:r>
        <w:rPr>
          <w:lang w:val="it-IT"/>
        </w:rPr>
        <w:t>kak të të cila</w:t>
      </w:r>
      <w:r w:rsidRPr="00AE5348">
        <w:rPr>
          <w:lang w:val="it-IT"/>
        </w:rPr>
        <w:t xml:space="preserve">ve certifikata e miratimit ADR të mjetit është refuzuar. </w:t>
      </w:r>
    </w:p>
    <w:p w:rsidR="0061408D" w:rsidRPr="00AE5348" w:rsidRDefault="0061408D" w:rsidP="0061408D">
      <w:pPr>
        <w:pStyle w:val="Paragrafi"/>
        <w:rPr>
          <w:lang w:val="it-IT"/>
        </w:rPr>
      </w:pPr>
      <w:r w:rsidRPr="00AE5348">
        <w:rPr>
          <w:lang w:val="it-IT"/>
        </w:rPr>
        <w:t>5. Ekzaminuesit e autorizuar duhet të jenë individë të kualifikuar, të cilët kanë përfunduar shkollën e lartë të inxhinierisë mekanike.</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 xml:space="preserve">Neni 5 </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Në vijim të ekzaminimit të mjetit</w:t>
      </w:r>
      <w:r>
        <w:rPr>
          <w:lang w:val="it-IT"/>
        </w:rPr>
        <w:t>,</w:t>
      </w:r>
      <w:r w:rsidRPr="00AE5348">
        <w:rPr>
          <w:lang w:val="it-IT"/>
        </w:rPr>
        <w:t xml:space="preserve"> sipas nenit 4, </w:t>
      </w:r>
      <w:r>
        <w:rPr>
          <w:lang w:val="it-IT"/>
        </w:rPr>
        <w:t>kur një ekzaminues i autorizuar</w:t>
      </w:r>
      <w:r w:rsidRPr="00AE5348">
        <w:rPr>
          <w:lang w:val="it-IT"/>
        </w:rPr>
        <w:t xml:space="preserve"> konstaton se mjeti plotëson kërkesat e pjesës 9 të ADR-së: </w:t>
      </w:r>
    </w:p>
    <w:p w:rsidR="0061408D" w:rsidRPr="00AE5348" w:rsidRDefault="0061408D" w:rsidP="0061408D">
      <w:pPr>
        <w:pStyle w:val="Paragrafi"/>
        <w:rPr>
          <w:lang w:val="it-IT"/>
        </w:rPr>
      </w:pPr>
      <w:r w:rsidRPr="00AE5348">
        <w:rPr>
          <w:lang w:val="it-IT"/>
        </w:rPr>
        <w:t xml:space="preserve">a) i lëshon pronarit të mjetit, në emër të DPSHTRR-së, certifikatën e miratimit të mjetit </w:t>
      </w:r>
      <w:r w:rsidRPr="00AE5348">
        <w:rPr>
          <w:lang w:val="it-IT"/>
        </w:rPr>
        <w:lastRenderedPageBreak/>
        <w:t>që u ekzaminua;</w:t>
      </w:r>
    </w:p>
    <w:p w:rsidR="0061408D" w:rsidRPr="00AE5348" w:rsidRDefault="0061408D" w:rsidP="0061408D">
      <w:pPr>
        <w:pStyle w:val="Paragrafi"/>
        <w:rPr>
          <w:lang w:val="it-IT"/>
        </w:rPr>
      </w:pPr>
      <w:r w:rsidRPr="00AE5348">
        <w:rPr>
          <w:lang w:val="it-IT"/>
        </w:rPr>
        <w:t>b) dor</w:t>
      </w:r>
      <w:r>
        <w:rPr>
          <w:lang w:val="it-IT"/>
        </w:rPr>
        <w:t>ëzon një kopje të certifikatës s</w:t>
      </w:r>
      <w:r w:rsidRPr="00AE5348">
        <w:rPr>
          <w:lang w:val="it-IT"/>
        </w:rPr>
        <w:t>ë lëshuar</w:t>
      </w:r>
      <w:r>
        <w:rPr>
          <w:lang w:val="it-IT"/>
        </w:rPr>
        <w:t>,</w:t>
      </w:r>
      <w:r w:rsidRPr="00AE5348">
        <w:rPr>
          <w:lang w:val="it-IT"/>
        </w:rPr>
        <w:t xml:space="preserve"> sipas shkronjës “a” të kësaj pike në Drejtorinë e Kontrollit Teknik. </w:t>
      </w:r>
    </w:p>
    <w:p w:rsidR="0061408D" w:rsidRPr="00AE5348" w:rsidRDefault="0061408D" w:rsidP="0061408D">
      <w:pPr>
        <w:pStyle w:val="Paragrafi"/>
        <w:rPr>
          <w:lang w:val="it-IT"/>
        </w:rPr>
      </w:pPr>
      <w:r w:rsidRPr="00AE5348">
        <w:rPr>
          <w:lang w:val="it-IT"/>
        </w:rPr>
        <w:t>2. Nëse ekzaminuesi i autorizuar gjatë ekzaminimit të mjetit konstaton se mjeti nuk plotëson kërkesat e pjesës 9 të ADR-së, ai i jep pronarit të mjetit një raport në lidhje me ekzaminimin e mjetit.</w:t>
      </w:r>
    </w:p>
    <w:p w:rsidR="0061408D" w:rsidRPr="00AE5348" w:rsidRDefault="0061408D" w:rsidP="0061408D">
      <w:pPr>
        <w:pStyle w:val="Paragrafi"/>
        <w:rPr>
          <w:lang w:val="it-IT"/>
        </w:rPr>
      </w:pPr>
      <w:r w:rsidRPr="00AE5348">
        <w:rPr>
          <w:lang w:val="it-IT"/>
        </w:rPr>
        <w:t>3. Certifikata e miratimit e lëshuar sipas shkronjës “a” të paragrafit 1 ose raporti i lëshuar sipas paragrafit 2 të këtij neni, firmosen nga drejtori i kontrollit teknik ose i autorizuari nga drejtori i DPSHTRR-së.</w:t>
      </w:r>
    </w:p>
    <w:p w:rsidR="0061408D" w:rsidRPr="00AE5348" w:rsidRDefault="0061408D" w:rsidP="0061408D">
      <w:pPr>
        <w:pStyle w:val="Paragrafi"/>
        <w:rPr>
          <w:lang w:val="it-IT"/>
        </w:rPr>
      </w:pPr>
      <w:r w:rsidRPr="00AE5348">
        <w:rPr>
          <w:lang w:val="it-IT"/>
        </w:rPr>
        <w:t>4. Modeli i certifikatës së miratimit ADR të mjetit të plotë ose të plotësuar është në përputhje me nënseksionin 9.1.3 të marrëveshjes ADR i paraqitur në aneksin 3 të këtij udhëzimi.</w:t>
      </w:r>
    </w:p>
    <w:p w:rsidR="0061408D" w:rsidRPr="00AE5348" w:rsidRDefault="0061408D" w:rsidP="0061408D">
      <w:pPr>
        <w:pStyle w:val="Paragrafi"/>
        <w:rPr>
          <w:lang w:val="it-IT"/>
        </w:rPr>
      </w:pPr>
      <w:r w:rsidRPr="00AE5348">
        <w:rPr>
          <w:lang w:val="it-IT"/>
        </w:rPr>
        <w:t xml:space="preserve">5. Në dallim nga certifikata e miratimit ADR për transportin ndërkombëtar, për mjetet në transportin brenda vendit të mallrave të rrezikshme përdoret i njëjti format dhe me të njëjtën përmbajtje, por i mungon shiriti diagonal ngjyrë rozë, aneksi 4. </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6</w:t>
      </w:r>
    </w:p>
    <w:p w:rsidR="0061408D" w:rsidRPr="00AE5348" w:rsidRDefault="0061408D" w:rsidP="0061408D">
      <w:pPr>
        <w:pStyle w:val="NeniTitull"/>
        <w:keepNext w:val="0"/>
      </w:pPr>
      <w:r w:rsidRPr="00AE5348">
        <w:t>Dokumentet për ekzaminim</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Ekzaminimi i mjetit sipas nenit 4</w:t>
      </w:r>
      <w:r>
        <w:rPr>
          <w:lang w:val="it-IT"/>
        </w:rPr>
        <w:t>,</w:t>
      </w:r>
      <w:r w:rsidRPr="00AE5348">
        <w:rPr>
          <w:lang w:val="it-IT"/>
        </w:rPr>
        <w:t xml:space="preserve"> nuk kryhet nëse pronari i mjetit nuk paraqitet në ditën e caktuar për kryerjen e kontrollit të mjetit</w:t>
      </w:r>
      <w:r>
        <w:rPr>
          <w:lang w:val="it-IT"/>
        </w:rPr>
        <w:t>,</w:t>
      </w:r>
      <w:r w:rsidRPr="00AE5348">
        <w:rPr>
          <w:lang w:val="it-IT"/>
        </w:rPr>
        <w:t xml:space="preserve"> së bashku me dokumentet origjinale:</w:t>
      </w:r>
    </w:p>
    <w:p w:rsidR="0061408D" w:rsidRPr="00C32CC9" w:rsidRDefault="0061408D" w:rsidP="0061408D">
      <w:pPr>
        <w:pStyle w:val="Paragrafi"/>
      </w:pPr>
      <w:r w:rsidRPr="00C32CC9">
        <w:t>a) certifikatën e kontrollit teknik vjetor të mjetit</w:t>
      </w:r>
      <w:r>
        <w:t>,</w:t>
      </w:r>
      <w:r w:rsidRPr="00C32CC9">
        <w:t xml:space="preserve"> sipas udhëzimit nr. 2, datë 11.3.2010; </w:t>
      </w:r>
    </w:p>
    <w:p w:rsidR="0061408D" w:rsidRPr="00C32CC9" w:rsidRDefault="0061408D" w:rsidP="0061408D">
      <w:pPr>
        <w:pStyle w:val="Paragrafi"/>
      </w:pPr>
      <w:r w:rsidRPr="00C32CC9">
        <w:t>b) certifikatën/dëshminë e pronarit ose operatorit</w:t>
      </w:r>
      <w:r>
        <w:t>,</w:t>
      </w:r>
      <w:r w:rsidRPr="00C32CC9">
        <w:t xml:space="preserve"> ose të autorizuarit të personit fizik ose juridik, sipas modelit të së cilës jepet në aneksin 1 të këtij udhëzimi, që mjeti është i sigurt për ekzaminim, dhe në rastin e një mjeti-cisternë, dëshmia tregon që cisterna është e pastër dhe e sigurt;</w:t>
      </w:r>
    </w:p>
    <w:p w:rsidR="0061408D" w:rsidRPr="00C32CC9" w:rsidRDefault="0061408D" w:rsidP="0061408D">
      <w:pPr>
        <w:pStyle w:val="Paragrafi"/>
      </w:pPr>
      <w:r w:rsidRPr="00C32CC9">
        <w:t>c) certifikatën e kontrollit të cisternës për transportin e mallrave të rrezikshme për cisternat</w:t>
      </w:r>
      <w:r>
        <w:t>,</w:t>
      </w:r>
      <w:r w:rsidRPr="00C32CC9">
        <w:t xml:space="preserve"> sipas modelit 013 të udhëzimit nr.</w:t>
      </w:r>
      <w:r>
        <w:t xml:space="preserve"> </w:t>
      </w:r>
      <w:r w:rsidRPr="00C32CC9">
        <w:t>749, datë 28.12.1999.</w:t>
      </w:r>
    </w:p>
    <w:p w:rsidR="0061408D" w:rsidRPr="00C32CC9" w:rsidRDefault="0061408D" w:rsidP="0061408D">
      <w:pPr>
        <w:pStyle w:val="Paragrafi"/>
      </w:pPr>
      <w:r w:rsidRPr="00C32CC9">
        <w:t>2. Data e fundit për të kryer një ekzaminim të mjetit sipas paragrafëve 3 dhe 4 të nenit 4</w:t>
      </w:r>
      <w:r>
        <w:t>,</w:t>
      </w:r>
      <w:r w:rsidRPr="00C32CC9">
        <w:t xml:space="preserve"> është 15 ditë nga data e dorëzimit të dokumentacionit në Drejtorinë e Kontrollit Teknik të DPSHTRR-së. </w:t>
      </w:r>
    </w:p>
    <w:p w:rsidR="0061408D" w:rsidRPr="00C32CC9" w:rsidRDefault="0061408D" w:rsidP="0061408D">
      <w:pPr>
        <w:pStyle w:val="Paragrafi"/>
      </w:pPr>
      <w:r w:rsidRPr="00C32CC9">
        <w:t>3. Kur një ekzaminim i mjetit sipas paragrafëve 3 dhe 4 të nenit 4 nuk është kryer në datën e fundit të përmendur në paragrafin 2 të këtij neni, ekzaminuesi i autorizuar duhet të kthejë dokumentacionin, përfs</w:t>
      </w:r>
      <w:r>
        <w:t>hirë certifikatën e miratimit të</w:t>
      </w:r>
      <w:r w:rsidRPr="00C32CC9">
        <w:t xml:space="preserve"> mjetit, te Drejtoria e Kontrollit Teknik sipas paragrafit</w:t>
      </w:r>
      <w:r>
        <w:t xml:space="preserve"> 3 të nenit 4 i autorizuar jo më vonë</w:t>
      </w:r>
      <w:r w:rsidRPr="00C32CC9">
        <w:t xml:space="preserve"> se 5 ditë nga data e fundit.</w:t>
      </w:r>
    </w:p>
    <w:p w:rsidR="0061408D" w:rsidRPr="00C32CC9" w:rsidRDefault="0061408D" w:rsidP="0061408D">
      <w:pPr>
        <w:pStyle w:val="Paragrafi"/>
      </w:pPr>
      <w:r w:rsidRPr="00C32CC9">
        <w:t>4. Kushti sipas paragrafit 2 të këtij neni nuk do të zbatohet</w:t>
      </w:r>
      <w:r>
        <w:t>,</w:t>
      </w:r>
      <w:r w:rsidRPr="00C32CC9">
        <w:t xml:space="preserve"> kur periudha ndërmjet datës së regjistrimit të parë të mjetit dhe datës së caktuar është më e vogël se një vit. </w:t>
      </w:r>
    </w:p>
    <w:p w:rsidR="0061408D" w:rsidRPr="00C32CC9" w:rsidRDefault="0061408D" w:rsidP="0061408D">
      <w:pPr>
        <w:pStyle w:val="Paragrafi"/>
      </w:pPr>
    </w:p>
    <w:p w:rsidR="0061408D" w:rsidRPr="00AE5348" w:rsidRDefault="0061408D" w:rsidP="0061408D">
      <w:pPr>
        <w:pStyle w:val="NeniNr"/>
        <w:keepNext w:val="0"/>
      </w:pPr>
      <w:r w:rsidRPr="00AE5348">
        <w:t>Neni 7</w:t>
      </w:r>
    </w:p>
    <w:p w:rsidR="0061408D" w:rsidRPr="00AE5348" w:rsidRDefault="0061408D" w:rsidP="0061408D">
      <w:pPr>
        <w:pStyle w:val="NeniTitull"/>
        <w:keepNext w:val="0"/>
      </w:pPr>
      <w:r w:rsidRPr="00AE5348">
        <w:t>Refuzimi për kontrollin e mjetit</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Një ekzaminues i autorizuar refuzon pranimin për e</w:t>
      </w:r>
      <w:r>
        <w:rPr>
          <w:lang w:val="it-IT"/>
        </w:rPr>
        <w:t>kzaminimin e mjetit për arsye</w:t>
      </w:r>
      <w:r w:rsidRPr="00AE5348">
        <w:rPr>
          <w:lang w:val="it-IT"/>
        </w:rPr>
        <w:t>:</w:t>
      </w:r>
    </w:p>
    <w:p w:rsidR="0061408D" w:rsidRPr="00AE5348" w:rsidRDefault="0061408D" w:rsidP="0061408D">
      <w:pPr>
        <w:pStyle w:val="Paragrafi"/>
        <w:rPr>
          <w:lang w:val="it-IT"/>
        </w:rPr>
      </w:pPr>
      <w:r w:rsidRPr="00AE5348">
        <w:rPr>
          <w:lang w:val="it-IT"/>
        </w:rPr>
        <w:t xml:space="preserve">a) </w:t>
      </w:r>
      <w:r>
        <w:rPr>
          <w:lang w:val="it-IT"/>
        </w:rPr>
        <w:t>të ndonjë pjese</w:t>
      </w:r>
      <w:r w:rsidRPr="00AE5348">
        <w:rPr>
          <w:lang w:val="it-IT"/>
        </w:rPr>
        <w:t xml:space="preserve"> ose ndonjë prej pajisjeve të tij është e ndotur ose </w:t>
      </w:r>
      <w:r>
        <w:rPr>
          <w:lang w:val="it-IT"/>
        </w:rPr>
        <w:t xml:space="preserve">e </w:t>
      </w:r>
      <w:r w:rsidRPr="00AE5348">
        <w:rPr>
          <w:lang w:val="it-IT"/>
        </w:rPr>
        <w:t>rrezikshme që e bëjnë të vështirë kryerjen e ekzaminimit; ose</w:t>
      </w:r>
    </w:p>
    <w:p w:rsidR="0061408D" w:rsidRPr="00AE5348" w:rsidRDefault="0061408D" w:rsidP="0061408D">
      <w:pPr>
        <w:pStyle w:val="Paragrafi"/>
        <w:rPr>
          <w:lang w:val="it-IT"/>
        </w:rPr>
      </w:pPr>
      <w:r w:rsidRPr="00AE5348">
        <w:rPr>
          <w:lang w:val="it-IT"/>
        </w:rPr>
        <w:t xml:space="preserve">b) të ngarkesës me mallra të rrezikshme mbi mjet. </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8</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Një ekzaminim i mjetit të plotë ose të plotësuar për përftimin e certifikatës së miratimit ADR</w:t>
      </w:r>
      <w:r>
        <w:rPr>
          <w:lang w:val="it-IT"/>
        </w:rPr>
        <w:t>,</w:t>
      </w:r>
      <w:r w:rsidRPr="00AE5348">
        <w:rPr>
          <w:lang w:val="it-IT"/>
        </w:rPr>
        <w:t xml:space="preserve"> nuk kryhet:</w:t>
      </w:r>
    </w:p>
    <w:p w:rsidR="0061408D" w:rsidRPr="00AE5348" w:rsidRDefault="0061408D" w:rsidP="0061408D">
      <w:pPr>
        <w:pStyle w:val="Paragrafi"/>
        <w:rPr>
          <w:lang w:val="it-IT"/>
        </w:rPr>
      </w:pPr>
      <w:r>
        <w:rPr>
          <w:lang w:val="it-IT"/>
        </w:rPr>
        <w:t>a) për arsye të mos</w:t>
      </w:r>
      <w:r w:rsidRPr="00AE5348">
        <w:rPr>
          <w:lang w:val="it-IT"/>
        </w:rPr>
        <w:t xml:space="preserve">plotësimit të një kërkese të nenit 6 të këtij udhëzimi; ose </w:t>
      </w:r>
    </w:p>
    <w:p w:rsidR="0061408D" w:rsidRPr="00AE5348" w:rsidRDefault="0061408D" w:rsidP="0061408D">
      <w:pPr>
        <w:pStyle w:val="Paragrafi"/>
        <w:rPr>
          <w:lang w:val="it-IT"/>
        </w:rPr>
      </w:pPr>
      <w:r w:rsidRPr="00AE5348">
        <w:rPr>
          <w:lang w:val="it-IT"/>
        </w:rPr>
        <w:t>b) për arsye të refuzimit në pranimin e mjetit sipas nenit 7 të këtij udhëzimi.</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9</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Një certifikatë e miratimit ADR të një mjeti të plotë ose të plotësuar, e lëshuar sipas paragrafit 1 të nenit 5 të këtij udhëzimi pas përfundimit të një ekzaminimi, është e vlefshme:</w:t>
      </w:r>
    </w:p>
    <w:p w:rsidR="0061408D" w:rsidRPr="00AE5348" w:rsidRDefault="0061408D" w:rsidP="0061408D">
      <w:pPr>
        <w:pStyle w:val="Paragrafi"/>
        <w:rPr>
          <w:lang w:val="it-IT"/>
        </w:rPr>
      </w:pPr>
      <w:r>
        <w:rPr>
          <w:lang w:val="it-IT"/>
        </w:rPr>
        <w:t>a) subjekt te</w:t>
      </w:r>
      <w:r w:rsidRPr="00AE5348">
        <w:rPr>
          <w:lang w:val="it-IT"/>
        </w:rPr>
        <w:t xml:space="preserve"> shkronjat “b” dhe “c” të këtij paragrafi, për periudhën prej një viti nga data e lëshimit të certifikatës së miratimit ADR të mjeti</w:t>
      </w:r>
      <w:r>
        <w:rPr>
          <w:lang w:val="it-IT"/>
        </w:rPr>
        <w:t>t</w:t>
      </w:r>
      <w:r w:rsidRPr="00AE5348">
        <w:rPr>
          <w:lang w:val="it-IT"/>
        </w:rPr>
        <w:t xml:space="preserve"> të plotë ose të plotësuar;</w:t>
      </w:r>
    </w:p>
    <w:p w:rsidR="0061408D" w:rsidRPr="00AE5348" w:rsidRDefault="0061408D" w:rsidP="0061408D">
      <w:pPr>
        <w:pStyle w:val="Paragrafi"/>
        <w:rPr>
          <w:lang w:val="it-IT"/>
        </w:rPr>
      </w:pPr>
      <w:r w:rsidRPr="00AE5348">
        <w:rPr>
          <w:lang w:val="it-IT"/>
        </w:rPr>
        <w:t>b) subjekt te shkronja “c”, në rastin e një mjeti me certifikatën aktuale të miratimit ADR</w:t>
      </w:r>
      <w:r>
        <w:rPr>
          <w:lang w:val="it-IT"/>
        </w:rPr>
        <w:t>,</w:t>
      </w:r>
      <w:r w:rsidRPr="00AE5348">
        <w:rPr>
          <w:lang w:val="it-IT"/>
        </w:rPr>
        <w:t xml:space="preserve"> të mjetit të plotë ose të plotësuar</w:t>
      </w:r>
      <w:r>
        <w:rPr>
          <w:lang w:val="it-IT"/>
        </w:rPr>
        <w:t>,</w:t>
      </w:r>
      <w:r w:rsidRPr="00AE5348">
        <w:rPr>
          <w:lang w:val="it-IT"/>
        </w:rPr>
        <w:t xml:space="preserve"> e cila përfundon më pak se 30 ditë në vijim të datës së përfundimit të një ekzaminimi sipas paragrafëve 3 dhe 4 të nenit 5, për një periudhë prej një viti nga data e shfuqizimit të certifikatës aktuale të miratimit ADR; ose</w:t>
      </w:r>
    </w:p>
    <w:p w:rsidR="0061408D" w:rsidRPr="00AE5348" w:rsidRDefault="0061408D" w:rsidP="0061408D">
      <w:pPr>
        <w:pStyle w:val="Paragrafi"/>
        <w:rPr>
          <w:lang w:val="it-IT"/>
        </w:rPr>
      </w:pPr>
      <w:r w:rsidRPr="00AE5348">
        <w:rPr>
          <w:lang w:val="it-IT"/>
        </w:rPr>
        <w:t>c) në rastin kur, sipas rregullave të udhëzimit nr. 749, datë 28.12.1999, cisterna e një mjeti-cisternë duhet t’i nënshtrohet një kontrolli periodik, një kontrolli të plotë, një kontrolli periodik të ndërmjetëm ose një kontroll</w:t>
      </w:r>
      <w:r>
        <w:rPr>
          <w:lang w:val="it-IT"/>
        </w:rPr>
        <w:t>i</w:t>
      </w:r>
      <w:r w:rsidRPr="00AE5348">
        <w:rPr>
          <w:lang w:val="it-IT"/>
        </w:rPr>
        <w:t xml:space="preserve"> të mosrrjedhjes, në më pak se një vit nga data e përfundimit të ekzaminimit sipas paragrafit 3 të nenit 4 të këtij udhëzimi, për periudhën nga data e saj e lëshimit në datën e përfundimit (shfuqizimit) të certifikatës së testit periodik të cisternës os</w:t>
      </w:r>
      <w:r>
        <w:rPr>
          <w:lang w:val="it-IT"/>
        </w:rPr>
        <w:t>e certifikatës së testit të mos</w:t>
      </w:r>
      <w:r w:rsidRPr="00AE5348">
        <w:rPr>
          <w:lang w:val="it-IT"/>
        </w:rPr>
        <w:t>rrjedhjes së cisternës</w:t>
      </w:r>
      <w:r>
        <w:rPr>
          <w:lang w:val="it-IT"/>
        </w:rPr>
        <w:t>,</w:t>
      </w:r>
      <w:r w:rsidRPr="00AE5348">
        <w:rPr>
          <w:lang w:val="it-IT"/>
        </w:rPr>
        <w:t xml:space="preserve"> cilido që </w:t>
      </w:r>
      <w:r>
        <w:rPr>
          <w:lang w:val="it-IT"/>
        </w:rPr>
        <w:t>prej këtyre përfundon më shpejt</w:t>
      </w:r>
      <w:r w:rsidRPr="00AE5348">
        <w:rPr>
          <w:lang w:val="it-IT"/>
        </w:rPr>
        <w:t>.</w:t>
      </w:r>
    </w:p>
    <w:p w:rsidR="0061408D" w:rsidRDefault="0061408D" w:rsidP="0061408D">
      <w:pPr>
        <w:pStyle w:val="Paragrafi"/>
        <w:rPr>
          <w:lang w:val="it-IT"/>
        </w:rPr>
      </w:pPr>
      <w:r w:rsidRPr="00AE5348">
        <w:rPr>
          <w:lang w:val="it-IT"/>
        </w:rPr>
        <w:t>2. Një certifikatë për kontrollin periodik, kontrollin e plotë, kontrollin e ndërmjetëm ose kontrollit të mosrrjedhjes ose kontrollit të valvulave të sigurimit, i kryer pas lëshimit të certifikatës së miratimit ADR të mjetit</w:t>
      </w:r>
      <w:r>
        <w:rPr>
          <w:lang w:val="it-IT"/>
        </w:rPr>
        <w:t>,</w:t>
      </w:r>
      <w:r w:rsidRPr="00AE5348">
        <w:rPr>
          <w:lang w:val="it-IT"/>
        </w:rPr>
        <w:t xml:space="preserve"> e përcaktuar në përputhje me shkronjën “c” të paragraf</w:t>
      </w:r>
      <w:r>
        <w:rPr>
          <w:lang w:val="it-IT"/>
        </w:rPr>
        <w:t>it 1 të këtij neni dorëzohet te</w:t>
      </w:r>
      <w:r w:rsidRPr="00AE5348">
        <w:rPr>
          <w:lang w:val="it-IT"/>
        </w:rPr>
        <w:t xml:space="preserve"> personi i caktuar sipas paragrafit 3 të nenit 5, i cili mund të shtrijë, me pagesën e detyrimeve, vlefshmërinë e certifikatës së miratimit të mjetit-cisternë për një periudhë që përfundon një vit nga data e përfundimit të ekzaminimit të mjetit sipas paragrafit 3 të nenit 4.</w:t>
      </w:r>
    </w:p>
    <w:p w:rsidR="0061408D" w:rsidRDefault="0061408D" w:rsidP="0061408D">
      <w:pPr>
        <w:pStyle w:val="Paragrafi"/>
        <w:rPr>
          <w:lang w:val="it-IT"/>
        </w:rPr>
      </w:pPr>
    </w:p>
    <w:p w:rsidR="0061408D" w:rsidRDefault="0061408D" w:rsidP="0061408D">
      <w:pPr>
        <w:pStyle w:val="Paragrafi"/>
        <w:rPr>
          <w:lang w:val="it-IT"/>
        </w:rPr>
      </w:pPr>
    </w:p>
    <w:p w:rsidR="0061408D" w:rsidRDefault="0061408D" w:rsidP="0061408D">
      <w:pPr>
        <w:pStyle w:val="Paragrafi"/>
        <w:rPr>
          <w:lang w:val="it-IT"/>
        </w:rPr>
      </w:pP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10</w:t>
      </w:r>
    </w:p>
    <w:p w:rsidR="0061408D" w:rsidRPr="00AE5348" w:rsidRDefault="0061408D" w:rsidP="0061408D">
      <w:pPr>
        <w:pStyle w:val="NeniTitull"/>
        <w:keepNext w:val="0"/>
      </w:pPr>
      <w:r w:rsidRPr="00AE5348">
        <w:t>Zëvendësimi i certifikatës së miratimit ADR të mjetit</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Kur certifikata e miratimit ADR të mjetit të plotë ose të plotësuar ka humbur, është shkatërruar ose është prishur pjesërisht, personi i caktuar sipas paragrafit 3 të nenit 5 mund të lëshoj</w:t>
      </w:r>
      <w:r>
        <w:rPr>
          <w:lang w:val="it-IT"/>
        </w:rPr>
        <w:t>ë</w:t>
      </w:r>
      <w:r w:rsidRPr="00AE5348">
        <w:rPr>
          <w:lang w:val="it-IT"/>
        </w:rPr>
        <w:t xml:space="preserve"> një certifikatë zëvendësuese</w:t>
      </w:r>
      <w:r>
        <w:rPr>
          <w:lang w:val="it-IT"/>
        </w:rPr>
        <w:t>,</w:t>
      </w:r>
      <w:r w:rsidRPr="00AE5348">
        <w:rPr>
          <w:lang w:val="it-IT"/>
        </w:rPr>
        <w:t xml:space="preserve"> e cila të përmbaj</w:t>
      </w:r>
      <w:r>
        <w:rPr>
          <w:lang w:val="it-IT"/>
        </w:rPr>
        <w:t>ë</w:t>
      </w:r>
      <w:r w:rsidRPr="00AE5348">
        <w:rPr>
          <w:lang w:val="it-IT"/>
        </w:rPr>
        <w:t xml:space="preserve"> dukshëm shënimin “ZËVENDËSUESE”.</w:t>
      </w:r>
    </w:p>
    <w:p w:rsidR="0061408D" w:rsidRPr="00AE5348" w:rsidRDefault="0061408D" w:rsidP="0061408D">
      <w:pPr>
        <w:pStyle w:val="Paragrafi"/>
        <w:rPr>
          <w:lang w:val="it-IT"/>
        </w:rPr>
      </w:pPr>
      <w:r w:rsidRPr="00AE5348">
        <w:rPr>
          <w:lang w:val="it-IT"/>
        </w:rPr>
        <w:t>2. Kur një certifikatë e miratimit ADR të mjetit të plotë ose të plotësuar e lëshuar sipas nenit 5 është bërë e palexueshme, ose ngjyra e certifikatës ka ndryshuar nga ndonjë veprim ose pakujdesi nga zotëruesi i certifikatës, personi i caktuar sipas paragrafit 3 të nenit 5 mund të lëshoj</w:t>
      </w:r>
      <w:r>
        <w:rPr>
          <w:lang w:val="it-IT"/>
        </w:rPr>
        <w:t>ë</w:t>
      </w:r>
      <w:r w:rsidRPr="00AE5348">
        <w:rPr>
          <w:lang w:val="it-IT"/>
        </w:rPr>
        <w:t xml:space="preserve"> një certifikatë zëvendësuese, e cila të përmbaj</w:t>
      </w:r>
      <w:r>
        <w:rPr>
          <w:lang w:val="it-IT"/>
        </w:rPr>
        <w:t>ë</w:t>
      </w:r>
      <w:r w:rsidRPr="00AE5348">
        <w:rPr>
          <w:lang w:val="it-IT"/>
        </w:rPr>
        <w:t xml:space="preserve"> dukshëm shënimin “ZËVENDËSUESE”.</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11</w:t>
      </w:r>
    </w:p>
    <w:p w:rsidR="0061408D" w:rsidRPr="00AE5348" w:rsidRDefault="0061408D" w:rsidP="0061408D">
      <w:pPr>
        <w:pStyle w:val="NeniTitull"/>
        <w:keepNext w:val="0"/>
      </w:pPr>
      <w:r w:rsidRPr="00AE5348">
        <w:t>Regjistrimi i certifikatës</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Drejtoria e Përgjithshme e Shërbimeve të Transportit Rrugor regjistron në një regjistër me shkrim dhe elektronik</w:t>
      </w:r>
      <w:r>
        <w:rPr>
          <w:lang w:val="it-IT"/>
        </w:rPr>
        <w:t>, dhe dokumenton të gjitha</w:t>
      </w:r>
      <w:r w:rsidRPr="00AE5348">
        <w:rPr>
          <w:lang w:val="it-IT"/>
        </w:rPr>
        <w:t xml:space="preserve"> veprimet që kryhen për mjetet e transportit të mallrave të rrezikshme për lëshimin e certifikatës së miratimit ADR të mjetit. A</w:t>
      </w:r>
      <w:r>
        <w:rPr>
          <w:lang w:val="it-IT"/>
        </w:rPr>
        <w:t>j</w:t>
      </w:r>
      <w:r w:rsidRPr="00AE5348">
        <w:rPr>
          <w:lang w:val="it-IT"/>
        </w:rPr>
        <w:t xml:space="preserve">o </w:t>
      </w:r>
      <w:r>
        <w:rPr>
          <w:lang w:val="it-IT"/>
        </w:rPr>
        <w:t>i jep</w:t>
      </w:r>
      <w:r w:rsidRPr="00AE5348">
        <w:rPr>
          <w:lang w:val="it-IT"/>
        </w:rPr>
        <w:t xml:space="preserve"> informacion vetëm ministrisë dhe organeve të caktuara me ligj. </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12</w:t>
      </w:r>
    </w:p>
    <w:p w:rsidR="0061408D" w:rsidRPr="00AE5348" w:rsidRDefault="0061408D" w:rsidP="0061408D">
      <w:pPr>
        <w:pStyle w:val="NeniTitull"/>
        <w:keepNext w:val="0"/>
      </w:pPr>
      <w:r w:rsidRPr="00AE5348">
        <w:t>Anulimi i certifikatës së miratimit ADR të mjetit</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Organet e kontrollit në rrugë mund të anulojnë një certifikatë të miratimit ADR të mjetit nëse ka arsye të forta të besoj</w:t>
      </w:r>
      <w:r>
        <w:rPr>
          <w:lang w:val="it-IT"/>
        </w:rPr>
        <w:t>në</w:t>
      </w:r>
      <w:r w:rsidRPr="00AE5348">
        <w:rPr>
          <w:lang w:val="it-IT"/>
        </w:rPr>
        <w:t xml:space="preserve"> që certifikata e lëshuar është e pasaktë ose e pavlefshme. </w:t>
      </w:r>
      <w:r w:rsidRPr="00AE5348">
        <w:rPr>
          <w:lang w:val="it-IT"/>
        </w:rPr>
        <w:lastRenderedPageBreak/>
        <w:t xml:space="preserve">Në këtë rast, certifikata e miratimit ADR të mjetit dorëzohet brenda 7 ditëve në DPSHTRR nga pronari i mjetit, të cilit i përket kjo certifikatë, ose mbajtësi i certifikatës. </w:t>
      </w:r>
    </w:p>
    <w:p w:rsidR="0061408D" w:rsidRPr="00AE5348" w:rsidRDefault="0061408D" w:rsidP="0061408D">
      <w:pPr>
        <w:pStyle w:val="Paragrafi"/>
        <w:rPr>
          <w:lang w:val="it-IT"/>
        </w:rPr>
      </w:pPr>
      <w:r w:rsidRPr="00AE5348">
        <w:rPr>
          <w:lang w:val="it-IT"/>
        </w:rPr>
        <w:t xml:space="preserve">2. Nëse organet e kontrollit në rrugë anulojnë një certifikatë të miratimit ADR të mjetit, ata tërheqin certifikatën e miratimit ADR të mjetit dhe brenda 7 ditëve e dorëzojnë në DPSHTRR. </w:t>
      </w:r>
    </w:p>
    <w:p w:rsidR="0061408D" w:rsidRPr="00AE5348" w:rsidRDefault="0061408D" w:rsidP="0061408D">
      <w:pPr>
        <w:pStyle w:val="Paragrafi"/>
        <w:rPr>
          <w:lang w:val="it-IT"/>
        </w:rPr>
      </w:pPr>
      <w:r w:rsidRPr="00AE5348">
        <w:rPr>
          <w:lang w:val="it-IT"/>
        </w:rPr>
        <w:t>3. Rastet e përmendura në paragrafët 1 dhe 2 mbahen shënimet e duhura në regjistrin përkatës.</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13</w:t>
      </w:r>
    </w:p>
    <w:p w:rsidR="0061408D" w:rsidRPr="00AE5348" w:rsidRDefault="0061408D" w:rsidP="0061408D">
      <w:pPr>
        <w:pStyle w:val="NeniTitull"/>
        <w:keepNext w:val="0"/>
      </w:pPr>
      <w:r w:rsidRPr="00AE5348">
        <w:t>Ndalimi kundër përdorimit të një mjeti pa qenë i pajisur me certifikatën e miratimit ADR</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Asnjë person nuk përdor një mjet, te</w:t>
      </w:r>
      <w:r>
        <w:rPr>
          <w:lang w:val="it-IT"/>
        </w:rPr>
        <w:t>k</w:t>
      </w:r>
      <w:r w:rsidRPr="00AE5348">
        <w:rPr>
          <w:lang w:val="it-IT"/>
        </w:rPr>
        <w:t xml:space="preserve"> i cili dispozitat e ligjit nr. 8308, datë 18.3.1998, kapitullit 9.1 të marrëveshjes ADR dhe të këtij udhëzimi zbatohen për transportin e mallrave të rrezikshme me rrugë</w:t>
      </w:r>
      <w:r>
        <w:rPr>
          <w:lang w:val="it-IT"/>
        </w:rPr>
        <w:t>,</w:t>
      </w:r>
      <w:r w:rsidRPr="00AE5348">
        <w:rPr>
          <w:lang w:val="it-IT"/>
        </w:rPr>
        <w:t xml:space="preserve"> nëse ky mjet nuk ka një certifikatë të vlefshme të miratimit ADR në fuqi.</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14</w:t>
      </w:r>
    </w:p>
    <w:p w:rsidR="0061408D" w:rsidRPr="00AE5348" w:rsidRDefault="0061408D" w:rsidP="0061408D">
      <w:pPr>
        <w:pStyle w:val="Paragrafi"/>
        <w:rPr>
          <w:lang w:val="it-IT"/>
        </w:rPr>
      </w:pPr>
    </w:p>
    <w:p w:rsidR="0061408D" w:rsidRPr="00AE5348" w:rsidRDefault="0061408D" w:rsidP="0061408D">
      <w:pPr>
        <w:pStyle w:val="Paragrafi"/>
        <w:rPr>
          <w:lang w:val="it-IT"/>
        </w:rPr>
      </w:pPr>
      <w:r>
        <w:rPr>
          <w:lang w:val="it-IT"/>
        </w:rPr>
        <w:t>1. Certifikata</w:t>
      </w:r>
      <w:r w:rsidRPr="00AE5348">
        <w:rPr>
          <w:lang w:val="it-IT"/>
        </w:rPr>
        <w:t xml:space="preserve"> e miratimit ADR të mjetit nuk është e vlefshme për një mjet po të mos shoqërohet me certifikatën e kontrollit teknik në fuqi të vetë mjetit, e lëshuar sipas udhëzimit nr. 2, datë 11.3.2010.</w:t>
      </w:r>
    </w:p>
    <w:p w:rsidR="0061408D" w:rsidRPr="00AE5348" w:rsidRDefault="0061408D" w:rsidP="0061408D">
      <w:pPr>
        <w:pStyle w:val="NeniNr"/>
        <w:keepNext w:val="0"/>
      </w:pPr>
      <w:r w:rsidRPr="00AE5348">
        <w:t>Neni 15</w:t>
      </w:r>
    </w:p>
    <w:p w:rsidR="0061408D" w:rsidRPr="00AE5348" w:rsidRDefault="0061408D" w:rsidP="0061408D">
      <w:pPr>
        <w:pStyle w:val="NeniTitull"/>
        <w:keepNext w:val="0"/>
      </w:pPr>
      <w:r w:rsidRPr="00AE5348">
        <w:t xml:space="preserve">Mjetet për transportin e brendshëm </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1. Mjetet për transportin e mallrave të rrezikshme EX/II, EX/III, FL, OX dhe AT, të prodhuara ndërmjet 30 qershorit 1993 dhe 1 janarit 1997 në shtetet anëtare të BE-së, në përputhje me kërkesat kombëtare në fuqi deri më 31 dhjetor 1996 të këtyre shteteve, por që nuk përputhen me kërkesat e ADR-së, lejohen të përdoren në transportin e mallrave të rrezikshme brenda vendit, me kusht që këto mjete të plotësojnë nivelin e sigurisë së kërkuar. Në këtë rast, kujdes i veçantë duhet të tregohet në lëshimin e certifikatës së miratimit ADR për herë të parë.</w:t>
      </w:r>
    </w:p>
    <w:p w:rsidR="0061408D" w:rsidRPr="00AE5348" w:rsidRDefault="0061408D" w:rsidP="0061408D">
      <w:pPr>
        <w:pStyle w:val="Paragrafi"/>
        <w:rPr>
          <w:lang w:val="it-IT"/>
        </w:rPr>
      </w:pPr>
      <w:r w:rsidRPr="00AE5348">
        <w:rPr>
          <w:lang w:val="it-IT"/>
        </w:rPr>
        <w:t>2. Gjatë ekzaminimit të mjeteve, subjekt të paragrafit 1 i këtij neni</w:t>
      </w:r>
      <w:r>
        <w:rPr>
          <w:lang w:val="it-IT"/>
        </w:rPr>
        <w:t>,</w:t>
      </w:r>
      <w:r w:rsidRPr="00AE5348">
        <w:rPr>
          <w:lang w:val="it-IT"/>
        </w:rPr>
        <w:t xml:space="preserve"> kryhet verifikimi nëse mjetet motorike dhe rimorkiot e gjysmërimorkiot janë në përputhje me nënseksionin 9.2.3.1.</w:t>
      </w:r>
    </w:p>
    <w:p w:rsidR="0061408D" w:rsidRPr="00AE5348" w:rsidRDefault="0061408D" w:rsidP="0061408D">
      <w:pPr>
        <w:pStyle w:val="Paragrafi"/>
        <w:rPr>
          <w:lang w:val="it-IT"/>
        </w:rPr>
      </w:pPr>
      <w:r w:rsidRPr="00AE5348">
        <w:rPr>
          <w:lang w:val="it-IT"/>
        </w:rPr>
        <w:t>3. Nëse verifikimi i kryer sipas paragrafit 2 të këtij neni</w:t>
      </w:r>
      <w:r>
        <w:rPr>
          <w:lang w:val="it-IT"/>
        </w:rPr>
        <w:t>,</w:t>
      </w:r>
      <w:r w:rsidRPr="00AE5348">
        <w:rPr>
          <w:lang w:val="it-IT"/>
        </w:rPr>
        <w:t xml:space="preserve"> nuk është pasqyruar në dokumentet shoqëruese të mjetit, prodhuesi i mjetit ose përfaqësuesi i autorizuar prej tij i njohur nga DPSHTRR-ja, lëshon një deklaratë të konformitetit në përputhje me paragrafin e fundit të nëns</w:t>
      </w:r>
      <w:r>
        <w:rPr>
          <w:lang w:val="it-IT"/>
        </w:rPr>
        <w:t xml:space="preserve">eksionin 9.1.2.1: “Kur mjeteve </w:t>
      </w:r>
      <w:r w:rsidRPr="00AE5348">
        <w:rPr>
          <w:lang w:val="it-IT"/>
        </w:rPr>
        <w:t>u kërkohet të përshtaten me sistemimin e rezistencës në frenim (zgjatje e frenimit), prodhuesi i mjetit ose përfaqësuesi i autorizuar prej tij lëshojnë një deklaratë të konformitetit me përshkrimet përkatëse të aneksit 5 të rregullores nr.</w:t>
      </w:r>
      <w:r>
        <w:rPr>
          <w:lang w:val="it-IT"/>
        </w:rPr>
        <w:t xml:space="preserve"> </w:t>
      </w:r>
      <w:r w:rsidRPr="00AE5348">
        <w:rPr>
          <w:lang w:val="it-IT"/>
        </w:rPr>
        <w:t>13/ ECE. Kjo deklaratë paraqitet në inspektimin e parë teknik”.</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 xml:space="preserve">Neni 16 </w:t>
      </w:r>
    </w:p>
    <w:p w:rsidR="0061408D" w:rsidRPr="00AE5348" w:rsidRDefault="0061408D" w:rsidP="0061408D">
      <w:pPr>
        <w:pStyle w:val="NeniTitull"/>
        <w:keepNext w:val="0"/>
      </w:pPr>
      <w:r w:rsidRPr="00AE5348">
        <w:t>Mjetet për transportin ndërkombëtar të mallrave të rrezikshme</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 xml:space="preserve">Në transportin ndërkombëtar të mallrave të rrezikshme lejohen të përdoren mjetet EX/II, EX/III, FL, OX dhe AT, të cilat janë prodhuar pas 1 janarit 1997 dhe ekzaminimi i tyre tregon se plotësojnë kërkesat e kapitujve 9.2-9.8 të marrëveshjes ADR. </w:t>
      </w:r>
    </w:p>
    <w:p w:rsidR="0061408D" w:rsidRPr="00AE5348" w:rsidRDefault="0061408D" w:rsidP="0061408D">
      <w:pPr>
        <w:pStyle w:val="Paragrafi"/>
        <w:rPr>
          <w:lang w:val="it-IT"/>
        </w:rPr>
      </w:pPr>
    </w:p>
    <w:p w:rsidR="0061408D" w:rsidRPr="00AE5348" w:rsidRDefault="0061408D" w:rsidP="0061408D">
      <w:pPr>
        <w:pStyle w:val="NeniNr"/>
        <w:keepNext w:val="0"/>
      </w:pPr>
      <w:r w:rsidRPr="00AE5348">
        <w:t>Neni 17</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 xml:space="preserve">Drejtoria e Përgjithshme e Shërbimeve të Transportit Rrugor të publikojë në faqen e saj të internetit pjesën 9 “Kërkesat në lidhje me konstruksionin dhe miratimin e mjetit” të ligjit nr. 9272, datë 16.9.2004 “Për aderimin e Republikës së Shqipërisë në “Marrëveshjen europiane për transportin ndërkombëtar rrugor të mallrave të rrezikshme (ADR)” dhe protokollin e </w:t>
      </w:r>
      <w:r w:rsidRPr="00AE5348">
        <w:rPr>
          <w:lang w:val="it-IT"/>
        </w:rPr>
        <w:lastRenderedPageBreak/>
        <w:t>nënshkrimit”.</w:t>
      </w:r>
    </w:p>
    <w:p w:rsidR="0061408D" w:rsidRPr="00AE5348" w:rsidRDefault="0061408D" w:rsidP="0061408D">
      <w:pPr>
        <w:pStyle w:val="Paragrafi"/>
        <w:rPr>
          <w:lang w:val="it-IT"/>
        </w:rPr>
      </w:pPr>
    </w:p>
    <w:p w:rsidR="0061408D" w:rsidRPr="00AE5348" w:rsidRDefault="0061408D" w:rsidP="0061408D">
      <w:pPr>
        <w:pStyle w:val="NeniNr"/>
        <w:keepNext w:val="0"/>
        <w:rPr>
          <w:b/>
          <w:bCs/>
        </w:rPr>
      </w:pPr>
      <w:r w:rsidRPr="00AE5348">
        <w:t>Neni 18</w:t>
      </w:r>
    </w:p>
    <w:p w:rsidR="0061408D" w:rsidRPr="00AE5348" w:rsidRDefault="0061408D" w:rsidP="0061408D">
      <w:pPr>
        <w:pStyle w:val="Paragrafi"/>
        <w:rPr>
          <w:lang w:val="it-IT"/>
        </w:rPr>
      </w:pPr>
    </w:p>
    <w:p w:rsidR="0061408D" w:rsidRPr="00AE5348" w:rsidRDefault="0061408D" w:rsidP="0061408D">
      <w:pPr>
        <w:pStyle w:val="Paragrafi"/>
        <w:rPr>
          <w:lang w:val="it-IT"/>
        </w:rPr>
      </w:pPr>
      <w:r w:rsidRPr="00AE5348">
        <w:rPr>
          <w:lang w:val="it-IT"/>
        </w:rPr>
        <w:t>Ky udhëzim hyn në fuqi me botimin në Fletoren Zyrtare.</w:t>
      </w:r>
    </w:p>
    <w:p w:rsidR="0061408D" w:rsidRPr="00AE5348" w:rsidRDefault="0061408D" w:rsidP="0061408D">
      <w:pPr>
        <w:pStyle w:val="Paragrafi"/>
        <w:rPr>
          <w:lang w:val="it-IT"/>
        </w:rPr>
      </w:pPr>
    </w:p>
    <w:p w:rsidR="0061408D" w:rsidRPr="00AE5348" w:rsidRDefault="0061408D" w:rsidP="0061408D">
      <w:pPr>
        <w:pStyle w:val="Autoriteti"/>
        <w:keepNext w:val="0"/>
      </w:pPr>
      <w:r w:rsidRPr="00AE5348">
        <w:t>MINISTRI I PUNËVE PUBLIKE DHE TRANSPORTIT</w:t>
      </w:r>
    </w:p>
    <w:p w:rsidR="0061408D" w:rsidRPr="00AE5348" w:rsidRDefault="0061408D" w:rsidP="0061408D">
      <w:pPr>
        <w:pStyle w:val="AutoritetiEmer"/>
      </w:pPr>
      <w:r w:rsidRPr="00AE5348">
        <w:t>Sokol Olldashi</w:t>
      </w:r>
    </w:p>
    <w:sectPr w:rsidR="0061408D" w:rsidRPr="00AE53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408D"/>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08D"/>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A2485"/>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240C903D-E909-46BA-962D-BC85E55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08D"/>
    <w:rPr>
      <w:rFonts w:eastAsia="MS Mincho"/>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61408D"/>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61408D"/>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61408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1408D"/>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61408D"/>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61408D"/>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2019-03-18T15:02:00Z</dcterms:created>
  <dcterms:modified xsi:type="dcterms:W3CDTF">2019-03-18T15:02:00Z</dcterms:modified>
</cp:coreProperties>
</file>