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99" w:rsidRPr="00CD5816" w:rsidRDefault="00AA7D99" w:rsidP="00AA7D99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Udhëzim </w:t>
      </w:r>
    </w:p>
    <w:p w:rsidR="00AA7D99" w:rsidRPr="00CD5816" w:rsidRDefault="00AA7D99" w:rsidP="00AA7D99">
      <w:pPr>
        <w:pStyle w:val="NumriData"/>
        <w:rPr>
          <w:lang w:val="sq-AL"/>
        </w:rPr>
      </w:pPr>
      <w:r w:rsidRPr="00CD5816">
        <w:rPr>
          <w:lang w:val="sq-AL"/>
        </w:rPr>
        <w:t>Nr. 8, datë 29.6.2012</w:t>
      </w:r>
    </w:p>
    <w:p w:rsidR="00AA7D99" w:rsidRPr="00CD5816" w:rsidRDefault="00AA7D99" w:rsidP="00AA7D99">
      <w:pPr>
        <w:pStyle w:val="Paragrafi"/>
        <w:rPr>
          <w:lang w:val="sq-AL"/>
        </w:rPr>
      </w:pPr>
    </w:p>
    <w:p w:rsidR="00AA7D99" w:rsidRPr="00CD5816" w:rsidRDefault="00AA7D99" w:rsidP="00AA7D99">
      <w:pPr>
        <w:pStyle w:val="Titulli"/>
        <w:rPr>
          <w:lang w:val="sq-AL"/>
        </w:rPr>
      </w:pPr>
      <w:r w:rsidRPr="00CD5816">
        <w:rPr>
          <w:lang w:val="sq-AL"/>
        </w:rPr>
        <w:t>Për kriteret bazë për njohjen e LICENCAVE të huaja të personelit të mirëmbajtjes së avionit, në LICENCË të mirëmbajtësit aeronautik</w:t>
      </w:r>
    </w:p>
    <w:p w:rsidR="00AA7D99" w:rsidRPr="00CD5816" w:rsidRDefault="00AA7D99" w:rsidP="00AA7D99">
      <w:pPr>
        <w:pStyle w:val="Paragrafi"/>
        <w:rPr>
          <w:lang w:val="sq-AL"/>
        </w:rPr>
      </w:pPr>
    </w:p>
    <w:p w:rsidR="00AA7D99" w:rsidRPr="00CD5816" w:rsidRDefault="00AA7D99" w:rsidP="00AA7D99">
      <w:pPr>
        <w:pStyle w:val="BazLigjPropozues"/>
        <w:rPr>
          <w:lang w:val="sq-AL"/>
        </w:rPr>
      </w:pPr>
      <w:r w:rsidRPr="00CD5816">
        <w:rPr>
          <w:lang w:val="sq-AL"/>
        </w:rPr>
        <w:t>Në përputhje me nenin 102 pika 4 të Kushtetutës së Republikës së Shqipërisë, si dhe në zbatim të nenit 7, pika “ç” dhe nenit 33, pika 2 të ligjit nr. 10 040, datë 22.12.2008 “Kodi Ajror i Republikës së Shqipërisë”, të ndryshuar</w:t>
      </w:r>
      <w:r>
        <w:rPr>
          <w:lang w:val="sq-AL"/>
        </w:rPr>
        <w:t>,</w:t>
      </w:r>
    </w:p>
    <w:p w:rsidR="00AA7D99" w:rsidRPr="00CD5816" w:rsidRDefault="00AA7D99" w:rsidP="00AA7D99">
      <w:pPr>
        <w:pStyle w:val="Paragrafi"/>
        <w:rPr>
          <w:lang w:val="sq-AL"/>
        </w:rPr>
      </w:pPr>
    </w:p>
    <w:p w:rsidR="00AA7D99" w:rsidRPr="00CD5816" w:rsidRDefault="00AA7D99" w:rsidP="00AA7D99">
      <w:pPr>
        <w:pStyle w:val="VENDOSI"/>
        <w:rPr>
          <w:lang w:val="sq-AL"/>
        </w:rPr>
      </w:pPr>
      <w:r w:rsidRPr="00CD5816">
        <w:rPr>
          <w:lang w:val="sq-AL"/>
        </w:rPr>
        <w:t>Udhëzoj:</w:t>
      </w:r>
    </w:p>
    <w:p w:rsidR="00AA7D99" w:rsidRPr="00CD5816" w:rsidRDefault="00AA7D99" w:rsidP="00AA7D99">
      <w:pPr>
        <w:pStyle w:val="Paragrafi"/>
        <w:rPr>
          <w:lang w:val="sq-AL"/>
        </w:rPr>
      </w:pP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1. Qëllimi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 xml:space="preserve">Përcaktimi i kritereve bazë dhe procedurave për njohjen e licencave të huaja të personelit të mirëmbajtjes së avionit në licencë të mirëmbajtësit </w:t>
      </w:r>
      <w:r>
        <w:rPr>
          <w:lang w:val="sq-AL"/>
        </w:rPr>
        <w:t>aeronautik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2. Fusha e zbatimit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Ky udhëzim zbatohet për personelin teknik të huaj të mirëmbajtjes, i cili punon në një organizatë shqiptare mirëmbajtjeje të miratuar, dhe zotëron: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a) Licencë mirëmbajtësi aeronautik (LMA)-EASA nga shtetet anëtare të Bashkimit Europian;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b) Licenca të tjera jo nga shtetet të Bashkimit Europian.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3. Vlerësimi i licencave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Vlerësimi i licencave kryhet nga Autoriteti i Aviacionit Civil sipas rasteve: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a) për personelin referuar nënpikës “a” të pikës 2, AAC-ja rivlerëson licencat EASA, duke i pajisur me certifikatë njohjeje për licencë mirëmbajtësi aeronautik;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b) Për personelin referuar nënpikës “b” të pikës 2, Autoriteti i Aviacionit Civil nuk do të rivlerësojë në asnjë rast licenca të tilla.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 xml:space="preserve">4. Vlefshmëria e licencave 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4.1 Licencat e rivlerësuara sipas nënpikës “a” të pikës 3 do të kenë vlefshmërinë njëvjeçare.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4.2 Ky proces do të jetë i vlefshëm deri në momentin që Republika e Shqipërisë do të bëhet anëtare me të drejta të plota në EASA.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5. Modeli i certifikatës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Në shtojcën bashkëlidhur</w:t>
      </w:r>
      <w:r>
        <w:rPr>
          <w:lang w:val="sq-AL"/>
        </w:rPr>
        <w:t>,</w:t>
      </w:r>
      <w:r w:rsidRPr="00CD5816">
        <w:rPr>
          <w:lang w:val="sq-AL"/>
        </w:rPr>
        <w:t xml:space="preserve"> e cila është pjesë e këtij udhëzimi, paraqitet modeli standard i certifikatës së njohjes për licencë të mirëmbajtësit aeronautik - LMA.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6. Procedurat e konvertimit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Ngarkohet Autoriteti i Aviacionit Civil për hartimin dhe nxjerrjen e procedurave përkatëse teknike për zbatimin e këtij udhëzimi.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7. Shfuqizime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Udhëzimi nr. 7, datë 29.3.2011 “Për procedurën e konvertimit të licencës kombëtare të personelit të mirëmbajtjes së avionit, në licencë të kufizuar të mirëmbajtësit aeronautik”, shfuqizohet.</w:t>
      </w:r>
    </w:p>
    <w:p w:rsidR="00AA7D99" w:rsidRPr="00CD5816" w:rsidRDefault="00AA7D99" w:rsidP="00AA7D99">
      <w:pPr>
        <w:pStyle w:val="Paragrafi"/>
        <w:rPr>
          <w:lang w:val="sq-AL"/>
        </w:rPr>
      </w:pPr>
      <w:r w:rsidRPr="00CD5816">
        <w:rPr>
          <w:lang w:val="sq-AL"/>
        </w:rPr>
        <w:t>Ky udhëz</w:t>
      </w:r>
      <w:r>
        <w:rPr>
          <w:lang w:val="sq-AL"/>
        </w:rPr>
        <w:t>i</w:t>
      </w:r>
      <w:r w:rsidRPr="00CD5816">
        <w:rPr>
          <w:lang w:val="sq-AL"/>
        </w:rPr>
        <w:t>m hyn në fuqi menjëherë dhe botohet në Fletoren Zyrtare.</w:t>
      </w:r>
    </w:p>
    <w:p w:rsidR="00AA7D99" w:rsidRPr="00CD5816" w:rsidRDefault="00AA7D99" w:rsidP="00AA7D99">
      <w:pPr>
        <w:pStyle w:val="Paragrafi"/>
        <w:rPr>
          <w:lang w:val="sq-AL"/>
        </w:rPr>
      </w:pPr>
    </w:p>
    <w:p w:rsidR="00AA7D99" w:rsidRPr="00CD5816" w:rsidRDefault="00AA7D99" w:rsidP="00AA7D99">
      <w:pPr>
        <w:pStyle w:val="Autoriteti"/>
        <w:rPr>
          <w:lang w:val="sq-AL"/>
        </w:rPr>
      </w:pPr>
      <w:r w:rsidRPr="00CD5816">
        <w:rPr>
          <w:lang w:val="sq-AL"/>
        </w:rPr>
        <w:t>Ministri i punëve publike dhe TRANSPORTIT</w:t>
      </w:r>
    </w:p>
    <w:p w:rsidR="00AA7D99" w:rsidRPr="00CD5816" w:rsidRDefault="00AA7D99" w:rsidP="00AA7D99">
      <w:pPr>
        <w:pStyle w:val="AutoritetiEmer"/>
        <w:rPr>
          <w:lang w:val="sq-AL"/>
        </w:rPr>
      </w:pPr>
      <w:r w:rsidRPr="00CD5816">
        <w:rPr>
          <w:lang w:val="sq-AL"/>
        </w:rPr>
        <w:t>Sokol Olldashi</w:t>
      </w:r>
    </w:p>
    <w:sectPr w:rsidR="00AA7D99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7D99"/>
    <w:rsid w:val="006E60D8"/>
    <w:rsid w:val="007013BD"/>
    <w:rsid w:val="00AA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E68F36-EC83-4742-A2E2-693C7002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A7D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A7D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AA7D99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A7D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A7D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A7D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A7D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A7D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A7D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A7D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AA7D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AA7D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A7D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A7D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2019-03-18T15:12:00Z</dcterms:created>
  <dcterms:modified xsi:type="dcterms:W3CDTF">2019-03-18T15:12:00Z</dcterms:modified>
</cp:coreProperties>
</file>