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FC6" w:rsidRPr="000D0DE4" w:rsidRDefault="00383FC6" w:rsidP="00383FC6">
      <w:pPr>
        <w:pStyle w:val="Akti"/>
      </w:pPr>
      <w:bookmarkStart w:id="0" w:name="_GoBack"/>
      <w:bookmarkEnd w:id="0"/>
      <w:r w:rsidRPr="000D0DE4">
        <w:t>Udhëzim</w:t>
      </w:r>
    </w:p>
    <w:p w:rsidR="00383FC6" w:rsidRPr="00A41052" w:rsidRDefault="00383FC6" w:rsidP="00383FC6">
      <w:pPr>
        <w:pStyle w:val="NumriData"/>
        <w:keepNext w:val="0"/>
        <w:rPr>
          <w:lang w:val="sq-AL"/>
        </w:rPr>
      </w:pPr>
      <w:r w:rsidRPr="00A41052">
        <w:rPr>
          <w:lang w:val="sq-AL"/>
        </w:rPr>
        <w:t>Nr. 6, datë 9.5.2013</w:t>
      </w:r>
    </w:p>
    <w:p w:rsidR="00383FC6" w:rsidRPr="00A41052" w:rsidRDefault="00383FC6" w:rsidP="00383FC6">
      <w:pPr>
        <w:pStyle w:val="Paragrafi"/>
        <w:rPr>
          <w:lang w:val="sq-AL"/>
        </w:rPr>
      </w:pPr>
    </w:p>
    <w:p w:rsidR="00383FC6" w:rsidRPr="00A41052" w:rsidRDefault="00383FC6" w:rsidP="00383FC6">
      <w:pPr>
        <w:pStyle w:val="Titulli"/>
        <w:keepNext w:val="0"/>
        <w:rPr>
          <w:lang w:val="sq-AL"/>
        </w:rPr>
      </w:pPr>
      <w:r w:rsidRPr="00A41052">
        <w:rPr>
          <w:lang w:val="sq-AL"/>
        </w:rPr>
        <w:t xml:space="preserve">Për disa ndryshime në udhëzimin nr. 965, datë 11.12.2007 </w:t>
      </w:r>
      <w:r>
        <w:rPr>
          <w:lang w:val="sq-AL"/>
        </w:rPr>
        <w:t>“</w:t>
      </w:r>
      <w:r w:rsidRPr="00A41052">
        <w:rPr>
          <w:lang w:val="sq-AL"/>
        </w:rPr>
        <w:t xml:space="preserve">Për zbatimin e vendimit të Këshillit të Ministrave </w:t>
      </w:r>
      <w:r>
        <w:rPr>
          <w:lang w:val="sq-AL"/>
        </w:rPr>
        <w:t>“</w:t>
      </w:r>
      <w:r w:rsidRPr="00A41052">
        <w:rPr>
          <w:lang w:val="sq-AL"/>
        </w:rPr>
        <w:t>Për transferimin e aksioneve të shoqërive të ujësjellës-kanalizimeve në njësitë e qeverisjes vendore</w:t>
      </w:r>
      <w:r>
        <w:rPr>
          <w:lang w:val="sq-AL"/>
        </w:rPr>
        <w:t>””</w:t>
      </w:r>
    </w:p>
    <w:p w:rsidR="00383FC6" w:rsidRPr="00A41052" w:rsidRDefault="00383FC6" w:rsidP="00383FC6">
      <w:pPr>
        <w:pStyle w:val="Paragrafi"/>
        <w:rPr>
          <w:lang w:val="sq-AL"/>
        </w:rPr>
      </w:pPr>
    </w:p>
    <w:p w:rsidR="00383FC6" w:rsidRPr="00A41052" w:rsidRDefault="00383FC6" w:rsidP="00383FC6">
      <w:pPr>
        <w:pStyle w:val="Paragrafi"/>
        <w:rPr>
          <w:lang w:val="sq-AL"/>
        </w:rPr>
      </w:pPr>
      <w:r w:rsidRPr="00A41052">
        <w:rPr>
          <w:lang w:val="sq-AL"/>
        </w:rPr>
        <w:t xml:space="preserve">Në mbështetje të nenit 102 pika 4 e Kushtetutës, të ligjit nr. 9901, datë 14.4.2008 </w:t>
      </w:r>
      <w:r>
        <w:rPr>
          <w:lang w:val="sq-AL"/>
        </w:rPr>
        <w:t>“</w:t>
      </w:r>
      <w:r w:rsidRPr="00A41052">
        <w:rPr>
          <w:lang w:val="sq-AL"/>
        </w:rPr>
        <w:t>Për tregtarët dhe shoqëritë tregtare</w:t>
      </w:r>
      <w:r>
        <w:rPr>
          <w:lang w:val="sq-AL"/>
        </w:rPr>
        <w:t>”</w:t>
      </w:r>
      <w:r w:rsidRPr="00A41052">
        <w:rPr>
          <w:lang w:val="sq-AL"/>
        </w:rPr>
        <w:t xml:space="preserve">, të ndryshuar, të ligjit nr. 7926, datë 20.4.1995 </w:t>
      </w:r>
      <w:r>
        <w:rPr>
          <w:lang w:val="sq-AL"/>
        </w:rPr>
        <w:t>“</w:t>
      </w:r>
      <w:r w:rsidRPr="00A41052">
        <w:rPr>
          <w:lang w:val="sq-AL"/>
        </w:rPr>
        <w:t>Për transformimin e ndërmarrjeve shtetërore në shoqëri tregtare</w:t>
      </w:r>
      <w:r>
        <w:rPr>
          <w:lang w:val="sq-AL"/>
        </w:rPr>
        <w:t>”</w:t>
      </w:r>
      <w:r w:rsidRPr="00A41052">
        <w:rPr>
          <w:lang w:val="sq-AL"/>
        </w:rPr>
        <w:t xml:space="preserve">, të ndryshuar dhe vendimit nr. 660, datë 12.9.2007 </w:t>
      </w:r>
      <w:r>
        <w:rPr>
          <w:lang w:val="sq-AL"/>
        </w:rPr>
        <w:t>“</w:t>
      </w:r>
      <w:r w:rsidRPr="00A41052">
        <w:rPr>
          <w:lang w:val="sq-AL"/>
        </w:rPr>
        <w:t>Për transferimin e aksioneve të shoqërive të ujësjellësve dhe kanalizimeve në njësitë e qeverisjes vendore</w:t>
      </w:r>
      <w:r>
        <w:rPr>
          <w:lang w:val="sq-AL"/>
        </w:rPr>
        <w:t>”,</w:t>
      </w:r>
    </w:p>
    <w:p w:rsidR="00383FC6" w:rsidRPr="00A41052" w:rsidRDefault="00383FC6" w:rsidP="00383FC6">
      <w:pPr>
        <w:pStyle w:val="VENDOSI"/>
        <w:keepNext w:val="0"/>
        <w:rPr>
          <w:lang w:val="sq-AL"/>
        </w:rPr>
      </w:pPr>
      <w:r w:rsidRPr="00A41052">
        <w:rPr>
          <w:lang w:val="sq-AL"/>
        </w:rPr>
        <w:t>Udhëzoj:</w:t>
      </w:r>
    </w:p>
    <w:p w:rsidR="00383FC6" w:rsidRPr="00A41052" w:rsidRDefault="00383FC6" w:rsidP="00383FC6">
      <w:pPr>
        <w:pStyle w:val="Paragrafi"/>
        <w:rPr>
          <w:lang w:val="sq-AL"/>
        </w:rPr>
      </w:pPr>
    </w:p>
    <w:p w:rsidR="00383FC6" w:rsidRPr="00A41052" w:rsidRDefault="00383FC6" w:rsidP="00383FC6">
      <w:pPr>
        <w:pStyle w:val="Paragrafi"/>
        <w:rPr>
          <w:lang w:val="sq-AL"/>
        </w:rPr>
      </w:pPr>
      <w:r w:rsidRPr="00A41052">
        <w:rPr>
          <w:lang w:val="sq-AL"/>
        </w:rPr>
        <w:t xml:space="preserve">Në udhëzimin nr. 965, datë 11.12.2007 </w:t>
      </w:r>
      <w:r>
        <w:rPr>
          <w:lang w:val="sq-AL"/>
        </w:rPr>
        <w:t>“</w:t>
      </w:r>
      <w:r w:rsidRPr="00A41052">
        <w:rPr>
          <w:lang w:val="sq-AL"/>
        </w:rPr>
        <w:t xml:space="preserve">Për zbatimin e vendimit të Këshillit të Ministrave </w:t>
      </w:r>
      <w:r>
        <w:rPr>
          <w:lang w:val="sq-AL"/>
        </w:rPr>
        <w:t>“</w:t>
      </w:r>
      <w:r w:rsidRPr="00A41052">
        <w:rPr>
          <w:lang w:val="sq-AL"/>
        </w:rPr>
        <w:t>Për transferimin e aksioneve të shoqërive të ujësjellës-kanalizimeve në njësitë e qeverisjes vendore</w:t>
      </w:r>
      <w:r>
        <w:rPr>
          <w:lang w:val="sq-AL"/>
        </w:rPr>
        <w:t>””,</w:t>
      </w:r>
      <w:r w:rsidRPr="00A41052">
        <w:rPr>
          <w:lang w:val="sq-AL"/>
        </w:rPr>
        <w:t xml:space="preserve"> bëhen këto ndryshime:</w:t>
      </w:r>
    </w:p>
    <w:p w:rsidR="00383FC6" w:rsidRPr="00A41052" w:rsidRDefault="00383FC6" w:rsidP="00383FC6">
      <w:pPr>
        <w:pStyle w:val="Paragrafi"/>
        <w:rPr>
          <w:lang w:val="sq-AL"/>
        </w:rPr>
      </w:pPr>
      <w:r w:rsidRPr="00A41052">
        <w:rPr>
          <w:lang w:val="sq-AL"/>
        </w:rPr>
        <w:t>1.</w:t>
      </w:r>
      <w:r>
        <w:rPr>
          <w:lang w:val="sq-AL"/>
        </w:rPr>
        <w:t xml:space="preserve"> Në bazën ligj</w:t>
      </w:r>
      <w:r w:rsidRPr="00A41052">
        <w:rPr>
          <w:lang w:val="sq-AL"/>
        </w:rPr>
        <w:t>ore, fjalët</w:t>
      </w:r>
      <w:r>
        <w:rPr>
          <w:lang w:val="sq-AL"/>
        </w:rPr>
        <w:t>, “</w:t>
      </w:r>
      <w:r w:rsidRPr="00A41052">
        <w:rPr>
          <w:lang w:val="sq-AL"/>
        </w:rPr>
        <w:t xml:space="preserve">…të ligjit nr. 7638, datë 19.11.1992 </w:t>
      </w:r>
      <w:r>
        <w:rPr>
          <w:lang w:val="sq-AL"/>
        </w:rPr>
        <w:t>“</w:t>
      </w:r>
      <w:r w:rsidRPr="00A41052">
        <w:rPr>
          <w:lang w:val="sq-AL"/>
        </w:rPr>
        <w:t>Për shoqëritë tregtare</w:t>
      </w:r>
      <w:r>
        <w:rPr>
          <w:lang w:val="sq-AL"/>
        </w:rPr>
        <w:t>”</w:t>
      </w:r>
      <w:r w:rsidRPr="00A41052">
        <w:rPr>
          <w:lang w:val="sq-AL"/>
        </w:rPr>
        <w:t xml:space="preserve"> zëvendësohen me fjalët </w:t>
      </w:r>
      <w:r>
        <w:rPr>
          <w:lang w:val="sq-AL"/>
        </w:rPr>
        <w:t>“</w:t>
      </w:r>
      <w:r w:rsidRPr="00A41052">
        <w:rPr>
          <w:lang w:val="sq-AL"/>
        </w:rPr>
        <w:t>…</w:t>
      </w:r>
      <w:r>
        <w:rPr>
          <w:lang w:val="sq-AL"/>
        </w:rPr>
        <w:t xml:space="preserve"> </w:t>
      </w:r>
      <w:r w:rsidRPr="00A41052">
        <w:rPr>
          <w:lang w:val="sq-AL"/>
        </w:rPr>
        <w:t xml:space="preserve">të ligjit nr. 9901, datë 14.4.2008 </w:t>
      </w:r>
      <w:r>
        <w:rPr>
          <w:lang w:val="sq-AL"/>
        </w:rPr>
        <w:t>“</w:t>
      </w:r>
      <w:r w:rsidRPr="00A41052">
        <w:rPr>
          <w:lang w:val="sq-AL"/>
        </w:rPr>
        <w:t>Për tregtarët dhe shoqëritë tregtare</w:t>
      </w:r>
      <w:r>
        <w:rPr>
          <w:lang w:val="sq-AL"/>
        </w:rPr>
        <w:t>”, i</w:t>
      </w:r>
      <w:r w:rsidRPr="00A41052">
        <w:rPr>
          <w:lang w:val="sq-AL"/>
        </w:rPr>
        <w:t xml:space="preserve"> ndryshuar</w:t>
      </w:r>
      <w:r>
        <w:rPr>
          <w:lang w:val="sq-AL"/>
        </w:rPr>
        <w:t>””</w:t>
      </w:r>
      <w:r w:rsidRPr="00A41052">
        <w:rPr>
          <w:lang w:val="sq-AL"/>
        </w:rPr>
        <w:t>.</w:t>
      </w:r>
    </w:p>
    <w:p w:rsidR="00383FC6" w:rsidRPr="00A41052" w:rsidRDefault="00383FC6" w:rsidP="00383FC6">
      <w:pPr>
        <w:pStyle w:val="Paragrafi"/>
        <w:rPr>
          <w:lang w:val="sq-AL"/>
        </w:rPr>
      </w:pPr>
      <w:r w:rsidRPr="00A41052">
        <w:rPr>
          <w:lang w:val="sq-AL"/>
        </w:rPr>
        <w:t>2.</w:t>
      </w:r>
      <w:r>
        <w:rPr>
          <w:lang w:val="sq-AL"/>
        </w:rPr>
        <w:t xml:space="preserve"> </w:t>
      </w:r>
      <w:r w:rsidRPr="00A41052">
        <w:rPr>
          <w:lang w:val="sq-AL"/>
        </w:rPr>
        <w:t>Në pikën II.</w:t>
      </w:r>
      <w:r>
        <w:rPr>
          <w:lang w:val="sq-AL"/>
        </w:rPr>
        <w:t xml:space="preserve"> </w:t>
      </w:r>
      <w:r w:rsidRPr="00A41052">
        <w:rPr>
          <w:lang w:val="sq-AL"/>
        </w:rPr>
        <w:t>7, pas fjalisë së dytë shtohet një fjali si vijon:</w:t>
      </w:r>
    </w:p>
    <w:p w:rsidR="00383FC6" w:rsidRPr="00A41052" w:rsidRDefault="00383FC6" w:rsidP="00383FC6">
      <w:pPr>
        <w:pStyle w:val="Paragrafi"/>
        <w:rPr>
          <w:lang w:val="sq-AL"/>
        </w:rPr>
      </w:pPr>
      <w:r>
        <w:rPr>
          <w:lang w:val="sq-AL"/>
        </w:rPr>
        <w:t>“</w:t>
      </w:r>
      <w:r w:rsidRPr="00A41052">
        <w:rPr>
          <w:lang w:val="sq-AL"/>
        </w:rPr>
        <w:t>Ky autorizim kërkohet vetëm për mbledhjet e para të ansambleve të shoqërive të ujësjellës-kanalizimeve, ndërsa për mbledhjet e tjera procedohet sipas legjislacionit në fuqi për shoqëritë tregtare</w:t>
      </w:r>
      <w:r>
        <w:rPr>
          <w:lang w:val="sq-AL"/>
        </w:rPr>
        <w:t>”</w:t>
      </w:r>
      <w:r w:rsidRPr="00A41052">
        <w:rPr>
          <w:lang w:val="sq-AL"/>
        </w:rPr>
        <w:t>.</w:t>
      </w:r>
    </w:p>
    <w:p w:rsidR="00383FC6" w:rsidRPr="00A41052" w:rsidRDefault="00383FC6" w:rsidP="00383FC6">
      <w:pPr>
        <w:pStyle w:val="Paragrafi"/>
        <w:rPr>
          <w:lang w:val="sq-AL"/>
        </w:rPr>
      </w:pPr>
      <w:r w:rsidRPr="00A41052">
        <w:rPr>
          <w:lang w:val="sq-AL"/>
        </w:rPr>
        <w:t>Ky udhëzim hyn në fuqi pas botimit në Fletoren Zyrtare.</w:t>
      </w:r>
    </w:p>
    <w:p w:rsidR="00383FC6" w:rsidRDefault="00383FC6" w:rsidP="00383FC6">
      <w:pPr>
        <w:pStyle w:val="Autoriteti"/>
        <w:keepNext w:val="0"/>
        <w:rPr>
          <w:lang w:val="sq-AL"/>
        </w:rPr>
      </w:pPr>
    </w:p>
    <w:p w:rsidR="00383FC6" w:rsidRPr="00A41052" w:rsidRDefault="00383FC6" w:rsidP="00383FC6">
      <w:pPr>
        <w:pStyle w:val="Autoriteti"/>
        <w:keepNext w:val="0"/>
        <w:rPr>
          <w:lang w:val="sq-AL"/>
        </w:rPr>
      </w:pPr>
      <w:r w:rsidRPr="00A41052">
        <w:rPr>
          <w:lang w:val="sq-AL"/>
        </w:rPr>
        <w:t>Ministri i Ekonomisë</w:t>
      </w:r>
      <w:r>
        <w:rPr>
          <w:lang w:val="sq-AL"/>
        </w:rPr>
        <w:t>, TREGTISË dhe ENERGJETIKËS</w:t>
      </w:r>
    </w:p>
    <w:p w:rsidR="00383FC6" w:rsidRPr="00A41052" w:rsidRDefault="00383FC6" w:rsidP="00383FC6">
      <w:pPr>
        <w:pStyle w:val="AutoritetiEmer"/>
        <w:rPr>
          <w:lang w:val="sq-AL"/>
        </w:rPr>
      </w:pPr>
      <w:r w:rsidRPr="00A41052">
        <w:rPr>
          <w:lang w:val="sq-AL"/>
        </w:rPr>
        <w:t>Florjon Mima</w:t>
      </w:r>
    </w:p>
    <w:sectPr w:rsidR="00383FC6" w:rsidRPr="00A41052" w:rsidSect="005E1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3FC6"/>
    <w:rsid w:val="00383FC6"/>
    <w:rsid w:val="005813D0"/>
    <w:rsid w:val="005E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EBC1E1-4F2A-4215-90A9-3510E73F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5D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3FC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83FC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83FC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83FC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3FC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83FC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83FC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83FC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83FC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83F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83FC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83F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83FC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