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F9E" w:rsidRPr="000742A2" w:rsidRDefault="00796F9E" w:rsidP="00796F9E">
      <w:pPr>
        <w:pStyle w:val="Akti"/>
        <w:rPr>
          <w:lang w:val="sq-AL"/>
        </w:rPr>
      </w:pPr>
      <w:bookmarkStart w:id="0" w:name="_GoBack"/>
      <w:bookmarkEnd w:id="0"/>
      <w:r w:rsidRPr="000742A2">
        <w:rPr>
          <w:lang w:val="sq-AL"/>
        </w:rPr>
        <w:t>UDHËZIM</w:t>
      </w:r>
    </w:p>
    <w:p w:rsidR="00796F9E" w:rsidRPr="000742A2" w:rsidRDefault="00796F9E" w:rsidP="00796F9E">
      <w:pPr>
        <w:pStyle w:val="NumriData"/>
        <w:rPr>
          <w:lang w:val="sq-AL"/>
        </w:rPr>
      </w:pPr>
      <w:r w:rsidRPr="000742A2">
        <w:rPr>
          <w:lang w:val="sq-AL"/>
        </w:rPr>
        <w:t>Nr. 5, datë 19.12.2013</w:t>
      </w:r>
    </w:p>
    <w:p w:rsidR="00796F9E" w:rsidRPr="00140A0F" w:rsidRDefault="00796F9E" w:rsidP="00796F9E">
      <w:pPr>
        <w:pStyle w:val="Paragrafi"/>
        <w:rPr>
          <w:sz w:val="18"/>
          <w:lang w:val="sq-AL"/>
        </w:rPr>
      </w:pPr>
    </w:p>
    <w:p w:rsidR="00796F9E" w:rsidRPr="000742A2" w:rsidRDefault="00796F9E" w:rsidP="00796F9E">
      <w:pPr>
        <w:pStyle w:val="Titulli"/>
        <w:rPr>
          <w:lang w:val="sq-AL"/>
        </w:rPr>
      </w:pPr>
      <w:r w:rsidRPr="000742A2">
        <w:rPr>
          <w:lang w:val="sq-AL"/>
        </w:rPr>
        <w:t xml:space="preserve">PËR DISA SHTESA DHE NDRYSHIME NË UDHËZIMIN NR. 994, DATË 12.3.2003 “PËR ORGANIZIMIN DHE </w:t>
      </w:r>
      <w:r>
        <w:rPr>
          <w:lang w:val="sq-AL"/>
        </w:rPr>
        <w:t>FUNKSIONIMIN E AUTOSHKOLLAVE”, tË</w:t>
      </w:r>
      <w:r w:rsidRPr="000742A2">
        <w:rPr>
          <w:lang w:val="sq-AL"/>
        </w:rPr>
        <w:t xml:space="preserve"> NDRYSHUAR</w:t>
      </w:r>
    </w:p>
    <w:p w:rsidR="00796F9E" w:rsidRPr="00140A0F" w:rsidRDefault="00796F9E" w:rsidP="00796F9E">
      <w:pPr>
        <w:pStyle w:val="Paragrafi"/>
        <w:rPr>
          <w:sz w:val="14"/>
          <w:lang w:val="sq-AL"/>
        </w:rPr>
      </w:pPr>
    </w:p>
    <w:p w:rsidR="00796F9E" w:rsidRPr="000742A2" w:rsidRDefault="00796F9E" w:rsidP="00796F9E">
      <w:pPr>
        <w:pStyle w:val="Paragrafi"/>
        <w:rPr>
          <w:lang w:val="sq-AL"/>
        </w:rPr>
      </w:pPr>
      <w:r w:rsidRPr="000742A2">
        <w:rPr>
          <w:lang w:val="sq-AL"/>
        </w:rPr>
        <w:t>Në mbështetje të pikës 4, neni 102 i Kushtetutës së Republikës së Shqipërisë, nenit 119 të ligjit nr. 8378, datë 22.7.1998 “Kodi Rrugor i Republikës së Shqipërisë” dhe nenit 313 të vendimit të Këshillit të Ministrave nr. 153, datë 7.4.2000 “Për miratimin e rregullores së zbatimit të Kodit Rrugor të Republikës së Shqipërisë”, të ndryshuar, ministri i Transportit dhe Infrastrukturës</w:t>
      </w:r>
    </w:p>
    <w:p w:rsidR="00796F9E" w:rsidRPr="00140A0F" w:rsidRDefault="00796F9E" w:rsidP="00796F9E">
      <w:pPr>
        <w:pStyle w:val="Paragrafi"/>
        <w:rPr>
          <w:sz w:val="16"/>
          <w:lang w:val="sq-AL"/>
        </w:rPr>
      </w:pPr>
    </w:p>
    <w:p w:rsidR="00796F9E" w:rsidRPr="000742A2" w:rsidRDefault="00796F9E" w:rsidP="00796F9E">
      <w:pPr>
        <w:pStyle w:val="VENDOSI"/>
        <w:rPr>
          <w:lang w:val="sq-AL"/>
        </w:rPr>
      </w:pPr>
      <w:r w:rsidRPr="000742A2">
        <w:rPr>
          <w:lang w:val="sq-AL"/>
        </w:rPr>
        <w:t>UDHËZON:</w:t>
      </w:r>
    </w:p>
    <w:p w:rsidR="00796F9E" w:rsidRPr="00140A0F" w:rsidRDefault="00796F9E" w:rsidP="00796F9E">
      <w:pPr>
        <w:pStyle w:val="Paragrafi"/>
        <w:rPr>
          <w:sz w:val="16"/>
          <w:lang w:val="sq-AL"/>
        </w:rPr>
      </w:pPr>
    </w:p>
    <w:p w:rsidR="00796F9E" w:rsidRPr="000742A2" w:rsidRDefault="00796F9E" w:rsidP="00796F9E">
      <w:pPr>
        <w:pStyle w:val="Paragrafi"/>
        <w:rPr>
          <w:lang w:val="sq-AL"/>
        </w:rPr>
      </w:pPr>
      <w:r w:rsidRPr="000742A2">
        <w:rPr>
          <w:lang w:val="sq-AL"/>
        </w:rPr>
        <w:t>Në udhëzimin nr. 994, datë 12.3.2003 “Për organizimin dhe funksionimin e autoshkollave”, bëhen ndryshimet si më poshtë:</w:t>
      </w:r>
    </w:p>
    <w:p w:rsidR="00796F9E" w:rsidRPr="000742A2" w:rsidRDefault="00796F9E" w:rsidP="00796F9E">
      <w:pPr>
        <w:pStyle w:val="Paragrafi"/>
        <w:rPr>
          <w:lang w:val="sq-AL"/>
        </w:rPr>
      </w:pPr>
      <w:r w:rsidRPr="000742A2">
        <w:rPr>
          <w:lang w:val="sq-AL"/>
        </w:rPr>
        <w:t>1. Neni 16, paragrafi i tretë, ndryshon si vijon:</w:t>
      </w:r>
    </w:p>
    <w:p w:rsidR="00796F9E" w:rsidRPr="000742A2" w:rsidRDefault="00796F9E" w:rsidP="00796F9E">
      <w:pPr>
        <w:pStyle w:val="Paragrafi"/>
        <w:rPr>
          <w:lang w:val="sq-AL"/>
        </w:rPr>
      </w:pPr>
      <w:r w:rsidRPr="000742A2">
        <w:rPr>
          <w:lang w:val="sq-AL"/>
        </w:rPr>
        <w:t>“Personat e interesuar fitojnë provën e kontrollit të njohurive teorike për lejedrejtimi mjeti rrugor, kur u përgjigjen në mënyrë korrekte 33 pyetjeve ose më shumë, nga 40 pyetje që përmban testi.</w:t>
      </w:r>
    </w:p>
    <w:p w:rsidR="00796F9E" w:rsidRPr="000742A2" w:rsidRDefault="00796F9E" w:rsidP="00796F9E">
      <w:pPr>
        <w:pStyle w:val="Paragrafi"/>
        <w:rPr>
          <w:lang w:val="sq-AL"/>
        </w:rPr>
      </w:pPr>
      <w:r w:rsidRPr="000742A2">
        <w:rPr>
          <w:lang w:val="sq-AL"/>
        </w:rPr>
        <w:t>Testet hartohen nga DPSHTRR-ja, në përputhje me nenin 311, pika 7 të rregullores së zbatimit të Kodit Rrugor.”.</w:t>
      </w:r>
    </w:p>
    <w:p w:rsidR="00796F9E" w:rsidRPr="000742A2" w:rsidRDefault="00796F9E" w:rsidP="00796F9E">
      <w:pPr>
        <w:pStyle w:val="Paragrafi"/>
        <w:rPr>
          <w:lang w:val="sq-AL"/>
        </w:rPr>
      </w:pPr>
      <w:r w:rsidRPr="000742A2">
        <w:rPr>
          <w:lang w:val="sq-AL"/>
        </w:rPr>
        <w:t>Ky udhëzim hyn në fuqi 15 ditë pas botimit në Fletoren Zyrtare.</w:t>
      </w:r>
    </w:p>
    <w:p w:rsidR="00796F9E" w:rsidRPr="00140A0F" w:rsidRDefault="00796F9E" w:rsidP="00796F9E">
      <w:pPr>
        <w:pStyle w:val="Paragrafi"/>
        <w:rPr>
          <w:sz w:val="4"/>
          <w:lang w:val="sq-AL"/>
        </w:rPr>
      </w:pPr>
    </w:p>
    <w:p w:rsidR="00796F9E" w:rsidRPr="00140A0F" w:rsidRDefault="00796F9E" w:rsidP="00796F9E">
      <w:pPr>
        <w:pStyle w:val="Autoriteti"/>
        <w:rPr>
          <w:sz w:val="20"/>
          <w:szCs w:val="20"/>
          <w:lang w:val="sq-AL"/>
        </w:rPr>
      </w:pPr>
      <w:r w:rsidRPr="00140A0F">
        <w:rPr>
          <w:sz w:val="20"/>
          <w:szCs w:val="20"/>
          <w:lang w:val="sq-AL"/>
        </w:rPr>
        <w:t>MINISTRI I TRANSPORTIT DHE INFRASTRUKTURËS</w:t>
      </w:r>
    </w:p>
    <w:p w:rsidR="00796F9E" w:rsidRPr="000742A2" w:rsidRDefault="00796F9E" w:rsidP="00796F9E">
      <w:pPr>
        <w:pStyle w:val="AutoritetiEmer"/>
        <w:rPr>
          <w:lang w:val="sq-AL"/>
        </w:rPr>
      </w:pPr>
      <w:r w:rsidRPr="000742A2">
        <w:rPr>
          <w:lang w:val="sq-AL"/>
        </w:rPr>
        <w:t>Edmond Haxhinasto</w:t>
      </w:r>
    </w:p>
    <w:sectPr w:rsidR="00796F9E" w:rsidRPr="000742A2" w:rsidSect="00321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96F9E"/>
    <w:rsid w:val="00187D3C"/>
    <w:rsid w:val="003215E9"/>
    <w:rsid w:val="00796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E6A1FC-FC9E-4FC7-AD5C-44BA01F13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5E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96F9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96F9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96F9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96F9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96F9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96F9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96F9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96F9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96F9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96F9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96F9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96F9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96F9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2019-03-18T14:30:00Z</dcterms:created>
  <dcterms:modified xsi:type="dcterms:W3CDTF">2019-03-18T14:30:00Z</dcterms:modified>
</cp:coreProperties>
</file>