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440" w:rsidRPr="0003561F" w:rsidRDefault="00262440" w:rsidP="00262440">
      <w:pPr>
        <w:pStyle w:val="Akti"/>
        <w:keepNext w:val="0"/>
        <w:rPr>
          <w:rFonts w:ascii="Garamond" w:hAnsi="Garamond"/>
          <w:spacing w:val="-4"/>
          <w:sz w:val="24"/>
          <w:szCs w:val="24"/>
          <w:lang w:val="sq-AL"/>
        </w:rPr>
      </w:pPr>
      <w:r w:rsidRPr="0003561F">
        <w:rPr>
          <w:rFonts w:ascii="Garamond" w:hAnsi="Garamond"/>
          <w:spacing w:val="-4"/>
          <w:sz w:val="24"/>
          <w:szCs w:val="24"/>
          <w:lang w:val="sq-AL"/>
        </w:rPr>
        <w:t>UDHËZIM</w:t>
      </w:r>
    </w:p>
    <w:p w:rsidR="00262440" w:rsidRPr="0003561F" w:rsidRDefault="00262440" w:rsidP="00262440">
      <w:pPr>
        <w:pStyle w:val="NumriData"/>
        <w:keepNext w:val="0"/>
        <w:rPr>
          <w:rFonts w:ascii="Garamond" w:hAnsi="Garamond"/>
          <w:spacing w:val="-4"/>
          <w:sz w:val="24"/>
          <w:szCs w:val="24"/>
          <w:lang w:val="sq-AL"/>
        </w:rPr>
      </w:pPr>
      <w:r w:rsidRPr="0003561F">
        <w:rPr>
          <w:rFonts w:ascii="Garamond" w:hAnsi="Garamond"/>
          <w:spacing w:val="-4"/>
          <w:sz w:val="24"/>
          <w:szCs w:val="24"/>
          <w:lang w:val="sq-AL"/>
        </w:rPr>
        <w:t>Nr. 4, datë 27.5.2014</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Titulli"/>
        <w:keepNext w:val="0"/>
        <w:rPr>
          <w:rFonts w:ascii="Garamond" w:hAnsi="Garamond"/>
          <w:spacing w:val="-4"/>
          <w:sz w:val="24"/>
          <w:szCs w:val="24"/>
          <w:lang w:val="sq-AL"/>
        </w:rPr>
      </w:pPr>
      <w:r w:rsidRPr="0003561F">
        <w:rPr>
          <w:rFonts w:ascii="Garamond" w:hAnsi="Garamond"/>
          <w:spacing w:val="-4"/>
          <w:sz w:val="24"/>
          <w:szCs w:val="24"/>
          <w:lang w:val="sq-AL"/>
        </w:rPr>
        <w:t>MBI KËRKESAT TEKNIKE DHE STANDARDET E OPERIMIT TË OFIÇINËS (QENDRËS TEKNIKE) SË AUTORIZUAR TË TAHOGRAFIT</w:t>
      </w:r>
    </w:p>
    <w:p w:rsidR="00BE0760" w:rsidRPr="0003561F" w:rsidRDefault="00BE0760" w:rsidP="00BE0760">
      <w:pPr>
        <w:jc w:val="center"/>
        <w:rPr>
          <w:rFonts w:ascii="Garamond" w:hAnsi="Garamond"/>
          <w:i/>
          <w:sz w:val="24"/>
          <w:szCs w:val="24"/>
          <w:lang w:val="sq-AL"/>
        </w:rPr>
      </w:pPr>
      <w:r w:rsidRPr="0003561F">
        <w:rPr>
          <w:rFonts w:ascii="Garamond" w:hAnsi="Garamond"/>
          <w:i/>
          <w:sz w:val="24"/>
          <w:szCs w:val="24"/>
          <w:lang w:val="sq-AL"/>
        </w:rPr>
        <w:t>(</w:t>
      </w:r>
      <w:proofErr w:type="spellStart"/>
      <w:r w:rsidRPr="0003561F">
        <w:rPr>
          <w:rFonts w:ascii="Garamond" w:hAnsi="Garamond"/>
          <w:i/>
          <w:sz w:val="24"/>
          <w:szCs w:val="24"/>
          <w:lang w:val="sq-AL"/>
        </w:rPr>
        <w:t>Ndrshuar</w:t>
      </w:r>
      <w:proofErr w:type="spellEnd"/>
      <w:r w:rsidRPr="0003561F">
        <w:rPr>
          <w:rFonts w:ascii="Garamond" w:hAnsi="Garamond"/>
          <w:i/>
          <w:sz w:val="24"/>
          <w:szCs w:val="24"/>
          <w:lang w:val="sq-AL"/>
        </w:rPr>
        <w:t xml:space="preserve"> me udhëzimin nr. 41, datë 5.1.2017)</w:t>
      </w:r>
    </w:p>
    <w:p w:rsidR="00BE0760" w:rsidRPr="0003561F" w:rsidRDefault="00BE0760" w:rsidP="00BE0760">
      <w:pPr>
        <w:jc w:val="right"/>
        <w:rPr>
          <w:rFonts w:ascii="Garamond" w:hAnsi="Garamond"/>
          <w:i/>
          <w:sz w:val="24"/>
          <w:szCs w:val="24"/>
          <w:lang w:val="sq-AL"/>
        </w:rPr>
      </w:pPr>
      <w:r w:rsidRPr="0003561F">
        <w:rPr>
          <w:rFonts w:ascii="Garamond" w:hAnsi="Garamond"/>
          <w:i/>
          <w:sz w:val="24"/>
          <w:szCs w:val="24"/>
          <w:lang w:val="sq-AL"/>
        </w:rPr>
        <w:t>(i përditësuat)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Në mbështetje të pikës 4, të nenit 102, të Kushtetutës, nenit 177, të ligjit nr. 8378, datë 22.7.1998, “Kodi Rrugor i Republikës së Shqipërisë”, të ndryshuar, ligjit nr. 10 211, datë 23.12.2009, “Për miratimin e aktit normativ, me fuqinë e ligjit nr. 9, datë 11.12.2009, të Këshillit të Ministrave, “Për mënyrën e funksionimit dhe burimet e financimit të sistemit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në Shqipëri””, vendimit të Këshillit të Ministrave nr. 1054, datë 22.12.2010, “Për miratimin e rregullores mbi pajisjet e regjistrimit në transportin rrugor”, ministri i Transportit dhe Infrastrukturës </w:t>
      </w:r>
    </w:p>
    <w:p w:rsidR="00262440" w:rsidRPr="0003561F" w:rsidRDefault="00262440" w:rsidP="00262440">
      <w:pPr>
        <w:pStyle w:val="KreuNr"/>
        <w:jc w:val="both"/>
        <w:rPr>
          <w:rFonts w:ascii="Garamond" w:hAnsi="Garamond"/>
          <w:sz w:val="24"/>
          <w:szCs w:val="24"/>
          <w:lang w:val="sq-AL"/>
        </w:rPr>
      </w:pPr>
    </w:p>
    <w:p w:rsidR="00262440" w:rsidRPr="0003561F" w:rsidRDefault="00262440" w:rsidP="00262440">
      <w:pPr>
        <w:pStyle w:val="KreuNr"/>
        <w:rPr>
          <w:rFonts w:ascii="Garamond" w:hAnsi="Garamond"/>
          <w:sz w:val="24"/>
          <w:szCs w:val="24"/>
          <w:lang w:val="sq-AL"/>
        </w:rPr>
      </w:pPr>
      <w:r w:rsidRPr="0003561F">
        <w:rPr>
          <w:rFonts w:ascii="Garamond" w:hAnsi="Garamond"/>
          <w:sz w:val="24"/>
          <w:szCs w:val="24"/>
          <w:lang w:val="sq-AL"/>
        </w:rPr>
        <w:t>UDHËZON:</w:t>
      </w:r>
    </w:p>
    <w:p w:rsidR="00262440" w:rsidRPr="0003561F" w:rsidRDefault="00262440" w:rsidP="00262440">
      <w:pPr>
        <w:pStyle w:val="KreuNr"/>
        <w:rPr>
          <w:rFonts w:ascii="Garamond" w:hAnsi="Garamond"/>
          <w:sz w:val="24"/>
          <w:szCs w:val="24"/>
          <w:lang w:val="sq-AL"/>
        </w:rPr>
      </w:pPr>
      <w:r w:rsidRPr="0003561F">
        <w:rPr>
          <w:rFonts w:ascii="Garamond" w:hAnsi="Garamond"/>
          <w:sz w:val="24"/>
          <w:szCs w:val="24"/>
          <w:lang w:val="sq-AL"/>
        </w:rPr>
        <w:t>KAPITULLI I</w:t>
      </w:r>
    </w:p>
    <w:p w:rsidR="00262440" w:rsidRPr="0003561F" w:rsidRDefault="00262440" w:rsidP="00262440">
      <w:pPr>
        <w:pStyle w:val="NeniNr"/>
        <w:keepNext w:val="0"/>
        <w:rPr>
          <w:rFonts w:ascii="Garamond" w:hAnsi="Garamond"/>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1</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Qëllimi dhe shtrirja e udhëzimit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 Marrëveshja evropiane “Për punën e ekuipazheve të mjeteve të përfshira në transportin ndërkombëtar rrugor AETR”, miratuar me ligjin nr. 9514, datë 18.4.2006, kërkojnë nga shtetet anëtare të BE-së miratimin e ofiçinave, të cilat instalojnë, inspektojnë dhe riparojnë pajisjen regjistruese, të njohur si </w:t>
      </w:r>
      <w:proofErr w:type="spellStart"/>
      <w:r w:rsidRPr="0003561F">
        <w:rPr>
          <w:rFonts w:ascii="Garamond" w:hAnsi="Garamond"/>
          <w:spacing w:val="-4"/>
          <w:sz w:val="24"/>
          <w:szCs w:val="24"/>
          <w:lang w:val="sq-AL"/>
        </w:rPr>
        <w:t>tahograf</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Në legjislacionin shqiptar, vendimi i Këshillit të Ministrave nr. 1054, datë 22.12.2010, ngarkon ministrinë që mbulon transportin për nxjerrjen e këtij udhëzimi, për kërkesat teknike dhe standardet e operimit, të cilat duhet të plotësohen nga ofiçina e autorizuar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
    <w:p w:rsidR="00262440" w:rsidRPr="0003561F" w:rsidRDefault="00262440" w:rsidP="00262440">
      <w:pPr>
        <w:pStyle w:val="Paragrafi"/>
        <w:rPr>
          <w:rFonts w:ascii="Garamond" w:hAnsi="Garamond"/>
          <w:sz w:val="24"/>
          <w:szCs w:val="24"/>
          <w:lang w:val="sq-AL"/>
        </w:rPr>
      </w:pPr>
      <w:r w:rsidRPr="0003561F">
        <w:rPr>
          <w:rFonts w:ascii="Garamond" w:hAnsi="Garamond"/>
          <w:spacing w:val="-4"/>
          <w:sz w:val="24"/>
          <w:szCs w:val="24"/>
          <w:lang w:val="sq-AL"/>
        </w:rPr>
        <w:t xml:space="preserve">c) Kërkesat e vendosura në këtë udhëzim përcaktojnë kushtet e miratimit të ofiçinave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që duhet të plotësohen gjatë gjithë kohës nga ofiçinat dhe stafet e tyre, kur drejtojnë operacionet e punës në </w:t>
      </w:r>
      <w:proofErr w:type="spellStart"/>
      <w:r w:rsidRPr="0003561F">
        <w:rPr>
          <w:rFonts w:ascii="Garamond" w:hAnsi="Garamond"/>
          <w:spacing w:val="-4"/>
          <w:sz w:val="24"/>
          <w:szCs w:val="24"/>
          <w:lang w:val="sq-AL"/>
        </w:rPr>
        <w:t>tahograf</w:t>
      </w:r>
      <w:proofErr w:type="spellEnd"/>
      <w:r w:rsidRPr="0003561F">
        <w:rPr>
          <w:rFonts w:ascii="Garamond" w:hAnsi="Garamond"/>
          <w:spacing w:val="-4"/>
          <w:sz w:val="24"/>
          <w:szCs w:val="24"/>
          <w:lang w:val="sq-AL"/>
        </w:rPr>
        <w:t>. Udhëzimi dhe manualet duhet të mbahen në përdorim nga stafi i ofiçinave të miratuara gjatë punës, për të qenë në dijeni me kërkesat që duhet të plotësohen prej tyre, që në rast të kundërt, janë subjekt i veprimeve</w:t>
      </w:r>
      <w:r w:rsidRPr="0003561F">
        <w:rPr>
          <w:rFonts w:ascii="Garamond" w:hAnsi="Garamond"/>
          <w:sz w:val="24"/>
          <w:szCs w:val="24"/>
          <w:lang w:val="sq-AL"/>
        </w:rPr>
        <w:t xml:space="preserve"> disiplinore në përputhje me këtë udhëzim.</w:t>
      </w: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2</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Përkufizime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“Autoriteti kompetent” nënkupton autoritetin që lëshon autorizimin për miratimin e ofiçinës.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“Aktivizimi” nënkupton procesin ku pajisja regjistruese bëhet plotësisht në gjendje pune dhe kryen të gjitha funksionet, përfshirë edhe funksionet e sigurisë.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Aktivizimi i pajisjes regjistruese kërkon përdorimin e kartës së ofiçinës dhe futjen e kodit PIN të saj.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“Fletë regjistrimi” nënkupton një shirit ose disk të përcaktuar për të pranuar dhe ruajtur të dhëna të regjistruara, për t’u vendosur në pajisjen e regjistrimit analog, dhe në të cilën mekanizmi i shënimit të këtij të fundit përshkruan një regjistrim të vazhdueshëm të informacionit që duhet regjistruar.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d) “Heqja” nënkupton heqjen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nga një mjet për qëllime të riparimit ose zëvendësimit.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“Instalimi” nënkupton montimin e pajisjes regjistruese (ose të një prej komponentëve të saj) në mjet.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f) “Inspektimi” nënkupton inspektimin që kryhet në sistemin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për të siguruar pajisjen e rregullt dhe funksionimin e sistemit dhe për të siguruar kalibrimin korrekt të saj, vulosjen dhe vendosjen e një pllake kalibrimi.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g) “Kalibrimi” në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 nënkupton vendosjen e parametrave operues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brenda tolerancave të specifikuara në apendiksin 1 të aneksit të AETR-së; në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nënkupton përditësimin ose konfirmimin e parametrave të mjetit që mbahen në memorien e pajisjes regjistruese. Parametrat e mjetit përfshijnë identifikimin e mjetit (NIM, NRM dhe vendin e regjistrimit) dhe karakteristikat e mjetit (w, k, l, vlera e shpejtësisë së lejuar, vlera aktuale e </w:t>
      </w:r>
      <w:proofErr w:type="spellStart"/>
      <w:r w:rsidRPr="0003561F">
        <w:rPr>
          <w:rFonts w:ascii="Garamond" w:hAnsi="Garamond"/>
          <w:spacing w:val="4"/>
          <w:sz w:val="24"/>
          <w:szCs w:val="24"/>
          <w:lang w:val="sq-AL"/>
        </w:rPr>
        <w:t>odometrit</w:t>
      </w:r>
      <w:proofErr w:type="spellEnd"/>
      <w:r w:rsidRPr="0003561F">
        <w:rPr>
          <w:rFonts w:ascii="Garamond" w:hAnsi="Garamond"/>
          <w:spacing w:val="4"/>
          <w:sz w:val="24"/>
          <w:szCs w:val="24"/>
          <w:lang w:val="sq-AL"/>
        </w:rPr>
        <w:t>, koha aktuale UTC).</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h) “Kontrollet/inspektimet” kryerja e operacioneve të caktuara që sigurojnë funksionet, siç duhet të pajisjes regjistruese dhe rregullimet </w:t>
      </w:r>
      <w:proofErr w:type="spellStart"/>
      <w:r w:rsidRPr="0003561F">
        <w:rPr>
          <w:rFonts w:ascii="Garamond" w:hAnsi="Garamond"/>
          <w:spacing w:val="4"/>
          <w:sz w:val="24"/>
          <w:szCs w:val="24"/>
          <w:lang w:val="sq-AL"/>
        </w:rPr>
        <w:t>korresponduese</w:t>
      </w:r>
      <w:proofErr w:type="spellEnd"/>
      <w:r w:rsidRPr="0003561F">
        <w:rPr>
          <w:rFonts w:ascii="Garamond" w:hAnsi="Garamond"/>
          <w:spacing w:val="4"/>
          <w:sz w:val="24"/>
          <w:szCs w:val="24"/>
          <w:lang w:val="sq-AL"/>
        </w:rPr>
        <w:t xml:space="preserve"> të saj me karakteristikat e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i) “Karta e ofiçinës” nënkupton një kartë </w:t>
      </w:r>
      <w:proofErr w:type="spellStart"/>
      <w:r w:rsidRPr="0003561F">
        <w:rPr>
          <w:rFonts w:ascii="Garamond" w:hAnsi="Garamond"/>
          <w:spacing w:val="4"/>
          <w:sz w:val="24"/>
          <w:szCs w:val="24"/>
          <w:lang w:val="sq-AL"/>
        </w:rPr>
        <w:t>tahografi</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e lëshuar për prodhuesin e pajisjes së </w:t>
      </w:r>
      <w:r w:rsidRPr="0003561F">
        <w:rPr>
          <w:rFonts w:ascii="Garamond" w:hAnsi="Garamond"/>
          <w:spacing w:val="4"/>
          <w:sz w:val="24"/>
          <w:szCs w:val="24"/>
          <w:lang w:val="sq-AL"/>
        </w:rPr>
        <w:lastRenderedPageBreak/>
        <w:t xml:space="preserve">regjistrimit, teknikun, prodhuesin e mjetit ose qendrat teknike për </w:t>
      </w:r>
      <w:proofErr w:type="spellStart"/>
      <w:r w:rsidRPr="0003561F">
        <w:rPr>
          <w:rFonts w:ascii="Garamond" w:hAnsi="Garamond"/>
          <w:spacing w:val="4"/>
          <w:sz w:val="24"/>
          <w:szCs w:val="24"/>
          <w:lang w:val="sq-AL"/>
        </w:rPr>
        <w:t>tahografin</w:t>
      </w:r>
      <w:proofErr w:type="spellEnd"/>
      <w:r w:rsidRPr="0003561F">
        <w:rPr>
          <w:rFonts w:ascii="Garamond" w:hAnsi="Garamond"/>
          <w:spacing w:val="4"/>
          <w:sz w:val="24"/>
          <w:szCs w:val="24"/>
          <w:lang w:val="sq-AL"/>
        </w:rPr>
        <w:t>, të miratuara nga autoriteti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Karta e ofiçinës identifikon mbajtësin e kartës dhe lejon testimin, kalibrimin dhe/ose transferimin nga pajisja e regjistrimit.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j) “Koeficienti karakteristik i mjetit” nënkupton karakteristikën numerike që jep vlerën e sinjalit në dalje, të lëshuar nga pjesa e mjetit që e lidh atë me pajisjen regjistruese (boshti në dalje të kutisë së shpejtësisë), kur mjeti përshkon një distancë prej një kilometër të matur në kushte normale të testit standard. Koeficienti karakteristik shprehet në impulse për kilometër (w =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 xml:space="preserve">/km) ose në rrotullime për kilometër (w = … </w:t>
      </w:r>
      <w:proofErr w:type="spellStart"/>
      <w:r w:rsidRPr="0003561F">
        <w:rPr>
          <w:rFonts w:ascii="Garamond" w:hAnsi="Garamond"/>
          <w:spacing w:val="4"/>
          <w:sz w:val="24"/>
          <w:szCs w:val="24"/>
          <w:lang w:val="sq-AL"/>
        </w:rPr>
        <w:t>rrot</w:t>
      </w:r>
      <w:proofErr w:type="spellEnd"/>
      <w:r w:rsidRPr="0003561F">
        <w:rPr>
          <w:rFonts w:ascii="Garamond" w:hAnsi="Garamond"/>
          <w:spacing w:val="4"/>
          <w:sz w:val="24"/>
          <w:szCs w:val="24"/>
          <w:lang w:val="sq-AL"/>
        </w:rPr>
        <w:t>/km).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k) “Konstantja e pajisjes regjistruese” nënkupton karakteristikën numerike që jep vlerën e sinjaleve të futura, të kërkuara për të treguar dhe regjistruar një distancë të përshkruar për një kilometër, kjo konstante duhet të shprehet në impulse për kilometër (k =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 xml:space="preserve">/km) ose në rrotullime për kilometër (k = … </w:t>
      </w:r>
      <w:proofErr w:type="spellStart"/>
      <w:r w:rsidRPr="0003561F">
        <w:rPr>
          <w:rFonts w:ascii="Garamond" w:hAnsi="Garamond"/>
          <w:spacing w:val="4"/>
          <w:sz w:val="24"/>
          <w:szCs w:val="24"/>
          <w:lang w:val="sq-AL"/>
        </w:rPr>
        <w:t>rrot</w:t>
      </w:r>
      <w:proofErr w:type="spellEnd"/>
      <w:r w:rsidRPr="0003561F">
        <w:rPr>
          <w:rFonts w:ascii="Garamond" w:hAnsi="Garamond"/>
          <w:spacing w:val="4"/>
          <w:sz w:val="24"/>
          <w:szCs w:val="24"/>
          <w:lang w:val="sq-AL"/>
        </w:rPr>
        <w:t>/km).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l)  “Kontrollori i cilësisë” nënkupton personin e punësuar në qendrën teknike ose të kontraktuar prej saj për të kryer kontrollet që lidhen me procedurat e administrimit, implementimit të një sistemi të përshtatshëm kontrolli cilësie brenda qendrës dhe që ka minimumin e trajnimit të nivelit të teknikëve të certifikuar.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m) “Njësia e mjetit (NJM)” nënkupton pajisjen e regjistrimit me përjashtim të </w:t>
      </w:r>
      <w:proofErr w:type="spellStart"/>
      <w:r w:rsidRPr="0003561F">
        <w:rPr>
          <w:rFonts w:ascii="Garamond" w:hAnsi="Garamond"/>
          <w:spacing w:val="4"/>
          <w:sz w:val="24"/>
          <w:szCs w:val="24"/>
          <w:lang w:val="sq-AL"/>
        </w:rPr>
        <w:t>sensorit</w:t>
      </w:r>
      <w:proofErr w:type="spellEnd"/>
      <w:r w:rsidRPr="0003561F">
        <w:rPr>
          <w:rFonts w:ascii="Garamond" w:hAnsi="Garamond"/>
          <w:spacing w:val="4"/>
          <w:sz w:val="24"/>
          <w:szCs w:val="24"/>
          <w:lang w:val="sq-AL"/>
        </w:rPr>
        <w:t xml:space="preserve"> të lëvizjes dhe kabllon që lidh </w:t>
      </w:r>
      <w:proofErr w:type="spellStart"/>
      <w:r w:rsidRPr="0003561F">
        <w:rPr>
          <w:rFonts w:ascii="Garamond" w:hAnsi="Garamond"/>
          <w:spacing w:val="4"/>
          <w:sz w:val="24"/>
          <w:szCs w:val="24"/>
          <w:lang w:val="sq-AL"/>
        </w:rPr>
        <w:t>sensorin</w:t>
      </w:r>
      <w:proofErr w:type="spellEnd"/>
      <w:r w:rsidRPr="0003561F">
        <w:rPr>
          <w:rFonts w:ascii="Garamond" w:hAnsi="Garamond"/>
          <w:spacing w:val="4"/>
          <w:sz w:val="24"/>
          <w:szCs w:val="24"/>
          <w:lang w:val="sq-AL"/>
        </w:rPr>
        <w:t xml:space="preserve"> e lëvizjes. Njësia e mjetit mund ose të jetë një njësi unike ose e përbërë nga disa njësi në mjet, me kusht që ajo të përputhet me kërkesat e sigurisë sipas apendiksit 1B të aneksit të marrëveshjes AETR.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n) “Ofiçina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(më poshtë referuar edhe si “qendra teknike”) nënkupton një person, entitet ose organizatë e miratuar, e cila drejton instalimin, aktivizimin, inspektimin, kontrollet, kalibrimin dhe </w:t>
      </w:r>
      <w:proofErr w:type="spellStart"/>
      <w:r w:rsidRPr="0003561F">
        <w:rPr>
          <w:rFonts w:ascii="Garamond" w:hAnsi="Garamond"/>
          <w:spacing w:val="4"/>
          <w:sz w:val="24"/>
          <w:szCs w:val="24"/>
          <w:lang w:val="sq-AL"/>
        </w:rPr>
        <w:t>plumbosjen</w:t>
      </w:r>
      <w:proofErr w:type="spellEnd"/>
      <w:r w:rsidRPr="0003561F">
        <w:rPr>
          <w:rFonts w:ascii="Garamond" w:hAnsi="Garamond"/>
          <w:spacing w:val="4"/>
          <w:sz w:val="24"/>
          <w:szCs w:val="24"/>
          <w:lang w:val="sq-AL"/>
        </w:rPr>
        <w:t xml:space="preserve"> e pajisjes së regjistrimit, fiksimet e pllakave kalibruese dhe lëshimin e certifikatës në përputhje me kërkesat e AETR-së dhe kërkesat e legjislacionit të Shqipërisë.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o) “Operacione teknike” nënkupton të gjitha veprimtaritë që kërkohen të kryhen nga qendra teknike e miratuar, për qëllime të instalimit, aktivizimit, inspektimit, kontrollit, kalibrimit, vulosjes, riparimit, heqjes dhe transferimit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së bashku me regjistrimin e veprimtarive të tilla dhe lëshimin e dokumentacionit të kërkuar, pllakave dhe certifikatave.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p) “Pajisje regjistrimi” (më poshtë referuar edhe si “</w:t>
      </w:r>
      <w:proofErr w:type="spellStart"/>
      <w:r w:rsidRPr="0003561F">
        <w:rPr>
          <w:rFonts w:ascii="Garamond" w:hAnsi="Garamond"/>
          <w:spacing w:val="4"/>
          <w:sz w:val="24"/>
          <w:szCs w:val="24"/>
          <w:lang w:val="sq-AL"/>
        </w:rPr>
        <w:t>tahograf</w:t>
      </w:r>
      <w:proofErr w:type="spellEnd"/>
      <w:r w:rsidRPr="0003561F">
        <w:rPr>
          <w:rFonts w:ascii="Garamond" w:hAnsi="Garamond"/>
          <w:spacing w:val="4"/>
          <w:sz w:val="24"/>
          <w:szCs w:val="24"/>
          <w:lang w:val="sq-AL"/>
        </w:rPr>
        <w:t xml:space="preserve">”) nënkupton pajisjen e destinuar për instalimin në mjetet rrugore për të treguar, regjistruar dhe magazinuar (ruajtur) automatikisht dhe </w:t>
      </w:r>
      <w:proofErr w:type="spellStart"/>
      <w:r w:rsidRPr="0003561F">
        <w:rPr>
          <w:rFonts w:ascii="Garamond" w:hAnsi="Garamond"/>
          <w:spacing w:val="4"/>
          <w:sz w:val="24"/>
          <w:szCs w:val="24"/>
          <w:lang w:val="sq-AL"/>
        </w:rPr>
        <w:t>gjysëmautomatikisht</w:t>
      </w:r>
      <w:proofErr w:type="spellEnd"/>
      <w:r w:rsidRPr="0003561F">
        <w:rPr>
          <w:rFonts w:ascii="Garamond" w:hAnsi="Garamond"/>
          <w:spacing w:val="4"/>
          <w:sz w:val="24"/>
          <w:szCs w:val="24"/>
          <w:lang w:val="sq-AL"/>
        </w:rPr>
        <w:t xml:space="preserve"> detaje të lëvizjes së këtyre mjeteve dhe disa nga periudhat e punës së drejtuesve të tyre; në përputhje me kërkesat e vendosura në apendiksin 1 (analog) dhe 1B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të aneksit të marrëveshjes AETR. Pajisja regjistruese nënkupton gjithë sistemin (njësinë e mjetit, kokën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dhe </w:t>
      </w:r>
      <w:proofErr w:type="spellStart"/>
      <w:r w:rsidRPr="0003561F">
        <w:rPr>
          <w:rFonts w:ascii="Garamond" w:hAnsi="Garamond"/>
          <w:spacing w:val="4"/>
          <w:sz w:val="24"/>
          <w:szCs w:val="24"/>
          <w:lang w:val="sq-AL"/>
        </w:rPr>
        <w:t>sensorin</w:t>
      </w:r>
      <w:proofErr w:type="spellEnd"/>
      <w:r w:rsidRPr="0003561F">
        <w:rPr>
          <w:rFonts w:ascii="Garamond" w:hAnsi="Garamond"/>
          <w:spacing w:val="4"/>
          <w:sz w:val="24"/>
          <w:szCs w:val="24"/>
          <w:lang w:val="sq-AL"/>
        </w:rPr>
        <w:t xml:space="preserve"> e lëvizjes).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q) “Perimetri efektiv i gomave në rrota” nënkupton mesataren e distancës së përshkruar nga secila prej rrotave që vë në lëvizje mjetin në rrugë gjatë një rrotullimi të plotë. Masa e këtyre distancave do të matet sipas kushteve të testit standard dhe është e shprehur në formën “l = ... </w:t>
      </w:r>
      <w:proofErr w:type="spellStart"/>
      <w:r w:rsidRPr="0003561F">
        <w:rPr>
          <w:rFonts w:ascii="Garamond" w:hAnsi="Garamond"/>
          <w:spacing w:val="4"/>
          <w:sz w:val="24"/>
          <w:szCs w:val="24"/>
          <w:lang w:val="sq-AL"/>
        </w:rPr>
        <w:t>mm</w:t>
      </w:r>
      <w:proofErr w:type="spellEnd"/>
      <w:r w:rsidRPr="0003561F">
        <w:rPr>
          <w:rFonts w:ascii="Garamond" w:hAnsi="Garamond"/>
          <w:spacing w:val="4"/>
          <w:sz w:val="24"/>
          <w:szCs w:val="24"/>
          <w:lang w:val="sq-AL"/>
        </w:rPr>
        <w:t>”. Prodhuesit e mjeteve mund të zëvendësojnë masat e këtyre distancave me një llogaritje teorike, e cila merr në llogaritje shpërndarjen e peshës në akse, mjetin e pangarkuar në kushte normale operimi.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r) “Riparimi” nënkupton çdo riparim të një komponenti kryesor të pajisjes regjistruese, që kërkon ndërprerjen e fuqisë së instaluar, ose </w:t>
      </w:r>
      <w:proofErr w:type="spellStart"/>
      <w:r w:rsidRPr="0003561F">
        <w:rPr>
          <w:rFonts w:ascii="Garamond" w:hAnsi="Garamond"/>
          <w:sz w:val="24"/>
          <w:szCs w:val="24"/>
          <w:lang w:val="sq-AL"/>
        </w:rPr>
        <w:t>stakimin</w:t>
      </w:r>
      <w:proofErr w:type="spellEnd"/>
      <w:r w:rsidRPr="0003561F">
        <w:rPr>
          <w:rFonts w:ascii="Garamond" w:hAnsi="Garamond"/>
          <w:sz w:val="24"/>
          <w:szCs w:val="24"/>
          <w:lang w:val="sq-AL"/>
        </w:rPr>
        <w:t xml:space="preserve"> nga komponentët e tjerë të pajisjes regjistruese, ose hapjen e saj.</w:t>
      </w: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3</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Papajtueshmëritë e qendrave teknike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Titullari i qendrës teknike, ortakët ose drejtuesit dhe personeli i tij, nuk duhet të marrin pjesë në operacionet e transportit rrugor.</w:t>
      </w: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4</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Subjektet të cilat mund të autorizohen si qendra teknike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Kërkesa për autorizim si qendër teknike e miratuar përbëhet nga formulari i plotësuar i aplikimit, sipas aneksit 6 dhe dokumentet shoqëruese përkatëse sipas këtij udhëzimi.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Aplikimi bëhet për një miratim të ri, për një klasë shtesë të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(analogë ose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ose për rinovim të autorizimit.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Subjektet e mëposhtme mund të aplikojnë për miratim si qendër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person fizik - aplikimi duhet të paraqitet në emrin e tij dhe firmoset nga vetë ky person;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b) person juridik - aplikimi bëhet në emër të personit juridik dhe duhet të firmoset nga personi i autorizuar (titullari, administratori, pronari) që drejton aktivitetin e ofiçinës së pajisjes regjistruese.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5</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Kushtet për miratimin e qendrave teknike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 Subjektet sipas nenit 4 të këtij udhëzimi autorizohen si qendra teknike kur plotësojnë kushtet bazë si më poshtë: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kompetenca dhe pajisjet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përshtatshmëria e </w:t>
      </w:r>
      <w:proofErr w:type="spellStart"/>
      <w:r w:rsidRPr="0003561F">
        <w:rPr>
          <w:rFonts w:ascii="Garamond" w:hAnsi="Garamond"/>
          <w:sz w:val="24"/>
          <w:szCs w:val="24"/>
          <w:lang w:val="sq-AL"/>
        </w:rPr>
        <w:t>aplikantit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gjendje të përshtatshme financiare. Ofiçina duhet të vendosë në formën e garancisë bankare ose shoqëri sigurimi, vlerën prej 50 000 euro për një periudhë 6-mujore.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Vlerësimi i kompetencës teknike mund të arrihet më së miri duke siguruar që ofiçina të jetë me pajisje të miratuara për të lejuar kryerjen e detyrave të kërkuara që lidhen me </w:t>
      </w:r>
      <w:proofErr w:type="spellStart"/>
      <w:r w:rsidRPr="0003561F">
        <w:rPr>
          <w:rFonts w:ascii="Garamond" w:hAnsi="Garamond"/>
          <w:sz w:val="24"/>
          <w:szCs w:val="24"/>
          <w:lang w:val="sq-AL"/>
        </w:rPr>
        <w:t>tahografin</w:t>
      </w:r>
      <w:proofErr w:type="spellEnd"/>
      <w:r w:rsidRPr="0003561F">
        <w:rPr>
          <w:rFonts w:ascii="Garamond" w:hAnsi="Garamond"/>
          <w:sz w:val="24"/>
          <w:szCs w:val="24"/>
          <w:lang w:val="sq-AL"/>
        </w:rPr>
        <w:t>. Ofiçina me anë të ambienteve dhe pajisjeve të saj, që ka në dispozicion, të jetë e aftë të kryejë të gjitha operacionet teknike, referuar në këtë udhëzim, dhe të sigurojë se teknikët që kryejnë operacionet teknike kanë përfunduar me sukses trajnimin përkatës.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Përshtatshmëria e </w:t>
      </w:r>
      <w:proofErr w:type="spellStart"/>
      <w:r w:rsidRPr="0003561F">
        <w:rPr>
          <w:rFonts w:ascii="Garamond" w:hAnsi="Garamond"/>
          <w:sz w:val="24"/>
          <w:szCs w:val="24"/>
          <w:lang w:val="sq-AL"/>
        </w:rPr>
        <w:t>aplikantit</w:t>
      </w:r>
      <w:proofErr w:type="spellEnd"/>
      <w:r w:rsidRPr="0003561F">
        <w:rPr>
          <w:rFonts w:ascii="Garamond" w:hAnsi="Garamond"/>
          <w:sz w:val="24"/>
          <w:szCs w:val="24"/>
          <w:lang w:val="sq-AL"/>
        </w:rPr>
        <w:t xml:space="preserve"> lidhet me vlerësimin nga autoriteti kompetent nëse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dhe çdo teknik i ofiçinës plotëson standardet e besueshmërisë, reputacionit dhe ndershmërisë, si dhe vlerësimin e eksperiencës dhe aftësisë së teknikëve për kryerjen e operacioneve teknike dhe detyrave të kërkuara në </w:t>
      </w:r>
      <w:proofErr w:type="spellStart"/>
      <w:r w:rsidRPr="0003561F">
        <w:rPr>
          <w:rFonts w:ascii="Garamond" w:hAnsi="Garamond"/>
          <w:sz w:val="24"/>
          <w:szCs w:val="24"/>
          <w:lang w:val="sq-AL"/>
        </w:rPr>
        <w:t>tahograf</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Qendrat teknike duhet të jenë të vendosura në vende me hyrje dhe dalje të autorizuara në rrugët e përdorimit publik sipas legjislacionit në fuqi dhe ku lëvizja e mjeteve nuk do të krijojë probleme lokale trafiku. Hyrje-daljet e tyre të mos jenë më afër se 50 metra nga pompat e karburanteve, shkollave, stacioneve të autobusit, institucioneve  arsimore, spitalore dhe të tjera publike.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Drejtoria e Përgjithshme e Shërbimeve të Transportit Rrugor harton manualin teknik për kryerjen e operacioneve në pajisjen regjistruese, në përputhje me AETR-në, të detyruar për përdorim nga qendrat teknike të miratuara.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Brenda dy vjetëve nga data e hyrjes në fuqi të këtij udhëzimi, qendra teknike duhet të jetë e pajisur me certifikatat përkatëse: ISO 9001:2008</w:t>
      </w:r>
      <w:r w:rsidRPr="0003561F">
        <w:rPr>
          <w:rFonts w:ascii="Garamond" w:hAnsi="Garamond"/>
          <w:sz w:val="24"/>
          <w:szCs w:val="24"/>
          <w:vertAlign w:val="superscript"/>
          <w:lang w:val="sq-AL"/>
        </w:rPr>
        <w:t>*</w:t>
      </w:r>
      <w:r w:rsidRPr="0003561F">
        <w:rPr>
          <w:rStyle w:val="FootnoteReference"/>
          <w:rFonts w:ascii="Garamond" w:hAnsi="Garamond"/>
          <w:sz w:val="24"/>
          <w:szCs w:val="24"/>
          <w:lang w:val="sq-AL"/>
        </w:rPr>
        <w:footnoteReference w:id="1"/>
      </w:r>
      <w:r w:rsidRPr="0003561F">
        <w:rPr>
          <w:rFonts w:ascii="Garamond" w:hAnsi="Garamond"/>
          <w:sz w:val="24"/>
          <w:szCs w:val="24"/>
          <w:lang w:val="sq-AL"/>
        </w:rPr>
        <w:t xml:space="preserve"> dhe OHSAS 18001:2007</w:t>
      </w:r>
      <w:r w:rsidRPr="0003561F">
        <w:rPr>
          <w:rFonts w:ascii="Garamond" w:hAnsi="Garamond"/>
          <w:sz w:val="24"/>
          <w:szCs w:val="24"/>
          <w:vertAlign w:val="superscript"/>
          <w:lang w:val="sq-AL"/>
        </w:rPr>
        <w:t>*</w:t>
      </w:r>
      <w:r w:rsidRPr="0003561F">
        <w:rPr>
          <w:rStyle w:val="FootnoteReference"/>
          <w:rFonts w:ascii="Garamond" w:hAnsi="Garamond"/>
          <w:sz w:val="24"/>
          <w:szCs w:val="24"/>
          <w:lang w:val="sq-AL"/>
        </w:rPr>
        <w:footnoteReference w:id="2"/>
      </w:r>
      <w:r w:rsidRPr="0003561F">
        <w:rPr>
          <w:rFonts w:ascii="Garamond" w:hAnsi="Garamond"/>
          <w:sz w:val="24"/>
          <w:szCs w:val="24"/>
          <w:lang w:val="sq-AL"/>
        </w:rPr>
        <w:t>.</w:t>
      </w:r>
    </w:p>
    <w:p w:rsidR="0003561F" w:rsidRPr="0003561F" w:rsidRDefault="0003561F"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6</w:t>
      </w:r>
      <w:bookmarkStart w:id="0" w:name="_GoBack"/>
      <w:bookmarkEnd w:id="0"/>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Autorizimi i qendrave teknike</w:t>
      </w:r>
    </w:p>
    <w:p w:rsidR="00262440" w:rsidRPr="0003561F" w:rsidRDefault="0003561F" w:rsidP="0003561F">
      <w:pPr>
        <w:jc w:val="center"/>
        <w:rPr>
          <w:rFonts w:ascii="Garamond" w:hAnsi="Garamond"/>
          <w:i/>
          <w:sz w:val="24"/>
          <w:szCs w:val="24"/>
          <w:lang w:val="sq-AL"/>
        </w:rPr>
      </w:pPr>
      <w:r w:rsidRPr="0003561F">
        <w:rPr>
          <w:rFonts w:ascii="Garamond" w:hAnsi="Garamond"/>
          <w:i/>
          <w:sz w:val="24"/>
          <w:szCs w:val="24"/>
          <w:lang w:val="sq-AL"/>
        </w:rPr>
        <w:t>(Shtuar paragraf në fund të pikës 2 me udhëzimin nr. 41, datë 5.1.2017)</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 Autorizimi për miratimin e ofiçinës së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lëshohet nga Ministria sipas kapitullit III (3.1) të rregullores mbi pajisjen e regjistrimit në transportin rrugor, miratuar me vendimin e Këshillit të Ministrave nr. 1054, datë 22.12.2010. Autorizimi duhet të përmbajë të dhënat sipas aneksit 7 të këtij udhëzimi.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 Autorizimi i qendrave teknike specifikohet për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analogë ose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të secilit prodhues, në vijim të plotësimit të detyrimeve të vendosura në këtë udhëzim dhe plotësimit të kërkesave teknike të vendosura në aneksin 1. Formulari i aplikimit për miratimin e një qendre teknike jepet në aneksin 5. Autorizimi jepet me afat 1 (një) vit.</w:t>
      </w:r>
    </w:p>
    <w:p w:rsidR="00BE0760" w:rsidRPr="0003561F" w:rsidRDefault="00BE0760" w:rsidP="00262440">
      <w:pPr>
        <w:pStyle w:val="Paragrafi"/>
        <w:rPr>
          <w:rFonts w:ascii="Garamond" w:hAnsi="Garamond"/>
          <w:sz w:val="24"/>
          <w:szCs w:val="24"/>
          <w:lang w:val="sq-AL"/>
        </w:rPr>
      </w:pPr>
      <w:r w:rsidRPr="0003561F">
        <w:rPr>
          <w:rFonts w:ascii="Garamond" w:eastAsia="Calibri" w:hAnsi="Garamond" w:cs="Times New Roman"/>
          <w:sz w:val="24"/>
          <w:szCs w:val="24"/>
          <w:lang w:val="sq-AL"/>
        </w:rPr>
        <w:t>Autorizimi në rinovimin e parë jepet me afat 1 (një) vit. Në rinovimin e dytë e në vazhdim, Autorizimi jepet me afat 5 (pesë) vjet.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 Titullari i qendrës teknike siguron certifikatat e trajnimit për drejtuesin teknik dhe teknikët e certifikuar, si në aplikimin fillestar dhe në rinovimet pasuese. Këto certifikata janë të vlefshme me afat një vit. </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7</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Procedura e miratimit të qendrave teknike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 Kërkesa dhe dokumentacioni i </w:t>
      </w:r>
      <w:proofErr w:type="spellStart"/>
      <w:r w:rsidRPr="0003561F">
        <w:rPr>
          <w:rFonts w:ascii="Garamond" w:hAnsi="Garamond"/>
          <w:sz w:val="24"/>
          <w:szCs w:val="24"/>
          <w:lang w:val="sq-AL"/>
        </w:rPr>
        <w:t>aplikantëve</w:t>
      </w:r>
      <w:proofErr w:type="spellEnd"/>
      <w:r w:rsidRPr="0003561F">
        <w:rPr>
          <w:rFonts w:ascii="Garamond" w:hAnsi="Garamond"/>
          <w:sz w:val="24"/>
          <w:szCs w:val="24"/>
          <w:lang w:val="sq-AL"/>
        </w:rPr>
        <w:t xml:space="preserve"> për t’u pajisur me autorizimin e qendrës teknike, dorëzohen me rrugë postare në ministri. Pas kësaj qendra teknike e propozuar do t’i nënshtrohet një inspektimi.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 Ministria në bashkëpunim me inspektorët e caktuar nga Drejtoria e Përgjithshme e Shërbimeve të Transportit Rrugor (DPSHTRR) për këtë qëllim, do të kontaktojnë me </w:t>
      </w:r>
      <w:proofErr w:type="spellStart"/>
      <w:r w:rsidRPr="0003561F">
        <w:rPr>
          <w:rFonts w:ascii="Garamond" w:hAnsi="Garamond"/>
          <w:sz w:val="24"/>
          <w:szCs w:val="24"/>
          <w:lang w:val="sq-AL"/>
        </w:rPr>
        <w:t>aplikantin</w:t>
      </w:r>
      <w:proofErr w:type="spellEnd"/>
      <w:r w:rsidRPr="0003561F">
        <w:rPr>
          <w:rFonts w:ascii="Garamond" w:hAnsi="Garamond"/>
          <w:sz w:val="24"/>
          <w:szCs w:val="24"/>
          <w:lang w:val="sq-AL"/>
        </w:rPr>
        <w:t xml:space="preserve"> pas aplikimit për kryerjen e </w:t>
      </w:r>
      <w:r w:rsidRPr="0003561F">
        <w:rPr>
          <w:rFonts w:ascii="Garamond" w:hAnsi="Garamond"/>
          <w:sz w:val="24"/>
          <w:szCs w:val="24"/>
          <w:lang w:val="sq-AL"/>
        </w:rPr>
        <w:lastRenderedPageBreak/>
        <w:t>inspektimit.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Inspektorët diskutojnë elementet që nuk plotësohen dhe japin opsionet për pranimin e ndryshimeve. Propozimet e nevojshme për t’u korrigjuar pas aplikimit fillestar jepen me shkrim.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 Autorizimi lëshohet vetëm kur: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kushtet e miratimit janë plotësuar;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të paktën një nga teknikët e certifikuar ka reputacion të mirë, kompetencë të mjaftueshme për kryerjen e detyrave, ka plotësuar trajnimin përkatës dhe përfshihet në listën e teknikëve të certifikuar.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5. Autoriteti kompetent i lëshimit të autorizimit duhet të mbajë të evidentuar me shkrim procedurën e miratimit të secilit subjekt. Nëse </w:t>
      </w:r>
      <w:proofErr w:type="spellStart"/>
      <w:r w:rsidRPr="0003561F">
        <w:rPr>
          <w:rFonts w:ascii="Garamond" w:hAnsi="Garamond"/>
          <w:spacing w:val="-4"/>
          <w:sz w:val="24"/>
          <w:szCs w:val="24"/>
          <w:lang w:val="sq-AL"/>
        </w:rPr>
        <w:t>aplikanti</w:t>
      </w:r>
      <w:proofErr w:type="spellEnd"/>
      <w:r w:rsidRPr="0003561F">
        <w:rPr>
          <w:rFonts w:ascii="Garamond" w:hAnsi="Garamond"/>
          <w:spacing w:val="-4"/>
          <w:sz w:val="24"/>
          <w:szCs w:val="24"/>
          <w:lang w:val="sq-AL"/>
        </w:rPr>
        <w:t xml:space="preserve"> nuk paraqitet brenda 6 muajve nga aplikimi fillestar për përfundimin e procedurës së miratimit atëherë aplikimi do të refuzohet. Njoftimi i këtij refuzimi dërgohet me shkrim.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Rinovimi i miratimit.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Rinovimi i autorizimit është i kushtëzuar në operimin e kënaqshëm të qendrës dhe vazhdimit në përputhje me kushtet e miratimit, përfshirë tarifën vjetore përkatëse.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8</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 xml:space="preserve">Shenja e veçantë dhe regjistri për qendrat teknike </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të miratuara</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Ofiçina e autorizuar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vendos një shenjë të veçantë mbi vulë, siç është specifikuar në pikën I të aneksit 2.</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DPSHTRR-ja mban një regjistër për shenjat e veçanta të vulave dhe për të dhënat elektronike të sigurisë të përdorura, si dhe për kartat e memories të lëshuara.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Përveç shenjës së mësipërme, çdo qendër teknike duhet, gjithashtu, të këtë të ekspozuar në hyrje të saj në një vend të dukshëm në pjesën e jashtme të ndërtesës jo më lart se 4.5 m nga toka shenjën e klasës së miratimit për </w:t>
      </w:r>
      <w:proofErr w:type="spellStart"/>
      <w:r w:rsidRPr="0003561F">
        <w:rPr>
          <w:rFonts w:ascii="Garamond" w:hAnsi="Garamond"/>
          <w:spacing w:val="-4"/>
          <w:sz w:val="24"/>
          <w:szCs w:val="24"/>
          <w:lang w:val="sq-AL"/>
        </w:rPr>
        <w:t>tahograf</w:t>
      </w:r>
      <w:proofErr w:type="spellEnd"/>
      <w:r w:rsidRPr="0003561F">
        <w:rPr>
          <w:rFonts w:ascii="Garamond" w:hAnsi="Garamond"/>
          <w:spacing w:val="-4"/>
          <w:sz w:val="24"/>
          <w:szCs w:val="24"/>
          <w:lang w:val="sq-AL"/>
        </w:rPr>
        <w:t xml:space="preserve"> analog dhe/ose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sipas modelit të pikës II të aneksit 2.</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DPSHTRR-ja krijon dhe mban një regjistër të qendrave teknike të autorizuara.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Ky regjistër përfshin informacionin e mëposhtëm: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emrin e personit juridik ose emrin e kompanisë së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shenjën e veçantë të identifikimit të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emrin e drejtuesit teknik ose të teknikëve të certifikuar;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vendndodhjen e qendrës teknike (adresa e plotë);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 telefon, </w:t>
      </w:r>
      <w:proofErr w:type="spellStart"/>
      <w:r w:rsidRPr="0003561F">
        <w:rPr>
          <w:rFonts w:ascii="Garamond" w:hAnsi="Garamond"/>
          <w:spacing w:val="-4"/>
          <w:sz w:val="24"/>
          <w:szCs w:val="24"/>
          <w:lang w:val="sq-AL"/>
        </w:rPr>
        <w:t>fax</w:t>
      </w:r>
      <w:proofErr w:type="spellEnd"/>
      <w:r w:rsidRPr="0003561F">
        <w:rPr>
          <w:rFonts w:ascii="Garamond" w:hAnsi="Garamond"/>
          <w:spacing w:val="-4"/>
          <w:sz w:val="24"/>
          <w:szCs w:val="24"/>
          <w:lang w:val="sq-AL"/>
        </w:rPr>
        <w:t xml:space="preserve"> dhe e-</w:t>
      </w:r>
      <w:proofErr w:type="spellStart"/>
      <w:r w:rsidRPr="0003561F">
        <w:rPr>
          <w:rFonts w:ascii="Garamond" w:hAnsi="Garamond"/>
          <w:spacing w:val="-4"/>
          <w:sz w:val="24"/>
          <w:szCs w:val="24"/>
          <w:lang w:val="sq-AL"/>
        </w:rPr>
        <w:t>mail</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 Çdo gjashtë muaj, DPSHTRR-ja do të komunikojë me drejtoritë e ministrisë përgjegjëse në fushën e transportit, çdo ndryshim që ndodh në regjistrin e përmendur më lart.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Drejtoria e Përgjithshme e Shërbimeve të Transportit Rrugor i dërgon ministrisë përgjegjëse në fushë e transportit dhe organeve homologe të shteteve të tjera, listën e teknikëve të certifikuar, kartat e lëshuara, një kopje të shenjës së vulave, si dhe një informacion për sa u përket të dhënave të sigurisë elektronike të përdorur.</w:t>
      </w:r>
    </w:p>
    <w:p w:rsidR="00262440" w:rsidRPr="0003561F" w:rsidRDefault="00262440" w:rsidP="00262440">
      <w:pPr>
        <w:pStyle w:val="NeniNr"/>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9</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Kushtet standarde për një qendër teknike të miratuar</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Godina e qendrës teknike duhet të përfshijë, </w:t>
      </w:r>
      <w:proofErr w:type="spellStart"/>
      <w:r w:rsidRPr="0003561F">
        <w:rPr>
          <w:rFonts w:ascii="Garamond" w:hAnsi="Garamond"/>
          <w:spacing w:val="-4"/>
          <w:sz w:val="24"/>
          <w:szCs w:val="24"/>
          <w:lang w:val="sq-AL"/>
        </w:rPr>
        <w:t>minimalisht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një rrugë parkimi për të paktën dy mjete tregtare prej 15 m të gjatë dhe 2.6 m të gjerë;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një rrugë pa pengesa nga zona e hyrjes te vendi i parkimit dhe te zona e testit.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Qendra teknike duhet të ketë një ambient të mbyllur për kryerjen e operacioneve teknike në mënyrë që të qëndrojë një mjet me gjatësi 15 m, gjerësi 2,6 m dhe lartësi 4,57 m. Brenda këtij ambienti duhet të ketë një vend të rrethuar me hyrje ekskluzivisht për personelin e qendrës teknike.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Ky vend me hyrje ekskluzive duhet të jetë i pajisur 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një kasafortë ose dhomë me mbyllje të sigurt, ku pajisja kalibruese, materiali i vulosjes, kartat e memories dhe pllakat do të ruhen kur nuk përdoren.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një kasafortë me mbyllje të sigurt për arkivimin e të gjitha dokumenteve që lidhen me aktivitetin, personelin dhe pajisjet, si dhe për formularët që do të përdoren për operacionet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Qendra teknike duhet të krijojë një procedurë dokumentacioni për rregullat e hyrjes dhe daljes në vendin e rrethuar dhe përdorimin e çelësave të kasafortave.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 Qendra teknike duhet të ketë sistemet për transmetimin e informacionit në kryerjen e operacioneve teknike sipas legjislacionit, si dhe të jetë e pajisur me një sistem kamerash CCTV.</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lastRenderedPageBreak/>
        <w:t>5. Qendra teknike duhet të ketë informacionin e mëposhtëm në dispozicion për konsultim me përdoruesit: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një kopje të dokumentit të autorizimit të miratimit;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emrin e drejtuesit dhe teknikut/ëve të certifikuar  për operacionet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një kopje të certifikatave aktuale të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përbërjen e shenjës identifikuese përkatëse;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orët e punës;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çmimet e tarifave që aplikohen.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Qendra teknike duhet të jetë e paanshme në lidhje me kushtet sipas të cilave kryhen operacionet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7. Qendra teknike duhet të sigurojë shërbimin e operacioneve teknike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për të cilin ajo është autorizuar nga autoriteti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8. Qendra teknike duhet të garantojë </w:t>
      </w:r>
      <w:proofErr w:type="spellStart"/>
      <w:r w:rsidRPr="0003561F">
        <w:rPr>
          <w:rFonts w:ascii="Garamond" w:hAnsi="Garamond"/>
          <w:spacing w:val="-4"/>
          <w:sz w:val="24"/>
          <w:szCs w:val="24"/>
          <w:lang w:val="sq-AL"/>
        </w:rPr>
        <w:t>konfidencialitetin</w:t>
      </w:r>
      <w:proofErr w:type="spellEnd"/>
      <w:r w:rsidRPr="0003561F">
        <w:rPr>
          <w:rFonts w:ascii="Garamond" w:hAnsi="Garamond"/>
          <w:spacing w:val="-4"/>
          <w:sz w:val="24"/>
          <w:szCs w:val="24"/>
          <w:lang w:val="sq-AL"/>
        </w:rPr>
        <w:t xml:space="preserve"> e personelit në lidhje me çdo informacion të fituar gjatë operacioneve teknike në pajisjen regjistruese.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9. Qendra teknike duhet të ketë të paktën dy anëtarë të stafit të </w:t>
      </w:r>
      <w:proofErr w:type="spellStart"/>
      <w:r w:rsidRPr="0003561F">
        <w:rPr>
          <w:rFonts w:ascii="Garamond" w:hAnsi="Garamond"/>
          <w:sz w:val="24"/>
          <w:szCs w:val="24"/>
          <w:lang w:val="sq-AL"/>
        </w:rPr>
        <w:t>disponueshëm</w:t>
      </w:r>
      <w:proofErr w:type="spellEnd"/>
      <w:r w:rsidRPr="0003561F">
        <w:rPr>
          <w:rFonts w:ascii="Garamond" w:hAnsi="Garamond"/>
          <w:sz w:val="24"/>
          <w:szCs w:val="24"/>
          <w:lang w:val="sq-AL"/>
        </w:rPr>
        <w:t>; një drejtues teknik dhe dy teknikë të certifikuar. Qendra teknike do t’i komunikojë DPSHTRR-së emrat e këtyre personave të pajisur me certifikatën e kualifikimit dhe trajnimit të tyre. Qendra teknike do të komunikojë, gjithashtu, çdo ndryshim që lidhet me ta.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10. Qendrat teknike duhet të vendosin procedura në manualet e tyre të cilësisë për vlerësimin e zbatimit korrekt nga personeli i tyre i të gjitha funksioneve të kërkuara për operacionet teknike, përfshirë largimin nga puna të personave të paaftë për kryerjen e kësaj pune ose kush nuk zbaton funksionet me korrektësi.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11. DPSHTRR-ja njofton qendrën teknike mbi zhvillimin dhe rifreskimin e trajnimeve të drejtuesit teknik dhe teknikëve të certifikuar një herë në vit.</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10</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Përgjegjësitë dhe regjistrat e qendrës teknike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Drejtuesi teknik i ofiçinës ka gjithë përgjegjësinë që materialet dhe instrumentet për vulosjen, kartat e memories, të nevojshme për kryerjen e operacioneve teknike, mbahen në kasafortë të siguruar mirë.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 Çdo humbje ose vjedhje e ndonjë prej materialeve, instrumenteve ose kartave të përmendura në paragrafin e mësipërm, duhet menjëherë t’i komunikohet autoritetit kompetent dhe DPSHTRR-së. Në rastet e vjedhjes i raportohet edhe organeve të ngarkuara me ligj.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Qendra teknike do të mbajë një regjistër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gjitha humbjeve dhe vjedhjeve, arkivimin e komunikimeve ose raporteve që kanë lidhje me to, si dhe çdo komunikimi të marrë që i përket kësaj.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Qendra teknike duhet të garantojë transferimin periodik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në kompjuter, krijimin e një kopje dhe ruajtjen e regjistrimeve të magazinuara në memorien e kartave të qendrës, pa humbjen e ndonjë informacioni. Këto të dhëna duhet të ruhen në QT, së bashku me rezultatet e testeve (certifikatat e testit) për të paktën tre vjet.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 Autorizimi i miratimit mund të anulohet dhe me kërkesë të vetë ofiçinës së pajisjes regjistruese. Kërkesa për anulim i drejtohet autoritetit të lëshimit të autorizimit dy muaj para ndërprerjes së veprimtarisë.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Dokumentacioni në vijim duhet menjëherë të kthehet tek autoriteti i lëshimit të autorizimit dhe DPSHTRR-ja: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Gjithë dokumentacioni dhe të dhënat lidhur me instalimin, kalibrimin, vulosjen dhe transferimin gjatë tre vjetëve të fundit;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pllakat e kalibrimit të papërdorura;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kopjet e certifikatave, përfshirë testet;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lista e teknikëve të certifikuar;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 kartat e ofiçinës;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f) certifikatat e </w:t>
      </w:r>
      <w:proofErr w:type="spellStart"/>
      <w:r w:rsidRPr="0003561F">
        <w:rPr>
          <w:rFonts w:ascii="Garamond" w:hAnsi="Garamond"/>
          <w:sz w:val="24"/>
          <w:szCs w:val="24"/>
          <w:lang w:val="sq-AL"/>
        </w:rPr>
        <w:t>mostransferimit</w:t>
      </w:r>
      <w:proofErr w:type="spellEnd"/>
      <w:r w:rsidRPr="0003561F">
        <w:rPr>
          <w:rFonts w:ascii="Garamond" w:hAnsi="Garamond"/>
          <w:sz w:val="24"/>
          <w:szCs w:val="24"/>
          <w:lang w:val="sq-AL"/>
        </w:rPr>
        <w:t xml:space="preserve"> të papërdorura.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6. Regjistrat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Qendra teknike duhet të krijojë dhe të mbajë regjistrin e operacioneve teknike, siç është përcaktuar në pikën III të aneksit 2 të këtij udhëzimi, i cili të regjistrojë të gjitha instalimet, kalibrimet, inspektimet periodike, riparimet e vogla dhe çdo pllakë të lëshuar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Regjistri mund të mbahet edhe në format elektronik dhe ruhet deri në tre vjet.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7. Për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duhet të ketë një sistem elektronik për kapjen e të dhënave nga puna e kryer, duke përdorur kartat e ofiçinës për ruajtjen dhe magazinimin e të dhënave të transferuara nga njësia e mjetit dhe të regjistrojë: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 elementet e plota të çdo mjeti dhe </w:t>
      </w:r>
      <w:proofErr w:type="spellStart"/>
      <w:r w:rsidRPr="0003561F">
        <w:rPr>
          <w:rFonts w:ascii="Garamond" w:hAnsi="Garamond"/>
          <w:sz w:val="24"/>
          <w:szCs w:val="24"/>
          <w:lang w:val="sq-AL"/>
        </w:rPr>
        <w:t>tahografi</w:t>
      </w:r>
      <w:proofErr w:type="spellEnd"/>
      <w:r w:rsidRPr="0003561F">
        <w:rPr>
          <w:rFonts w:ascii="Garamond" w:hAnsi="Garamond"/>
          <w:sz w:val="24"/>
          <w:szCs w:val="24"/>
          <w:lang w:val="sq-AL"/>
        </w:rPr>
        <w:t xml:space="preserve"> të përfshirë në operacionet teknike. Këto të dhëna (përfshirë elementet e kartave të ofiçinave të përdorura), mund të jenë </w:t>
      </w:r>
      <w:proofErr w:type="spellStart"/>
      <w:r w:rsidRPr="0003561F">
        <w:rPr>
          <w:rFonts w:ascii="Garamond" w:hAnsi="Garamond"/>
          <w:sz w:val="24"/>
          <w:szCs w:val="24"/>
          <w:lang w:val="sq-AL"/>
        </w:rPr>
        <w:t>elektronikisht</w:t>
      </w:r>
      <w:proofErr w:type="spellEnd"/>
      <w:r w:rsidRPr="0003561F">
        <w:rPr>
          <w:rFonts w:ascii="Garamond" w:hAnsi="Garamond"/>
          <w:sz w:val="24"/>
          <w:szCs w:val="24"/>
          <w:lang w:val="sq-AL"/>
        </w:rPr>
        <w:t xml:space="preserve"> të transferuara dhe magazinuara </w:t>
      </w:r>
      <w:r w:rsidRPr="0003561F">
        <w:rPr>
          <w:rFonts w:ascii="Garamond" w:hAnsi="Garamond"/>
          <w:sz w:val="24"/>
          <w:szCs w:val="24"/>
          <w:lang w:val="sq-AL"/>
        </w:rPr>
        <w:lastRenderedPageBreak/>
        <w:t>direkt nga kartat e ofiçinës në përfundimin e çdo inspektimi/kalibrimi të kryer nga teknikët e certifikuar për të cilët kartat janë lëshuar;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elementet e të gjitha heqjeve të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 elementet e të gjitha të dhënave të transferuara në kohën e heqjes së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Kopjet e të dhënave të transferuara në procesin e riparimit ose heqjes së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duhet të ruhen për një vit.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Qendra teknike duhet të lëshojë kopje të diskut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në rastin kur ky </w:t>
      </w:r>
      <w:proofErr w:type="spellStart"/>
      <w:r w:rsidRPr="0003561F">
        <w:rPr>
          <w:rFonts w:ascii="Garamond" w:hAnsi="Garamond"/>
          <w:sz w:val="24"/>
          <w:szCs w:val="24"/>
          <w:lang w:val="sq-AL"/>
        </w:rPr>
        <w:t>tahograf</w:t>
      </w:r>
      <w:proofErr w:type="spellEnd"/>
      <w:r w:rsidRPr="0003561F">
        <w:rPr>
          <w:rFonts w:ascii="Garamond" w:hAnsi="Garamond"/>
          <w:sz w:val="24"/>
          <w:szCs w:val="24"/>
          <w:lang w:val="sq-AL"/>
        </w:rPr>
        <w:t xml:space="preserve"> është riparuar. Në këtë kopje duhet shënuar emri i drejtuesit teknik, data e kontrollit, firma e teknikut dhe vula e ofiçinës. Testi që mund të kryhet zgjat të paktën 20 minuta në shpejtësinë maksimale të lejuar të mjetit të cilit i është kryer riparimi.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8. Një regjistër i të gjitha certifikatave të </w:t>
      </w:r>
      <w:proofErr w:type="spellStart"/>
      <w:r w:rsidRPr="0003561F">
        <w:rPr>
          <w:rFonts w:ascii="Garamond" w:hAnsi="Garamond"/>
          <w:spacing w:val="-4"/>
          <w:sz w:val="24"/>
          <w:szCs w:val="24"/>
          <w:lang w:val="sq-AL"/>
        </w:rPr>
        <w:t>mostransferimit</w:t>
      </w:r>
      <w:proofErr w:type="spellEnd"/>
      <w:r w:rsidRPr="0003561F">
        <w:rPr>
          <w:rFonts w:ascii="Garamond" w:hAnsi="Garamond"/>
          <w:spacing w:val="-4"/>
          <w:sz w:val="24"/>
          <w:szCs w:val="24"/>
          <w:lang w:val="sq-AL"/>
        </w:rPr>
        <w:t xml:space="preserve"> të lëshuara, duhet të mbahet nga qendra teknike e miratuar.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Certifikatat e </w:t>
      </w:r>
      <w:proofErr w:type="spellStart"/>
      <w:r w:rsidRPr="0003561F">
        <w:rPr>
          <w:rFonts w:ascii="Garamond" w:hAnsi="Garamond"/>
          <w:sz w:val="24"/>
          <w:szCs w:val="24"/>
          <w:lang w:val="sq-AL"/>
        </w:rPr>
        <w:t>mostransferimit</w:t>
      </w:r>
      <w:proofErr w:type="spellEnd"/>
      <w:r w:rsidRPr="0003561F">
        <w:rPr>
          <w:rFonts w:ascii="Garamond" w:hAnsi="Garamond"/>
          <w:sz w:val="24"/>
          <w:szCs w:val="24"/>
          <w:lang w:val="sq-AL"/>
        </w:rPr>
        <w:t xml:space="preserve"> të papërdorura, të prishura, të pavlefshme ose të dëmtuara, duhet të ruhen për qëllime </w:t>
      </w:r>
      <w:proofErr w:type="spellStart"/>
      <w:r w:rsidRPr="0003561F">
        <w:rPr>
          <w:rFonts w:ascii="Garamond" w:hAnsi="Garamond"/>
          <w:sz w:val="24"/>
          <w:szCs w:val="24"/>
          <w:lang w:val="sq-AL"/>
        </w:rPr>
        <w:t>auditimi</w:t>
      </w:r>
      <w:proofErr w:type="spellEnd"/>
      <w:r w:rsidRPr="0003561F">
        <w:rPr>
          <w:rFonts w:ascii="Garamond" w:hAnsi="Garamond"/>
          <w:sz w:val="24"/>
          <w:szCs w:val="24"/>
          <w:lang w:val="sq-AL"/>
        </w:rPr>
        <w:t xml:space="preserve"> për një periudhë 2-vjeçare.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9. Një regjistër i të dhënave të shkatërruara duhet të mbahet në qendër për një periudhë të paktën dy vjet. Ky regjistër duhet të përmbajë elementet e të dhënave dhe të personit që ka bërë shkatërrimin, siç përcaktohet në pikën 3 të nenit 23 të këtij udhëzimi.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10. Të gjitha raportet e inspektimit dhe testet e pajisjeve të qendrës nga organet përkatëse duhet të ruhen në kushte të mira për jo më pak se 6 vjet.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11. Qendra teknike duhet të zbatojë tarifat e miratuara për kryerjen e operacioneve teknike.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11</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Siguria e vulave, pllakave, kartave etj.</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Plotësimi i kërkesave të sigurisë i pajisjeve të vulosjes, vulave, kartave të ofiçinës, pllakës së instalimit, të dhënave të transferuara dhe certifikatave është shumë e rëndësishme.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Është përgjegjësi e drejtuesit teknik të ofiçinës të mbikëqyrë sigurinë e kartave të ofiçinës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të lëshuara për teknikët e certifikuar të punësuar në qendër.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 Në rastin e humbjes, vjedhjes ose shpërdorimeve të dukshme të pajisjes së vulosjes, vulave, kartave të ofiçinës dhe/ose PIN, pllakat instaluese, të dhënat e transferuara ose certifikatat, qendrat teknike, duhet menjëherë të njoftojnë DPSHTRR-në, si dhe organet përkatëse të policisë. Qendra duhet të dërgojë një raport të shkruar të plotë të rrethanave për drejtorinë rajonale të DPSHTRR-së brenda ditës së punës. Raporti duhet të përfshijë emrin dhe rajonin e policisë ku është raportuar.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Teknikët e certifikuar kanë përgjegjësi individuale për çdo kartë të ofiçinës dhe kodin PIN të lëshuar për ta dhe: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asnjëherë nuk duhet t’i tregojnë numrin PIN personave të tjerë;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asnjëherë nuk duhet të lejojnë të tjerët të përdorin kartat e tyre ose kodin PIN;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të marrin përgjegjësi për të gjitha aktivitetet e kryera me kartat e ofiçinës;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menjëherë të njoftojnë për humbjen, vjedhjen ose keqfunksionimin e kartës te drejtuesi i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të njoftojnë drejtuesin e qendrës ose DPSHTRR-në nëse mendojnë se kartat e tyre janë përdorur nga persona të tjerë.</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4. Drejtuesi teknik i qendrës teknike ka përgjegjësi për të siguruar që teknikët e certifikuar plotësojnë kërkesat e tyre individuale dhe që aktivitetet dhe siguria e ofiçinës është plotësisht e kënaqshme.</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5. Drejtuesi teknik i qendrës teknik, duhet të sigurojë që:</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 xml:space="preserve">a) çdo teknik i certifikuar që kryen punën në një </w:t>
      </w:r>
      <w:proofErr w:type="spellStart"/>
      <w:r w:rsidRPr="0003561F">
        <w:rPr>
          <w:rFonts w:ascii="Garamond" w:hAnsi="Garamond"/>
          <w:spacing w:val="-6"/>
          <w:sz w:val="24"/>
          <w:szCs w:val="24"/>
          <w:lang w:val="sq-AL"/>
        </w:rPr>
        <w:t>tahograf</w:t>
      </w:r>
      <w:proofErr w:type="spellEnd"/>
      <w:r w:rsidRPr="0003561F">
        <w:rPr>
          <w:rFonts w:ascii="Garamond" w:hAnsi="Garamond"/>
          <w:spacing w:val="-6"/>
          <w:sz w:val="24"/>
          <w:szCs w:val="24"/>
          <w:lang w:val="sq-AL"/>
        </w:rPr>
        <w:t xml:space="preserve"> </w:t>
      </w:r>
      <w:proofErr w:type="spellStart"/>
      <w:r w:rsidRPr="0003561F">
        <w:rPr>
          <w:rFonts w:ascii="Garamond" w:hAnsi="Garamond"/>
          <w:spacing w:val="-6"/>
          <w:sz w:val="24"/>
          <w:szCs w:val="24"/>
          <w:lang w:val="sq-AL"/>
        </w:rPr>
        <w:t>dixhital</w:t>
      </w:r>
      <w:proofErr w:type="spellEnd"/>
      <w:r w:rsidRPr="0003561F">
        <w:rPr>
          <w:rFonts w:ascii="Garamond" w:hAnsi="Garamond"/>
          <w:spacing w:val="-6"/>
          <w:sz w:val="24"/>
          <w:szCs w:val="24"/>
          <w:lang w:val="sq-AL"/>
        </w:rPr>
        <w:t xml:space="preserve"> ka një kartë ofiçine të vlefshme për punën e tij;</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b) kartat e ofiçinës nuk duhet të dalin jashtë ndërtesës së qendrës teknike;</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c) teknikët e certifikuar asnjëherë nuk duhet të përdorin kartat e njëri-tjetrit.</w:t>
      </w:r>
    </w:p>
    <w:p w:rsidR="00262440" w:rsidRPr="0003561F" w:rsidRDefault="00262440" w:rsidP="00262440">
      <w:pPr>
        <w:pStyle w:val="Paragrafi"/>
        <w:rPr>
          <w:rFonts w:ascii="Garamond" w:hAnsi="Garamond"/>
          <w:spacing w:val="-6"/>
          <w:sz w:val="24"/>
          <w:szCs w:val="24"/>
          <w:lang w:val="sq-AL"/>
        </w:rPr>
      </w:pPr>
    </w:p>
    <w:p w:rsidR="00262440" w:rsidRPr="0003561F" w:rsidRDefault="00262440" w:rsidP="00262440">
      <w:pPr>
        <w:pStyle w:val="KreuTitull"/>
        <w:rPr>
          <w:rFonts w:ascii="Garamond" w:hAnsi="Garamond"/>
          <w:spacing w:val="-6"/>
          <w:sz w:val="24"/>
          <w:szCs w:val="24"/>
          <w:lang w:val="sq-AL"/>
        </w:rPr>
      </w:pPr>
      <w:r w:rsidRPr="0003561F">
        <w:rPr>
          <w:rFonts w:ascii="Garamond" w:hAnsi="Garamond"/>
          <w:spacing w:val="-6"/>
          <w:sz w:val="24"/>
          <w:szCs w:val="24"/>
          <w:lang w:val="sq-AL"/>
        </w:rPr>
        <w:t>KAPITULLI II</w:t>
      </w:r>
    </w:p>
    <w:p w:rsidR="00262440" w:rsidRPr="0003561F" w:rsidRDefault="00262440" w:rsidP="00262440">
      <w:pPr>
        <w:pStyle w:val="Paragrafi"/>
        <w:rPr>
          <w:rFonts w:ascii="Garamond" w:hAnsi="Garamond"/>
          <w:spacing w:val="-6"/>
          <w:sz w:val="24"/>
          <w:szCs w:val="24"/>
          <w:lang w:val="sq-AL"/>
        </w:rPr>
      </w:pPr>
    </w:p>
    <w:p w:rsidR="00262440" w:rsidRPr="0003561F" w:rsidRDefault="00262440" w:rsidP="00262440">
      <w:pPr>
        <w:pStyle w:val="NeniNr"/>
        <w:rPr>
          <w:rFonts w:ascii="Garamond" w:hAnsi="Garamond"/>
          <w:spacing w:val="-6"/>
          <w:sz w:val="24"/>
          <w:szCs w:val="24"/>
          <w:lang w:val="sq-AL"/>
        </w:rPr>
      </w:pPr>
      <w:r w:rsidRPr="0003561F">
        <w:rPr>
          <w:rFonts w:ascii="Garamond" w:hAnsi="Garamond"/>
          <w:spacing w:val="-6"/>
          <w:sz w:val="24"/>
          <w:szCs w:val="24"/>
          <w:lang w:val="sq-AL"/>
        </w:rPr>
        <w:t>Neni 12</w:t>
      </w:r>
    </w:p>
    <w:p w:rsidR="00262440" w:rsidRPr="0003561F" w:rsidRDefault="00262440" w:rsidP="00262440">
      <w:pPr>
        <w:pStyle w:val="NeniTitull"/>
        <w:rPr>
          <w:rFonts w:ascii="Garamond" w:hAnsi="Garamond"/>
          <w:spacing w:val="-6"/>
          <w:sz w:val="24"/>
          <w:szCs w:val="24"/>
          <w:lang w:val="sq-AL"/>
        </w:rPr>
      </w:pPr>
      <w:r w:rsidRPr="0003561F">
        <w:rPr>
          <w:rFonts w:ascii="Garamond" w:hAnsi="Garamond"/>
          <w:spacing w:val="-6"/>
          <w:sz w:val="24"/>
          <w:szCs w:val="24"/>
          <w:lang w:val="sq-AL"/>
        </w:rPr>
        <w:t>Instrumentet dhe pajisjet testuese të QT-së</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pacing w:val="-6"/>
          <w:sz w:val="24"/>
          <w:szCs w:val="24"/>
          <w:lang w:val="sq-AL"/>
        </w:rPr>
        <w:t xml:space="preserve">1. Në ofiçinat e autorizuara të </w:t>
      </w:r>
      <w:proofErr w:type="spellStart"/>
      <w:r w:rsidRPr="0003561F">
        <w:rPr>
          <w:rFonts w:ascii="Garamond" w:hAnsi="Garamond"/>
          <w:spacing w:val="-6"/>
          <w:sz w:val="24"/>
          <w:szCs w:val="24"/>
          <w:lang w:val="sq-AL"/>
        </w:rPr>
        <w:t>tahografit</w:t>
      </w:r>
      <w:proofErr w:type="spellEnd"/>
      <w:r w:rsidRPr="0003561F">
        <w:rPr>
          <w:rFonts w:ascii="Garamond" w:hAnsi="Garamond"/>
          <w:spacing w:val="-6"/>
          <w:sz w:val="24"/>
          <w:szCs w:val="24"/>
          <w:lang w:val="sq-AL"/>
        </w:rPr>
        <w:t xml:space="preserve"> vendosen pajisje testuese të miratuara e të përshtatshme për kryerjen me efektivitet të instalimit, inspektimit, kalibrimit dhe</w:t>
      </w:r>
      <w:r w:rsidRPr="0003561F">
        <w:rPr>
          <w:rFonts w:ascii="Garamond" w:hAnsi="Garamond"/>
          <w:sz w:val="24"/>
          <w:szCs w:val="24"/>
          <w:lang w:val="sq-AL"/>
        </w:rPr>
        <w:t xml:space="preserve"> heqjes të pajisjes së regjistrimit.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 Lista e pajisjeve kryesore që duhet të ketë një qendër teknike për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analogë dhe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jepet në </w:t>
      </w:r>
      <w:r w:rsidRPr="0003561F">
        <w:rPr>
          <w:rFonts w:ascii="Garamond" w:hAnsi="Garamond"/>
          <w:sz w:val="24"/>
          <w:szCs w:val="24"/>
          <w:lang w:val="sq-AL"/>
        </w:rPr>
        <w:lastRenderedPageBreak/>
        <w:t xml:space="preserve">aneksin 8 të këtij udhëzimi. Përshkrimi i detajuar i punës dhe operacioneve të tyre hartohet nga DPSHTRR-ja. Instrumentet dhe pajisjet e ofiçinës duhet të jenë në përputhje me klasën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si dhe me proceset e operacioneve teknike në pajisjen e regjistrimit për të cilën është marrë miratimi.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 Instrumentet e testimit të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duhet të kontrollohen për të siguruar </w:t>
      </w:r>
      <w:proofErr w:type="spellStart"/>
      <w:r w:rsidRPr="0003561F">
        <w:rPr>
          <w:rFonts w:ascii="Garamond" w:hAnsi="Garamond"/>
          <w:sz w:val="24"/>
          <w:szCs w:val="24"/>
          <w:lang w:val="sq-AL"/>
        </w:rPr>
        <w:t>konformitetin</w:t>
      </w:r>
      <w:proofErr w:type="spellEnd"/>
      <w:r w:rsidRPr="0003561F">
        <w:rPr>
          <w:rFonts w:ascii="Garamond" w:hAnsi="Garamond"/>
          <w:sz w:val="24"/>
          <w:szCs w:val="24"/>
          <w:lang w:val="sq-AL"/>
        </w:rPr>
        <w:t xml:space="preserve"> me standardet e këtyre pajisjeve. Kontrolli i këtyre instrumenteve kryhet çdo gjashtë muaj ose çdo vit, sipas kërkesës së prodhuesit. Kontrolli bëhet në çdo kohë të muajit që ajo i përket.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4. Testi i </w:t>
      </w:r>
      <w:proofErr w:type="spellStart"/>
      <w:r w:rsidRPr="0003561F">
        <w:rPr>
          <w:rFonts w:ascii="Garamond" w:hAnsi="Garamond"/>
          <w:sz w:val="24"/>
          <w:szCs w:val="24"/>
          <w:lang w:val="sq-AL"/>
        </w:rPr>
        <w:t>konformitetit</w:t>
      </w:r>
      <w:proofErr w:type="spellEnd"/>
      <w:r w:rsidRPr="0003561F">
        <w:rPr>
          <w:rFonts w:ascii="Garamond" w:hAnsi="Garamond"/>
          <w:sz w:val="24"/>
          <w:szCs w:val="24"/>
          <w:lang w:val="sq-AL"/>
        </w:rPr>
        <w:t xml:space="preserve"> të instrumenteve të testimit mund të kryhet nga prodhuesi i pajisjes, përfaqësuesit të autorizuar prej tyre ose institucionet e akredituara në Shqipëri për instrumentet kalibruese të klasës së duhur. Personat që drejtojnë testin e konfirmimit nuk duhet të kenë lidhje pronësie, punësimi ose familjare me pronarin/pronarët, drejtuesit e certifikuar ose persona të tjerë që drejtojnë ofiçinën e autorizuar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 Garancitë e pajisjeve të QT-së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5.1 Qendra teknike duhet të ketë burime të nevojshme dhe pajisje të afta për kryerjen e të gjitha aktiviteteve të kërkuara në punën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analogë ose/dhe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Qendra teknike duhet të garantojë që të gjitha pajisjet janë përdorur, mirëmbajtur dhe magazinuar në mënyrë të tillë që garantojnë vazhdimin e përdorimit dhe janë në përputhje me procedurat e vendosura në sistemin e kontrollit të cilësisë së tij.</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5.2 Instrumentet e operacioneve teknike duhet të jenë të mbrojtura nga </w:t>
      </w:r>
      <w:proofErr w:type="spellStart"/>
      <w:r w:rsidRPr="0003561F">
        <w:rPr>
          <w:rFonts w:ascii="Garamond" w:hAnsi="Garamond"/>
          <w:sz w:val="24"/>
          <w:szCs w:val="24"/>
          <w:lang w:val="sq-AL"/>
        </w:rPr>
        <w:t>interferimet</w:t>
      </w:r>
      <w:proofErr w:type="spellEnd"/>
      <w:r w:rsidRPr="0003561F">
        <w:rPr>
          <w:rFonts w:ascii="Garamond" w:hAnsi="Garamond"/>
          <w:sz w:val="24"/>
          <w:szCs w:val="24"/>
          <w:lang w:val="sq-AL"/>
        </w:rPr>
        <w:t xml:space="preserve"> e mundshme.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6. Kompjuterët ose pajisjet e tjera duhet të lejojnë përdorimin e programeve të prodhuesve për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përshtatshmëria e programeve duhet të jetë e garantuar, me qëllim që ato të autorizohen. Kompjuteri, duhet: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të jetë i mbrojtur me fjalëkalim;</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të ruajë (magazinojnë) të dhënat e transferuara;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të përgatitë pllakën e kalibrimit dhe certifikatat;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d) të krijojë regjistrin elektronik të </w:t>
      </w:r>
      <w:proofErr w:type="spellStart"/>
      <w:r w:rsidRPr="0003561F">
        <w:rPr>
          <w:rFonts w:ascii="Garamond" w:hAnsi="Garamond"/>
          <w:sz w:val="24"/>
          <w:szCs w:val="24"/>
          <w:lang w:val="sq-AL"/>
        </w:rPr>
        <w:t>të</w:t>
      </w:r>
      <w:proofErr w:type="spellEnd"/>
      <w:r w:rsidRPr="0003561F">
        <w:rPr>
          <w:rFonts w:ascii="Garamond" w:hAnsi="Garamond"/>
          <w:sz w:val="24"/>
          <w:szCs w:val="24"/>
          <w:lang w:val="sq-AL"/>
        </w:rPr>
        <w:t xml:space="preserve"> dhënave;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 të transferojë të dhënat nga NJM-ja, kur kërkohet.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7. Organet e përmendura në pikën 4 të këtij neni lëshojnë certifikatë për çdo pajisje së cilës i është kryer testi i konfirmimit. Në certifikatë duhet të identifikohet qartë organi dhe emri i inspektorit që ka drejtuar punën dhe, gjithashtu, duhet të tregohet saktësia aktuale e pajisjes.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8. Certifikatat e kalibrimit të instrumenteve dhe pajisjeve mbahen në ofiçinën e autorizuar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dhe i paraqiten inspektorëve të Drejtorisë së Përgjithshme të Metrologjisë sa herë kërkohet prej tyre.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9. Procedurat e kalibrimit duhet të përcaktojnë proceset kalibruese, kushtet mjedisore, frekuencën, kriteret e pranimit dhe veprimet korrigjuese që duhet të merren kur këto janë të pamjaftueshme.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10. Gjendja e kalibruar e pajisjes duhet të tregohet në një pamje të qartë me anë të afishimit, në të cilin duhet të shënohet data e kalibrimit dhe data e kalibrimit pasardhës.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11. Qendra teknike duhet të mbajë regjistra të </w:t>
      </w:r>
      <w:proofErr w:type="spellStart"/>
      <w:r w:rsidRPr="0003561F">
        <w:rPr>
          <w:rFonts w:ascii="Garamond" w:hAnsi="Garamond"/>
          <w:sz w:val="24"/>
          <w:szCs w:val="24"/>
          <w:lang w:val="sq-AL"/>
        </w:rPr>
        <w:t>të</w:t>
      </w:r>
      <w:proofErr w:type="spellEnd"/>
      <w:r w:rsidRPr="0003561F">
        <w:rPr>
          <w:rFonts w:ascii="Garamond" w:hAnsi="Garamond"/>
          <w:sz w:val="24"/>
          <w:szCs w:val="24"/>
          <w:lang w:val="sq-AL"/>
        </w:rPr>
        <w:t xml:space="preserve"> gjitha testeve të </w:t>
      </w:r>
      <w:proofErr w:type="spellStart"/>
      <w:r w:rsidRPr="0003561F">
        <w:rPr>
          <w:rFonts w:ascii="Garamond" w:hAnsi="Garamond"/>
          <w:sz w:val="24"/>
          <w:szCs w:val="24"/>
          <w:lang w:val="sq-AL"/>
        </w:rPr>
        <w:t>konformitetit</w:t>
      </w:r>
      <w:proofErr w:type="spellEnd"/>
      <w:r w:rsidRPr="0003561F">
        <w:rPr>
          <w:rFonts w:ascii="Garamond" w:hAnsi="Garamond"/>
          <w:sz w:val="24"/>
          <w:szCs w:val="24"/>
          <w:lang w:val="sq-AL"/>
        </w:rPr>
        <w:t xml:space="preserve"> dhe kalibrimeve të kryera për pajisjet e ofiçinës.</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13</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Kontrolli i cilësisë</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 Qendrat teknike të miratuara duhet të ushtrojnë menaxhimin efektiv të veprimtarisë nga teknikët e certifikuar. Drejtuesi teknik i ofiçinës është dhe personi i kontaktit me autoritetin kompetent të lëshimit të autorizimit.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Qendra teknike e miratuar, si pjesë e procedurave të menaxhimit duhet gjithashtu, të </w:t>
      </w:r>
      <w:proofErr w:type="spellStart"/>
      <w:r w:rsidRPr="0003561F">
        <w:rPr>
          <w:rFonts w:ascii="Garamond" w:hAnsi="Garamond"/>
          <w:sz w:val="24"/>
          <w:szCs w:val="24"/>
          <w:lang w:val="sq-AL"/>
        </w:rPr>
        <w:t>implementojë</w:t>
      </w:r>
      <w:proofErr w:type="spellEnd"/>
      <w:r w:rsidRPr="0003561F">
        <w:rPr>
          <w:rFonts w:ascii="Garamond" w:hAnsi="Garamond"/>
          <w:sz w:val="24"/>
          <w:szCs w:val="24"/>
          <w:lang w:val="sq-AL"/>
        </w:rPr>
        <w:t xml:space="preserve"> një sistem të kontrollit të cilësisë brenda qendrës dhe të caktojë një kontrollor cilësie.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Kontrollori i cilësisë duhet të jetë i pajisur me certifikatën e trajnimit dhe mund të jetë pronari, drejtuesi teknik i QT, një nga teknikët e certifikuar me eksperiencë, ose një person tjetër i tretë, i cili mund të kryejë punën e tij në më shumë se një QT-je.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Kontrollori i cilësisë duhet të bëjë rregullisht kontrollet e cilësisë që lidhen me kontrollin mbi cilësinë e regjistrimeve; të cilësisë së punës së instrumenteve dhe pajisjet testuese çdo 3 muaj.</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Ai duhet të kryejë rregullisht kontrollin 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 kompletimit me korrektësi dhe rregullsi të regjistrit të operacioneve teknike të kryer nga QT-ja dhe evidentimin e konstatimeve të saj në lidhje me operacionet teknike në </w:t>
      </w:r>
      <w:proofErr w:type="spellStart"/>
      <w:r w:rsidRPr="0003561F">
        <w:rPr>
          <w:rFonts w:ascii="Garamond" w:hAnsi="Garamond"/>
          <w:sz w:val="24"/>
          <w:szCs w:val="24"/>
          <w:lang w:val="sq-AL"/>
        </w:rPr>
        <w:t>tahograf</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plotësimit të dokumenteve dhe regjistrimeve me dorë ose elektronike;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 regjistrimin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të hequr, si dhe magazinimin dhe regjistrimin e të gjitha të dhënave të transferuara në mënyrë korrekte;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d) regjistrimit të </w:t>
      </w:r>
      <w:proofErr w:type="spellStart"/>
      <w:r w:rsidRPr="0003561F">
        <w:rPr>
          <w:rFonts w:ascii="Garamond" w:hAnsi="Garamond"/>
          <w:sz w:val="24"/>
          <w:szCs w:val="24"/>
          <w:lang w:val="sq-AL"/>
        </w:rPr>
        <w:t>të</w:t>
      </w:r>
      <w:proofErr w:type="spellEnd"/>
      <w:r w:rsidRPr="0003561F">
        <w:rPr>
          <w:rFonts w:ascii="Garamond" w:hAnsi="Garamond"/>
          <w:sz w:val="24"/>
          <w:szCs w:val="24"/>
          <w:lang w:val="sq-AL"/>
        </w:rPr>
        <w:t xml:space="preserve"> gjitha certifikatave të </w:t>
      </w:r>
      <w:proofErr w:type="spellStart"/>
      <w:r w:rsidRPr="0003561F">
        <w:rPr>
          <w:rFonts w:ascii="Garamond" w:hAnsi="Garamond"/>
          <w:sz w:val="24"/>
          <w:szCs w:val="24"/>
          <w:lang w:val="sq-AL"/>
        </w:rPr>
        <w:t>mostransferimit</w:t>
      </w:r>
      <w:proofErr w:type="spellEnd"/>
      <w:r w:rsidRPr="0003561F">
        <w:rPr>
          <w:rFonts w:ascii="Garamond" w:hAnsi="Garamond"/>
          <w:sz w:val="24"/>
          <w:szCs w:val="24"/>
          <w:lang w:val="sq-AL"/>
        </w:rPr>
        <w:t xml:space="preserve"> dhe certifikatave të papërdorura;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e) kontrollin e pajisjes kalibruese të QT-së në çdo 3 muaj, nëse pajisja është në gjendje pune dhe ka kryer në vazhdimësi testet;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f) kryerjes së inspektimeve periodike.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 Kontrollori i cilësisë duhet të bëjë rregullisht kontrollet e cilësisë që lidhen me cilësinë e punës së teknikëve të certifikuar, i cili kryhet çdo 6 muaj për secilin teknik të certifikuar të QT-së. Kontrolli mund të kryhet duke vëzhguar punën që kryen një teknik i qendrës teknike, që lidhet si me përdorimin e pajisjes testuese mbi konfirmimin e parametrave për të cilën pajisja regjistruese është kalibruar, si dhe mbi plotësimin e dokumentacionit nga tekniku i certifikuar. Modeli i dokumentit të kontrollit jepet në aneksin 5.</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Kontrollet e cilësisë regjistrohen sipas datës në të cilën janë kryer dhe një kopje e kontrollit të kryer nga kontrollori i cilësisë i lihet QT-së.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 Kur konstatohen gabime ose mangësi gjatë kryerjes së kontrolleve nga kontrollori i cilësisë, duhet të përcaktohet një plan për korrigjimin e tyre dhe kontrollet duhet të kryhen më shpesh derisa QT-ja të plotësojë të gjitha kërkesat.</w:t>
      </w:r>
    </w:p>
    <w:p w:rsidR="00262440" w:rsidRPr="0003561F" w:rsidRDefault="00262440" w:rsidP="00262440">
      <w:pPr>
        <w:pStyle w:val="KapitulliTitull"/>
        <w:rPr>
          <w:rFonts w:ascii="Garamond" w:hAnsi="Garamond"/>
          <w:sz w:val="24"/>
          <w:szCs w:val="24"/>
        </w:rPr>
      </w:pPr>
      <w:r w:rsidRPr="0003561F">
        <w:rPr>
          <w:rFonts w:ascii="Garamond" w:hAnsi="Garamond"/>
          <w:sz w:val="24"/>
          <w:szCs w:val="24"/>
        </w:rPr>
        <w:t>KAPITULLI III</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14</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Kriteret për teknikët e certifikuar</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 Operacionet për kontrollin, riparimin, instalimin dhe kalibrimin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ose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në një qendër teknike, duhet të drejtohen vetëm nën mbikëqyrjen e drejtuesit teknik dhe teknikut të certifikuar.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Teknikët duhet të kenë aftësi mekanike ose teknike me eksperiencën përkatëse për detyrat e kërkuara dhe kalibrimin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të tipit për të cilin qendra teknike është miratuar, si dhe trajnimin përkatës sipas këtij udhëzimi.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Qendra teknike cakton si drejtues teknik të saj një nga teknikët e certifikuar me përvojë, i cili ka kryer kursin e trajnimit për drejtues teknik.</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Drejtuesi teknik duhet të ketë kualifikimin përkatës dhe një eksperiencë të dokumentuar të 3 vjetëve në një ofiçinë mekanike, si dhe nivel përdorimi të mjaftueshëm në kompjuter.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Drejtuesi teknik është pika e kontaktit të qendrës teknike me autoritetin kompetent, si dhe përgjegjës për operacionet teknike që kryhen në ofiçinë.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 Kriteret për t’u bërë një teknik i certifikuar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Një teknik i certifikuar duhet: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Të jetë i caktuar si kandidat për teknik të certifikuar nga qendra teknike, në të cilën ai është i punësuar.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Në caktimin si teknik i certifikuar, qendra teknike siguron që kandidati plotëson kushtet e vendosura më poshtë, dhe do t’i krijojë atij lehtësitë e nevojshme për ushtrimin praktik në këtë qendër.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Të ketë një aftësi mekanike ose teknike me eksperiencën përkatëse për detyrat e kërkuara për inspektimin dhe kalibrimin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të tipit, për të cilin është e autorizuar qendra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 Të ketë reputacion të mirë, siç përcaktohet në pikën 3 të kapitullit II të vendimit të Këshillit të Ministrave nr. 325, datë 19.3.2008, “Për miratimin e rregullave për pranimin në veprimtarinë e operatorit të transportit rrugor të mallrave dhe udhëtarëve, si dhe për njohjen e dokumenteve zyrtare të caktuara për këta operatorë”.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d) Të zotërojë një certifikatë të kompetencës për secilën klasë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dhe/ose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në të cilin ata dëshirojnë të punojnë, të kenë përfunduar me sukses një kurs trajnimi të miratuar.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e) Kur duhet të bëhet testi i gjurmës lineare të mjetit, tekniku i certifikuar që kryen testin e rrugës, e shoqëron vetë mjetin për qëllim të testit.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f) Qendra teknike duhet të ketë një person me leje drejtimi të </w:t>
      </w:r>
      <w:proofErr w:type="spellStart"/>
      <w:r w:rsidRPr="0003561F">
        <w:rPr>
          <w:rFonts w:ascii="Garamond" w:hAnsi="Garamond"/>
          <w:sz w:val="24"/>
          <w:szCs w:val="24"/>
          <w:lang w:val="sq-AL"/>
        </w:rPr>
        <w:t>klasit</w:t>
      </w:r>
      <w:proofErr w:type="spellEnd"/>
      <w:r w:rsidRPr="0003561F">
        <w:rPr>
          <w:rFonts w:ascii="Garamond" w:hAnsi="Garamond"/>
          <w:sz w:val="24"/>
          <w:szCs w:val="24"/>
          <w:lang w:val="sq-AL"/>
        </w:rPr>
        <w:t xml:space="preserve"> D, i cili shoqëron teknikët dhe kryeteknikun gjatë provave lineare dhe në bankëprove.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g) Kandidatët për teknikë të certifikuar, të propozuar nga qendra teknike, duhet të paktën të kenë mbaruar arsimin e mesëm profesional elektronik, elektrik ose mekanik, si dhe të kenë njohuri të mjaftueshme kompjuterike.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h) Teknikët duhet të kenë trajnimin përkatës për minimumi 40 orë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analogë dhe 40 orë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i) Kryeteknikët duhet të kenë trajnimin përkatës për minimum 200 orë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analogë dhe 100 orë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paralelisht trajnimin për shoferët, kompanitë dhe organet e kontrollit.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Miratimi i teknikëve të certifikuar në një qendër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Çdo qendër teknike që dëshiron të shtojë një person në listën e saj të teknikëve të certifikuar, duhet të paraqesë aplikimin pranë DPSHTRR-së. Aplikimi duhet të shoqërohet nga certifikata e kompetencës që mbulon klasën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për të cilin kërkohet të punohet.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DPSHTRR-ja përgatit një listë të teknikëve të certifikuar për secilën qendër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Qendrat teknike duhet menjëherë të njoftojnë kur një teknik i certifikuar pezullohet prej tyre ose kur një teknik i ri do të punësohet.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Teknikët e certifikuar duhet të sigurohen që emrat e tyre janë publikuar në listën e teknikëve të certifikuar për secilën qendër në të cilën ata kryejnë punën e tyre.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 Teknikët e certifikuar të dënuar për shkelje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Për çdo teknik të certifikuar që ka kryer një shkelje në lidhje me reputacionin e mirë që lidhet me skemën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profesionin e automjeteve ose përfshirjen në akte pandershmërie, dhune ose kërcënimi, duhet të njoftohet menjëherë autoriteti kompetent.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Teknikët e certifikuar që janë dënuar për shkelje do të vlerësohen për të vazhduar punën sipas kritereve të përcaktuara mbi rehabilitimin (pika 4, kapitulli II, i vendimit të Këshillit të Ministrave nr. 325, datë 19.3.2008).</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6. Mbikëqyrja e personave të pakualifikuar nga teknikët e certifikuar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Një person i pakualifikuar mund vetëm të kryejë inspektimin dhe kalibrimin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ndërsa trajnohet nën drejtimin direkt dhe të afërt të një tekniku të certifikuar.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Tekniku i </w:t>
      </w:r>
      <w:proofErr w:type="spellStart"/>
      <w:r w:rsidRPr="0003561F">
        <w:rPr>
          <w:rFonts w:ascii="Garamond" w:hAnsi="Garamond"/>
          <w:sz w:val="24"/>
          <w:szCs w:val="24"/>
          <w:lang w:val="sq-AL"/>
        </w:rPr>
        <w:t>certifikaur</w:t>
      </w:r>
      <w:proofErr w:type="spellEnd"/>
      <w:r w:rsidRPr="0003561F">
        <w:rPr>
          <w:rFonts w:ascii="Garamond" w:hAnsi="Garamond"/>
          <w:sz w:val="24"/>
          <w:szCs w:val="24"/>
          <w:lang w:val="sq-AL"/>
        </w:rPr>
        <w:t xml:space="preserve"> është përgjegjës për çdo punë të kryer prej tij në ofiçinë. Ai duhet të konfirmojë që të gjitha aspektet e punës të kryera prej kandidatëve janë korrekte, të verifikojë që rezultatet e testit janë të sakta, parametrat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janë vendosur me korrektësi dhe të konfirmojë informacionin e regjistruar në pllakën e instalimit.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7. Regjistri i lëshimit të pllakave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duhet të firmoset vetëm nga tekniku i certifikuar, i cili mbikëqyr dhe verifikon punën e kryer.</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15</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Kompetenca e teknikëve të certifikuar</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 Të gjithë teknikët e certifikuar duhet të kenë certifikatë të vlefshme të kompetencës. Ata, gjithashtu, gjatë karrierës së punës duhet të demonstrojnë në praktikë aftësitë e tyre.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Teknikët e certifikuar duhet të përditësojnë njohuritë e tyre me praktikat e fundit dhe standardet me anë: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të leximit dhe të plotësimit me njoftimet përkatëse, udhëzimet e lëshuara nga Ministria, DPSHTRR-ja, dhe informacionin teknik të ofruar nga qendra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të plotësimit me sukses të çdo </w:t>
      </w:r>
      <w:proofErr w:type="spellStart"/>
      <w:r w:rsidRPr="0003561F">
        <w:rPr>
          <w:rFonts w:ascii="Garamond" w:hAnsi="Garamond"/>
          <w:sz w:val="24"/>
          <w:szCs w:val="24"/>
          <w:lang w:val="sq-AL"/>
        </w:rPr>
        <w:t>ritrajnimi</w:t>
      </w:r>
      <w:proofErr w:type="spellEnd"/>
      <w:r w:rsidRPr="0003561F">
        <w:rPr>
          <w:rFonts w:ascii="Garamond" w:hAnsi="Garamond"/>
          <w:sz w:val="24"/>
          <w:szCs w:val="24"/>
          <w:lang w:val="sq-AL"/>
        </w:rPr>
        <w:t xml:space="preserve"> të kërkuar;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të plotësimit me sukses të trajnimit mbi përdorimin e çdo pajisjeje të re ose të modifikuar të instaluar në qendrën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të shfrytëzimit të aftësive të tyre në kryerjen e instalimeve, inspektimeve dhe kalibrimeve rutinë, dhe të jenë të përgatitur për të kryer me cilësi kontrollet në bazë të rregullave.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 Çdo instalim, inspektim dhe kalibrim i kryer nga një person, i cili nuk ka marrë pjesë në një kurs trajnimi (ndryshe nga rasti, ndërsa trajnohet nën drejtimin direkt dhe të afërt të një tekniku të certifikuar), i cili nuk ka plotësuar testin e demonstrimit (kur kjo kërkohet) do të shikohet si person jo i autorizuar. Kjo rrethanë mund të rezultojë si veprim ndëshkues për qendrën teknike dhe personin përkatës.</w:t>
      </w: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16</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Trajnimi i teknikut të certifikuar</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 1. Trajnimi i teknikëve të certifikuar të ofiçinave të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bëhet nga qendra e trajnimit pranë Drejtorisë së Përgjithshme të Shërbimeve të Transportit Rrugor, qendrat e trajnimit të autorizuara nga autoriteti kompetent ose qendrat e trajnimit të njohura në vendet e BE-së.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Për të marrë miratimin si një qendër trajnimi për pajisjet regjistruese, paraqitet një kërkesë me dokumentet përkatëse që përfshijnë: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ambientet (godina) e kryerjes së kursit dhe pajisjet e saj;</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dëshmitë e trajnuesve;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programin e trajnimit, i cili duhet të përfshijë implementimin e legjislacionit, specifikimet teknike të pajisjes regjistruese dhe sistemet e operimit;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modelin e testit vlerësues;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 modelin e certifikatës së trajnimit.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 Qendrat e miratuara të trajnimit lëshojnë një certifikatë të kompetencës për kandidatët që me sukses kryejnë programin e trajnimit mbi instalimin, inspektimin dhe kalibrimin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analogë,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ose për të dyja llojet.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Certifikatat e kompetencës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janë të vlefshme vetëm kur teknikët kanë fituar certifikatën </w:t>
      </w:r>
      <w:r w:rsidRPr="0003561F">
        <w:rPr>
          <w:rFonts w:ascii="Garamond" w:hAnsi="Garamond"/>
          <w:spacing w:val="-4"/>
          <w:sz w:val="24"/>
          <w:szCs w:val="24"/>
          <w:lang w:val="sq-AL"/>
        </w:rPr>
        <w:lastRenderedPageBreak/>
        <w:t xml:space="preserve">e trajnimit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Certifikata e kompetencës mund të rinovohet kur i përfundon periudha e vlefshmërisë në vijim të vlerësimit nga institucioni i trajnimit i miratuar që tekniku i certifikuar është akoma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Në vazhdim të vlerësimit, nëse institucioni i trajnimit nuk është i kënaqur në kompetencën e paraqitur, ata mund t’i kërkojnë teknikut të certifikuar të plotësojë me sukses një kurs tjetër të instruksionit përpara rinovimit të certifikatës së kompetencës.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7. Certifikata e kompetencës, e lëshuar nga qendrat e miratuara të trajnimit, duhet të përmbajë: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identifikimin e kompanisë së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identifikimin dhe firmën e trajnuesit;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vendin dhe datën e kryerjes së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identifikimin e teknikut të cilit i lëshohet;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identifikimin e punëdhënësit të teknikut (QT);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tipin e trajnimit (të plotë ose të kufizuar).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Një kopje e të gjitha certifikatave të kompetencës të lëshuara dërgohen pranë DPSHTRR-së, për t’u regjistruar në regjistrin e teknikëve të certifikuar.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8. Kurset e qendrave të miratuara të trajnimit përfshijnë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ose të dyja. Trajnimi përmban: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teorinë e instalimit dhe të përdorimit të pajisjes regjistruese;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legjislacionin ndërkombëtar, në veçanti marrëveshjen AETR, ratifikuar me ligjin nr. 9514, datë 18.4.2006; si dhe rregulloren “Mbi harmonizimin e legjislacionit social që lidhet me transportin rrugor” (EC) nr. 561/2006;</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legjislacionin përkatës të EU-së, në zbatim të saktësisë së instalimit, inspektimit, vulosjes dhe riparimit të pajisjes regjistruese dhe akteve të saj që lidhen me rregulloret e orëve drejtuese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një test me shkrim të njohurive të kandidatit për instalimin, inspektimin, kalibrimin, riparimet e vogla dhe kërkesat e ofiçinës dhe të sigurisë;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trajnim praktik mbi procedurat e instalimit, inspektimit, kalibrimit dhe riparimit;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f) instruktimi i teknikut që ky të jetë i aftë të plotësojë një instalim të plotë, inspektim dhe kalibrim të pajisjes regjistruese. Për kurset </w:t>
      </w:r>
      <w:proofErr w:type="spellStart"/>
      <w:r w:rsidRPr="0003561F">
        <w:rPr>
          <w:rFonts w:ascii="Garamond" w:hAnsi="Garamond"/>
          <w:spacing w:val="-4"/>
          <w:sz w:val="24"/>
          <w:szCs w:val="24"/>
          <w:lang w:val="sq-AL"/>
        </w:rPr>
        <w:t>dixhitale</w:t>
      </w:r>
      <w:proofErr w:type="spellEnd"/>
      <w:r w:rsidRPr="0003561F">
        <w:rPr>
          <w:rFonts w:ascii="Garamond" w:hAnsi="Garamond"/>
          <w:spacing w:val="-4"/>
          <w:sz w:val="24"/>
          <w:szCs w:val="24"/>
          <w:lang w:val="sq-AL"/>
        </w:rPr>
        <w:t>, kjo, gjithashtu, do të përfshijë aktivizimin, transferimin e të dhënave dhe heqjen.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 Zgjatja e kursit të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Kursi i trajnimit mund të jetë i plotë që përfshin kryerjen e të gjitha operacioneve teknike që kryen një qendër teknike ose mund të jetë i kufizuar vetëm në proceset e instalimit dhe të aktivizimit.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9.1 Për kursin e plotë të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 kursi fillestar për teknikët e ofiçinave të kombinuara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 dhe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do të jetë 40 orë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 dhe 40 orë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kursi i trajnimit për drejtuesin teknik do të jetë 200 orë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 dhe 100 orë për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c) kursi për ricertifikimin e trajnimit për ofiçinat e kombinuara të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 xml:space="preserve"> analogë dhe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do të jetë 20 orë çdo dy vjet.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9.2 Për kursin e kufizuar të trajnimit vetëm për instalimin dhe aktivizimin në pajisjet regjistruese </w:t>
      </w:r>
      <w:proofErr w:type="spellStart"/>
      <w:r w:rsidRPr="0003561F">
        <w:rPr>
          <w:rFonts w:ascii="Garamond" w:hAnsi="Garamond"/>
          <w:spacing w:val="-4"/>
          <w:sz w:val="24"/>
          <w:szCs w:val="24"/>
          <w:lang w:val="sq-AL"/>
        </w:rPr>
        <w:t>dixhitale</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kursi fillestar i trajnimit, 2 ditë;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kursi për ricertifikimin, 1 ditë.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9.3 Drejtuesi teknik duhet të ketë marrë trajnim për kurset mbi shoferët, kompanitë dhe organet e kontrollit nga një kompani e autorizuar e Bashkimit Evropian.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10. Qendrat e trajnimit i organizojnë kurset e trajnimit me jo më shumë se 12 persona për një grup. Dita e kursit të trajnimit do të jetë 6 orë.</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17</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Karta e ofiçinës</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Pas përfundimit me sukses të një kursi trajnimi të miratuar në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dhe lëshimit të një certifikate të kompetencës për një teknik të certifikuar, qendra e miratuar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mund të bëjë aplikimin në lidhje me lëshimin e kartës së ofiçinës për teknikun e certifikuar, si vijon: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Titullari i qendrës teknike të miratuar aplikon pranë drejtorisë rajonale të DPSHTRR-së, në të cilën përfshihet për lëshimin e kartës së memories së drejtuesit teknik dhe teknikëve të certifikuar;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Titullari i qendrës teknike do të paraqesë kërkesën, autorizimin e miratimit të qendrës teknike ose rinovimin e saj, së bashku me certifikatat e trajnimit për drejtuesin teknik dhe teknikët e certifikuar.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Drejtoria e Përgjithshme e Shërbimeve të Transportit Rrugor pajis me kartë drejtuesin teknik të qendrës teknike </w:t>
      </w:r>
      <w:r w:rsidRPr="0003561F">
        <w:rPr>
          <w:rFonts w:ascii="Garamond" w:hAnsi="Garamond"/>
          <w:spacing w:val="-4"/>
          <w:sz w:val="24"/>
          <w:szCs w:val="24"/>
          <w:lang w:val="sq-AL"/>
        </w:rPr>
        <w:lastRenderedPageBreak/>
        <w:t>dhe teknikun e certifikuar brenda 21 ditë pune nga aplikimi. Karta e memories dhe PIN-i (numri i identifikimit personal) nuk dorëzohen në të njëjtën kohë së bashku.</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Karta e memories bashkë me PIN-in (numri i identifikimit personal) i dërgohet drejtuesit teknik dhe teknikut të certifikuar me anë të një shërbimi postar të sigurt në adresën e qendrës teknike ku ai është i punësuar.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Çdo kartë memorie e qendrës teknike mund të përdoret vetëm nga drejtuesi teknik ose teknikët e certifikuar për të cilin është lëshuar.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Periudha e vlefshmërisë administrative të kartës së memories për ofiçinat dhe teknikun e autorizuar është 1 (një) vit.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 Kujdes duhet të tregohet në drejtimin e aktiviteteve të qendrës teknike, të cilat kërkojnë përdorimin e të dyjave: kartës së ofiçinës dhe njohuritë mbi kodin PIN. Në qoftë se kodi PIN është futur gabim në pesë tentativa të njëpasnjëshme, karta e ofiçinës do të bllokohet, duke bërë të mundur ndërprerjen e dialogut që merr pjesë midis kartës dhe çdo njësie të mjetit. Të dhënat në kartë do të jenë akoma të vlefshme për t’u transferuar (p.sh., për të transferuar një informacion nga kalibrimet e mëparshme të NJM-së për qëllime regjistrimi të ofiçinës). Karta në vetvete vlerësohet dhe QT-ja së bashku me teknikun përfaqësues do t’i nevojitet të bëjë një aplikim për zëvendësim.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Përgjegjësia për përdorimin dhe ruajtjen e kartave të ofiçinës do të bjerë mbi qendrën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6. Qendra teknike duhet të ndalojë përdorimin e kartës nga një drejtues teknik ose nga një teknik i certifikuar kur këta persona kanë qenë të </w:t>
      </w:r>
      <w:proofErr w:type="spellStart"/>
      <w:r w:rsidRPr="0003561F">
        <w:rPr>
          <w:rFonts w:ascii="Garamond" w:hAnsi="Garamond"/>
          <w:spacing w:val="-4"/>
          <w:sz w:val="24"/>
          <w:szCs w:val="24"/>
          <w:lang w:val="sq-AL"/>
        </w:rPr>
        <w:t>skualifikuar</w:t>
      </w:r>
      <w:proofErr w:type="spellEnd"/>
      <w:r w:rsidRPr="0003561F">
        <w:rPr>
          <w:rFonts w:ascii="Garamond" w:hAnsi="Garamond"/>
          <w:spacing w:val="-4"/>
          <w:sz w:val="24"/>
          <w:szCs w:val="24"/>
          <w:lang w:val="sq-AL"/>
        </w:rPr>
        <w:t xml:space="preserve"> për shkak të sanksioneve ose inspektimeve të brendshme, ose kanë ndërprerë shërbimet e tyre në këtë qendër teknike, me detyrimin e qendrës teknike në raste të tilla, kthehet karta në organin e lëshimit.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7. Në dorëzimin e kartës, çdo drejtues teknik dhe teknik i certifikuar firmos dokumentin e pranimit të kushteve të përdorimit dhe ruajtjes së kartës. Çdo person do të premtojë se nuk do të publikojë numrin PIN, të përcaktuar për ta dhe nuk do t’i lejojë të tjerët të përdorin kartat e tyre, personalizuar me emrat e tyre, dhe do të njoftojë për çdo mosfunksionim, humbje ose vjedhje në lidhje me kartën e memories.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8. Qendra teknike është përgjegjëse për aplikimin për kartat e reja të ofiçinës për t’i zëvendësuar ato që kanë skaduar ose të cilat nuk janë korrekte në punë, në përputhje me procedurat e vendosura për këtë qëllim.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9. Në rastin kur karta e ofiçinës e një drejtuesi teknik ose tekniku të certifikuar është dëmtuar, </w:t>
      </w:r>
      <w:proofErr w:type="spellStart"/>
      <w:r w:rsidRPr="0003561F">
        <w:rPr>
          <w:rFonts w:ascii="Garamond" w:hAnsi="Garamond"/>
          <w:spacing w:val="-4"/>
          <w:sz w:val="24"/>
          <w:szCs w:val="24"/>
          <w:lang w:val="sq-AL"/>
        </w:rPr>
        <w:t>keqfunksionon</w:t>
      </w:r>
      <w:proofErr w:type="spellEnd"/>
      <w:r w:rsidRPr="0003561F">
        <w:rPr>
          <w:rFonts w:ascii="Garamond" w:hAnsi="Garamond"/>
          <w:spacing w:val="-4"/>
          <w:sz w:val="24"/>
          <w:szCs w:val="24"/>
          <w:lang w:val="sq-AL"/>
        </w:rPr>
        <w:t xml:space="preserve"> ose është vjedhur, ata duhet të informojnë organin e ngarkuar me ligj dhe të aplikojnë menjëherë pranë zyrave të DPSHTRR-së, për të siguruar një kartë zëvendësuese brenda 21 ditëve pune nga pranimi i kërkesës.</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18</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Kriteret për procedurat disiplinore dhe tërheqjen e miratimit të qendrës</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Ofiçinat e autorizuara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në rast konstatimi të pajisjeve të paautorizuara, ose të ndërhyrjeve ose prekjeve në pajisjet e regjistrimit, janë të detyruar të raportojnë menjëherë tek organet e kontrollit të parashikuara në legjislacionin në fuqi.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 Autorizimi i miratimit të një qendre teknike mund të pezullohet ose të tërhiqet nga autoriteti kompetent me qëllim parandalimin e operimit të mëtejshëm të qendrës nëse: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qendra teknike nuk i plotëson më kriteret për të cilat ajo ka marrë miratimin;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cilësia e standardeve të qendrave teknike dhe/ose proceset administrative janë paraqitur nën një nivel të pranueshëm për autoritetin kompetent të miratimit;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janë konstatuar praktika të aktiviteteve të paligjshme ose kriminale;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provohet se subjekti ka paraqitur deklarime të pavërteta, informacion jo të saktë dhe/ose të falsifikuar në lidhje me të dhënat e kërkuara për marrjen e autorizimit si qendër teknike e miratuar, e cila cenon reputacionin e qendrës;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 qendra teknike ka operuar në mënyrë të tillë që ka shkaktuar humbjen e respektit (me vendosjen e parametrave të kalibrimit </w:t>
      </w:r>
      <w:proofErr w:type="spellStart"/>
      <w:r w:rsidRPr="0003561F">
        <w:rPr>
          <w:rFonts w:ascii="Garamond" w:hAnsi="Garamond"/>
          <w:spacing w:val="-4"/>
          <w:sz w:val="24"/>
          <w:szCs w:val="24"/>
          <w:lang w:val="sq-AL"/>
        </w:rPr>
        <w:t>jokorrekt</w:t>
      </w:r>
      <w:proofErr w:type="spellEnd"/>
      <w:r w:rsidRPr="0003561F">
        <w:rPr>
          <w:rFonts w:ascii="Garamond" w:hAnsi="Garamond"/>
          <w:spacing w:val="-4"/>
          <w:sz w:val="24"/>
          <w:szCs w:val="24"/>
          <w:lang w:val="sq-AL"/>
        </w:rPr>
        <w:t xml:space="preserve"> ose pajisjeve për mjetet në një mënyrë që ka mundësi të </w:t>
      </w:r>
      <w:proofErr w:type="spellStart"/>
      <w:r w:rsidRPr="0003561F">
        <w:rPr>
          <w:rFonts w:ascii="Garamond" w:hAnsi="Garamond"/>
          <w:spacing w:val="-4"/>
          <w:sz w:val="24"/>
          <w:szCs w:val="24"/>
          <w:lang w:val="sq-AL"/>
        </w:rPr>
        <w:t>kompromentojë</w:t>
      </w:r>
      <w:proofErr w:type="spellEnd"/>
      <w:r w:rsidRPr="0003561F">
        <w:rPr>
          <w:rFonts w:ascii="Garamond" w:hAnsi="Garamond"/>
          <w:spacing w:val="-4"/>
          <w:sz w:val="24"/>
          <w:szCs w:val="24"/>
          <w:lang w:val="sq-AL"/>
        </w:rPr>
        <w:t xml:space="preserve"> orët e drejtimit në këto mjete);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f) janë kryer papërshtatshmëri financiare ose të tjera, të cilat negativisht ndikojnë në reputacionin e skemës së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ose të autoritetit kompetent përgjegjës për miratimin e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g) është kryer një orvatje që rrezikon elementet e sigurisë së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h) nuk janë mbajtur në rregull regjistrat dhe dokumentet sipas këtij udhëzimi.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Autoriteti kompetent i lëshimit të autorizimit do të vendosë gjithmonë për nivelin e përshtatshëm të ndëshkimit që duhet ndërmarrë ndaj qendrës teknike kur ata nuk plotësojnë më kushtet e miratimit. Natyra e sanksioneve ndëshkuese mund të jetë e varur nga faktorë të tillë, si Kodi Civil dhe aktet ligjore përkatëse. Megjithatë, kryesore për të mbështetur këtë është që cilësia e punës që kryhet nga ofiçinat (dhe si pasojë paprekshmëria e sistemeve monitoruese për sigurimin e përputhjes me rregulloren e orëve të drejtimit) është gjithmonë e siguruar me kontroll efektiv.</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lastRenderedPageBreak/>
        <w:t xml:space="preserve">4. Kur janë konstatuar shkelje gjatë kryerjes së operacioneve teknike në </w:t>
      </w:r>
      <w:proofErr w:type="spellStart"/>
      <w:r w:rsidRPr="0003561F">
        <w:rPr>
          <w:rFonts w:ascii="Garamond" w:hAnsi="Garamond"/>
          <w:spacing w:val="-4"/>
          <w:sz w:val="24"/>
          <w:szCs w:val="24"/>
          <w:lang w:val="sq-AL"/>
        </w:rPr>
        <w:t>tahograf</w:t>
      </w:r>
      <w:proofErr w:type="spellEnd"/>
      <w:r w:rsidRPr="0003561F">
        <w:rPr>
          <w:rFonts w:ascii="Garamond" w:hAnsi="Garamond"/>
          <w:spacing w:val="-4"/>
          <w:sz w:val="24"/>
          <w:szCs w:val="24"/>
          <w:lang w:val="sq-AL"/>
        </w:rPr>
        <w:t xml:space="preserve">, autoriteti i lëshimit të autorizimit për qendrën teknike do të ndërmarrë masa disiplinore sipas rrethanave të çdo rasti. Për mangësi të vogla, kjo zakonisht do të konsistojë në këshillim, por për raste më serioze në masa disiplinore.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5. Autoriteti kompetent i lëshimit të autorizimit mund të kërkojë </w:t>
      </w:r>
      <w:proofErr w:type="spellStart"/>
      <w:r w:rsidRPr="0003561F">
        <w:rPr>
          <w:rFonts w:ascii="Garamond" w:hAnsi="Garamond"/>
          <w:spacing w:val="-4"/>
          <w:sz w:val="24"/>
          <w:szCs w:val="24"/>
          <w:lang w:val="sq-AL"/>
        </w:rPr>
        <w:t>skualifikimin</w:t>
      </w:r>
      <w:proofErr w:type="spellEnd"/>
      <w:r w:rsidRPr="0003561F">
        <w:rPr>
          <w:rFonts w:ascii="Garamond" w:hAnsi="Garamond"/>
          <w:spacing w:val="-4"/>
          <w:sz w:val="24"/>
          <w:szCs w:val="24"/>
          <w:lang w:val="sq-AL"/>
        </w:rPr>
        <w:t xml:space="preserve"> e një tekniku të certifikuar dhe të tërheqë miratimin e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Përjashtimi për një teknik të certifikuar zakonisht do të rezultojë nga: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një shembull i vetëm i lëshimeve procedurale të rëndësishme (p.sh., mungojnë elementet kryesore të procedurave të inspektimit dhe/ose kalibrimit), neglizhencë e rëndësishme ose shpërdorime;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një incident i vetëm serioz i inspektimit/kalibrimit, që mund të </w:t>
      </w:r>
      <w:proofErr w:type="spellStart"/>
      <w:r w:rsidRPr="0003561F">
        <w:rPr>
          <w:rFonts w:ascii="Garamond" w:hAnsi="Garamond"/>
          <w:spacing w:val="-4"/>
          <w:sz w:val="24"/>
          <w:szCs w:val="24"/>
          <w:lang w:val="sq-AL"/>
        </w:rPr>
        <w:t>kompromentojë</w:t>
      </w:r>
      <w:proofErr w:type="spellEnd"/>
      <w:r w:rsidRPr="0003561F">
        <w:rPr>
          <w:rFonts w:ascii="Garamond" w:hAnsi="Garamond"/>
          <w:spacing w:val="-4"/>
          <w:sz w:val="24"/>
          <w:szCs w:val="24"/>
          <w:lang w:val="sq-AL"/>
        </w:rPr>
        <w:t xml:space="preserve"> vlefshmërinë e regjistrimeve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veçanërisht kur kjo mund të </w:t>
      </w:r>
      <w:proofErr w:type="spellStart"/>
      <w:r w:rsidRPr="0003561F">
        <w:rPr>
          <w:rFonts w:ascii="Garamond" w:hAnsi="Garamond"/>
          <w:spacing w:val="-4"/>
          <w:sz w:val="24"/>
          <w:szCs w:val="24"/>
          <w:lang w:val="sq-AL"/>
        </w:rPr>
        <w:t>kompromentojë</w:t>
      </w:r>
      <w:proofErr w:type="spellEnd"/>
      <w:r w:rsidRPr="0003561F">
        <w:rPr>
          <w:rFonts w:ascii="Garamond" w:hAnsi="Garamond"/>
          <w:spacing w:val="-4"/>
          <w:sz w:val="24"/>
          <w:szCs w:val="24"/>
          <w:lang w:val="sq-AL"/>
        </w:rPr>
        <w:t xml:space="preserve"> sigurinë në rrugë;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një teknik i certifikuar i përfshirë në një shkelje mund të çojë në heqjen e miratimit për QT-në;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një zgjatim i përjashtimit do të rezultojë kur një teknik i certifikuar vazhdon të kryejë punën e inspektimeve dhe kalibrimeve (përveç si asistent) pas përjashtimit.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Në gjykimin çfarë drejtimi do të ndiqet në raste të veçanta ose në serinë e rasteve, autoriteti kompetent do të marrë në konsideratë të gjitha rrethanat e njohura dhe mund të ndryshojë nivelin e veprimit për të reflektuar rrethanat.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7. Në raste të tilla, dhe kur miratimi i qendrës teknike është tërhequr ose pezulluar, autoriteti kompetent i miratimit duhet të kërkojë kthimin menjëherë të kartave të ofiçinës dhe pajisjes së vulave lëshuar për qendrën teknike, dhe të njoftojë prodhuesit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8. Autoriteti kompetent i miratimit dhe/ose DPSHTRR-ja duhet të mbajë regjistra të veprimeve të tilla, të njoftojë shtetet anëtare të marrëveshjes AETR dhe të sigurojë informacion mbi gjendjen e ofiçinave dhe kartave të ofiçinave për autoritetet kompetente të shteteve të tjera anëtare kur kërkohet.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9. Periudha e përjashtimit për një teknik të certifikuar përcaktohet nga autoriteti kompetent, në varësi të shkeljes së kryer. Në rastin e shkeljeve procedurale (p.sh., </w:t>
      </w:r>
      <w:proofErr w:type="spellStart"/>
      <w:r w:rsidRPr="0003561F">
        <w:rPr>
          <w:rFonts w:ascii="Garamond" w:hAnsi="Garamond"/>
          <w:spacing w:val="-4"/>
          <w:sz w:val="24"/>
          <w:szCs w:val="24"/>
          <w:lang w:val="sq-AL"/>
        </w:rPr>
        <w:t>mosmarrja</w:t>
      </w:r>
      <w:proofErr w:type="spellEnd"/>
      <w:r w:rsidRPr="0003561F">
        <w:rPr>
          <w:rFonts w:ascii="Garamond" w:hAnsi="Garamond"/>
          <w:spacing w:val="-4"/>
          <w:sz w:val="24"/>
          <w:szCs w:val="24"/>
          <w:lang w:val="sq-AL"/>
        </w:rPr>
        <w:t xml:space="preserve"> pjesë në kursin e </w:t>
      </w:r>
      <w:proofErr w:type="spellStart"/>
      <w:r w:rsidRPr="0003561F">
        <w:rPr>
          <w:rFonts w:ascii="Garamond" w:hAnsi="Garamond"/>
          <w:spacing w:val="-4"/>
          <w:sz w:val="24"/>
          <w:szCs w:val="24"/>
          <w:lang w:val="sq-AL"/>
        </w:rPr>
        <w:t>ritrajnimit</w:t>
      </w:r>
      <w:proofErr w:type="spellEnd"/>
      <w:r w:rsidRPr="0003561F">
        <w:rPr>
          <w:rFonts w:ascii="Garamond" w:hAnsi="Garamond"/>
          <w:spacing w:val="-4"/>
          <w:sz w:val="24"/>
          <w:szCs w:val="24"/>
          <w:lang w:val="sq-AL"/>
        </w:rPr>
        <w:t>) kjo periudhë është më e shkurtër.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10.</w:t>
      </w:r>
      <w:r w:rsidRPr="0003561F">
        <w:rPr>
          <w:rFonts w:ascii="Garamond" w:hAnsi="Garamond"/>
          <w:spacing w:val="-4"/>
          <w:sz w:val="24"/>
          <w:szCs w:val="24"/>
          <w:lang w:val="sq-AL"/>
        </w:rPr>
        <w:tab/>
        <w:t xml:space="preserve">Teknikët e certifikuar, të përjashtuar dhe qendra teknike, së cilës i është marrë masë disiplinore, mund të </w:t>
      </w:r>
      <w:proofErr w:type="spellStart"/>
      <w:r w:rsidRPr="0003561F">
        <w:rPr>
          <w:rFonts w:ascii="Garamond" w:hAnsi="Garamond"/>
          <w:spacing w:val="-4"/>
          <w:sz w:val="24"/>
          <w:szCs w:val="24"/>
          <w:lang w:val="sq-AL"/>
        </w:rPr>
        <w:t>ankimojnë</w:t>
      </w:r>
      <w:proofErr w:type="spellEnd"/>
      <w:r w:rsidRPr="0003561F">
        <w:rPr>
          <w:rFonts w:ascii="Garamond" w:hAnsi="Garamond"/>
          <w:spacing w:val="-4"/>
          <w:sz w:val="24"/>
          <w:szCs w:val="24"/>
          <w:lang w:val="sq-AL"/>
        </w:rPr>
        <w:t xml:space="preserve"> sipas ligjit nr. 8485, datë 12.5.1999, “Kodi i Procedurave Administrative”.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KapitulliTitull"/>
        <w:rPr>
          <w:rFonts w:ascii="Garamond" w:hAnsi="Garamond"/>
          <w:spacing w:val="-4"/>
          <w:sz w:val="24"/>
          <w:szCs w:val="24"/>
          <w:lang w:val="sq-AL"/>
        </w:rPr>
      </w:pPr>
      <w:r w:rsidRPr="0003561F">
        <w:rPr>
          <w:rFonts w:ascii="Garamond" w:hAnsi="Garamond"/>
          <w:spacing w:val="-4"/>
          <w:sz w:val="24"/>
          <w:szCs w:val="24"/>
          <w:lang w:val="sq-AL"/>
        </w:rPr>
        <w:t>KAPITULLI IV</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19</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Procedurat për kryerjen e veprimtarisë në qendrën teknike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Ky kapitull përcakton kërkesat për instalimin, kalibrimin dhe inspektimet periodike të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Instalimi, riparimi, kontrolli mbi instalimin dhe inspektimet pasuese të pajisjes së regjistrimit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kryhen nga qendra teknike e miratuar në përputhje me dispozitat dhe procedurat e parashikuara në fuqi dhe në përputhje me çdo dispozitë dhe procedurë tjetër e vendosur në lidhje me këtë, dhe për të cilën qendra teknike është njoftuar nga autoriteti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 Instalimi, riparimi, kontrolli mbi instalimin dhe inspektimet pasuese të pajisjes së regjistrimit, të lejuara nga ky miratim duhet të ndërmerren nga/ose nën mbikëqyrjen direkt të teknikut të certifikuar dhe të punësuar nga qendra teknike e miratuar.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Qendra teknike kryen operacionet teknike vetëm për pajisjet regjistruese, të cilat kanë certifikatën e miratimit të tipit nga prodhuesi apo agjentët e tyre të autorizuar ose nga Drejtoria e Përgjithshme e Metrologjisë.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 Është përgjegjësi e operatorit të mjetit të sigurojë që mjeti është i pajisur me pajisjen e regjistrimit, sipas legjislacionit në fuqi, dhe është mirëmbajtur në kushte të mira pune dhe që kalibrimi dhe inspektimi i pajisjes janë kryer në intervalet e kërkuara.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Një mjet duhet të lërë qendrën teknike pasi pajisja regjistruese ka kryer një inspektim të plotë.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6. Përpara fillimit të punës lidhur me instalimin, tekniku i certifikuar është përgjegjës për të siguruar në paprekshmërinë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nëse ka qenë subjekt i ndërhyrjeve manipuluese. Në veçanti, ai/ajo duhet të sigurojë që: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 vulat në pajisjen regjistruese të instalimit dhe inspektimit nuk mungojnë në të gjitha pjesët ku parashikohet vulosja. Kur janë gjetur të tilla incidente, duhet të regjistrohen në një fletë të veçantë të regjistrit të qendrës teknike;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perimetri efektiv i gomave është regjistruar korrekt që shpejtësia dhe distanca e regjistruar mbeten brenda tolerancave të përcaktuara në AETR;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vendosja e koeficientit “k” nuk ka ndryshuar dhe i korrespondon parametrave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nuk ka qenë e pajisur me pajisje manipuluese të lidhura midis dërguesit/</w:t>
      </w:r>
      <w:proofErr w:type="spellStart"/>
      <w:r w:rsidRPr="0003561F">
        <w:rPr>
          <w:rFonts w:ascii="Garamond" w:hAnsi="Garamond"/>
          <w:spacing w:val="-4"/>
          <w:sz w:val="24"/>
          <w:szCs w:val="24"/>
          <w:lang w:val="sq-AL"/>
        </w:rPr>
        <w:t>sensorit</w:t>
      </w:r>
      <w:proofErr w:type="spellEnd"/>
      <w:r w:rsidRPr="0003561F">
        <w:rPr>
          <w:rFonts w:ascii="Garamond" w:hAnsi="Garamond"/>
          <w:spacing w:val="-4"/>
          <w:sz w:val="24"/>
          <w:szCs w:val="24"/>
          <w:lang w:val="sq-AL"/>
        </w:rPr>
        <w:t xml:space="preserve"> të lëvizjes dhe kokës së </w:t>
      </w:r>
      <w:proofErr w:type="spellStart"/>
      <w:r w:rsidRPr="0003561F">
        <w:rPr>
          <w:rFonts w:ascii="Garamond" w:hAnsi="Garamond"/>
          <w:spacing w:val="-4"/>
          <w:sz w:val="24"/>
          <w:szCs w:val="24"/>
          <w:lang w:val="sq-AL"/>
        </w:rPr>
        <w:lastRenderedPageBreak/>
        <w:t>tahografit</w:t>
      </w:r>
      <w:proofErr w:type="spellEnd"/>
      <w:r w:rsidRPr="0003561F">
        <w:rPr>
          <w:rFonts w:ascii="Garamond" w:hAnsi="Garamond"/>
          <w:spacing w:val="-4"/>
          <w:sz w:val="24"/>
          <w:szCs w:val="24"/>
          <w:lang w:val="sq-AL"/>
        </w:rPr>
        <w:t>/njësisë së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nëse ndonjë evidentim i ngacmimeve ose manipulimeve është zbuluar, faktet duhet t’i raportohen menjëherë organit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Kushtet e mjeteve gjatë kalibrimit dhe inspektimit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Kalibrimi dhe inspektimi i mjeteve duhet të kryhet vetëm kur plotësohen kushtet e mëposhtme që duhet të konsiderohen si kushte standarde të provës: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mjeti është i pangarkuar dhe në kushte normale operimi;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gomat janë në përputhje me rregulloret e konstruksionit dhe përdorimit në zbatim të thellësisë së luleve të gomës;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gomat janë fryrë sipas presionit të rekomanduar nga prodhuesi i mjetit;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ofiçina nuk është e detyruar të punojë në mjete që, sipas mendimit të tyre, duken të jenë të pasigurt.</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20</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 xml:space="preserve">Procedura për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analogë</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Proceset e operacioneve teknike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analogë, që trajtohen në vijim, kryhen në përputhje me apendiksin 1 të aneksit të marrëveshjes AETR.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Aplikimi i instruksioneve ose i rekomandimeve të vendosura nga prodhuesit e pajisjes regjistruese, kur duhen, gjithashtu, do të zbatohen.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Pajisja e plotë regjistruese (</w:t>
      </w:r>
      <w:proofErr w:type="spellStart"/>
      <w:r w:rsidRPr="0003561F">
        <w:rPr>
          <w:rFonts w:ascii="Garamond" w:hAnsi="Garamond"/>
          <w:sz w:val="24"/>
          <w:szCs w:val="24"/>
          <w:lang w:val="sq-AL"/>
        </w:rPr>
        <w:t>sensorët</w:t>
      </w:r>
      <w:proofErr w:type="spellEnd"/>
      <w:r w:rsidRPr="0003561F">
        <w:rPr>
          <w:rFonts w:ascii="Garamond" w:hAnsi="Garamond"/>
          <w:sz w:val="24"/>
          <w:szCs w:val="24"/>
          <w:lang w:val="sq-AL"/>
        </w:rPr>
        <w:t xml:space="preserve"> e lëvizjes, kabllo, fuqia e instaluar, koka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etj.), duhet të jenë të përshtatur për mjetin në përputhje me instruksionet e prodhuesit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dhe të mjetit.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 Instalimi i pajisjes së regjistrimit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1.1 Pajisja e regjistrimit duhet të instalohet në mjet, në mënyrë të tillë që pamja nga vendi i drejtuesit të mjetit të jetë e qartë për treguesin e shpejtësisë, regjistruesin e distancës dhe orës, dhe në të njëjtën kohë të gjitha pjesët e këtyre treguesve, përfshirë ato të drejtimit, duhet të jenë të mbrojtura ndaj çdo dëmtimi të paparashikuar.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1.2 Pajisja regjistruese duhet të bëjë të mundur për të përshtatur konstanten e pajisjes së kontrollit me koeficientin karakteristik të mjetit me anë të një pajisjeje të quajtur përshtatës.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Mjetet me dy ose më shumë akse të pasme aktive duhet të pajisen me një pajisje ndërruese, ku këto raporte të ndryshme mund të vendosen automatikisht në një linjë me raportin për të cilin pajisja e kontrollit është përshtatur me mjetin.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1.3 Nëse instalimi është brenda tolerancave të specifikuara në apendiksin 1 të aneksit AETR, pas verifikimit të pajisjes së kontrollit gjatë instalimit, një pllakë instalimi do të fiksohet në mjet, pranë pajisjes ose brenda vetë pajisjes, në mënyrë që të jetë qartësisht e dukshme.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Pas çdo inspektimi nga një teknik i certifikuar ose ofiçina e miratuar që kërkon një ndryshim në </w:t>
      </w:r>
      <w:proofErr w:type="spellStart"/>
      <w:r w:rsidRPr="0003561F">
        <w:rPr>
          <w:rFonts w:ascii="Garamond" w:hAnsi="Garamond"/>
          <w:sz w:val="24"/>
          <w:szCs w:val="24"/>
          <w:lang w:val="sq-AL"/>
        </w:rPr>
        <w:t>vetinstalimin</w:t>
      </w:r>
      <w:proofErr w:type="spellEnd"/>
      <w:r w:rsidRPr="0003561F">
        <w:rPr>
          <w:rFonts w:ascii="Garamond" w:hAnsi="Garamond"/>
          <w:sz w:val="24"/>
          <w:szCs w:val="24"/>
          <w:lang w:val="sq-AL"/>
        </w:rPr>
        <w:t>, duhet të vendoset një pllakë e re që zëvendëson pllakën e mëparshme. Pllaka duhet të përmbajë detajet e mëposhtme: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emrin, adresën ose markën e ofiçinës së miratuar;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koeficientin  karakteristik  të  mjetit  në formën “w =...</w:t>
      </w:r>
      <w:proofErr w:type="spellStart"/>
      <w:r w:rsidRPr="0003561F">
        <w:rPr>
          <w:rFonts w:ascii="Garamond" w:hAnsi="Garamond"/>
          <w:sz w:val="24"/>
          <w:szCs w:val="24"/>
          <w:lang w:val="sq-AL"/>
        </w:rPr>
        <w:t>rrot</w:t>
      </w:r>
      <w:proofErr w:type="spellEnd"/>
      <w:r w:rsidRPr="0003561F">
        <w:rPr>
          <w:rFonts w:ascii="Garamond" w:hAnsi="Garamond"/>
          <w:sz w:val="24"/>
          <w:szCs w:val="24"/>
          <w:lang w:val="sq-AL"/>
        </w:rPr>
        <w:t>/km”, “w =...</w:t>
      </w:r>
      <w:proofErr w:type="spellStart"/>
      <w:r w:rsidRPr="0003561F">
        <w:rPr>
          <w:rFonts w:ascii="Garamond" w:hAnsi="Garamond"/>
          <w:sz w:val="24"/>
          <w:szCs w:val="24"/>
          <w:lang w:val="sq-AL"/>
        </w:rPr>
        <w:t>imp</w:t>
      </w:r>
      <w:proofErr w:type="spellEnd"/>
      <w:r w:rsidRPr="0003561F">
        <w:rPr>
          <w:rFonts w:ascii="Garamond" w:hAnsi="Garamond"/>
          <w:sz w:val="24"/>
          <w:szCs w:val="24"/>
          <w:lang w:val="sq-AL"/>
        </w:rPr>
        <w:t>/km”;</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 rrethin  efektiv  të gomave në rrotave në formën “l = … </w:t>
      </w:r>
      <w:proofErr w:type="spellStart"/>
      <w:r w:rsidRPr="0003561F">
        <w:rPr>
          <w:rFonts w:ascii="Garamond" w:hAnsi="Garamond"/>
          <w:sz w:val="24"/>
          <w:szCs w:val="24"/>
          <w:lang w:val="sq-AL"/>
        </w:rPr>
        <w:t>mm</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datën në të cilën është përcaktuar koeficienti karakteristik i mjetit dhe përmasat e rrethit efektiv të gomave të rrotave.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1.4 Kur instalohet në mjet, pajisja e kontrollit dhe i tërë instalimi duhet të përputhen me dispozitat lidhur me tolerancat maksimale, të vendosura në kapitullin III F 2 të apendiksit 1 të aneksit të AETR-së.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z w:val="24"/>
          <w:szCs w:val="24"/>
          <w:lang w:val="sq-AL"/>
        </w:rPr>
        <w:t xml:space="preserve">1.5 Inspektimi i instalimit do të kryhet nga tekniku i certifikuar ose ofiçina e miratuar nën përgjegjësinë e tij. </w:t>
      </w:r>
      <w:r w:rsidRPr="0003561F">
        <w:rPr>
          <w:rFonts w:ascii="Garamond" w:hAnsi="Garamond"/>
          <w:spacing w:val="-4"/>
          <w:sz w:val="24"/>
          <w:szCs w:val="24"/>
          <w:lang w:val="sq-AL"/>
        </w:rPr>
        <w:t>Inspektimi i instalimit përfshin kontrollin e instalimit sipas pikave 1-4 të këtij neni. Gjatë inspektimit kontrollohet dhe vulosja e të gjitha pjesëve të pajisjes regjistruese, si dhe regjistrimi i inspektimit të instalimit, elementeve të pllakës së instalimit në regjistrin e QT-së.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1.6 Gjatë inspektimit kontrollohet vendosja e etiketës e plotësuar me të dhënat e mëposhtme: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identifikimin e etiketës (p.sh., etiketa e testit);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emri i testit;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numri i regjistrimit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data e testit;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 distanca e regjistruar (leximi i </w:t>
      </w:r>
      <w:proofErr w:type="spellStart"/>
      <w:r w:rsidRPr="0003561F">
        <w:rPr>
          <w:rFonts w:ascii="Garamond" w:hAnsi="Garamond"/>
          <w:spacing w:val="-4"/>
          <w:sz w:val="24"/>
          <w:szCs w:val="24"/>
          <w:lang w:val="sq-AL"/>
        </w:rPr>
        <w:t>odometrit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1.7 Kontrolli që ora është funksionale dhe që koha e shënuar në etiketë të përputhet me kohën e treguar nga ora.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1.8 Duhet vendosur një adeziv lehtësisht i </w:t>
      </w:r>
      <w:proofErr w:type="spellStart"/>
      <w:r w:rsidRPr="0003561F">
        <w:rPr>
          <w:rFonts w:ascii="Garamond" w:hAnsi="Garamond"/>
          <w:spacing w:val="-4"/>
          <w:sz w:val="24"/>
          <w:szCs w:val="24"/>
          <w:lang w:val="sq-AL"/>
        </w:rPr>
        <w:t>shkatërueshëm</w:t>
      </w:r>
      <w:proofErr w:type="spellEnd"/>
      <w:r w:rsidRPr="0003561F">
        <w:rPr>
          <w:rFonts w:ascii="Garamond" w:hAnsi="Garamond"/>
          <w:spacing w:val="-4"/>
          <w:sz w:val="24"/>
          <w:szCs w:val="24"/>
          <w:lang w:val="sq-AL"/>
        </w:rPr>
        <w:t xml:space="preserve"> në rast cenimi në vendet ku </w:t>
      </w:r>
      <w:proofErr w:type="spellStart"/>
      <w:r w:rsidRPr="0003561F">
        <w:rPr>
          <w:rFonts w:ascii="Garamond" w:hAnsi="Garamond"/>
          <w:spacing w:val="-4"/>
          <w:sz w:val="24"/>
          <w:szCs w:val="24"/>
          <w:lang w:val="sq-AL"/>
        </w:rPr>
        <w:t>tahografi</w:t>
      </w:r>
      <w:proofErr w:type="spellEnd"/>
      <w:r w:rsidRPr="0003561F">
        <w:rPr>
          <w:rFonts w:ascii="Garamond" w:hAnsi="Garamond"/>
          <w:spacing w:val="-4"/>
          <w:sz w:val="24"/>
          <w:szCs w:val="24"/>
          <w:lang w:val="sq-AL"/>
        </w:rPr>
        <w:t xml:space="preserve"> mund të </w:t>
      </w:r>
      <w:r w:rsidRPr="0003561F">
        <w:rPr>
          <w:rFonts w:ascii="Garamond" w:hAnsi="Garamond"/>
          <w:spacing w:val="-4"/>
          <w:sz w:val="24"/>
          <w:szCs w:val="24"/>
          <w:lang w:val="sq-AL"/>
        </w:rPr>
        <w:lastRenderedPageBreak/>
        <w:t xml:space="preserve">shkëputet nga trupi i tij pavarësisht se ekzistojnë </w:t>
      </w:r>
      <w:proofErr w:type="spellStart"/>
      <w:r w:rsidRPr="0003561F">
        <w:rPr>
          <w:rFonts w:ascii="Garamond" w:hAnsi="Garamond"/>
          <w:spacing w:val="-4"/>
          <w:sz w:val="24"/>
          <w:szCs w:val="24"/>
          <w:lang w:val="sq-AL"/>
        </w:rPr>
        <w:t>plumbosjet</w:t>
      </w:r>
      <w:proofErr w:type="spellEnd"/>
      <w:r w:rsidRPr="0003561F">
        <w:rPr>
          <w:rFonts w:ascii="Garamond" w:hAnsi="Garamond"/>
          <w:spacing w:val="-4"/>
          <w:sz w:val="24"/>
          <w:szCs w:val="24"/>
          <w:lang w:val="sq-AL"/>
        </w:rPr>
        <w:t xml:space="preserve"> dhe pullat e sigurisë (element shtesë sigurie).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 Vulosja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2.1 Vulosja kryhet nga qendra teknike pas përfundimit të instalimit, inspektimit ose riparimit, në pikat e veçanta të pajisjes regjistruese. Vulat duhet të kenë shenjën e veçantë të autorizuar për qendrën teknike sipas aneksit II të këtij udhëzimi.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Pjesët e mëposhtme duhet të vulosen: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pllaka e instalimit, vetëm nëse është vendosur në mënyrë të tillë që nuk mund të hiqet pa dëmtuar mbishkrimet;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ekstremitetet e lidhjes midis vetë pajisjes së kontrollit dhe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përshtatësin dhe lidhjen e tij me rrjetin;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mekanizmin ndërrues për mjetet me dy ose më shumë diferencialë;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lidhjet e përshtatësit dhe mekanizmit ndërrues me pjesën tjetër të pajisjes së kontrollit;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të gjitha pjesët e jashtme, të cilat mund të vulosen.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Në raste të veçanta, mund të kërkohen vulosje të tjera për miratimin e llojit të pajisjes së kontrollit dhe duhet të bëhet një shënim mbi vendosjen e këtyre vulave në certifikatën e miratimit.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2.2 Në raste të ngutshme, mund të hiqen vetëm vulat e përmendura në “b”, “c” dhe “e”; për çdo rast të heqjes së këtyre vulave, duhet të përgatitet një deklaratë me shkrim, ku të jepen arsyet e një veprimi të tillë dhe kjo do t’i mundësohet autoritetit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2.3 Vulat e vendosura nga një prodhues i miratuar midis kokës së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dhe kabllos sinjalizues nuk duhen zëvendësuar në kalibrimin fillestar.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2.4 Procesi i vulosjes përfundon me mbulimin e tyre me një etiketë ngjitëse të bardhë të tejdukshme plastike.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Kontrollet dhe inspektimet</w:t>
      </w:r>
    </w:p>
    <w:p w:rsidR="00262440" w:rsidRPr="0003561F" w:rsidRDefault="00262440" w:rsidP="00262440">
      <w:pPr>
        <w:pStyle w:val="Paragrafi"/>
        <w:rPr>
          <w:rFonts w:ascii="Garamond" w:hAnsi="Garamond"/>
          <w:sz w:val="24"/>
          <w:szCs w:val="24"/>
          <w:lang w:val="sq-AL"/>
        </w:rPr>
      </w:pPr>
      <w:r w:rsidRPr="0003561F">
        <w:rPr>
          <w:rFonts w:ascii="Garamond" w:hAnsi="Garamond"/>
          <w:spacing w:val="-4"/>
          <w:sz w:val="24"/>
          <w:szCs w:val="24"/>
          <w:lang w:val="sq-AL"/>
        </w:rPr>
        <w:t>3.1 Inspektimet do të kryhen kur pajisja regjistruese</w:t>
      </w:r>
      <w:r w:rsidRPr="0003561F">
        <w:rPr>
          <w:rFonts w:ascii="Garamond" w:hAnsi="Garamond"/>
          <w:sz w:val="24"/>
          <w:szCs w:val="24"/>
          <w:lang w:val="sq-AL"/>
        </w:rPr>
        <w:t xml:space="preserve"> është montuar për herë të parë në një mjet, kur ajo është zëvendësuar (inspektimet e instalimit), si dhe në shërbimin brenda dy vjetëve nga inspektimi i fundit (inspektimi periodik).</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3.2 Inspektimet, gjithashtu, do të kryhen pas çdo riparimi të pajisjes ose çdo ndryshimi të parametrave të pajisjes.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Inspektimi periodik dyvjeçar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4.1 Inspektimet periodike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të përshtatur në mjet do të kryhen të paktën çdo dy vjet pas kalibrimit të fundit ose pas inspektimit të fundit.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Inspektimi konsiston në kontrollin e pajisjes regjistruese me kushtet e vendosura në apendiksin 1 të aneksit të AETR-së.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4.2 Procedura e inspektimit periodik përfshin kontrollin e të gjitha elementeve që përfshihen në procesin e inspektimit të instalimit, si dhe në veçanti përfshin:</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kontrollin mbi funksionimin e komponentëve përbërës të pajisjes regjistruese, si: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regjistruesi i distancës së përshkuar sipas kapitullit III C2;</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regjistruesi i shpejtësisë sipas kapitullit III C3;</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regjistruesi i kohës që plotëson kushtet e vendosura në kapitulli III C4 të apendiksit 1 të aneksit të marrëveshjes AETR;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kontrollin nëse pajisja mban markën e miratimit të tipit;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kontrollin nëse është ngjitur pllaka e instalimit;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kontrollin nëse vulat mbi pajisjen e kontrollit mbi pjesë të tjera të instalimit janë të paprekura;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 perimetrin efektiv të gomave.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4.3 Heqja e çdo etikete në kokën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dhe futja e një etikete të re, e cila të përmbajë të gjitha elementet sipas pikës 5 të këtij neni.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4.4 Matja e perimetrit efektiv të gomave “l” dhe kontrolli që rezultati të jetë brenda ± 4% të regjistruar në pllakën e instalimit.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 Procedura e inspektimit gjashtëvjeçar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5.1 Inspektimi i plotë periodik kryhet të paktën një herë në gjashtë vjet. Ky inspektim kryhet në vijim të ndjekjes së procedurave sipas pikës 4 më sipër.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5.2 Kontrollin e respektimit të dispozitave të kapitullit III F 3 të apendiksit 1 të aneksit të AETR-së, lidhur me tolerancat maksimale në përdorim.</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5.3 Heqjen e etiketës në kokën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përpara fillimit të inspektimit dhe kthimit të saj te drejtuesi i mjetit.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5.4 Heqjen e të gjitha pllakave të instalimit apo të inspektimit dhe të zëvendësimit me një pllakë të re kalibrimi.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 xml:space="preserve">5.5 Vulosja komplet e sistemit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21</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 xml:space="preserve">Procedura për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Proceset e operacioneve teknike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që trajtohen në vijim, kryhen në përputhje me apendiksin 1B të aneksit të marrëveshjes AETR, si dhe në zbatim të instruksioneve ose rekomandimeve të prodhuesit të mjetit ose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Në përputhje me autorizimin e lëshuar nga organi kompetent, një qendër teknike mund të kryejë operacionet e mëposhtme, të përcaktuara në pikat 239-261 të apendiksit 1B të aneksit AETR: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instalimin;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aktivizimin;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kalibrimin;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prodhimin e pllakave dhe certifikatat;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vulosjen (elektronike);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inspektimin periodik;</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transferimin e të dhënave;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 lëshimin e certifikatës së </w:t>
      </w:r>
      <w:proofErr w:type="spellStart"/>
      <w:r w:rsidRPr="0003561F">
        <w:rPr>
          <w:rFonts w:ascii="Garamond" w:hAnsi="Garamond"/>
          <w:sz w:val="24"/>
          <w:szCs w:val="24"/>
          <w:lang w:val="sq-AL"/>
        </w:rPr>
        <w:t>mostranferimit</w:t>
      </w:r>
      <w:proofErr w:type="spellEnd"/>
      <w:r w:rsidRPr="0003561F">
        <w:rPr>
          <w:rFonts w:ascii="Garamond" w:hAnsi="Garamond"/>
          <w:sz w:val="24"/>
          <w:szCs w:val="24"/>
          <w:lang w:val="sq-AL"/>
        </w:rPr>
        <w:t xml:space="preserve"> të </w:t>
      </w:r>
      <w:proofErr w:type="spellStart"/>
      <w:r w:rsidRPr="0003561F">
        <w:rPr>
          <w:rFonts w:ascii="Garamond" w:hAnsi="Garamond"/>
          <w:sz w:val="24"/>
          <w:szCs w:val="24"/>
          <w:lang w:val="sq-AL"/>
        </w:rPr>
        <w:t>të</w:t>
      </w:r>
      <w:proofErr w:type="spellEnd"/>
      <w:r w:rsidRPr="0003561F">
        <w:rPr>
          <w:rFonts w:ascii="Garamond" w:hAnsi="Garamond"/>
          <w:sz w:val="24"/>
          <w:szCs w:val="24"/>
          <w:lang w:val="sq-AL"/>
        </w:rPr>
        <w:t xml:space="preserve"> dhënave;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 heqjen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Në pikën IV të aneksit II të këtij udhëzimi jepet skema, e cila tregon ciklin e plotë të punës së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 Instalimi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1.1 Instalimi i pajisjes regjistruese kryhet nga prodhuesit e mjeteve ose nga qendrat teknike të autorizuara.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1.2 Kur pajisja regjistruese ose komponentët e saj janë përshtatur ose zëvendësuar në mjet, instalimi i plotë do të jetë subjekt i një inspektimi të plotë për të siguruar që: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 pajisja regjistruese ka qenë instaluar korrekt në përputhje me instruksionet e prodhuesve të mjeteve dhe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është në funksionim të rregullt;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 përfshirja ose lidhja e ndonjë funksioni të pajisjes regjistruese, pajisja ose pajisjet (të miratuara ose e kundërta) nuk mund të </w:t>
      </w:r>
      <w:proofErr w:type="spellStart"/>
      <w:r w:rsidRPr="0003561F">
        <w:rPr>
          <w:rFonts w:ascii="Garamond" w:hAnsi="Garamond"/>
          <w:sz w:val="24"/>
          <w:szCs w:val="24"/>
          <w:lang w:val="sq-AL"/>
        </w:rPr>
        <w:t>interferojnë</w:t>
      </w:r>
      <w:proofErr w:type="spellEnd"/>
      <w:r w:rsidRPr="0003561F">
        <w:rPr>
          <w:rFonts w:ascii="Garamond" w:hAnsi="Garamond"/>
          <w:sz w:val="24"/>
          <w:szCs w:val="24"/>
          <w:lang w:val="sq-AL"/>
        </w:rPr>
        <w:t xml:space="preserve"> (ose të jenë të afta të </w:t>
      </w:r>
      <w:proofErr w:type="spellStart"/>
      <w:r w:rsidRPr="0003561F">
        <w:rPr>
          <w:rFonts w:ascii="Garamond" w:hAnsi="Garamond"/>
          <w:sz w:val="24"/>
          <w:szCs w:val="24"/>
          <w:lang w:val="sq-AL"/>
        </w:rPr>
        <w:t>interferojnë</w:t>
      </w:r>
      <w:proofErr w:type="spellEnd"/>
      <w:r w:rsidRPr="0003561F">
        <w:rPr>
          <w:rFonts w:ascii="Garamond" w:hAnsi="Garamond"/>
          <w:sz w:val="24"/>
          <w:szCs w:val="24"/>
          <w:lang w:val="sq-AL"/>
        </w:rPr>
        <w:t>) me funksionet e veta dhe të sigurisë së pajisjes regjistruese.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Aktivizimi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2.1 Prodhuesit e mjeteve ose qendrat teknike do të aktivizojnë </w:t>
      </w:r>
      <w:proofErr w:type="spellStart"/>
      <w:r w:rsidRPr="0003561F">
        <w:rPr>
          <w:rFonts w:ascii="Garamond" w:hAnsi="Garamond"/>
          <w:sz w:val="24"/>
          <w:szCs w:val="24"/>
          <w:lang w:val="sq-AL"/>
        </w:rPr>
        <w:t>tahografin</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të instaluar, përpara se mjeti të lërë godinën ku është kryer instalimi.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2.2 Pas instalimit, NJM-ja e pajisjes regjistruese duhet të aktivizohet bashkë me </w:t>
      </w:r>
      <w:proofErr w:type="spellStart"/>
      <w:r w:rsidRPr="0003561F">
        <w:rPr>
          <w:rFonts w:ascii="Garamond" w:hAnsi="Garamond"/>
          <w:sz w:val="24"/>
          <w:szCs w:val="24"/>
          <w:lang w:val="sq-AL"/>
        </w:rPr>
        <w:t>sensorin</w:t>
      </w:r>
      <w:proofErr w:type="spellEnd"/>
      <w:r w:rsidRPr="0003561F">
        <w:rPr>
          <w:rFonts w:ascii="Garamond" w:hAnsi="Garamond"/>
          <w:sz w:val="24"/>
          <w:szCs w:val="24"/>
          <w:lang w:val="sq-AL"/>
        </w:rPr>
        <w:t xml:space="preserve"> e lëvizjes dhe disa të dhëna, siç përshkruhet në apendiksin 1B të AETR, futja brenda memories së saj në lidhje me identifikimin e mjetit, identifikimin e pajisjes regjistruese dhe parametrat e operimit të saj. Funksionet e regjistrimit dhe magazinimit të pajisjes regjistruese do të jenë në gjendje pune të plotë pas aktivizimit të saj.</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2.3 Për të vendosur parametrat e kërkuar në </w:t>
      </w:r>
      <w:proofErr w:type="spellStart"/>
      <w:r w:rsidRPr="0003561F">
        <w:rPr>
          <w:rFonts w:ascii="Garamond" w:hAnsi="Garamond"/>
          <w:sz w:val="24"/>
          <w:szCs w:val="24"/>
          <w:lang w:val="sq-AL"/>
        </w:rPr>
        <w:t>tahografin</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karta e qendrës teknike duhet të futet direkt në njësinë e mjetit.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 Kalibrimi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3.1 Instalimi do të pasohet nga një kalibrim brenda dy javëve të çdo instalimi ose lëshimi të numrit të regjistrimit të mjetit. Në praktikë pjesa më e madhe e mjeteve të reja do të kërkojnë kalibrimin në pikën e shitjes në vijim të regjistrimit.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3.2 Kalibrimi i pajisjes regjistruese është i detyrueshëm të kryhet pas çdo instalimi, inspektimi periodik ose riparimi.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3.3 Kalibrimi i pajisjes regjistruese mund të kryhet vetëm kur është futur në pajisje një kartë ofiçine.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3.4 Kalibrimi do të kërkojë konstanten e pajisjes regjistruese, në formën “k” impulse për kilometër, perimetrin efektiv të gomave në lëvizje të mjetit në formën “l” në milimetra, dhe koeficientin karakteristik të mjetit në formën “w” impulse për kilometër. Sapo faktorët e saktë “k”, “l”, “w” janë përcaktuar, këto vlera duhet të programohen në Njësinë e Mjetit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3.5 Pajisja regjistruese duhet të ruajë në memorien e saj parametrat e mjetit të vendosura dhe të futura në kalibrimin e parë brenda këtij mjeti (siç tregohet nga Numri i Identifikimit të Mjetit, MIN) dhe gjatë pesë kalibrimeve të fundit (nëse disa kalibrime ndodhin brenda një dite kalendarike vetëm kalibrimi i fundit i ditës do të </w:t>
      </w:r>
      <w:proofErr w:type="spellStart"/>
      <w:r w:rsidRPr="0003561F">
        <w:rPr>
          <w:rFonts w:ascii="Garamond" w:hAnsi="Garamond"/>
          <w:sz w:val="24"/>
          <w:szCs w:val="24"/>
          <w:lang w:val="sq-AL"/>
        </w:rPr>
        <w:t>memorizohet</w:t>
      </w:r>
      <w:proofErr w:type="spellEnd"/>
      <w:r w:rsidRPr="0003561F">
        <w:rPr>
          <w:rFonts w:ascii="Garamond" w:hAnsi="Garamond"/>
          <w:sz w:val="24"/>
          <w:szCs w:val="24"/>
          <w:lang w:val="sq-AL"/>
        </w:rPr>
        <w:t xml:space="preserve">). Identifikimi i qendrës teknike dhe data e kalibrimit janë, gjithashtu, të </w:t>
      </w:r>
      <w:proofErr w:type="spellStart"/>
      <w:r w:rsidRPr="0003561F">
        <w:rPr>
          <w:rFonts w:ascii="Garamond" w:hAnsi="Garamond"/>
          <w:sz w:val="24"/>
          <w:szCs w:val="24"/>
          <w:lang w:val="sq-AL"/>
        </w:rPr>
        <w:t>memorizuara</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3.6 Karta e ofiçinës ka aftësinë të regjistrojë aktivitetin e kalibrimit të kryer me këtë kartë.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Pllaka instaluese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4.1 Pasi është kontrolluar instalimi i pajisjes së regjistrimit, një pllakë instaluese, lehtësisht e dallueshme, do të fiksohet ose te NJM-ja ose në një vend të përshtatshëm te kabina e automjetit. Pas çdo inspektimi nga qendrat teknike të autorizuara, një pllakë e re instalimi do të vendoset në vend të së mëparshmes.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4.2 Pllaka është një kërkesë ligjore dhe mban identifikimin e mjetit dhe parametrat e kalibrimit, si dhe vërteton që pajisja regjistruese plotëson kërkesat e marrëveshjes AETR.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4.3 Pllaka instaluese duhet të tregojë të paktën karakteristikat e mëposhtme: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shenja e veçantë e qendrës teknike të miratuar;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emri, adresa ose emri tregtar i qendrës teknike të miratuar;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c) koeficientin  karakteristik  të mjetit  në  formën “w = … </w:t>
      </w:r>
      <w:proofErr w:type="spellStart"/>
      <w:r w:rsidRPr="0003561F">
        <w:rPr>
          <w:rFonts w:ascii="Garamond" w:hAnsi="Garamond"/>
          <w:sz w:val="24"/>
          <w:szCs w:val="24"/>
          <w:lang w:val="sq-AL"/>
        </w:rPr>
        <w:t>imp</w:t>
      </w:r>
      <w:proofErr w:type="spellEnd"/>
      <w:r w:rsidRPr="0003561F">
        <w:rPr>
          <w:rFonts w:ascii="Garamond" w:hAnsi="Garamond"/>
          <w:sz w:val="24"/>
          <w:szCs w:val="24"/>
          <w:lang w:val="sq-AL"/>
        </w:rPr>
        <w:t>/km”;</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d) konstanten e pajisjes së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në formën “k = … </w:t>
      </w:r>
      <w:proofErr w:type="spellStart"/>
      <w:r w:rsidRPr="0003561F">
        <w:rPr>
          <w:rFonts w:ascii="Garamond" w:hAnsi="Garamond"/>
          <w:sz w:val="24"/>
          <w:szCs w:val="24"/>
          <w:lang w:val="sq-AL"/>
        </w:rPr>
        <w:t>imp</w:t>
      </w:r>
      <w:proofErr w:type="spellEnd"/>
      <w:r w:rsidRPr="0003561F">
        <w:rPr>
          <w:rFonts w:ascii="Garamond" w:hAnsi="Garamond"/>
          <w:sz w:val="24"/>
          <w:szCs w:val="24"/>
          <w:lang w:val="sq-AL"/>
        </w:rPr>
        <w:t>/km”;</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e) perimetrin efektiv të gomave në rrota  në formën “l = … </w:t>
      </w:r>
      <w:proofErr w:type="spellStart"/>
      <w:r w:rsidRPr="0003561F">
        <w:rPr>
          <w:rFonts w:ascii="Garamond" w:hAnsi="Garamond"/>
          <w:sz w:val="24"/>
          <w:szCs w:val="24"/>
          <w:lang w:val="sq-AL"/>
        </w:rPr>
        <w:t>mm</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përmasat e gomave;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g) data në të cilin “l” dhe “w” janë matur;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h) numri identifikimit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4.4</w:t>
      </w:r>
      <w:r w:rsidRPr="0003561F">
        <w:rPr>
          <w:rFonts w:ascii="Garamond" w:hAnsi="Garamond"/>
          <w:spacing w:val="-4"/>
          <w:sz w:val="24"/>
          <w:szCs w:val="24"/>
          <w:lang w:val="sq-AL"/>
        </w:rPr>
        <w:tab/>
        <w:t xml:space="preserve">Me përjashtim, të rastit të instalimit të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nga prodhuesit e mjeteve dhe përfaqësuesit e tyre, ose gjatë aktivizimit të tyre, një certifikatë duhet të lëshohet për çdo operacion teknik të kryer sipas modelit të aneksit 3 të këtij udhëzimi, dhe ruhet nga qendra teknike për të paktën 3 vjet.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Vulosja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5.1 Vulosja duhet të kryhet nga qendra teknike pas përfundimit të instalimit, inspektimit, kalibrimit ose riparimit të sistemit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Vulat duhet të shënohen me shenjën e veçantë të autorizuar për qendrën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5.2 Pjesa që vijon duhet të vuloset: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çdo lidhje, e cila në qoftë se ndërpritet, do të shkaktojë kryerjen e ndryshimeve të fshehura ose humbjen e të dhënave të fshehura;</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pllaka instaluese, vetëm në qoftë se ajo është fiksuar në mënyrë të këtillë: ajo nuk mund të hiqet pa u shkatërruar shenjat.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Kontrollet dhe inspektimet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6.1 Inspektimet do të kryhen kur pajisja regjistruese është montuar për herë të parë në një mjet, kur ajo është zëvendësuar (inspektimet e instalimit), ndërsa në shërbim, brenda dy vjetëve nga inspektimi i fundit (inspektimi periodik). Inspektimet, gjithashtu, do të kryhen pas: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çdo riparimi të pajisjes;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çdo ndryshimi të koeficientit karakteristik të mjetit, “w”;</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çdo ndryshimi të perimetrit efektiv të gomave;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pajisja e kohës UTC është gabim me më shumë se 20 minuta;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ndryshimit të numrit të regjistrimit të mjetit (NRM).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7. Inspektimet do të përfshijnë kontrollet e mëposhtme: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 që pajisja regjistruese është plotësisht funksionale dhe punon në rregull, përfshirë magazinimin e të dhënave në funksionin e kartave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pajisja regjistruese është në përputhje me dispozitat e apendiksit 1B, kapitulli III 2.1 dhe kapitulli III 2.2 në lidhje me tolerancat maksimale në instalim;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që pajisja e kontrollit mban tipin e markës së miratuar;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që pllaka e instalimit është e fiksuar;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që vulat e pajisjes dhe pjesët e tjera të instalimit janë të paprekura;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përmasat e gomave dhe perimetrin aktual të gomave në lëvizje.</w:t>
      </w:r>
    </w:p>
    <w:p w:rsidR="00262440" w:rsidRPr="0003561F" w:rsidRDefault="00262440" w:rsidP="00262440">
      <w:pPr>
        <w:pStyle w:val="Paragrafi"/>
        <w:rPr>
          <w:rFonts w:ascii="Garamond" w:hAnsi="Garamond"/>
          <w:sz w:val="24"/>
          <w:szCs w:val="24"/>
          <w:lang w:val="sq-AL"/>
        </w:rPr>
      </w:pPr>
      <w:r w:rsidRPr="0003561F">
        <w:rPr>
          <w:rFonts w:ascii="Garamond" w:hAnsi="Garamond"/>
          <w:spacing w:val="-4"/>
          <w:sz w:val="24"/>
          <w:szCs w:val="24"/>
          <w:lang w:val="sq-AL"/>
        </w:rPr>
        <w:t xml:space="preserve">7.1 Inspektimet do të përfshijnë një kalibrim dhe, pas çdo inspektimi nga një QT, një pllakë e re instalimi do </w:t>
      </w:r>
      <w:r w:rsidRPr="0003561F">
        <w:rPr>
          <w:rFonts w:ascii="Garamond" w:hAnsi="Garamond"/>
          <w:sz w:val="24"/>
          <w:szCs w:val="24"/>
          <w:lang w:val="sq-AL"/>
        </w:rPr>
        <w:t>të zëvendësojë atë ekzistuese.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8. Riparimet dhe heqja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8.1 Kryerja e operacioneve për riparime ose heqje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për të gjitha ose pjesën më të madhe të riparimeve të vogla, konsiderohet e vështirë për t’u kryer nga qendra teknike për shkak të kërkesave të sigurisë për pajisjen regjistruese të vendosur në apendiksin 1B të AETR-së. Të tilla riparime do të specifikohen si pjesë të procesit të miratimit të tipit për pajisjen regjistruese.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8.2 Prodhuesit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mund të sigurojnë instruksione të qarta mbi procedurat për kryerjen e riparimeve të lejuara për secilin model dhe variant të pajisjes regjistruese nga ofiçinat.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8.3 Kur kërkohet heqja e pajisjes regjistruese, qendra teknike më parë duhet të sigurojë ruajtjen dhe </w:t>
      </w:r>
      <w:r w:rsidRPr="0003561F">
        <w:rPr>
          <w:rFonts w:ascii="Garamond" w:hAnsi="Garamond"/>
          <w:sz w:val="24"/>
          <w:szCs w:val="24"/>
          <w:lang w:val="sq-AL"/>
        </w:rPr>
        <w:lastRenderedPageBreak/>
        <w:t>transferimin e të dhënave që nga transferimi i fundit.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Pajisja e hequr duhet, gjithashtu, të kthehet te prodhuesi i mjetit ose te prodhuesi i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për qëllime të garancisë së pajisjes.</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22</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Transferimi i të dhënave të pajisjes regjistruese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Kur bëhet riparimi (sipas përkufizimit përkatës të nenit 2 të këtij udhëzimi) ose heqja e pajisjes, qendrat teknike të miratuara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duhet të jenë të afta të transferojnë të dhënat nga pajisja regjistruese për t’ia dhënë operatorit të transportit përkatës.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Qëllimi i plotësimit të kërkesës së pikës 260 të apendiksit 1B të AETR-së është që t’i bëjë të mundur operatorëve të transportit të kenë mundësinë të mbajnë të regjistruara aktivitetin e drejtuesve të mjeteve dhe mjeteve, si dhe për t’ua paraqitur inspektorëve të kontrollit sa herë kërkohet prej tyre.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Operatorët e transportit duhet të transferojnë të dhënat e tyre nga NJM-ja përpara mbylljes dhe kalimit të NJM-së te një operator tjetër. Kjo kërkesë zbatohet edhe nëse NJM-ja nuk është përshtatur akoma te një mjet, i cili është shitur ose, nëse NJM-ja thjesht është hequr nga mjeti për t’u zëvendësuar. Megjithatë në rastet kur një NJM bëhet me defekt nga kushtet normale, ose kur nuk kanë qenë transferuar, mund të jetë e nevojshme që të dhënat të transferohen nga ofiçina.</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23</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 xml:space="preserve">Certifikata e </w:t>
      </w:r>
      <w:proofErr w:type="spellStart"/>
      <w:r w:rsidRPr="0003561F">
        <w:rPr>
          <w:rFonts w:ascii="Garamond" w:hAnsi="Garamond"/>
          <w:spacing w:val="-4"/>
          <w:sz w:val="24"/>
          <w:szCs w:val="24"/>
          <w:lang w:val="sq-AL"/>
        </w:rPr>
        <w:t>mostransferimit</w:t>
      </w:r>
      <w:proofErr w:type="spellEnd"/>
      <w:r w:rsidRPr="0003561F">
        <w:rPr>
          <w:rFonts w:ascii="Garamond" w:hAnsi="Garamond"/>
          <w:spacing w:val="-4"/>
          <w:sz w:val="24"/>
          <w:szCs w:val="24"/>
          <w:lang w:val="sq-AL"/>
        </w:rPr>
        <w:t xml:space="preserve">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Qendrat teknike do të lëshojnë për operatorët e transportit një certifikatë të </w:t>
      </w:r>
      <w:proofErr w:type="spellStart"/>
      <w:r w:rsidRPr="0003561F">
        <w:rPr>
          <w:rFonts w:ascii="Garamond" w:hAnsi="Garamond"/>
          <w:spacing w:val="-4"/>
          <w:sz w:val="24"/>
          <w:szCs w:val="24"/>
          <w:lang w:val="sq-AL"/>
        </w:rPr>
        <w:t>mostransferimit</w:t>
      </w:r>
      <w:proofErr w:type="spellEnd"/>
      <w:r w:rsidRPr="0003561F">
        <w:rPr>
          <w:rFonts w:ascii="Garamond" w:hAnsi="Garamond"/>
          <w:spacing w:val="-4"/>
          <w:sz w:val="24"/>
          <w:szCs w:val="24"/>
          <w:lang w:val="sq-AL"/>
        </w:rPr>
        <w:t xml:space="preserve">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kur keqfunksionimi i pajisjes regjistruese pengon të dhënat e regjistruara të transferohen. Një kopje identike e certifikatës do t’i dërgohet kompanisë transportuese me adresë të regjistruar.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Qendrat teknike duhet të ruajnë një kopje të çdo certifikate të lëshuar për të paktën një vit.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Nëse të dhënat nuk mund të transferohen dhe si pasojë operatori i transportit që ka përdorur NJM-në dhe për të cilin i përkasin të dhënat nuk mund të identifikohen, qendra teknike duhet të lëshojë një certifikatë të </w:t>
      </w:r>
      <w:proofErr w:type="spellStart"/>
      <w:r w:rsidRPr="0003561F">
        <w:rPr>
          <w:rFonts w:ascii="Garamond" w:hAnsi="Garamond"/>
          <w:spacing w:val="-4"/>
          <w:sz w:val="24"/>
          <w:szCs w:val="24"/>
          <w:lang w:val="sq-AL"/>
        </w:rPr>
        <w:t>mostransferimit</w:t>
      </w:r>
      <w:proofErr w:type="spellEnd"/>
      <w:r w:rsidRPr="0003561F">
        <w:rPr>
          <w:rFonts w:ascii="Garamond" w:hAnsi="Garamond"/>
          <w:spacing w:val="-4"/>
          <w:sz w:val="24"/>
          <w:szCs w:val="24"/>
          <w:lang w:val="sq-AL"/>
        </w:rPr>
        <w:t xml:space="preserve"> vetëm për përdoruesin e fundit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3. Nëse operatori i transportit mund të identifikohet, por të dhënat e tij mund të transferohen pjesërisht, një certifikatë </w:t>
      </w:r>
      <w:proofErr w:type="spellStart"/>
      <w:r w:rsidRPr="0003561F">
        <w:rPr>
          <w:rFonts w:ascii="Garamond" w:hAnsi="Garamond"/>
          <w:spacing w:val="-4"/>
          <w:sz w:val="24"/>
          <w:szCs w:val="24"/>
          <w:lang w:val="sq-AL"/>
        </w:rPr>
        <w:t>mostransferimi</w:t>
      </w:r>
      <w:proofErr w:type="spellEnd"/>
      <w:r w:rsidRPr="0003561F">
        <w:rPr>
          <w:rFonts w:ascii="Garamond" w:hAnsi="Garamond"/>
          <w:spacing w:val="-4"/>
          <w:sz w:val="24"/>
          <w:szCs w:val="24"/>
          <w:lang w:val="sq-AL"/>
        </w:rPr>
        <w:t xml:space="preserve"> duhet të lëshohet vetëm për të dhënat e </w:t>
      </w:r>
      <w:proofErr w:type="spellStart"/>
      <w:r w:rsidRPr="0003561F">
        <w:rPr>
          <w:rFonts w:ascii="Garamond" w:hAnsi="Garamond"/>
          <w:spacing w:val="-4"/>
          <w:sz w:val="24"/>
          <w:szCs w:val="24"/>
          <w:lang w:val="sq-AL"/>
        </w:rPr>
        <w:t>patransferuara</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Të dhënat duhet të magazinohen nga qendra teknike dhe t’i jepen operatorit përkatës të transportit siç përcaktohet më sipër.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Certifikata e </w:t>
      </w:r>
      <w:proofErr w:type="spellStart"/>
      <w:r w:rsidRPr="0003561F">
        <w:rPr>
          <w:rFonts w:ascii="Garamond" w:hAnsi="Garamond"/>
          <w:spacing w:val="-4"/>
          <w:sz w:val="24"/>
          <w:szCs w:val="24"/>
          <w:lang w:val="sq-AL"/>
        </w:rPr>
        <w:t>mostransferimit</w:t>
      </w:r>
      <w:proofErr w:type="spellEnd"/>
      <w:r w:rsidRPr="0003561F">
        <w:rPr>
          <w:rFonts w:ascii="Garamond" w:hAnsi="Garamond"/>
          <w:spacing w:val="-4"/>
          <w:sz w:val="24"/>
          <w:szCs w:val="24"/>
          <w:lang w:val="sq-AL"/>
        </w:rPr>
        <w:t xml:space="preserve">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është sipas modelit të aneksit 4 të këtij udhëzimi.</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24</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Magazinimi i të dhënave të transferuara nga memoria e pajisjes regjistruese</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Të gjitha arkivat e kompjuterizuara të transferimeve të kryera, si dhe kopjet e tyre, duhet të ruhen në një kasafortë të mbyllur të projektuar për këtë qëllim në ambientet e zyrave të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2. Arkivat e kompjuterit, të transferuara dhe kopjet e tyre do të magazinohen për tre vjet nga data e transferimit të tyre. Nëse ky afat ka kaluar, këto arkiva dhe kopjet e tyre duhet të shkatërrohen.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Për çdo shkatërrim të kryer të arkivave të kompjuterit, qendra teknike duhet të mbajë një dokument për të paktën 3 vjet, i cili përfshin: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datën e shkatërrimit;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numrin e regjistrimit (targën) e mjetit nga i cili ishte transferuar;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numrin e identifikimit të mjetit nga i cili ishte transferuar;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d) numrin </w:t>
      </w:r>
      <w:proofErr w:type="spellStart"/>
      <w:r w:rsidRPr="0003561F">
        <w:rPr>
          <w:rFonts w:ascii="Garamond" w:hAnsi="Garamond"/>
          <w:spacing w:val="-4"/>
          <w:sz w:val="24"/>
          <w:szCs w:val="24"/>
          <w:lang w:val="sq-AL"/>
        </w:rPr>
        <w:t>serial</w:t>
      </w:r>
      <w:proofErr w:type="spellEnd"/>
      <w:r w:rsidRPr="0003561F">
        <w:rPr>
          <w:rFonts w:ascii="Garamond" w:hAnsi="Garamond"/>
          <w:spacing w:val="-4"/>
          <w:sz w:val="24"/>
          <w:szCs w:val="24"/>
          <w:lang w:val="sq-AL"/>
        </w:rPr>
        <w:t xml:space="preserve"> të njësisë së mjetit nga i cili ishte transferuar;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simbolin arkivues të kompjuterit të shkatërrimit;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metodën e shkatërrimit;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g) personin i cili e ka kryer.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Pajisja e përdorur për transferimet duhet të jetë e pajtueshme me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të përdorur. Ato, gjithashtu, duhet të plotësojnë kërkesat e mëposhtme: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hyrja në pajisjen kompjuter të përdorur do të jetë e mbrojtur me çelës;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nëse ka një </w:t>
      </w:r>
      <w:proofErr w:type="spellStart"/>
      <w:r w:rsidRPr="0003561F">
        <w:rPr>
          <w:rFonts w:ascii="Garamond" w:hAnsi="Garamond"/>
          <w:i/>
          <w:spacing w:val="-4"/>
          <w:sz w:val="24"/>
          <w:szCs w:val="24"/>
          <w:lang w:val="sq-AL"/>
        </w:rPr>
        <w:t>database</w:t>
      </w:r>
      <w:proofErr w:type="spellEnd"/>
      <w:r w:rsidRPr="0003561F">
        <w:rPr>
          <w:rFonts w:ascii="Garamond" w:hAnsi="Garamond"/>
          <w:spacing w:val="-4"/>
          <w:sz w:val="24"/>
          <w:szCs w:val="24"/>
          <w:lang w:val="sq-AL"/>
        </w:rPr>
        <w:t xml:space="preserve"> me të cilin transferohen të dhënat, hyrja në të duhet të jetë e mbrojtur me një çelës.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5. Nëse transferimi është kryer, të dhënat i komunikohen me shkrim kompanisë së transportit që ka kryer </w:t>
      </w:r>
      <w:r w:rsidRPr="0003561F">
        <w:rPr>
          <w:rFonts w:ascii="Garamond" w:hAnsi="Garamond"/>
          <w:spacing w:val="-4"/>
          <w:sz w:val="24"/>
          <w:szCs w:val="24"/>
          <w:lang w:val="sq-AL"/>
        </w:rPr>
        <w:lastRenderedPageBreak/>
        <w:t>bllokimin e të dhënave të fundit pas një kërkese me shkrim. Ata, gjithashtu, duhet të jenë informuar për procedurat për kthimin e të dhënave të transferuara. Ato do të jenë: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me dorë nga një person i veçantë;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me e-</w:t>
      </w:r>
      <w:proofErr w:type="spellStart"/>
      <w:r w:rsidRPr="0003561F">
        <w:rPr>
          <w:rFonts w:ascii="Garamond" w:hAnsi="Garamond"/>
          <w:spacing w:val="-4"/>
          <w:sz w:val="24"/>
          <w:szCs w:val="24"/>
          <w:lang w:val="sq-AL"/>
        </w:rPr>
        <w:t>mail</w:t>
      </w:r>
      <w:proofErr w:type="spellEnd"/>
      <w:r w:rsidRPr="0003561F">
        <w:rPr>
          <w:rFonts w:ascii="Garamond" w:hAnsi="Garamond"/>
          <w:spacing w:val="-4"/>
          <w:sz w:val="24"/>
          <w:szCs w:val="24"/>
          <w:lang w:val="sq-AL"/>
        </w:rPr>
        <w:t xml:space="preserve"> ose me anë të internetit;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me korrierin e kompanisë;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me postë të regjistruar.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Të dhënat do të dërgohen vetëm nëse ka një kërkesë me shkrim nga kompania e transportit që ka kryer bllokimin e të dhënave të fundit, ose ndonjë kompani tjetër që ka kryer bllokimin e të dhënave të mëparshme, ose me kërkesën e autoritetit kompetent.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6. Për çdo paketë të dërguar, qendra teknike do të mbajë një arkiv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të transferuara bashkë me informacionin e mëposhtëm: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kërkesën ose kërkesat me shkrim nga kompania(të) transportuese;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një raport të transferimit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të dhënat e kartës së kompanisë me të cilën janë dërguar transferimet (numri kartës, emri i kompanisë, adresa, shteti që e lëshon, periudha e vlefshmërisë);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data e dërgimit;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formati në të cilin është dërguar;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njoftimi i marrjes.</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7. Pajisja e vlefshme për qendrën teknike për transferimet e kryera në përputhje me këtë dispozitë mund të përdoren për </w:t>
      </w:r>
      <w:proofErr w:type="spellStart"/>
      <w:r w:rsidRPr="0003561F">
        <w:rPr>
          <w:rFonts w:ascii="Garamond" w:hAnsi="Garamond"/>
          <w:sz w:val="24"/>
          <w:szCs w:val="24"/>
          <w:lang w:val="sq-AL"/>
        </w:rPr>
        <w:t>transferta</w:t>
      </w:r>
      <w:proofErr w:type="spellEnd"/>
      <w:r w:rsidRPr="0003561F">
        <w:rPr>
          <w:rFonts w:ascii="Garamond" w:hAnsi="Garamond"/>
          <w:sz w:val="24"/>
          <w:szCs w:val="24"/>
          <w:lang w:val="sq-AL"/>
        </w:rPr>
        <w:t xml:space="preserve"> vullnetare nga kompanitë transportuese, me përdorimin e kartës së kompanisë së transportit, por asnjëherë me një kartë memorieje nga qendra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8. Të gjitha të dhënat e transferuara dhe dokumentet e prodhuara si rezultat i këtij aktiviteti, si dhe regjistrat që e shoqërojnë, do të jenë të vlefshme për autoritetet kompetente përgjegjëse për inspektimin e transportit rrugor.</w:t>
      </w:r>
    </w:p>
    <w:p w:rsidR="00262440" w:rsidRPr="0003561F" w:rsidRDefault="00262440" w:rsidP="00262440">
      <w:pPr>
        <w:pStyle w:val="KapitulliTitull"/>
        <w:rPr>
          <w:rFonts w:ascii="Garamond" w:hAnsi="Garamond"/>
          <w:sz w:val="24"/>
          <w:szCs w:val="24"/>
          <w:lang w:val="sq-AL"/>
        </w:rPr>
      </w:pPr>
      <w:r w:rsidRPr="0003561F">
        <w:rPr>
          <w:rFonts w:ascii="Garamond" w:hAnsi="Garamond"/>
          <w:sz w:val="24"/>
          <w:szCs w:val="24"/>
          <w:lang w:val="sq-AL"/>
        </w:rPr>
        <w:t>KAPITULLI IV</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25</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Mbrojtja e të dhënave të transferuara</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Nëse të dhënat e transferuara përmbajnë të dhëna personale, të gjitha qendrat teknike duhet të plotësojnë kërkesat e legjislacionit “Për mbrojtjen e të dhënave personale”, ligji nr. 9887, datë 10.3.2008.</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Qendrës teknike i kërkohet të sigurojë që jo vetëm të dhënat mund t’i kthehen operatorit të transportit përkatës, por që ato të jenë të siguruara vetëm për këtë operator transporti.</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Qendrat teknike ligjërisht nuk mund të operojnë me të dhënat që disponojnë pa lejen e pronarit/administratorit të shoqërisë së transportit (p.sh., me kalimin e tyre në një person pa miratimin e pronarit/administratorit).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Për qëllime praktike, identifikimi i të dhënave të pronarit/administratorit të shoqërisë së transportit duhet të jetë vendosur nga referenca për shoqërinë për të siguruar një bllok të veçantë për këto të dhëna.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z w:val="24"/>
          <w:szCs w:val="24"/>
          <w:lang w:val="sq-AL"/>
        </w:rPr>
        <w:t xml:space="preserve">Pas përfundimit të veprimtarisë së një QT-je, dorëzimit të miratimit, të gjitha të dhënat në lidhje me instalimin, inspektimin e kalibrimit, transferimin e të dhënave dhe heqjen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(bashkë me pajisjet e </w:t>
      </w:r>
      <w:r w:rsidRPr="0003561F">
        <w:rPr>
          <w:rFonts w:ascii="Garamond" w:hAnsi="Garamond"/>
          <w:spacing w:val="-4"/>
          <w:sz w:val="24"/>
          <w:szCs w:val="24"/>
          <w:lang w:val="sq-AL"/>
        </w:rPr>
        <w:t>vulosjes dhe kartat e ofiçinës) duhet t’i kalojë autoritetit të miratimit të ofiçinës.</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NeniNr"/>
        <w:rPr>
          <w:rFonts w:ascii="Garamond" w:hAnsi="Garamond"/>
          <w:spacing w:val="-4"/>
          <w:sz w:val="24"/>
          <w:szCs w:val="24"/>
          <w:lang w:val="sq-AL"/>
        </w:rPr>
      </w:pPr>
      <w:r w:rsidRPr="0003561F">
        <w:rPr>
          <w:rFonts w:ascii="Garamond" w:hAnsi="Garamond"/>
          <w:spacing w:val="-4"/>
          <w:sz w:val="24"/>
          <w:szCs w:val="24"/>
          <w:lang w:val="sq-AL"/>
        </w:rPr>
        <w:t>Neni 26</w:t>
      </w:r>
    </w:p>
    <w:p w:rsidR="00262440" w:rsidRPr="0003561F" w:rsidRDefault="00262440" w:rsidP="00262440">
      <w:pPr>
        <w:pStyle w:val="NeniTitull"/>
        <w:rPr>
          <w:rFonts w:ascii="Garamond" w:hAnsi="Garamond"/>
          <w:spacing w:val="-4"/>
          <w:sz w:val="24"/>
          <w:szCs w:val="24"/>
          <w:lang w:val="sq-AL"/>
        </w:rPr>
      </w:pPr>
      <w:r w:rsidRPr="0003561F">
        <w:rPr>
          <w:rFonts w:ascii="Garamond" w:hAnsi="Garamond"/>
          <w:spacing w:val="-4"/>
          <w:sz w:val="24"/>
          <w:szCs w:val="24"/>
          <w:lang w:val="sq-AL"/>
        </w:rPr>
        <w:t>Inspektimi, monitorimi dhe kontrolli i qendrave teknike të miratuara</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Me qëllim që të ruhen standardet operuese në qendrën teknike, ministria përgjegjëse për transportin nëpërmjet DPSHTRR-së duhet të ushtrojë kontroll për plotësimin e kushteve për të cilat qendra teknike është autorizuar.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Ofiçinat e autorizuara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janë të detyruara të lejojnë inspektorët e DPSHTRR-së dhe Drejtorisë së Përgjithshme të Metrologjisë, në bashkëpunim ose veç e veç, të inspektojnë gjatë kohës që ushtrojnë veprimtarinë e tyre. Inspektimi do të kryhet të paktën një herë në vit.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Për këtë, këto qendra duhet t’u krijojnë lehtësira inspektorëve për ushtrimin e kontrollit.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Drejtoria e Përgjithshme e Shërbimeve të Transportit Rrugor njofton tri ditë para një QT-je për inspektimin që do të kryejë. Një QT duhet të inspektohet jo më pak se një herë në 6 muaj.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Për plotësimin e kushteve të këtij neni, inspektorët dhe specialistët e sektorit të shërbimit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pranë DPSHTRR-së, duhet të jenë trajnuar nga institucione të akredituara për kryerjen e operacioneve në shërbimet e </w:t>
      </w:r>
      <w:proofErr w:type="spellStart"/>
      <w:r w:rsidRPr="0003561F">
        <w:rPr>
          <w:rFonts w:ascii="Garamond" w:hAnsi="Garamond"/>
          <w:spacing w:val="-4"/>
          <w:sz w:val="24"/>
          <w:szCs w:val="24"/>
          <w:lang w:val="sq-AL"/>
        </w:rPr>
        <w:lastRenderedPageBreak/>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Monitorimi i kompetencës dhe i aktiviteteve të qendrës teknike nga organet e kontrollit pranë DPSHTRR-së, duhet gjithmonë të trajtohet si një aktivitet i vazhdueshëm.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6. Për të ruajtur sigurinë e të gjitha sistemit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ruajtjen e gjurmëve të kontrolleve të nevojshme për të gjitha aktivitetet në lidhje me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dhe çdo qendre teknike, DPSHTRR-ja, përveç regjistrit të qendrave teknike të përcaktuara në nenin 8, duhet të regjistrojë: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emrat e teknikëve të kualifikuar të punësuar nga qendrat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të dhëna për nivelin e trajnimit të çdo tekniku, përfshirë nëse ata janë në zotërimin e vlefshmërisë së certifikatave të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të dhëna për kartat e ofiçinës, të lëshuara dhe emrat individualë të teknikëve të autorizuar për përdorimin e kartave individuale;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shënimet e inspektimeve, kalibrimeve dhe riparimeve të kryera;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 shënimet e kontrolleve të </w:t>
      </w:r>
      <w:proofErr w:type="spellStart"/>
      <w:r w:rsidRPr="0003561F">
        <w:rPr>
          <w:rFonts w:ascii="Garamond" w:hAnsi="Garamond"/>
          <w:spacing w:val="-4"/>
          <w:sz w:val="24"/>
          <w:szCs w:val="24"/>
          <w:lang w:val="sq-AL"/>
        </w:rPr>
        <w:t>auditëve</w:t>
      </w:r>
      <w:proofErr w:type="spellEnd"/>
      <w:r w:rsidRPr="0003561F">
        <w:rPr>
          <w:rFonts w:ascii="Garamond" w:hAnsi="Garamond"/>
          <w:spacing w:val="-4"/>
          <w:sz w:val="24"/>
          <w:szCs w:val="24"/>
          <w:lang w:val="sq-AL"/>
        </w:rPr>
        <w:t>, të kryera nga qendra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7. Mirëmbajtja e të gjitha dokumenteve, përgjegjësi e qendrës teknike të miratuar, do të jetë subjekt kontrolli i inspektorëve.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8. Regjistri i operacioneve teknike sipas pikës III të aneksit 2 (si në formë të shkruar ose elektronike), regjistri i kartave të lëshuara, raportet e inspektimit dhe testeve duhet të jenë të vlefshme gjatë orarit të punës së qendrës teknike, kur kërkohet nga inspektorët e kontrollit. Mospasja e këtyre dokumenteve do të konsiderohet si shkelje dhe do të çojë në masa disiplinore ndaj qendrës teknike të miratuar.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9. Për efekte sigurie, te të gjitha mjetet që kanë </w:t>
      </w:r>
      <w:proofErr w:type="spellStart"/>
      <w:r w:rsidRPr="0003561F">
        <w:rPr>
          <w:rFonts w:ascii="Garamond" w:hAnsi="Garamond"/>
          <w:sz w:val="24"/>
          <w:szCs w:val="24"/>
          <w:lang w:val="sq-AL"/>
        </w:rPr>
        <w:t>tahografë</w:t>
      </w:r>
      <w:proofErr w:type="spellEnd"/>
      <w:r w:rsidRPr="0003561F">
        <w:rPr>
          <w:rFonts w:ascii="Garamond" w:hAnsi="Garamond"/>
          <w:sz w:val="24"/>
          <w:szCs w:val="24"/>
          <w:lang w:val="sq-AL"/>
        </w:rPr>
        <w:t xml:space="preserve"> analogë me lidhje mekanike me kutinë e shpejtësisë së mjetit, të zëvendësohen me </w:t>
      </w:r>
      <w:proofErr w:type="spellStart"/>
      <w:r w:rsidRPr="0003561F">
        <w:rPr>
          <w:rFonts w:ascii="Garamond" w:hAnsi="Garamond"/>
          <w:sz w:val="24"/>
          <w:szCs w:val="24"/>
          <w:lang w:val="sq-AL"/>
        </w:rPr>
        <w:t>tahogrofë</w:t>
      </w:r>
      <w:proofErr w:type="spellEnd"/>
      <w:r w:rsidRPr="0003561F">
        <w:rPr>
          <w:rFonts w:ascii="Garamond" w:hAnsi="Garamond"/>
          <w:sz w:val="24"/>
          <w:szCs w:val="24"/>
          <w:lang w:val="sq-AL"/>
        </w:rPr>
        <w:t xml:space="preserve"> analogë me lidhje elektronike me kutinë e shpejtësisë ose me </w:t>
      </w:r>
      <w:proofErr w:type="spellStart"/>
      <w:r w:rsidRPr="0003561F">
        <w:rPr>
          <w:rFonts w:ascii="Garamond" w:hAnsi="Garamond"/>
          <w:sz w:val="24"/>
          <w:szCs w:val="24"/>
          <w:lang w:val="sq-AL"/>
        </w:rPr>
        <w:t>tahografë</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 xml:space="preserve">. </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NeniNr"/>
        <w:rPr>
          <w:rFonts w:ascii="Garamond" w:hAnsi="Garamond"/>
          <w:sz w:val="24"/>
          <w:szCs w:val="24"/>
          <w:lang w:val="sq-AL"/>
        </w:rPr>
      </w:pPr>
      <w:r w:rsidRPr="0003561F">
        <w:rPr>
          <w:rFonts w:ascii="Garamond" w:hAnsi="Garamond"/>
          <w:sz w:val="24"/>
          <w:szCs w:val="24"/>
          <w:lang w:val="sq-AL"/>
        </w:rPr>
        <w:t>Neni 27</w:t>
      </w:r>
    </w:p>
    <w:p w:rsidR="00262440" w:rsidRPr="0003561F" w:rsidRDefault="00262440" w:rsidP="00262440">
      <w:pPr>
        <w:pStyle w:val="NeniTitull"/>
        <w:rPr>
          <w:rFonts w:ascii="Garamond" w:hAnsi="Garamond"/>
          <w:sz w:val="24"/>
          <w:szCs w:val="24"/>
          <w:lang w:val="sq-AL"/>
        </w:rPr>
      </w:pPr>
      <w:r w:rsidRPr="0003561F">
        <w:rPr>
          <w:rFonts w:ascii="Garamond" w:hAnsi="Garamond"/>
          <w:sz w:val="24"/>
          <w:szCs w:val="24"/>
          <w:lang w:val="sq-AL"/>
        </w:rPr>
        <w:t>Dispozita të përgjithshme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 Anekset 1, 2, 3, 4, 5, 6, 7, 8 , 9 dhe shtojca 1A  e skemave të qendrave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bashkëlidhur, janë pjesë përbërëse e këtij udhëzimi.</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 Projekti dhe konstruksioni i ofiçinave ekzistuese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të cilat kanë aplikuar para hyrjes në fuqi të këtij udhëzimi, do të pranohen ashtu siç janë, nëse teknologjia që do të zbatohet i përket një shteti anëtar të BE-së.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 Udhëzimi nr. 8, datë 29.4.2011, shfuqizohet.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Ky udhëzim hyn në fuqi 15 ditë pas botimit në Fletoren Zyrtare.</w:t>
      </w:r>
    </w:p>
    <w:p w:rsidR="00262440" w:rsidRPr="0003561F" w:rsidRDefault="00262440" w:rsidP="00262440">
      <w:pPr>
        <w:pStyle w:val="Paragrafi"/>
        <w:jc w:val="right"/>
        <w:rPr>
          <w:rFonts w:ascii="Garamond" w:hAnsi="Garamond"/>
          <w:sz w:val="24"/>
          <w:szCs w:val="24"/>
          <w:lang w:val="sq-AL"/>
        </w:rPr>
      </w:pPr>
      <w:r w:rsidRPr="0003561F">
        <w:rPr>
          <w:rFonts w:ascii="Garamond" w:hAnsi="Garamond"/>
          <w:sz w:val="24"/>
          <w:szCs w:val="24"/>
          <w:lang w:val="sq-AL"/>
        </w:rPr>
        <w:t>MINISTRI I TRANSPORTIT DHE INFRASTRUKTURËS</w:t>
      </w:r>
    </w:p>
    <w:p w:rsidR="00262440" w:rsidRPr="0003561F" w:rsidRDefault="00262440" w:rsidP="00262440">
      <w:pPr>
        <w:pStyle w:val="Paragrafi"/>
        <w:jc w:val="right"/>
        <w:rPr>
          <w:rFonts w:ascii="Garamond" w:hAnsi="Garamond"/>
          <w:b/>
          <w:sz w:val="24"/>
          <w:szCs w:val="24"/>
          <w:lang w:val="sq-AL"/>
        </w:rPr>
      </w:pPr>
      <w:proofErr w:type="spellStart"/>
      <w:r w:rsidRPr="0003561F">
        <w:rPr>
          <w:rFonts w:ascii="Garamond" w:hAnsi="Garamond"/>
          <w:b/>
          <w:sz w:val="24"/>
          <w:szCs w:val="24"/>
          <w:lang w:val="sq-AL"/>
        </w:rPr>
        <w:t>Edmond</w:t>
      </w:r>
      <w:proofErr w:type="spellEnd"/>
      <w:r w:rsidRPr="0003561F">
        <w:rPr>
          <w:rFonts w:ascii="Garamond" w:hAnsi="Garamond"/>
          <w:b/>
          <w:sz w:val="24"/>
          <w:szCs w:val="24"/>
          <w:lang w:val="sq-AL"/>
        </w:rPr>
        <w:t xml:space="preserve"> </w:t>
      </w:r>
      <w:proofErr w:type="spellStart"/>
      <w:r w:rsidRPr="0003561F">
        <w:rPr>
          <w:rFonts w:ascii="Garamond" w:hAnsi="Garamond"/>
          <w:b/>
          <w:sz w:val="24"/>
          <w:szCs w:val="24"/>
          <w:lang w:val="sq-AL"/>
        </w:rPr>
        <w:t>Haxhinasto</w:t>
      </w:r>
      <w:proofErr w:type="spellEnd"/>
    </w:p>
    <w:p w:rsidR="00262440" w:rsidRPr="0003561F" w:rsidRDefault="00262440" w:rsidP="00262440">
      <w:pPr>
        <w:pStyle w:val="Paragrafi"/>
        <w:rPr>
          <w:rFonts w:ascii="Garamond" w:hAnsi="Garamond"/>
          <w:sz w:val="24"/>
          <w:szCs w:val="24"/>
          <w:lang w:val="sq-AL"/>
        </w:rPr>
      </w:pPr>
    </w:p>
    <w:p w:rsidR="00262440" w:rsidRPr="0003561F" w:rsidRDefault="00262440" w:rsidP="00262440">
      <w:pPr>
        <w:widowControl w:val="0"/>
        <w:spacing w:after="0" w:line="240" w:lineRule="auto"/>
        <w:jc w:val="center"/>
        <w:rPr>
          <w:rFonts w:ascii="Garamond" w:hAnsi="Garamond"/>
          <w:sz w:val="24"/>
          <w:szCs w:val="24"/>
          <w:lang w:val="sq-AL"/>
        </w:rPr>
      </w:pPr>
      <w:r w:rsidRPr="0003561F">
        <w:rPr>
          <w:rFonts w:ascii="Garamond" w:hAnsi="Garamond"/>
          <w:sz w:val="24"/>
          <w:szCs w:val="24"/>
          <w:lang w:val="sq-AL"/>
        </w:rPr>
        <w:t>ANEKSI 1</w:t>
      </w: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1. KËRKESAT PËR AUTORIZIM</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Personi fizik/juridik që kërkon të pajiset me autorizim si qendër teknike duhet të paraqesë formularin e aplikimit të shoqëruar me dokumentet e </w:t>
      </w:r>
      <w:proofErr w:type="spellStart"/>
      <w:r w:rsidRPr="0003561F">
        <w:rPr>
          <w:rFonts w:ascii="Garamond" w:hAnsi="Garamond"/>
          <w:sz w:val="24"/>
          <w:szCs w:val="24"/>
          <w:lang w:val="sq-AL"/>
        </w:rPr>
        <w:t>listuara</w:t>
      </w:r>
      <w:proofErr w:type="spellEnd"/>
      <w:r w:rsidRPr="0003561F">
        <w:rPr>
          <w:rFonts w:ascii="Garamond" w:hAnsi="Garamond"/>
          <w:sz w:val="24"/>
          <w:szCs w:val="24"/>
          <w:lang w:val="sq-AL"/>
        </w:rPr>
        <w:t xml:space="preserve"> më poshtë: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 Një planimetri e vendndodhjes, që të paraqesë: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ndërtesën e qendrës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pozicionin e ndarjes së veçantë të kalibrimit brenda ndërtesës;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dimensionet e vijëzimit të testit të mjetit, duke përfshirë hapësirat për lëvizjen e personelit gjatë testimit;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hyrjen në rrugën publike;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 zonën e parkimit.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Kërkesa shtesë për zonën e kalibrimit, zonën e inspektimit dhe testit të mjeteve mund të kërkohen, sipas përcaktimeve nga autoriteti i miratimit të ofiçinës.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Vizatimet me dimensionet e plota të pjesës së ndërtesës për inspektim/kalibrim, paraqitja 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pajisjes më të afërt;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pjesëve të afërta të ndërtesës;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c) vendin e pajisjes së kalibrimit;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 pozicionet dhe dimensionet e hyrjeve dhe daljeve;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 zona e pranimit;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f) stendat e njoftimeve të detyrueshme;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g) etj.</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Në shtojcën 1a jepet skema e vendosjes së linjave. Kjo skemë është rekomanduese kur projektohet qendra dhe duhet të konsiderohet si kriter minimal. Variante të tjera janë të pranueshme me kushtin që vendosja dhe funksionimi i pajisjeve të bëhet në përputhje me kërkesat e sigurisë të manualeve të dokumentacionit të origjinës.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3. Dokumente për përdorimin e ndërtesës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Nëse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është pronari i ndërtesës: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kopje të regjistrit të hipotekës që e konfirmojnë këtë;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nëse nuk ka regjistrin e hipotekës, vërtetimin e pronës me shkrim me sqarimet përkatëse.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Nëse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nuk është pronari i ndërtesës: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 dokumente që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ka të drejtën ekskluzive të përdorimit të ndërtesës, përfshirë përdorimin si një qendër teknike, në formën e një kontrate me qira, marrëveshjeje qiradhënieje.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Dokumentet për plotësimin e kërkesës së reputacionit të mirë: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 të ketë reputacion të mirë, siç përcaktohet në pikën 3, të kapitullit II, të vendimit të Këshillit të Ministrave nr. 325, datë 19.3.2008, “Për miratimin e rregullave për pranimin në veprimtarinë e operatorit të transportit rrugor të mallrave dhe udhëtarëve, si dhe për njohjen e dokumenteve zyrtare të caktuara për këta operatorë”.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Deklaratë e dënimit/</w:t>
      </w:r>
      <w:proofErr w:type="spellStart"/>
      <w:r w:rsidRPr="0003561F">
        <w:rPr>
          <w:rFonts w:ascii="Garamond" w:hAnsi="Garamond"/>
          <w:sz w:val="24"/>
          <w:szCs w:val="24"/>
          <w:lang w:val="sq-AL"/>
        </w:rPr>
        <w:t>mosdënimit</w:t>
      </w:r>
      <w:proofErr w:type="spellEnd"/>
      <w:r w:rsidRPr="0003561F">
        <w:rPr>
          <w:rFonts w:ascii="Garamond" w:hAnsi="Garamond"/>
          <w:sz w:val="24"/>
          <w:szCs w:val="24"/>
          <w:lang w:val="sq-AL"/>
        </w:rPr>
        <w:t xml:space="preserve"> të secilit person të përfshirë në aplikim. Në rastin e një shoqërie me disa ortakë, kjo do të jetë e ndarë në deklarata të veçanta për secilin ortak.</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5. Dokumentin për gjendjen e përshtatshme financiare. Kjo duhet të jetë referencë nga një bankë ose institucion financiar ose kontratën me kompaninë siguruese që mbulon çdo risk për të cilin ata janë përgjegjës. Nëse kjo nuk disponohet, mund të paraqitet: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a) referencë nga një ekonomist i kualifikuar mbi vlerësimin e gjendjes financiare të qendrës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për një biznes të ri, referencat bazohen në një </w:t>
      </w:r>
      <w:proofErr w:type="spellStart"/>
      <w:r w:rsidRPr="0003561F">
        <w:rPr>
          <w:rFonts w:ascii="Garamond" w:hAnsi="Garamond"/>
          <w:sz w:val="24"/>
          <w:szCs w:val="24"/>
          <w:lang w:val="sq-AL"/>
        </w:rPr>
        <w:t>planbiznes</w:t>
      </w:r>
      <w:proofErr w:type="spellEnd"/>
      <w:r w:rsidRPr="0003561F">
        <w:rPr>
          <w:rFonts w:ascii="Garamond" w:hAnsi="Garamond"/>
          <w:sz w:val="24"/>
          <w:szCs w:val="24"/>
          <w:lang w:val="sq-AL"/>
        </w:rPr>
        <w:t xml:space="preserve"> që në opinionin profesional plani është realist, dhe kapitali ose mbështetje financiare për zbatimin e këtij plani është i mjaftueshëm.</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6. Një kopje të regjistrit tregtar pranë QKR-së.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7. Në rastin e personit juridik, dokumentin që autorizon personin për të bërë aplikimin në emër të personit juridik.</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8. Evidencë mbështetëse, që demonstron se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ka pranuar marrëveshjet për dispozitën e mbështetjes teknike të përshtatshme dhe informacionit (p.sh., nga një organizatë e njohur për </w:t>
      </w:r>
      <w:proofErr w:type="spellStart"/>
      <w:r w:rsidRPr="0003561F">
        <w:rPr>
          <w:rFonts w:ascii="Garamond" w:hAnsi="Garamond"/>
          <w:sz w:val="24"/>
          <w:szCs w:val="24"/>
          <w:lang w:val="sq-AL"/>
        </w:rPr>
        <w:t>tahografin</w:t>
      </w:r>
      <w:proofErr w:type="spellEnd"/>
      <w:r w:rsidRPr="0003561F">
        <w:rPr>
          <w:rFonts w:ascii="Garamond" w:hAnsi="Garamond"/>
          <w:sz w:val="24"/>
          <w:szCs w:val="24"/>
          <w:lang w:val="sq-AL"/>
        </w:rPr>
        <w:t xml:space="preserve">, e tillë si prodhuesi i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z w:val="24"/>
          <w:szCs w:val="24"/>
          <w:lang w:val="sq-AL"/>
        </w:rPr>
        <w:t xml:space="preserve">9. Evidencë mbështetëse për të treguar se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ka pranuar dispozitën e trajnimeve të </w:t>
      </w:r>
      <w:proofErr w:type="spellStart"/>
      <w:r w:rsidRPr="0003561F">
        <w:rPr>
          <w:rFonts w:ascii="Garamond" w:hAnsi="Garamond"/>
          <w:sz w:val="24"/>
          <w:szCs w:val="24"/>
          <w:lang w:val="sq-AL"/>
        </w:rPr>
        <w:t>teknicienëve</w:t>
      </w:r>
      <w:proofErr w:type="spellEnd"/>
      <w:r w:rsidRPr="0003561F">
        <w:rPr>
          <w:rFonts w:ascii="Garamond" w:hAnsi="Garamond"/>
          <w:sz w:val="24"/>
          <w:szCs w:val="24"/>
          <w:lang w:val="sq-AL"/>
        </w:rPr>
        <w:t xml:space="preserve"> të </w:t>
      </w:r>
      <w:r w:rsidRPr="0003561F">
        <w:rPr>
          <w:rFonts w:ascii="Garamond" w:hAnsi="Garamond"/>
          <w:spacing w:val="-4"/>
          <w:sz w:val="24"/>
          <w:szCs w:val="24"/>
          <w:lang w:val="sq-AL"/>
        </w:rPr>
        <w:t xml:space="preserve">certifikuar (p.sh., nga një qendër trajnimi e miratuar e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10. Evidencë mbështetëse për të treguar që </w:t>
      </w:r>
      <w:proofErr w:type="spellStart"/>
      <w:r w:rsidRPr="0003561F">
        <w:rPr>
          <w:rFonts w:ascii="Garamond" w:hAnsi="Garamond"/>
          <w:spacing w:val="-4"/>
          <w:sz w:val="24"/>
          <w:szCs w:val="24"/>
          <w:lang w:val="sq-AL"/>
        </w:rPr>
        <w:t>aplikanti</w:t>
      </w:r>
      <w:proofErr w:type="spellEnd"/>
      <w:r w:rsidRPr="0003561F">
        <w:rPr>
          <w:rFonts w:ascii="Garamond" w:hAnsi="Garamond"/>
          <w:spacing w:val="-4"/>
          <w:sz w:val="24"/>
          <w:szCs w:val="24"/>
          <w:lang w:val="sq-AL"/>
        </w:rPr>
        <w:t xml:space="preserve"> ka pranuar marrëveshjet për dispozitën e pajisjes të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 xml:space="preserve">, pjesëve rezervë dhe të konsumuara për të mundësuar punën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të drejtohet në mënyrë të kënaqshme.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11. Evidencë mbështetëse për të treguar se </w:t>
      </w:r>
      <w:proofErr w:type="spellStart"/>
      <w:r w:rsidRPr="0003561F">
        <w:rPr>
          <w:rFonts w:ascii="Garamond" w:hAnsi="Garamond"/>
          <w:spacing w:val="-4"/>
          <w:sz w:val="24"/>
          <w:szCs w:val="24"/>
          <w:lang w:val="sq-AL"/>
        </w:rPr>
        <w:t>aplikanti</w:t>
      </w:r>
      <w:proofErr w:type="spellEnd"/>
      <w:r w:rsidRPr="0003561F">
        <w:rPr>
          <w:rFonts w:ascii="Garamond" w:hAnsi="Garamond"/>
          <w:spacing w:val="-4"/>
          <w:sz w:val="24"/>
          <w:szCs w:val="24"/>
          <w:lang w:val="sq-AL"/>
        </w:rPr>
        <w:t xml:space="preserve"> ka pranuar marrëveshjet për dispozitën e kontrollit cilësisë dhe </w:t>
      </w:r>
      <w:proofErr w:type="spellStart"/>
      <w:r w:rsidRPr="0003561F">
        <w:rPr>
          <w:rFonts w:ascii="Garamond" w:hAnsi="Garamond"/>
          <w:spacing w:val="-4"/>
          <w:sz w:val="24"/>
          <w:szCs w:val="24"/>
          <w:lang w:val="sq-AL"/>
        </w:rPr>
        <w:t>auditimin</w:t>
      </w:r>
      <w:proofErr w:type="spellEnd"/>
      <w:r w:rsidRPr="0003561F">
        <w:rPr>
          <w:rFonts w:ascii="Garamond" w:hAnsi="Garamond"/>
          <w:spacing w:val="-4"/>
          <w:sz w:val="24"/>
          <w:szCs w:val="24"/>
          <w:lang w:val="sq-AL"/>
        </w:rPr>
        <w:t xml:space="preserve"> e menaxhimit të ofiçinës, inspektimit të zakonshëm, mirëmbajtjes dhe kontrollin e konfirmuar të testit të pajisjes së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jc w:val="center"/>
        <w:rPr>
          <w:rFonts w:ascii="Garamond" w:hAnsi="Garamond"/>
          <w:spacing w:val="-4"/>
          <w:sz w:val="24"/>
          <w:szCs w:val="24"/>
          <w:lang w:val="sq-AL"/>
        </w:rPr>
      </w:pPr>
      <w:r w:rsidRPr="0003561F">
        <w:rPr>
          <w:rFonts w:ascii="Garamond" w:hAnsi="Garamond"/>
          <w:spacing w:val="-4"/>
          <w:sz w:val="24"/>
          <w:szCs w:val="24"/>
          <w:lang w:val="sq-AL"/>
        </w:rPr>
        <w:t>ANEKSI 2</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 SHENJA E VEÇANTË E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Shenja e veçantë e qendrës do të ketë formën në vijim: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AL X YY ZZ, p.sh., ALB0103</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X i përket një ose disa germave alfabetike në lidhje me prodhuesin e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 xml:space="preserve"> analogë ose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për të cilin qendra teknike është e autorizuar, sipas listës në vijim, e cila plotësohet në vazhdimësi nga organi kompetent i lëshimit të autorizimit, p.sh.:</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 </w:t>
      </w:r>
      <w:proofErr w:type="spellStart"/>
      <w:r w:rsidRPr="0003561F">
        <w:rPr>
          <w:rFonts w:ascii="Garamond" w:hAnsi="Garamond"/>
          <w:spacing w:val="-4"/>
          <w:sz w:val="24"/>
          <w:szCs w:val="24"/>
          <w:lang w:val="sq-AL"/>
        </w:rPr>
        <w:t>Siemens</w:t>
      </w:r>
      <w:proofErr w:type="spellEnd"/>
      <w:r w:rsidRPr="0003561F">
        <w:rPr>
          <w:rFonts w:ascii="Garamond" w:hAnsi="Garamond"/>
          <w:spacing w:val="-4"/>
          <w:sz w:val="24"/>
          <w:szCs w:val="24"/>
          <w:lang w:val="sq-AL"/>
        </w:rPr>
        <w:t xml:space="preserve"> VDO (</w:t>
      </w:r>
      <w:proofErr w:type="spellStart"/>
      <w:r w:rsidRPr="0003561F">
        <w:rPr>
          <w:rFonts w:ascii="Garamond" w:hAnsi="Garamond"/>
          <w:i/>
          <w:spacing w:val="-4"/>
          <w:sz w:val="24"/>
          <w:szCs w:val="24"/>
          <w:lang w:val="sq-AL"/>
        </w:rPr>
        <w:t>Continental</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w:t>
      </w:r>
      <w:proofErr w:type="spellStart"/>
      <w:r w:rsidRPr="0003561F">
        <w:rPr>
          <w:rFonts w:ascii="Garamond" w:hAnsi="Garamond"/>
          <w:spacing w:val="-4"/>
          <w:sz w:val="24"/>
          <w:szCs w:val="24"/>
          <w:lang w:val="sq-AL"/>
        </w:rPr>
        <w:t>Stoneridge</w:t>
      </w:r>
      <w:proofErr w:type="spellEnd"/>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C </w:t>
      </w:r>
      <w:proofErr w:type="spellStart"/>
      <w:r w:rsidRPr="0003561F">
        <w:rPr>
          <w:rFonts w:ascii="Garamond" w:hAnsi="Garamond"/>
          <w:spacing w:val="-4"/>
          <w:sz w:val="24"/>
          <w:szCs w:val="24"/>
          <w:lang w:val="sq-AL"/>
        </w:rPr>
        <w:t>Actia</w:t>
      </w:r>
      <w:proofErr w:type="spellEnd"/>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D </w:t>
      </w:r>
      <w:proofErr w:type="spellStart"/>
      <w:r w:rsidRPr="0003561F">
        <w:rPr>
          <w:rFonts w:ascii="Garamond" w:hAnsi="Garamond"/>
          <w:spacing w:val="-4"/>
          <w:sz w:val="24"/>
          <w:szCs w:val="24"/>
          <w:lang w:val="sq-AL"/>
        </w:rPr>
        <w:t>Efkon</w:t>
      </w:r>
      <w:proofErr w:type="spellEnd"/>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YY është një numër kodi lokal, në përputhje me vendndodhjen e qendrës teknike, sipas formatit në vijim: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Tirana 01   Durrësi 02 etj.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ZZ i përket numrit rendor vijues në regjistrin e qendrave teknike.</w:t>
      </w:r>
    </w:p>
    <w:p w:rsidR="00262440" w:rsidRPr="0003561F" w:rsidRDefault="00262440" w:rsidP="00262440">
      <w:pPr>
        <w:pStyle w:val="Paragrafi"/>
        <w:rPr>
          <w:rFonts w:ascii="Garamond" w:hAnsi="Garamond"/>
          <w:spacing w:val="-6"/>
          <w:sz w:val="24"/>
          <w:szCs w:val="24"/>
          <w:lang w:val="sq-AL"/>
        </w:rPr>
      </w:pPr>
      <w:r w:rsidRPr="0003561F">
        <w:rPr>
          <w:rFonts w:ascii="Garamond" w:hAnsi="Garamond"/>
          <w:spacing w:val="-6"/>
          <w:sz w:val="24"/>
          <w:szCs w:val="24"/>
          <w:lang w:val="sq-AL"/>
        </w:rPr>
        <w:t>II. SHENJA E KLASËS SË MIRATIMIT PËR TAHOGRAFIN</w:t>
      </w:r>
    </w:p>
    <w:p w:rsidR="00262440" w:rsidRPr="0003561F" w:rsidRDefault="00262440" w:rsidP="00262440">
      <w:pPr>
        <w:pStyle w:val="Paragrafi"/>
        <w:rPr>
          <w:rFonts w:ascii="Garamond" w:hAnsi="Garamond"/>
          <w:sz w:val="24"/>
          <w:szCs w:val="24"/>
          <w:lang w:val="sq-AL"/>
        </w:rPr>
      </w:pPr>
      <w:r w:rsidRPr="0003561F">
        <w:rPr>
          <w:rFonts w:ascii="Garamond" w:hAnsi="Garamond"/>
          <w:spacing w:val="-4"/>
          <w:sz w:val="24"/>
          <w:szCs w:val="24"/>
          <w:lang w:val="sq-AL"/>
        </w:rPr>
        <w:t>1. Për qendrat e</w:t>
      </w:r>
      <w:r w:rsidRPr="0003561F">
        <w:rPr>
          <w:rFonts w:ascii="Garamond" w:hAnsi="Garamond"/>
          <w:sz w:val="24"/>
          <w:szCs w:val="24"/>
          <w:lang w:val="sq-AL"/>
        </w:rPr>
        <w:t xml:space="preserve"> miratuara që kryejnë operacione për sistemet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do të vendoset tabela e </w:t>
      </w:r>
      <w:r w:rsidRPr="0003561F">
        <w:rPr>
          <w:rFonts w:ascii="Garamond" w:hAnsi="Garamond"/>
          <w:sz w:val="24"/>
          <w:szCs w:val="24"/>
          <w:lang w:val="sq-AL"/>
        </w:rPr>
        <w:lastRenderedPageBreak/>
        <w:t>mëposhtme:</w:t>
      </w:r>
    </w:p>
    <w:p w:rsidR="00262440" w:rsidRPr="0003561F" w:rsidRDefault="00262440" w:rsidP="00262440">
      <w:pPr>
        <w:pStyle w:val="Paragrafi"/>
        <w:rPr>
          <w:rFonts w:ascii="Garamond" w:hAnsi="Garamond"/>
          <w:sz w:val="24"/>
          <w:szCs w:val="24"/>
          <w:lang w:val="sq-AL"/>
        </w:rPr>
      </w:pPr>
      <w:r w:rsidRPr="0003561F">
        <w:rPr>
          <w:rFonts w:ascii="Garamond" w:hAnsi="Garamond"/>
          <w:noProof/>
          <w:sz w:val="24"/>
          <w:szCs w:val="24"/>
        </w:rPr>
        <w:drawing>
          <wp:inline distT="0" distB="0" distL="0" distR="0">
            <wp:extent cx="2198712" cy="65509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198225" cy="654948"/>
                    </a:xfrm>
                    <a:prstGeom prst="rect">
                      <a:avLst/>
                    </a:prstGeom>
                    <a:noFill/>
                    <a:ln w="9525">
                      <a:noFill/>
                      <a:miter lim="800000"/>
                      <a:headEnd/>
                      <a:tailEnd/>
                    </a:ln>
                  </pic:spPr>
                </pic:pic>
              </a:graphicData>
            </a:graphic>
          </wp:inline>
        </w:drawing>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2. Për qendrat e miratuara që kryejnë operacione për sistemet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do të vendoset tabela e mëposhtme:</w:t>
      </w:r>
    </w:p>
    <w:p w:rsidR="00262440" w:rsidRPr="0003561F" w:rsidRDefault="00262440" w:rsidP="00262440">
      <w:pPr>
        <w:pStyle w:val="Paragrafi"/>
        <w:rPr>
          <w:rFonts w:ascii="Garamond" w:hAnsi="Garamond"/>
          <w:sz w:val="24"/>
          <w:szCs w:val="24"/>
          <w:lang w:val="sq-AL"/>
        </w:rPr>
      </w:pPr>
      <w:r w:rsidRPr="0003561F">
        <w:rPr>
          <w:rFonts w:ascii="Garamond" w:hAnsi="Garamond"/>
          <w:noProof/>
          <w:sz w:val="24"/>
          <w:szCs w:val="24"/>
        </w:rPr>
        <w:drawing>
          <wp:inline distT="0" distB="0" distL="0" distR="0">
            <wp:extent cx="2116824" cy="60050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123210" cy="602313"/>
                    </a:xfrm>
                    <a:prstGeom prst="rect">
                      <a:avLst/>
                    </a:prstGeom>
                    <a:noFill/>
                    <a:ln w="9525">
                      <a:noFill/>
                      <a:miter lim="800000"/>
                      <a:headEnd/>
                      <a:tailEnd/>
                    </a:ln>
                  </pic:spPr>
                </pic:pic>
              </a:graphicData>
            </a:graphic>
          </wp:inline>
        </w:drawing>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Përmasat e tabelave janë 610 x 160 me sfond blu dhe shkrimi me ngjyrë të zezë. Lartësia e shkronjave 48 </w:t>
      </w:r>
      <w:proofErr w:type="spellStart"/>
      <w:r w:rsidRPr="0003561F">
        <w:rPr>
          <w:rFonts w:ascii="Garamond" w:hAnsi="Garamond"/>
          <w:spacing w:val="-4"/>
          <w:sz w:val="24"/>
          <w:szCs w:val="24"/>
          <w:lang w:val="sq-AL"/>
        </w:rPr>
        <w:t>mm</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III. REGJISTRI I OPERACIONEVE TEKNIKE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Regjistri duhet të përmbajë të dhënat e mëposhtme: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 Të dhëna për qendrën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emri i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shenja e veçantë e identifikimit të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II. Për çdo operacion teknik të kryer, do të regjistrohen në vijim: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data;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marka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tipin e markës së miratuar;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d) numri i prodhuesit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targën e mjetit</w:t>
      </w:r>
      <w:r w:rsidRPr="0003561F">
        <w:rPr>
          <w:rFonts w:ascii="Garamond" w:hAnsi="Garamond"/>
          <w:spacing w:val="-4"/>
          <w:sz w:val="24"/>
          <w:szCs w:val="24"/>
          <w:vertAlign w:val="superscript"/>
          <w:lang w:val="sq-AL"/>
        </w:rPr>
        <w:t>*</w:t>
      </w:r>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kategorinë e mjetit (për mallra M dhe për pasagjerë P);</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g) markën e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h) perimetrin efektiv të gomave në rrota, në formën “l= …. </w:t>
      </w:r>
      <w:proofErr w:type="spellStart"/>
      <w:r w:rsidRPr="0003561F">
        <w:rPr>
          <w:rFonts w:ascii="Garamond" w:hAnsi="Garamond"/>
          <w:spacing w:val="-4"/>
          <w:sz w:val="24"/>
          <w:szCs w:val="24"/>
          <w:lang w:val="sq-AL"/>
        </w:rPr>
        <w:t>mm</w:t>
      </w:r>
      <w:proofErr w:type="spellEnd"/>
      <w:r w:rsidRPr="0003561F">
        <w:rPr>
          <w:rFonts w:ascii="Garamond" w:hAnsi="Garamond"/>
          <w:spacing w:val="-4"/>
          <w:sz w:val="24"/>
          <w:szCs w:val="24"/>
          <w:lang w:val="sq-AL"/>
        </w:rPr>
        <w:t xml:space="preserv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i) koeficientin karakteristik të mjetit, në formën “w=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 xml:space="preserve">/km”;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j) konstanten e pajisjes së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në formën “k=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/km”.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III. Emri i teknikut që ka kryer operacionin, gjithashtu, do të shënohet në regjistër.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vertAlign w:val="superscript"/>
          <w:lang w:val="sq-AL"/>
        </w:rPr>
        <w:t>*)</w:t>
      </w:r>
      <w:r w:rsidRPr="0003561F">
        <w:rPr>
          <w:rFonts w:ascii="Garamond" w:hAnsi="Garamond"/>
          <w:spacing w:val="-4"/>
          <w:sz w:val="24"/>
          <w:szCs w:val="24"/>
          <w:lang w:val="sq-AL"/>
        </w:rPr>
        <w:t xml:space="preserve"> Kur </w:t>
      </w:r>
      <w:proofErr w:type="spellStart"/>
      <w:r w:rsidRPr="0003561F">
        <w:rPr>
          <w:rFonts w:ascii="Garamond" w:hAnsi="Garamond"/>
          <w:spacing w:val="-4"/>
          <w:sz w:val="24"/>
          <w:szCs w:val="24"/>
          <w:lang w:val="sq-AL"/>
        </w:rPr>
        <w:t>tahografi</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është instaluar në mjete përpara se ata të jenë regjistruar, në vend të targës së mjetit, do të shënohet numri i </w:t>
      </w:r>
      <w:proofErr w:type="spellStart"/>
      <w:r w:rsidRPr="0003561F">
        <w:rPr>
          <w:rFonts w:ascii="Garamond" w:hAnsi="Garamond"/>
          <w:spacing w:val="-4"/>
          <w:sz w:val="24"/>
          <w:szCs w:val="24"/>
          <w:lang w:val="sq-AL"/>
        </w:rPr>
        <w:t>shasisë</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IV. Cikli i plotë i punës së pajisjes së regjistrimit (</w:t>
      </w:r>
      <w:proofErr w:type="spellStart"/>
      <w:r w:rsidRPr="0003561F">
        <w:rPr>
          <w:rFonts w:ascii="Garamond" w:hAnsi="Garamond"/>
          <w:spacing w:val="-4"/>
          <w:sz w:val="24"/>
          <w:szCs w:val="24"/>
          <w:lang w:val="sq-AL"/>
        </w:rPr>
        <w:t>tahografi</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w:t>
      </w:r>
    </w:p>
    <w:p w:rsidR="00262440" w:rsidRPr="0003561F" w:rsidRDefault="00262440" w:rsidP="00262440">
      <w:pPr>
        <w:widowControl w:val="0"/>
        <w:shd w:val="clear" w:color="auto" w:fill="FFFFFF"/>
        <w:tabs>
          <w:tab w:val="left" w:pos="426"/>
        </w:tabs>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noProof/>
          <w:spacing w:val="-4"/>
          <w:sz w:val="24"/>
          <w:szCs w:val="24"/>
        </w:rPr>
        <w:drawing>
          <wp:inline distT="0" distB="0" distL="0" distR="0">
            <wp:extent cx="3254991" cy="1398622"/>
            <wp:effectExtent l="19050" t="0" r="2559"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256263" cy="1399169"/>
                    </a:xfrm>
                    <a:prstGeom prst="rect">
                      <a:avLst/>
                    </a:prstGeom>
                    <a:noFill/>
                    <a:ln w="9525">
                      <a:noFill/>
                      <a:miter lim="800000"/>
                      <a:headEnd/>
                      <a:tailEnd/>
                    </a:ln>
                  </pic:spPr>
                </pic:pic>
              </a:graphicData>
            </a:graphic>
          </wp:inline>
        </w:drawing>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jc w:val="center"/>
        <w:rPr>
          <w:rFonts w:ascii="Garamond" w:hAnsi="Garamond"/>
          <w:spacing w:val="-4"/>
          <w:sz w:val="24"/>
          <w:szCs w:val="24"/>
          <w:lang w:val="sq-AL"/>
        </w:rPr>
      </w:pPr>
      <w:r w:rsidRPr="0003561F">
        <w:rPr>
          <w:rFonts w:ascii="Garamond" w:hAnsi="Garamond"/>
          <w:spacing w:val="-4"/>
          <w:sz w:val="24"/>
          <w:szCs w:val="24"/>
          <w:lang w:val="sq-AL"/>
        </w:rPr>
        <w:t>ANEKSI 3</w:t>
      </w:r>
    </w:p>
    <w:p w:rsidR="00262440" w:rsidRPr="0003561F" w:rsidRDefault="00262440" w:rsidP="00262440">
      <w:pPr>
        <w:pStyle w:val="Paragrafi"/>
        <w:jc w:val="center"/>
        <w:rPr>
          <w:rFonts w:ascii="Garamond" w:hAnsi="Garamond"/>
          <w:spacing w:val="-4"/>
          <w:sz w:val="24"/>
          <w:szCs w:val="24"/>
          <w:lang w:val="sq-AL"/>
        </w:rPr>
      </w:pPr>
      <w:r w:rsidRPr="0003561F">
        <w:rPr>
          <w:rFonts w:ascii="Garamond" w:hAnsi="Garamond"/>
          <w:spacing w:val="-4"/>
          <w:sz w:val="24"/>
          <w:szCs w:val="24"/>
          <w:lang w:val="sq-AL"/>
        </w:rPr>
        <w:t>CERTIFIKATA E KRYERJES SË OPERACIONIT TEKNIK</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Certifikata lëshohet pas çdo operacioni teknik dhe duhet të përfshijë të paktën (*)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Certifikata duhet të ketë si pjesë të sajën </w:t>
      </w:r>
      <w:proofErr w:type="spellStart"/>
      <w:r w:rsidRPr="0003561F">
        <w:rPr>
          <w:rFonts w:ascii="Garamond" w:hAnsi="Garamond"/>
          <w:spacing w:val="-4"/>
          <w:sz w:val="24"/>
          <w:szCs w:val="24"/>
          <w:lang w:val="sq-AL"/>
        </w:rPr>
        <w:t>intergrale</w:t>
      </w:r>
      <w:proofErr w:type="spellEnd"/>
      <w:r w:rsidRPr="0003561F">
        <w:rPr>
          <w:rFonts w:ascii="Garamond" w:hAnsi="Garamond"/>
          <w:spacing w:val="-4"/>
          <w:sz w:val="24"/>
          <w:szCs w:val="24"/>
          <w:lang w:val="sq-AL"/>
        </w:rPr>
        <w:t xml:space="preserve"> tabelën e testit, e cila mund të shkëputet nga formati i certifikatës: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Identifikimi i operacionit teknik</w:t>
      </w:r>
    </w:p>
    <w:p w:rsidR="00262440" w:rsidRPr="0003561F" w:rsidRDefault="00262440" w:rsidP="00262440">
      <w:pPr>
        <w:pStyle w:val="Paragrafi"/>
        <w:ind w:left="284" w:firstLine="0"/>
        <w:rPr>
          <w:rFonts w:ascii="Garamond" w:hAnsi="Garamond"/>
          <w:spacing w:val="-4"/>
          <w:sz w:val="24"/>
          <w:szCs w:val="24"/>
          <w:lang w:val="sq-AL"/>
        </w:rPr>
      </w:pPr>
      <w:r w:rsidRPr="0003561F">
        <w:rPr>
          <w:rFonts w:ascii="Garamond" w:hAnsi="Garamond"/>
          <w:spacing w:val="-4"/>
          <w:sz w:val="24"/>
          <w:szCs w:val="24"/>
          <w:lang w:val="sq-AL"/>
        </w:rPr>
        <w:t xml:space="preserve">1. Numri rendor i operacionit teknik të qendrës teknike; 2. Data e kryerjes së operacionit teknik.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Identifikimi i qendrës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Emri i kompanisë së qendrës teknike;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Shenja e veçantë e identifikimit të qendrës teknike;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lastRenderedPageBreak/>
        <w:t xml:space="preserve">3. Qyteti në të cilin ndodhet;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Adresa </w:t>
      </w:r>
      <w:proofErr w:type="spellStart"/>
      <w:r w:rsidRPr="0003561F">
        <w:rPr>
          <w:rFonts w:ascii="Garamond" w:hAnsi="Garamond"/>
          <w:spacing w:val="-4"/>
          <w:sz w:val="24"/>
          <w:szCs w:val="24"/>
          <w:lang w:val="sq-AL"/>
        </w:rPr>
        <w:t>postale</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C. Identifikimi i teknikut të certifikuar që ka kryer riparimin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Emri dhe mbiemri;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Identifikimi i kartës së ofiçinës;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Data e afatit të mbarimit të kartës së ofiçinës.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Tipi i operacionit/ve teknik që është kryer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  ) instalimi i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  ) aktivizimi i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  ) instalimi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  ) inspektimi periodik i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Identifikimi dhe të dhëna të tjera që lidhen me mjetin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Numri i regjistrimit të mjetit (targa);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Marka;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Pronari;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Leximi i </w:t>
      </w:r>
      <w:proofErr w:type="spellStart"/>
      <w:r w:rsidRPr="0003561F">
        <w:rPr>
          <w:rFonts w:ascii="Garamond" w:hAnsi="Garamond"/>
          <w:spacing w:val="-4"/>
          <w:sz w:val="24"/>
          <w:szCs w:val="24"/>
          <w:lang w:val="sq-AL"/>
        </w:rPr>
        <w:t>odometrit</w:t>
      </w:r>
      <w:proofErr w:type="spellEnd"/>
      <w:r w:rsidRPr="0003561F">
        <w:rPr>
          <w:rFonts w:ascii="Garamond" w:hAnsi="Garamond"/>
          <w:spacing w:val="-4"/>
          <w:sz w:val="24"/>
          <w:szCs w:val="24"/>
          <w:lang w:val="sq-AL"/>
        </w:rPr>
        <w:t xml:space="preserve">;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5. Përmasat e gomave;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Vlerën e pajisjes së kufizimit të shpejtësisë (nëse aplikohet) në formën “v = ... km/orë”.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Presioni i gomave të jashtme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Presioni i gomave: “p=.... bar”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H. Inspektimi i vulave të </w:t>
      </w:r>
      <w:proofErr w:type="spellStart"/>
      <w:r w:rsidRPr="0003561F">
        <w:rPr>
          <w:rFonts w:ascii="Garamond" w:hAnsi="Garamond"/>
          <w:spacing w:val="-4"/>
          <w:sz w:val="24"/>
          <w:szCs w:val="24"/>
          <w:lang w:val="sq-AL"/>
        </w:rPr>
        <w:t>tahografit</w:t>
      </w:r>
      <w:proofErr w:type="spellEnd"/>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Nëse sistemi nuk është me vulat e domosdoshme, domethënë që nuk mund të certifikohet, si pasojë mjeti pajiset me një certifikatë të përkohshme që vërteton që është në proces </w:t>
      </w:r>
      <w:proofErr w:type="spellStart"/>
      <w:r w:rsidRPr="0003561F">
        <w:rPr>
          <w:rFonts w:ascii="Garamond" w:hAnsi="Garamond"/>
          <w:spacing w:val="-4"/>
          <w:sz w:val="24"/>
          <w:szCs w:val="24"/>
          <w:lang w:val="sq-AL"/>
        </w:rPr>
        <w:t>regullimi</w:t>
      </w:r>
      <w:proofErr w:type="spellEnd"/>
      <w:r w:rsidRPr="0003561F">
        <w:rPr>
          <w:rFonts w:ascii="Garamond" w:hAnsi="Garamond"/>
          <w:spacing w:val="-4"/>
          <w:sz w:val="24"/>
          <w:szCs w:val="24"/>
          <w:lang w:val="sq-AL"/>
        </w:rPr>
        <w:t xml:space="preserve"> për një afat 10-ditor.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J. Identifikimi i njësisë së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Emri i prodhuesit;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Numri i tipit të miratuar të NJM-së;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Tipi i markës së miratuar;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Numri </w:t>
      </w:r>
      <w:proofErr w:type="spellStart"/>
      <w:r w:rsidRPr="0003561F">
        <w:rPr>
          <w:rFonts w:ascii="Garamond" w:hAnsi="Garamond"/>
          <w:spacing w:val="-4"/>
          <w:sz w:val="24"/>
          <w:szCs w:val="24"/>
          <w:lang w:val="sq-AL"/>
        </w:rPr>
        <w:t>serial</w:t>
      </w:r>
      <w:proofErr w:type="spellEnd"/>
      <w:r w:rsidRPr="0003561F">
        <w:rPr>
          <w:rFonts w:ascii="Garamond" w:hAnsi="Garamond"/>
          <w:spacing w:val="-4"/>
          <w:sz w:val="24"/>
          <w:szCs w:val="24"/>
          <w:lang w:val="sq-AL"/>
        </w:rPr>
        <w:t xml:space="preserve"> i NJM-së.</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 Kontrolli i precizonit të distancës dhe matjeve të shpejtësisë nga njësia e mjetit, nëpërmjet udhëtimit të stimuluar më të madhe se 1000 m në 20, 100 dhe 180 km/orë. Janë gabimet më pak se ±1%?</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Po: (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M. Parametrat e matur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Perimetri efektiv i gomave në rrota në formën “l = …. </w:t>
      </w:r>
      <w:proofErr w:type="spellStart"/>
      <w:r w:rsidRPr="0003561F">
        <w:rPr>
          <w:rFonts w:ascii="Garamond" w:hAnsi="Garamond"/>
          <w:spacing w:val="-4"/>
          <w:sz w:val="24"/>
          <w:szCs w:val="24"/>
          <w:lang w:val="sq-AL"/>
        </w:rPr>
        <w:t>mm</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Koeficienti karakteristik i mjetit në formën “w =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 km”. N. Përditësimi i datës dhe orës me testuesin e orës.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3. Gabimet në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P. Parametrat e kalibrimit të kryer në qendrën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 Perimetri efektiv i gomave në rrota në formën “l = …. </w:t>
      </w:r>
      <w:proofErr w:type="spellStart"/>
      <w:r w:rsidRPr="0003561F">
        <w:rPr>
          <w:rFonts w:ascii="Garamond" w:hAnsi="Garamond"/>
          <w:spacing w:val="-4"/>
          <w:sz w:val="24"/>
          <w:szCs w:val="24"/>
          <w:lang w:val="sq-AL"/>
        </w:rPr>
        <w:t>mm</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Koeficienti karakteristik i mjetit në formën “w =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/km”.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Konstantja e pajisjes së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në formën “k = ….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 xml:space="preserve">/km”. Q. Në rastin e inspektimit periodik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rezulton 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4. (  ) pozitive.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5. (  ) negative.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Komente: ___________________________________</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Firma e teknikut dhe vula e qendrës: _____________</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Firma e përdoruesit: __________________________</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Shënim.(*) Nëse ndonjë prej numrave, me përjashtim të atyre me alternativa, nuk është mbushur, në një fletë për vërejtje do të deklarohen arsyet.</w:t>
      </w:r>
    </w:p>
    <w:p w:rsidR="00262440" w:rsidRPr="0003561F" w:rsidRDefault="00262440" w:rsidP="00262440">
      <w:pPr>
        <w:pStyle w:val="Paragrafi"/>
        <w:ind w:firstLine="0"/>
        <w:rPr>
          <w:rFonts w:ascii="Garamond" w:hAnsi="Garamond"/>
          <w:sz w:val="24"/>
          <w:szCs w:val="24"/>
          <w:lang w:val="sq-AL"/>
        </w:rPr>
        <w:sectPr w:rsidR="00262440" w:rsidRPr="0003561F" w:rsidSect="0003561F">
          <w:pgSz w:w="11907" w:h="16840" w:code="9"/>
          <w:pgMar w:top="851" w:right="851" w:bottom="851" w:left="851" w:header="1134" w:footer="1134" w:gutter="0"/>
          <w:cols w:space="454"/>
          <w:docGrid w:linePitch="360"/>
        </w:sectPr>
      </w:pPr>
    </w:p>
    <w:p w:rsidR="00262440" w:rsidRPr="0003561F" w:rsidRDefault="00262440" w:rsidP="00262440">
      <w:pPr>
        <w:pStyle w:val="Paragrafi"/>
        <w:ind w:firstLine="0"/>
        <w:rPr>
          <w:rFonts w:ascii="Garamond" w:hAnsi="Garamond"/>
          <w:sz w:val="24"/>
          <w:szCs w:val="24"/>
          <w:lang w:val="sq-AL"/>
        </w:rPr>
      </w:pPr>
    </w:p>
    <w:p w:rsidR="00262440" w:rsidRPr="0003561F" w:rsidRDefault="00262440" w:rsidP="00262440">
      <w:pPr>
        <w:pStyle w:val="Paragrafi"/>
        <w:ind w:firstLine="0"/>
        <w:jc w:val="center"/>
        <w:rPr>
          <w:rFonts w:ascii="Garamond" w:hAnsi="Garamond"/>
          <w:sz w:val="24"/>
          <w:szCs w:val="24"/>
          <w:lang w:val="sq-AL"/>
        </w:rPr>
      </w:pPr>
      <w:r w:rsidRPr="0003561F">
        <w:rPr>
          <w:rFonts w:ascii="Garamond" w:hAnsi="Garamond"/>
          <w:sz w:val="24"/>
          <w:szCs w:val="24"/>
          <w:lang w:val="sq-AL"/>
        </w:rPr>
        <w:t>ANEKSI 4</w:t>
      </w:r>
    </w:p>
    <w:p w:rsidR="00262440" w:rsidRPr="0003561F" w:rsidRDefault="00262440" w:rsidP="00262440">
      <w:pPr>
        <w:pStyle w:val="Paragrafi"/>
        <w:ind w:firstLine="0"/>
        <w:jc w:val="center"/>
        <w:rPr>
          <w:rFonts w:ascii="Garamond" w:hAnsi="Garamond"/>
          <w:sz w:val="24"/>
          <w:szCs w:val="24"/>
          <w:lang w:val="sq-AL"/>
        </w:rPr>
      </w:pPr>
      <w:r w:rsidRPr="0003561F">
        <w:rPr>
          <w:rFonts w:ascii="Garamond" w:hAnsi="Garamond"/>
          <w:sz w:val="24"/>
          <w:szCs w:val="24"/>
          <w:lang w:val="sq-AL"/>
        </w:rPr>
        <w:t>VËRTETIMI PËR TË DHËNAT E TRANSFERUARA/ CERTIFIKATA E MOSTRANSFERIMIT</w:t>
      </w: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CERTIFIKATË nr.</w:t>
      </w:r>
    </w:p>
    <w:p w:rsidR="00262440" w:rsidRPr="0003561F" w:rsidRDefault="00262440" w:rsidP="00262440">
      <w:pPr>
        <w:pStyle w:val="Paragrafi"/>
        <w:rPr>
          <w:rFonts w:ascii="Garamond" w:hAnsi="Garamond"/>
          <w:sz w:val="24"/>
          <w:szCs w:val="24"/>
          <w:lang w:val="sq-AL"/>
        </w:rPr>
      </w:pPr>
    </w:p>
    <w:tbl>
      <w:tblPr>
        <w:tblW w:w="4958" w:type="pct"/>
        <w:tblCellMar>
          <w:left w:w="40" w:type="dxa"/>
          <w:right w:w="40" w:type="dxa"/>
        </w:tblCellMar>
        <w:tblLook w:val="0000" w:firstRow="0" w:lastRow="0" w:firstColumn="0" w:lastColumn="0" w:noHBand="0" w:noVBand="0"/>
      </w:tblPr>
      <w:tblGrid>
        <w:gridCol w:w="5237"/>
        <w:gridCol w:w="109"/>
        <w:gridCol w:w="99"/>
        <w:gridCol w:w="4661"/>
      </w:tblGrid>
      <w:tr w:rsidR="00262440" w:rsidRPr="0003561F" w:rsidTr="00262440">
        <w:trPr>
          <w:trHeight w:val="1416"/>
        </w:trPr>
        <w:tc>
          <w:tcPr>
            <w:tcW w:w="2645" w:type="pct"/>
            <w:gridSpan w:val="2"/>
            <w:tcBorders>
              <w:top w:val="single" w:sz="6" w:space="0" w:color="auto"/>
              <w:left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TË DHËNA PËR MJETIN DHE KOMPANINË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 Numri i regjistrimit të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2. Numri i identifikimit të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3. Prodhuesi i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4. Modeli i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5. Emri i kompanisë: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6. Adresa e kompanisë: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7. Elementet e kartës së kompanisë:</w:t>
            </w:r>
          </w:p>
        </w:tc>
        <w:tc>
          <w:tcPr>
            <w:tcW w:w="49" w:type="pct"/>
            <w:tcBorders>
              <w:top w:val="nil"/>
              <w:left w:val="single" w:sz="6" w:space="0" w:color="auto"/>
              <w:right w:val="single" w:sz="4"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2306" w:type="pct"/>
            <w:tcBorders>
              <w:top w:val="single" w:sz="4" w:space="0" w:color="auto"/>
              <w:left w:val="single" w:sz="4" w:space="0" w:color="auto"/>
              <w:bottom w:val="single" w:sz="4" w:space="0" w:color="auto"/>
              <w:right w:val="single" w:sz="4"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TË DHËNA TË QENDRËS TEKNIKE</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8. Emri i qendrës teknike:</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9. Adresa e qendrës teknike:</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10. Numri i miratimit të QT-së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11. Elemente të kartës së QT-së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12. Emri i teknikut dhe firma:</w:t>
            </w:r>
          </w:p>
        </w:tc>
      </w:tr>
      <w:tr w:rsidR="00262440" w:rsidRPr="0003561F" w:rsidTr="00262440">
        <w:trPr>
          <w:trHeight w:hRule="exact" w:val="274"/>
        </w:trPr>
        <w:tc>
          <w:tcPr>
            <w:tcW w:w="2591" w:type="pct"/>
            <w:tcBorders>
              <w:top w:val="single" w:sz="6" w:space="0" w:color="auto"/>
              <w:left w:val="nil"/>
              <w:bottom w:val="single" w:sz="4" w:space="0" w:color="auto"/>
              <w:right w:val="nil"/>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4" w:type="pct"/>
            <w:tcBorders>
              <w:top w:val="single" w:sz="6" w:space="0" w:color="auto"/>
              <w:left w:val="nil"/>
              <w:bottom w:val="nil"/>
              <w:right w:val="nil"/>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49" w:type="pct"/>
            <w:tcBorders>
              <w:top w:val="nil"/>
              <w:left w:val="nil"/>
              <w:bottom w:val="single" w:sz="4" w:space="0" w:color="auto"/>
              <w:right w:val="nil"/>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2306" w:type="pct"/>
            <w:tcBorders>
              <w:top w:val="single" w:sz="4" w:space="0" w:color="auto"/>
              <w:left w:val="nil"/>
              <w:bottom w:val="single" w:sz="4" w:space="0" w:color="auto"/>
              <w:right w:val="nil"/>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val="2276"/>
        </w:trPr>
        <w:tc>
          <w:tcPr>
            <w:tcW w:w="2591" w:type="pct"/>
            <w:tcBorders>
              <w:top w:val="single" w:sz="4" w:space="0" w:color="auto"/>
              <w:left w:val="single" w:sz="4" w:space="0" w:color="auto"/>
              <w:bottom w:val="single" w:sz="4" w:space="0" w:color="auto"/>
              <w:right w:val="single" w:sz="4"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TE DHËNA TË NJËSISË SË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 xml:space="preserve">13. Emri i prodhuesit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14. Modeli i njësisë së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 xml:space="preserve">15. Numri </w:t>
            </w:r>
            <w:proofErr w:type="spellStart"/>
            <w:r w:rsidRPr="0003561F">
              <w:rPr>
                <w:rFonts w:ascii="Garamond" w:hAnsi="Garamond"/>
                <w:sz w:val="24"/>
                <w:szCs w:val="24"/>
                <w:lang w:val="sq-AL"/>
              </w:rPr>
              <w:t>serial</w:t>
            </w:r>
            <w:proofErr w:type="spellEnd"/>
            <w:r w:rsidRPr="0003561F">
              <w:rPr>
                <w:rFonts w:ascii="Garamond" w:hAnsi="Garamond"/>
                <w:sz w:val="24"/>
                <w:szCs w:val="24"/>
                <w:lang w:val="sq-AL"/>
              </w:rPr>
              <w:t xml:space="preserve"> i njësisë së mjetit: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16. Data e prodhimit: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17. Vendndodhja e njësisë në kabinë: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18. Marka e miratimit për tipin e pajisjes:</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19. Dukshmëria e pllakës (kërkesa 169/170 e</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apendiksit 1B të marrëveshjes AETR:</w:t>
            </w:r>
          </w:p>
        </w:tc>
        <w:tc>
          <w:tcPr>
            <w:tcW w:w="54" w:type="pct"/>
            <w:tcBorders>
              <w:top w:val="nil"/>
              <w:left w:val="single" w:sz="4" w:space="0" w:color="auto"/>
              <w:right w:val="single" w:sz="4"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2355" w:type="pct"/>
            <w:gridSpan w:val="2"/>
            <w:tcBorders>
              <w:top w:val="single" w:sz="4" w:space="0" w:color="auto"/>
              <w:left w:val="single" w:sz="4" w:space="0" w:color="auto"/>
              <w:bottom w:val="single" w:sz="4" w:space="0" w:color="auto"/>
              <w:right w:val="single" w:sz="4"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REGJISTRI I TRANSFERIMIT</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Kërkesa me shkrim e marrë nga mbajtësi i kartës</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kompanisë për të dhënat e transferuara duhet të jetë</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bashkëlidhur këtij dokumenti.</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20. Është e mundur të shihen të dhënat në ekran? PO/JO</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21. Është e mundur të printohen të dhënat? PO/ JO</w:t>
            </w:r>
          </w:p>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22. Është e mundur të transferohet ndonjë e dhënë? PO/JO</w:t>
            </w:r>
          </w:p>
          <w:p w:rsidR="00262440" w:rsidRPr="0003561F" w:rsidRDefault="00262440" w:rsidP="00262440">
            <w:pPr>
              <w:widowControl w:val="0"/>
              <w:shd w:val="clear" w:color="auto" w:fill="FFFFFF"/>
              <w:tabs>
                <w:tab w:val="left" w:pos="432"/>
              </w:tabs>
              <w:spacing w:after="0" w:line="240" w:lineRule="auto"/>
              <w:rPr>
                <w:rFonts w:ascii="Garamond" w:hAnsi="Garamond"/>
                <w:sz w:val="24"/>
                <w:szCs w:val="24"/>
                <w:lang w:val="sq-AL"/>
              </w:rPr>
            </w:pPr>
            <w:r w:rsidRPr="0003561F">
              <w:rPr>
                <w:rFonts w:ascii="Garamond" w:hAnsi="Garamond"/>
                <w:sz w:val="24"/>
                <w:szCs w:val="24"/>
                <w:lang w:val="sq-AL"/>
              </w:rPr>
              <w:t>23. Është e mundur të transferohen të gjitha të dhënat? PO/JO</w:t>
            </w:r>
          </w:p>
          <w:p w:rsidR="00262440" w:rsidRPr="0003561F" w:rsidRDefault="00262440" w:rsidP="00262440">
            <w:pPr>
              <w:widowControl w:val="0"/>
              <w:shd w:val="clear" w:color="auto" w:fill="FFFFFF"/>
              <w:tabs>
                <w:tab w:val="left" w:pos="432"/>
              </w:tabs>
              <w:spacing w:after="0" w:line="240" w:lineRule="auto"/>
              <w:rPr>
                <w:rFonts w:ascii="Garamond" w:hAnsi="Garamond"/>
                <w:sz w:val="24"/>
                <w:szCs w:val="24"/>
                <w:lang w:val="sq-AL"/>
              </w:rPr>
            </w:pPr>
            <w:r w:rsidRPr="0003561F">
              <w:rPr>
                <w:rFonts w:ascii="Garamond" w:hAnsi="Garamond"/>
                <w:sz w:val="24"/>
                <w:szCs w:val="24"/>
                <w:lang w:val="sq-AL"/>
              </w:rPr>
              <w:t>24. Nëse jo, pse?</w:t>
            </w:r>
          </w:p>
          <w:p w:rsidR="00262440" w:rsidRPr="0003561F" w:rsidRDefault="00262440" w:rsidP="00262440">
            <w:pPr>
              <w:widowControl w:val="0"/>
              <w:shd w:val="clear" w:color="auto" w:fill="FFFFFF"/>
              <w:tabs>
                <w:tab w:val="left" w:pos="432"/>
              </w:tabs>
              <w:spacing w:after="0" w:line="240" w:lineRule="auto"/>
              <w:rPr>
                <w:rFonts w:ascii="Garamond" w:hAnsi="Garamond"/>
                <w:sz w:val="24"/>
                <w:szCs w:val="24"/>
                <w:lang w:val="sq-AL"/>
              </w:rPr>
            </w:pPr>
            <w:r w:rsidRPr="0003561F">
              <w:rPr>
                <w:rFonts w:ascii="Garamond" w:hAnsi="Garamond"/>
                <w:sz w:val="24"/>
                <w:szCs w:val="24"/>
                <w:lang w:val="sq-AL"/>
              </w:rPr>
              <w:t xml:space="preserve">25. Data e transferimit të </w:t>
            </w:r>
            <w:proofErr w:type="spellStart"/>
            <w:r w:rsidRPr="0003561F">
              <w:rPr>
                <w:rFonts w:ascii="Garamond" w:hAnsi="Garamond"/>
                <w:sz w:val="24"/>
                <w:szCs w:val="24"/>
                <w:lang w:val="sq-AL"/>
              </w:rPr>
              <w:t>të</w:t>
            </w:r>
            <w:proofErr w:type="spellEnd"/>
            <w:r w:rsidRPr="0003561F">
              <w:rPr>
                <w:rFonts w:ascii="Garamond" w:hAnsi="Garamond"/>
                <w:sz w:val="24"/>
                <w:szCs w:val="24"/>
                <w:lang w:val="sq-AL"/>
              </w:rPr>
              <w:t xml:space="preserve"> dhënave nga njësia e mjetit:</w:t>
            </w:r>
          </w:p>
          <w:p w:rsidR="00262440" w:rsidRPr="0003561F" w:rsidRDefault="00262440" w:rsidP="00262440">
            <w:pPr>
              <w:widowControl w:val="0"/>
              <w:shd w:val="clear" w:color="auto" w:fill="FFFFFF"/>
              <w:tabs>
                <w:tab w:val="left" w:pos="432"/>
              </w:tabs>
              <w:spacing w:after="0" w:line="240" w:lineRule="auto"/>
              <w:rPr>
                <w:rFonts w:ascii="Garamond" w:hAnsi="Garamond"/>
                <w:sz w:val="24"/>
                <w:szCs w:val="24"/>
                <w:lang w:val="sq-AL"/>
              </w:rPr>
            </w:pPr>
            <w:r w:rsidRPr="0003561F">
              <w:rPr>
                <w:rFonts w:ascii="Garamond" w:hAnsi="Garamond"/>
                <w:sz w:val="24"/>
                <w:szCs w:val="24"/>
                <w:lang w:val="sq-AL"/>
              </w:rPr>
              <w:t>26. A ka të dhëna që i janë dërguar kompanisë? PO/ JO</w:t>
            </w:r>
          </w:p>
          <w:p w:rsidR="00262440" w:rsidRPr="0003561F" w:rsidRDefault="00262440" w:rsidP="00262440">
            <w:pPr>
              <w:widowControl w:val="0"/>
              <w:shd w:val="clear" w:color="auto" w:fill="FFFFFF"/>
              <w:tabs>
                <w:tab w:val="left" w:pos="432"/>
              </w:tabs>
              <w:spacing w:after="0" w:line="240" w:lineRule="auto"/>
              <w:rPr>
                <w:rFonts w:ascii="Garamond" w:hAnsi="Garamond"/>
                <w:sz w:val="24"/>
                <w:szCs w:val="24"/>
                <w:lang w:val="sq-AL"/>
              </w:rPr>
            </w:pPr>
            <w:r w:rsidRPr="0003561F">
              <w:rPr>
                <w:rFonts w:ascii="Garamond" w:hAnsi="Garamond"/>
                <w:sz w:val="24"/>
                <w:szCs w:val="24"/>
                <w:lang w:val="sq-AL"/>
              </w:rPr>
              <w:t>27. Data e pajisjes me të dhënat e transferuara:</w:t>
            </w:r>
          </w:p>
        </w:tc>
      </w:tr>
    </w:tbl>
    <w:p w:rsidR="00262440" w:rsidRPr="0003561F" w:rsidRDefault="00262440" w:rsidP="00262440">
      <w:pPr>
        <w:pStyle w:val="Paragrafi"/>
        <w:ind w:firstLine="0"/>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DEKLARATË</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1. Kjo certifikatë është lëshuar në përputhje me procedurat e vendosura nga autoriteti kompetent në qeverinë e Republikës së Shqipërisë, ku qendra teknike është miratuar për të drejtuar punën në </w:t>
      </w:r>
      <w:proofErr w:type="spellStart"/>
      <w:r w:rsidRPr="0003561F">
        <w:rPr>
          <w:rFonts w:ascii="Garamond" w:hAnsi="Garamond"/>
          <w:sz w:val="24"/>
          <w:szCs w:val="24"/>
          <w:lang w:val="sq-AL"/>
        </w:rPr>
        <w:t>tahografët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dixhitalë</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2. Kjo certifikatë konfirmon që ishte/nuk ishte (fshihet nëse nevojitet) e mundur të transferoheshin të dhënat e magazinuara në njësinë e mjetit të identifikuar më sipër. Në përgjigje të kërkesës me shkrim nga mbajtësi i kartës së kompanisë të identifikuar më sipër (fshihet nëse nevojitet):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 Nuk janë siguruar të dhëna për mbajtësin e kartës së kompanisë dhe ky dokument është lëshuar si një certifikatë e </w:t>
      </w:r>
      <w:proofErr w:type="spellStart"/>
      <w:r w:rsidRPr="0003561F">
        <w:rPr>
          <w:rFonts w:ascii="Garamond" w:hAnsi="Garamond"/>
          <w:sz w:val="24"/>
          <w:szCs w:val="24"/>
          <w:lang w:val="sq-AL"/>
        </w:rPr>
        <w:t>mostransferimit</w:t>
      </w:r>
      <w:proofErr w:type="spellEnd"/>
      <w:r w:rsidRPr="0003561F">
        <w:rPr>
          <w:rFonts w:ascii="Garamond" w:hAnsi="Garamond"/>
          <w:sz w:val="24"/>
          <w:szCs w:val="24"/>
          <w:lang w:val="sq-AL"/>
        </w:rPr>
        <w:t xml:space="preserve"> sipas kërkesës 261 të apendiksit 1B të marrëveshjes AETR.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b) Të dhënat e identifikuara më sipër janë lëshuar për mbajtësin e kartës së kompanisë, dhe në verifikimin e paraqitjes së identifikimit të kompanisë në përputhje me nenin 11.5 të aneksit dhe kërkesës 260 të aneksit 1B të marrëveshjes AETR.</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FIRMA E TEKNIKUT I CILI KA KRYER PUNËN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FIRMA E TEKNIKUT PËRGJEGJËS</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ANEKSI 5</w:t>
      </w: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DOKUMENTI I KONTROLLIT TË CILËSISË SË PUNËS SË TEKNIKËVE TË TAHOGRAFËVE</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Dokumenti i kontrollit të cilësisë së punës së teknikëve të certifikuar (çdo 6 muaj)</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Të dhënat e qendrës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Emri i drejtuesit teknik të qendrës teknike: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Emri i kontrollorit të cilësisë:</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Emri i teknikut të certifikuar: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 xml:space="preserve">Data e </w:t>
      </w:r>
      <w:proofErr w:type="spellStart"/>
      <w:r w:rsidRPr="0003561F">
        <w:rPr>
          <w:rFonts w:ascii="Garamond" w:hAnsi="Garamond"/>
          <w:sz w:val="24"/>
          <w:szCs w:val="24"/>
          <w:lang w:val="sq-AL"/>
        </w:rPr>
        <w:t>auditit</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Data e </w:t>
      </w:r>
      <w:proofErr w:type="spellStart"/>
      <w:r w:rsidRPr="0003561F">
        <w:rPr>
          <w:rFonts w:ascii="Garamond" w:hAnsi="Garamond"/>
          <w:sz w:val="24"/>
          <w:szCs w:val="24"/>
          <w:lang w:val="sq-AL"/>
        </w:rPr>
        <w:t>auditimit</w:t>
      </w:r>
      <w:proofErr w:type="spellEnd"/>
      <w:r w:rsidRPr="0003561F">
        <w:rPr>
          <w:rFonts w:ascii="Garamond" w:hAnsi="Garamond"/>
          <w:sz w:val="24"/>
          <w:szCs w:val="24"/>
          <w:lang w:val="sq-AL"/>
        </w:rPr>
        <w:t xml:space="preserve"> pasardhës:</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Tipi i kontrollit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për vlerësimin e teknikut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Instalimi fillestar i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w:t>
      </w:r>
      <w:r w:rsidRPr="0003561F">
        <w:rPr>
          <w:rFonts w:ascii="Garamond" w:hAnsi="Garamond"/>
          <w:sz w:val="24"/>
          <w:szCs w:val="24"/>
          <w:lang w:val="sq-AL"/>
        </w:rPr>
        <w:tab/>
      </w:r>
      <w:r w:rsidRPr="0003561F">
        <w:rPr>
          <w:rFonts w:ascii="Garamond" w:hAnsi="Garamond"/>
          <w:sz w:val="24"/>
          <w:szCs w:val="24"/>
          <w:lang w:val="sq-AL"/>
        </w:rPr>
        <w:tab/>
        <w:t>_____</w:t>
      </w:r>
    </w:p>
    <w:p w:rsidR="00262440" w:rsidRPr="0003561F" w:rsidRDefault="00262440" w:rsidP="00262440">
      <w:pPr>
        <w:pStyle w:val="Paragrafi"/>
        <w:rPr>
          <w:rFonts w:ascii="Garamond" w:hAnsi="Garamond"/>
          <w:sz w:val="24"/>
          <w:szCs w:val="24"/>
          <w:lang w:val="sq-AL"/>
        </w:rPr>
      </w:pPr>
      <w:proofErr w:type="spellStart"/>
      <w:r w:rsidRPr="0003561F">
        <w:rPr>
          <w:rFonts w:ascii="Garamond" w:hAnsi="Garamond"/>
          <w:sz w:val="24"/>
          <w:szCs w:val="24"/>
          <w:lang w:val="sq-AL"/>
        </w:rPr>
        <w:t>Rikalibrimi</w:t>
      </w:r>
      <w:proofErr w:type="spellEnd"/>
      <w:r w:rsidRPr="0003561F">
        <w:rPr>
          <w:rFonts w:ascii="Garamond" w:hAnsi="Garamond"/>
          <w:sz w:val="24"/>
          <w:szCs w:val="24"/>
          <w:lang w:val="sq-AL"/>
        </w:rPr>
        <w:t xml:space="preserve"> 6-vjeçar për analogun </w:t>
      </w:r>
      <w:r w:rsidRPr="0003561F">
        <w:rPr>
          <w:rFonts w:ascii="Garamond" w:hAnsi="Garamond"/>
          <w:sz w:val="24"/>
          <w:szCs w:val="24"/>
          <w:lang w:val="sq-AL"/>
        </w:rPr>
        <w:tab/>
      </w:r>
      <w:r w:rsidRPr="0003561F">
        <w:rPr>
          <w:rFonts w:ascii="Garamond" w:hAnsi="Garamond"/>
          <w:sz w:val="24"/>
          <w:szCs w:val="24"/>
          <w:lang w:val="sq-AL"/>
        </w:rPr>
        <w:tab/>
        <w:t>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Inspektimi 2-vjeçar për analogun </w:t>
      </w:r>
      <w:r w:rsidRPr="0003561F">
        <w:rPr>
          <w:rFonts w:ascii="Garamond" w:hAnsi="Garamond"/>
          <w:sz w:val="24"/>
          <w:szCs w:val="24"/>
          <w:lang w:val="sq-AL"/>
        </w:rPr>
        <w:tab/>
      </w:r>
      <w:r w:rsidRPr="0003561F">
        <w:rPr>
          <w:rFonts w:ascii="Garamond" w:hAnsi="Garamond"/>
          <w:sz w:val="24"/>
          <w:szCs w:val="24"/>
          <w:lang w:val="sq-AL"/>
        </w:rPr>
        <w:tab/>
        <w:t>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Instalimi fillestar për </w:t>
      </w:r>
      <w:proofErr w:type="spellStart"/>
      <w:r w:rsidRPr="0003561F">
        <w:rPr>
          <w:rFonts w:ascii="Garamond" w:hAnsi="Garamond"/>
          <w:sz w:val="24"/>
          <w:szCs w:val="24"/>
          <w:lang w:val="sq-AL"/>
        </w:rPr>
        <w:t>dixhitalin</w:t>
      </w:r>
      <w:proofErr w:type="spellEnd"/>
      <w:r w:rsidRPr="0003561F">
        <w:rPr>
          <w:rFonts w:ascii="Garamond" w:hAnsi="Garamond"/>
          <w:sz w:val="24"/>
          <w:szCs w:val="24"/>
          <w:lang w:val="sq-AL"/>
        </w:rPr>
        <w:t xml:space="preserve"> </w:t>
      </w:r>
      <w:r w:rsidRPr="0003561F">
        <w:rPr>
          <w:rFonts w:ascii="Garamond" w:hAnsi="Garamond"/>
          <w:sz w:val="24"/>
          <w:szCs w:val="24"/>
          <w:lang w:val="sq-AL"/>
        </w:rPr>
        <w:tab/>
      </w:r>
      <w:r w:rsidRPr="0003561F">
        <w:rPr>
          <w:rFonts w:ascii="Garamond" w:hAnsi="Garamond"/>
          <w:sz w:val="24"/>
          <w:szCs w:val="24"/>
          <w:lang w:val="sq-AL"/>
        </w:rPr>
        <w:tab/>
        <w:t>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Kalibrimi 2-vjeçar për </w:t>
      </w:r>
      <w:proofErr w:type="spellStart"/>
      <w:r w:rsidRPr="0003561F">
        <w:rPr>
          <w:rFonts w:ascii="Garamond" w:hAnsi="Garamond"/>
          <w:sz w:val="24"/>
          <w:szCs w:val="24"/>
          <w:lang w:val="sq-AL"/>
        </w:rPr>
        <w:t>dixhitalin</w:t>
      </w:r>
      <w:proofErr w:type="spellEnd"/>
      <w:r w:rsidRPr="0003561F">
        <w:rPr>
          <w:rFonts w:ascii="Garamond" w:hAnsi="Garamond"/>
          <w:sz w:val="24"/>
          <w:szCs w:val="24"/>
          <w:lang w:val="sq-AL"/>
        </w:rPr>
        <w:t xml:space="preserve"> </w:t>
      </w:r>
      <w:r w:rsidRPr="0003561F">
        <w:rPr>
          <w:rFonts w:ascii="Garamond" w:hAnsi="Garamond"/>
          <w:sz w:val="24"/>
          <w:szCs w:val="24"/>
          <w:lang w:val="sq-AL"/>
        </w:rPr>
        <w:tab/>
      </w:r>
      <w:r w:rsidRPr="0003561F">
        <w:rPr>
          <w:rFonts w:ascii="Garamond" w:hAnsi="Garamond"/>
          <w:sz w:val="24"/>
          <w:szCs w:val="24"/>
          <w:lang w:val="sq-AL"/>
        </w:rPr>
        <w:tab/>
        <w:t>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Të dhëna për </w:t>
      </w:r>
      <w:proofErr w:type="spellStart"/>
      <w:r w:rsidRPr="0003561F">
        <w:rPr>
          <w:rFonts w:ascii="Garamond" w:hAnsi="Garamond"/>
          <w:sz w:val="24"/>
          <w:szCs w:val="24"/>
          <w:lang w:val="sq-AL"/>
        </w:rPr>
        <w:t>tahografin</w:t>
      </w:r>
      <w:proofErr w:type="spellEnd"/>
      <w:r w:rsidRPr="0003561F">
        <w:rPr>
          <w:rFonts w:ascii="Garamond" w:hAnsi="Garamond"/>
          <w:sz w:val="24"/>
          <w:szCs w:val="24"/>
          <w:lang w:val="sq-AL"/>
        </w:rPr>
        <w: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Marka </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Tipi, numri modelit</w:t>
      </w:r>
      <w:r w:rsidRPr="0003561F">
        <w:rPr>
          <w:rFonts w:ascii="Garamond" w:hAnsi="Garamond"/>
          <w:sz w:val="24"/>
          <w:szCs w:val="24"/>
          <w:lang w:val="sq-AL"/>
        </w:rPr>
        <w:tab/>
      </w:r>
      <w:r w:rsidRPr="0003561F">
        <w:rPr>
          <w:rFonts w:ascii="Garamond" w:hAnsi="Garamond"/>
          <w:sz w:val="24"/>
          <w:szCs w:val="24"/>
          <w:lang w:val="sq-AL"/>
        </w:rPr>
        <w:tab/>
        <w:t>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Nr. i serisë </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Të dhëna për mjetin:</w:t>
      </w:r>
      <w:r w:rsidRPr="0003561F">
        <w:rPr>
          <w:rFonts w:ascii="Garamond" w:hAnsi="Garamond"/>
          <w:sz w:val="24"/>
          <w:szCs w:val="24"/>
          <w:lang w:val="sq-AL"/>
        </w:rPr>
        <w:tab/>
        <w:t xml:space="preserve"> </w:t>
      </w:r>
      <w:r w:rsidRPr="0003561F">
        <w:rPr>
          <w:rFonts w:ascii="Garamond" w:hAnsi="Garamond"/>
          <w:sz w:val="24"/>
          <w:szCs w:val="24"/>
          <w:lang w:val="sq-AL"/>
        </w:rPr>
        <w:tab/>
        <w:t>__________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Marka </w:t>
      </w:r>
      <w:r w:rsidRPr="0003561F">
        <w:rPr>
          <w:rFonts w:ascii="Garamond" w:hAnsi="Garamond"/>
          <w:sz w:val="24"/>
          <w:szCs w:val="24"/>
          <w:lang w:val="sq-AL"/>
        </w:rPr>
        <w:tab/>
      </w:r>
      <w:r w:rsidRPr="0003561F">
        <w:rPr>
          <w:rFonts w:ascii="Garamond" w:hAnsi="Garamond"/>
          <w:sz w:val="24"/>
          <w:szCs w:val="24"/>
          <w:lang w:val="sq-AL"/>
        </w:rPr>
        <w:tab/>
        <w:t xml:space="preserve">  </w:t>
      </w:r>
      <w:r w:rsidRPr="0003561F">
        <w:rPr>
          <w:rFonts w:ascii="Garamond" w:hAnsi="Garamond"/>
          <w:sz w:val="24"/>
          <w:szCs w:val="24"/>
          <w:lang w:val="sq-AL"/>
        </w:rPr>
        <w:tab/>
        <w:t>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NIM</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 xml:space="preserve"> </w:t>
      </w:r>
      <w:r w:rsidRPr="0003561F">
        <w:rPr>
          <w:rFonts w:ascii="Garamond" w:hAnsi="Garamond"/>
          <w:sz w:val="24"/>
          <w:szCs w:val="24"/>
          <w:lang w:val="sq-AL"/>
        </w:rPr>
        <w:tab/>
        <w:t>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Nr. i regjistrimit të mjetit</w:t>
      </w:r>
      <w:r w:rsidRPr="0003561F">
        <w:rPr>
          <w:rFonts w:ascii="Garamond" w:hAnsi="Garamond"/>
          <w:sz w:val="24"/>
          <w:szCs w:val="24"/>
          <w:lang w:val="sq-AL"/>
        </w:rPr>
        <w:tab/>
        <w:t xml:space="preserve"> 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Inspektimi/ kalibrimi i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analog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(nëse zbatohet)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Plotësimi për të paktën 3 kontrolle</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Vendosja e “w” (nëse duhet) __________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Vendosja e “l”</w:t>
      </w:r>
      <w:r w:rsidRPr="0003561F">
        <w:rPr>
          <w:rFonts w:ascii="Garamond" w:hAnsi="Garamond"/>
          <w:sz w:val="24"/>
          <w:szCs w:val="24"/>
          <w:lang w:val="sq-AL"/>
        </w:rPr>
        <w:tab/>
      </w:r>
      <w:r w:rsidRPr="0003561F">
        <w:rPr>
          <w:rFonts w:ascii="Garamond" w:hAnsi="Garamond"/>
          <w:sz w:val="24"/>
          <w:szCs w:val="24"/>
          <w:lang w:val="sq-AL"/>
        </w:rPr>
        <w:tab/>
        <w:t xml:space="preserve"> 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Testi 40 km/orë (nëse duhet)</w:t>
      </w:r>
      <w:r w:rsidRPr="0003561F">
        <w:rPr>
          <w:rFonts w:ascii="Garamond" w:hAnsi="Garamond"/>
          <w:sz w:val="24"/>
          <w:szCs w:val="24"/>
          <w:lang w:val="sq-AL"/>
        </w:rPr>
        <w:tab/>
        <w:t xml:space="preserve"> _____</w:t>
      </w:r>
      <w:r w:rsidRPr="0003561F">
        <w:rPr>
          <w:rFonts w:ascii="Garamond" w:hAnsi="Garamond"/>
          <w:sz w:val="24"/>
          <w:szCs w:val="24"/>
          <w:lang w:val="sq-AL"/>
        </w:rPr>
        <w:tab/>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Testi 60 km/orë (nëse duhet) _____</w:t>
      </w:r>
      <w:r w:rsidRPr="0003561F">
        <w:rPr>
          <w:rFonts w:ascii="Garamond" w:hAnsi="Garamond"/>
          <w:sz w:val="24"/>
          <w:szCs w:val="24"/>
          <w:lang w:val="sq-AL"/>
        </w:rPr>
        <w:tab/>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Kryerja e testit të orës </w:t>
      </w:r>
      <w:r w:rsidRPr="0003561F">
        <w:rPr>
          <w:rFonts w:ascii="Garamond" w:hAnsi="Garamond"/>
          <w:sz w:val="24"/>
          <w:szCs w:val="24"/>
          <w:lang w:val="sq-AL"/>
        </w:rPr>
        <w:tab/>
      </w:r>
      <w:r w:rsidRPr="0003561F">
        <w:rPr>
          <w:rFonts w:ascii="Garamond" w:hAnsi="Garamond"/>
          <w:sz w:val="24"/>
          <w:szCs w:val="24"/>
          <w:lang w:val="sq-AL"/>
        </w:rPr>
        <w:tab/>
        <w:t xml:space="preserve">PO / JO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Kryerja e kontrollit të distancës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Etiketat e testeve </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Shpejtësia për testin e shpejtësisë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Vulosja e sistemit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Plotësimi i certifikatës së testit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Plotësimi i regjistrit të operacioneve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Teknike</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Komente: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Inspektimi/ kalibrimi i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(nëse zbatohet)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Plotësimi për të paktën 3 kontrolle</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Vendosja e “w” __________</w:t>
      </w:r>
      <w:r w:rsidRPr="0003561F">
        <w:rPr>
          <w:rFonts w:ascii="Garamond" w:hAnsi="Garamond"/>
          <w:sz w:val="24"/>
          <w:szCs w:val="24"/>
          <w:lang w:val="sq-AL"/>
        </w:rPr>
        <w:tab/>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Vendosja e “l” __________</w:t>
      </w:r>
      <w:r w:rsidRPr="0003561F">
        <w:rPr>
          <w:rFonts w:ascii="Garamond" w:hAnsi="Garamond"/>
          <w:sz w:val="24"/>
          <w:szCs w:val="24"/>
          <w:lang w:val="sq-AL"/>
        </w:rPr>
        <w:tab/>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Vendosja e “k” __________</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Kryerja e kontrollit të distancës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Kontrolli i kabllos dhe </w:t>
      </w:r>
      <w:proofErr w:type="spellStart"/>
      <w:r w:rsidRPr="0003561F">
        <w:rPr>
          <w:rFonts w:ascii="Garamond" w:hAnsi="Garamond"/>
          <w:sz w:val="24"/>
          <w:szCs w:val="24"/>
          <w:lang w:val="sq-AL"/>
        </w:rPr>
        <w:t>sensorëve</w:t>
      </w:r>
      <w:proofErr w:type="spellEnd"/>
      <w:r w:rsidRPr="0003561F">
        <w:rPr>
          <w:rFonts w:ascii="Garamond" w:hAnsi="Garamond"/>
          <w:sz w:val="24"/>
          <w:szCs w:val="24"/>
          <w:lang w:val="sq-AL"/>
        </w:rPr>
        <w:t xml:space="preserve">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Bërja e printimeve të </w:t>
      </w:r>
      <w:proofErr w:type="spellStart"/>
      <w:r w:rsidRPr="0003561F">
        <w:rPr>
          <w:rFonts w:ascii="Garamond" w:hAnsi="Garamond"/>
          <w:sz w:val="24"/>
          <w:szCs w:val="24"/>
          <w:lang w:val="sq-AL"/>
        </w:rPr>
        <w:t>të</w:t>
      </w:r>
      <w:proofErr w:type="spellEnd"/>
      <w:r w:rsidRPr="0003561F">
        <w:rPr>
          <w:rFonts w:ascii="Garamond" w:hAnsi="Garamond"/>
          <w:sz w:val="24"/>
          <w:szCs w:val="24"/>
          <w:lang w:val="sq-AL"/>
        </w:rPr>
        <w:t xml:space="preserve"> dhënave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teknike </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Shpejtësia për testin e shpejtësisë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Vulosja e sistemit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Plotësimi i certifikatës së testit </w:t>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Plotësimi i regjistrit të operacioneve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teknike</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PO/JO</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Komente:</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Kalon __________Nuk kalon____________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Tekniku </w:t>
      </w:r>
      <w:r w:rsidRPr="0003561F">
        <w:rPr>
          <w:rFonts w:ascii="Garamond" w:hAnsi="Garamond"/>
          <w:sz w:val="24"/>
          <w:szCs w:val="24"/>
          <w:lang w:val="sq-AL"/>
        </w:rPr>
        <w:tab/>
      </w:r>
      <w:r w:rsidRPr="0003561F">
        <w:rPr>
          <w:rFonts w:ascii="Garamond" w:hAnsi="Garamond"/>
          <w:sz w:val="24"/>
          <w:szCs w:val="24"/>
          <w:lang w:val="sq-AL"/>
        </w:rPr>
        <w:tab/>
      </w:r>
      <w:r w:rsidRPr="0003561F">
        <w:rPr>
          <w:rFonts w:ascii="Garamond" w:hAnsi="Garamond"/>
          <w:sz w:val="24"/>
          <w:szCs w:val="24"/>
          <w:lang w:val="sq-AL"/>
        </w:rPr>
        <w:tab/>
        <w:t>Firma</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Kontrollori i cilësisë </w:t>
      </w:r>
      <w:r w:rsidRPr="0003561F">
        <w:rPr>
          <w:rFonts w:ascii="Garamond" w:hAnsi="Garamond"/>
          <w:sz w:val="24"/>
          <w:szCs w:val="24"/>
          <w:lang w:val="sq-AL"/>
        </w:rPr>
        <w:tab/>
      </w:r>
      <w:r w:rsidRPr="0003561F">
        <w:rPr>
          <w:rFonts w:ascii="Garamond" w:hAnsi="Garamond"/>
          <w:sz w:val="24"/>
          <w:szCs w:val="24"/>
          <w:lang w:val="sq-AL"/>
        </w:rPr>
        <w:tab/>
        <w:t>Firma</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Datë ___/____/_____</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ind w:firstLine="0"/>
        <w:jc w:val="center"/>
        <w:rPr>
          <w:rFonts w:ascii="Garamond" w:hAnsi="Garamond"/>
          <w:sz w:val="24"/>
          <w:szCs w:val="24"/>
          <w:lang w:val="sq-AL"/>
        </w:rPr>
      </w:pPr>
      <w:r w:rsidRPr="0003561F">
        <w:rPr>
          <w:rFonts w:ascii="Garamond" w:hAnsi="Garamond"/>
          <w:sz w:val="24"/>
          <w:szCs w:val="24"/>
          <w:lang w:val="sq-AL"/>
        </w:rPr>
        <w:t>ANEKSI 6</w:t>
      </w:r>
    </w:p>
    <w:p w:rsidR="00262440" w:rsidRPr="0003561F" w:rsidRDefault="00262440" w:rsidP="00262440">
      <w:pPr>
        <w:pStyle w:val="Paragrafi"/>
        <w:ind w:firstLine="0"/>
        <w:jc w:val="center"/>
        <w:rPr>
          <w:rFonts w:ascii="Garamond" w:hAnsi="Garamond"/>
          <w:sz w:val="24"/>
          <w:szCs w:val="24"/>
          <w:lang w:val="sq-AL"/>
        </w:rPr>
      </w:pPr>
      <w:r w:rsidRPr="0003561F">
        <w:rPr>
          <w:rFonts w:ascii="Garamond" w:hAnsi="Garamond"/>
          <w:sz w:val="24"/>
          <w:szCs w:val="24"/>
          <w:lang w:val="sq-AL"/>
        </w:rPr>
        <w:t>FORMATI APLIKIMIT PËR AUTORIZIMIN SI NJË QENDËR TEKNIKE E MIRATUAR PËR PAJISJEN E REGJISTRIMIT</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lastRenderedPageBreak/>
        <w:t xml:space="preserve">Plotësohet nga </w:t>
      </w:r>
      <w:proofErr w:type="spellStart"/>
      <w:r w:rsidRPr="0003561F">
        <w:rPr>
          <w:rFonts w:ascii="Garamond" w:hAnsi="Garamond"/>
          <w:sz w:val="24"/>
          <w:szCs w:val="24"/>
          <w:lang w:val="sq-AL"/>
        </w:rPr>
        <w:t>aplikanti</w:t>
      </w:r>
      <w:proofErr w:type="spellEnd"/>
      <w:r w:rsidRPr="0003561F">
        <w:rPr>
          <w:rFonts w:ascii="Garamond" w:hAnsi="Garamond"/>
          <w:sz w:val="24"/>
          <w:szCs w:val="24"/>
          <w:lang w:val="sq-AL"/>
        </w:rPr>
        <w:t xml:space="preserve"> (personi fizik/ titullari/ administratori/ pronari) me shkronja të mëdha me bojë të zezë.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Unë/ne: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 Dëshiroj të aplikoj për miratimin në </w:t>
      </w:r>
      <w:proofErr w:type="spellStart"/>
      <w:r w:rsidRPr="0003561F">
        <w:rPr>
          <w:rFonts w:ascii="Garamond" w:hAnsi="Garamond"/>
          <w:spacing w:val="-4"/>
          <w:sz w:val="24"/>
          <w:szCs w:val="24"/>
          <w:lang w:val="sq-AL"/>
        </w:rPr>
        <w:t>tahografin</w:t>
      </w:r>
      <w:proofErr w:type="spellEnd"/>
      <w:r w:rsidRPr="0003561F">
        <w:rPr>
          <w:rFonts w:ascii="Garamond" w:hAnsi="Garamond"/>
          <w:spacing w:val="-4"/>
          <w:sz w:val="24"/>
          <w:szCs w:val="24"/>
          <w:lang w:val="sq-AL"/>
        </w:rPr>
        <w:t xml:space="preserve"> analog/</w:t>
      </w:r>
      <w:proofErr w:type="spellStart"/>
      <w:r w:rsidRPr="0003561F">
        <w:rPr>
          <w:rFonts w:ascii="Garamond" w:hAnsi="Garamond"/>
          <w:spacing w:val="-4"/>
          <w:sz w:val="24"/>
          <w:szCs w:val="24"/>
          <w:lang w:val="sq-AL"/>
        </w:rPr>
        <w:t>digital</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Dëshiroj të aplikoj për miratimin si (vendos </w:t>
      </w:r>
      <w:r w:rsidRPr="0003561F">
        <w:rPr>
          <w:rFonts w:ascii="Garamond" w:hAnsi="Garamond" w:cs="Times New Roman"/>
          <w:spacing w:val="-4"/>
          <w:sz w:val="24"/>
          <w:szCs w:val="24"/>
          <w:lang w:val="sq-AL"/>
        </w:rPr>
        <w:t>√</w:t>
      </w:r>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Instalime standarde (instalim, aktivizim, kalibrim)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Instalime me veprim të kufizuar (instalim, aktivizim, vetëm)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Emri(at) dhe adresa e </w:t>
      </w:r>
      <w:proofErr w:type="spellStart"/>
      <w:r w:rsidRPr="0003561F">
        <w:rPr>
          <w:rFonts w:ascii="Garamond" w:hAnsi="Garamond"/>
          <w:spacing w:val="-4"/>
          <w:sz w:val="24"/>
          <w:szCs w:val="24"/>
          <w:lang w:val="sq-AL"/>
        </w:rPr>
        <w:t>aplikantit</w:t>
      </w:r>
      <w:proofErr w:type="spellEnd"/>
      <w:r w:rsidRPr="0003561F">
        <w:rPr>
          <w:rFonts w:ascii="Garamond" w:hAnsi="Garamond"/>
          <w:spacing w:val="-4"/>
          <w:sz w:val="24"/>
          <w:szCs w:val="24"/>
          <w:lang w:val="sq-AL"/>
        </w:rPr>
        <w:t xml:space="preserve">(ve) (përfshirë emrin(at) e plotë, emrin tregtar, adresën e plotë </w:t>
      </w:r>
      <w:proofErr w:type="spellStart"/>
      <w:r w:rsidRPr="0003561F">
        <w:rPr>
          <w:rFonts w:ascii="Garamond" w:hAnsi="Garamond"/>
          <w:spacing w:val="-4"/>
          <w:sz w:val="24"/>
          <w:szCs w:val="24"/>
          <w:lang w:val="sq-AL"/>
        </w:rPr>
        <w:t>postale</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Emri(at) e </w:t>
      </w:r>
      <w:proofErr w:type="spellStart"/>
      <w:r w:rsidRPr="0003561F">
        <w:rPr>
          <w:rFonts w:ascii="Garamond" w:hAnsi="Garamond"/>
          <w:spacing w:val="-4"/>
          <w:sz w:val="24"/>
          <w:szCs w:val="24"/>
          <w:lang w:val="sq-AL"/>
        </w:rPr>
        <w:t>aplikantit</w:t>
      </w:r>
      <w:proofErr w:type="spellEnd"/>
      <w:r w:rsidRPr="0003561F">
        <w:rPr>
          <w:rFonts w:ascii="Garamond" w:hAnsi="Garamond"/>
          <w:spacing w:val="-4"/>
          <w:sz w:val="24"/>
          <w:szCs w:val="24"/>
          <w:lang w:val="sq-AL"/>
        </w:rPr>
        <w:t xml:space="preserve">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Adresa e plotë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Telefon nr.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proofErr w:type="spellStart"/>
      <w:r w:rsidRPr="0003561F">
        <w:rPr>
          <w:rFonts w:ascii="Garamond" w:hAnsi="Garamond"/>
          <w:sz w:val="24"/>
          <w:szCs w:val="24"/>
          <w:lang w:val="sq-AL"/>
        </w:rPr>
        <w:t>Fax</w:t>
      </w:r>
      <w:proofErr w:type="spellEnd"/>
      <w:r w:rsidRPr="0003561F">
        <w:rPr>
          <w:rFonts w:ascii="Garamond" w:hAnsi="Garamond"/>
          <w:sz w:val="24"/>
          <w:szCs w:val="24"/>
          <w:lang w:val="sq-AL"/>
        </w:rPr>
        <w:t xml:space="preserve"> nr.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3. a) Tipi i firmës ose organit;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P.sh. person fizik, kompani me përgjegjësi të kufizuar, ent;</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b) Në qofte se është kompani, nr. e regjistrimit. </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4. Emrin e plotë të personit të vetëm, të çdo partneri ose çdo drejtori (përdor fletë shtesë nëse nevojitet).</w:t>
      </w:r>
    </w:p>
    <w:p w:rsidR="00262440" w:rsidRPr="0003561F" w:rsidRDefault="00262440" w:rsidP="00262440">
      <w:pPr>
        <w:pStyle w:val="Paragrafi"/>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262440">
      <w:pPr>
        <w:pStyle w:val="Paragrafi"/>
        <w:rPr>
          <w:rFonts w:ascii="Garamond" w:hAnsi="Garamond"/>
          <w:sz w:val="24"/>
          <w:szCs w:val="24"/>
          <w:lang w:val="sq-AL"/>
        </w:rPr>
      </w:pPr>
    </w:p>
    <w:tbl>
      <w:tblPr>
        <w:tblW w:w="5000" w:type="pct"/>
        <w:tblCellMar>
          <w:left w:w="40" w:type="dxa"/>
          <w:right w:w="40" w:type="dxa"/>
        </w:tblCellMar>
        <w:tblLook w:val="0000" w:firstRow="0" w:lastRow="0" w:firstColumn="0" w:lastColumn="0" w:noHBand="0" w:noVBand="0"/>
      </w:tblPr>
      <w:tblGrid>
        <w:gridCol w:w="3915"/>
        <w:gridCol w:w="3177"/>
        <w:gridCol w:w="3097"/>
      </w:tblGrid>
      <w:tr w:rsidR="00262440" w:rsidRPr="0003561F" w:rsidTr="00262440">
        <w:trPr>
          <w:trHeight w:hRule="exact" w:val="254"/>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jc w:val="center"/>
              <w:rPr>
                <w:rFonts w:ascii="Garamond" w:hAnsi="Garamond"/>
                <w:b/>
                <w:sz w:val="24"/>
                <w:szCs w:val="24"/>
                <w:lang w:val="sq-AL"/>
              </w:rPr>
            </w:pPr>
            <w:r w:rsidRPr="0003561F">
              <w:rPr>
                <w:rFonts w:ascii="Garamond" w:hAnsi="Garamond"/>
                <w:b/>
                <w:bCs/>
                <w:sz w:val="24"/>
                <w:szCs w:val="24"/>
                <w:lang w:val="sq-AL"/>
              </w:rPr>
              <w:t>Emri i plotë</w:t>
            </w: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jc w:val="center"/>
              <w:rPr>
                <w:rFonts w:ascii="Garamond" w:hAnsi="Garamond"/>
                <w:b/>
                <w:sz w:val="24"/>
                <w:szCs w:val="24"/>
                <w:lang w:val="sq-AL"/>
              </w:rPr>
            </w:pPr>
            <w:r w:rsidRPr="0003561F">
              <w:rPr>
                <w:rFonts w:ascii="Garamond" w:hAnsi="Garamond"/>
                <w:b/>
                <w:bCs/>
                <w:sz w:val="24"/>
                <w:szCs w:val="24"/>
                <w:lang w:val="sq-AL"/>
              </w:rPr>
              <w:t>Pozicioni</w:t>
            </w: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jc w:val="center"/>
              <w:rPr>
                <w:rFonts w:ascii="Garamond" w:hAnsi="Garamond"/>
                <w:b/>
                <w:sz w:val="24"/>
                <w:szCs w:val="24"/>
                <w:lang w:val="sq-AL"/>
              </w:rPr>
            </w:pPr>
            <w:r w:rsidRPr="0003561F">
              <w:rPr>
                <w:rFonts w:ascii="Garamond" w:hAnsi="Garamond"/>
                <w:b/>
                <w:bCs/>
                <w:sz w:val="24"/>
                <w:szCs w:val="24"/>
                <w:lang w:val="sq-AL"/>
              </w:rPr>
              <w:t>Data e lindjes</w:t>
            </w:r>
          </w:p>
        </w:tc>
      </w:tr>
      <w:tr w:rsidR="00262440" w:rsidRPr="0003561F" w:rsidTr="00262440">
        <w:trPr>
          <w:trHeight w:hRule="exact" w:val="250"/>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r>
      <w:tr w:rsidR="00262440" w:rsidRPr="0003561F" w:rsidTr="00262440">
        <w:trPr>
          <w:trHeight w:hRule="exact" w:val="250"/>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r>
      <w:tr w:rsidR="00262440" w:rsidRPr="0003561F" w:rsidTr="00262440">
        <w:trPr>
          <w:trHeight w:hRule="exact" w:val="250"/>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r>
      <w:tr w:rsidR="00262440" w:rsidRPr="0003561F" w:rsidTr="00262440">
        <w:trPr>
          <w:trHeight w:hRule="exact" w:val="254"/>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r>
      <w:tr w:rsidR="00262440" w:rsidRPr="0003561F" w:rsidTr="00262440">
        <w:trPr>
          <w:trHeight w:hRule="exact" w:val="254"/>
        </w:trPr>
        <w:tc>
          <w:tcPr>
            <w:tcW w:w="1921"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59"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c>
          <w:tcPr>
            <w:tcW w:w="15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rPr>
                <w:rFonts w:ascii="Garamond" w:hAnsi="Garamond"/>
                <w:sz w:val="24"/>
                <w:szCs w:val="24"/>
                <w:lang w:val="sq-AL"/>
              </w:rPr>
            </w:pPr>
          </w:p>
        </w:tc>
      </w:tr>
    </w:tbl>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5. Emri dhe adresa e godinës, e cila është propozuar për të kryer instalimin përfundimtar, kalibrimin dhe vulosjen e sistemeve të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(nëse është e ndryshme nga ajo e pikës 2 më sipër).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Emri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Adresa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Telefon nr.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proofErr w:type="spellStart"/>
      <w:r w:rsidRPr="0003561F">
        <w:rPr>
          <w:rFonts w:ascii="Garamond" w:hAnsi="Garamond"/>
          <w:sz w:val="24"/>
          <w:szCs w:val="24"/>
          <w:lang w:val="sq-AL"/>
        </w:rPr>
        <w:t>Fax</w:t>
      </w:r>
      <w:proofErr w:type="spellEnd"/>
      <w:r w:rsidRPr="0003561F">
        <w:rPr>
          <w:rFonts w:ascii="Garamond" w:hAnsi="Garamond"/>
          <w:sz w:val="24"/>
          <w:szCs w:val="24"/>
          <w:lang w:val="sq-AL"/>
        </w:rPr>
        <w:t xml:space="preserve"> nr.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w:t>
      </w:r>
      <w:proofErr w:type="spellStart"/>
      <w:r w:rsidRPr="0003561F">
        <w:rPr>
          <w:rFonts w:ascii="Garamond" w:hAnsi="Garamond"/>
          <w:sz w:val="24"/>
          <w:szCs w:val="24"/>
          <w:lang w:val="sq-AL"/>
        </w:rPr>
        <w:t>mail</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adres</w:t>
      </w:r>
      <w:proofErr w:type="spellEnd"/>
      <w:r w:rsidRPr="0003561F">
        <w:rPr>
          <w:rFonts w:ascii="Garamond" w:hAnsi="Garamond"/>
          <w:sz w:val="24"/>
          <w:szCs w:val="24"/>
          <w:lang w:val="sq-AL"/>
        </w:rPr>
        <w:t xml:space="preserve">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Emri i menaxherit të certifikuar </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6. Natyra e biznesit ose ndërmarrjes, p.sh., prodhues mjetesh/operues mjeti ________________________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7. Orët gjatë javës normale të punës, në të cilën qendra do të jetë e hapur për drejtimin e bizneseve sipas termave të kërkuar për miratim.</w:t>
      </w:r>
    </w:p>
    <w:p w:rsidR="00262440" w:rsidRPr="0003561F" w:rsidRDefault="00262440" w:rsidP="00262440">
      <w:pPr>
        <w:pStyle w:val="Paragrafi"/>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262440">
      <w:pPr>
        <w:pStyle w:val="Paragrafi"/>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274"/>
        <w:gridCol w:w="2236"/>
        <w:gridCol w:w="1800"/>
        <w:gridCol w:w="2340"/>
      </w:tblGrid>
      <w:tr w:rsidR="00262440" w:rsidRPr="0003561F" w:rsidTr="00262440">
        <w:trPr>
          <w:trHeight w:hRule="exact" w:val="305"/>
          <w:jc w:val="center"/>
        </w:trPr>
        <w:tc>
          <w:tcPr>
            <w:tcW w:w="1274" w:type="dxa"/>
            <w:shd w:val="clear" w:color="auto" w:fill="FFFFFF"/>
          </w:tcPr>
          <w:p w:rsidR="00262440" w:rsidRPr="0003561F" w:rsidRDefault="00262440" w:rsidP="00262440">
            <w:pPr>
              <w:pStyle w:val="Paragrafi"/>
              <w:ind w:firstLine="0"/>
              <w:jc w:val="center"/>
              <w:rPr>
                <w:rFonts w:ascii="Garamond" w:hAnsi="Garamond"/>
                <w:b/>
                <w:sz w:val="24"/>
                <w:szCs w:val="24"/>
                <w:lang w:val="sq-AL"/>
              </w:rPr>
            </w:pPr>
            <w:r w:rsidRPr="0003561F">
              <w:rPr>
                <w:rFonts w:ascii="Garamond" w:hAnsi="Garamond"/>
                <w:b/>
                <w:sz w:val="24"/>
                <w:szCs w:val="24"/>
                <w:lang w:val="sq-AL"/>
              </w:rPr>
              <w:t>Ditët</w:t>
            </w:r>
          </w:p>
        </w:tc>
        <w:tc>
          <w:tcPr>
            <w:tcW w:w="2236" w:type="dxa"/>
            <w:shd w:val="clear" w:color="auto" w:fill="FFFFFF"/>
          </w:tcPr>
          <w:p w:rsidR="00262440" w:rsidRPr="0003561F" w:rsidRDefault="00262440" w:rsidP="00262440">
            <w:pPr>
              <w:pStyle w:val="Paragrafi"/>
              <w:ind w:firstLine="0"/>
              <w:jc w:val="center"/>
              <w:rPr>
                <w:rFonts w:ascii="Garamond" w:hAnsi="Garamond"/>
                <w:b/>
                <w:sz w:val="24"/>
                <w:szCs w:val="24"/>
                <w:lang w:val="sq-AL"/>
              </w:rPr>
            </w:pPr>
            <w:r w:rsidRPr="0003561F">
              <w:rPr>
                <w:rFonts w:ascii="Garamond" w:hAnsi="Garamond"/>
                <w:b/>
                <w:sz w:val="24"/>
                <w:szCs w:val="24"/>
                <w:lang w:val="sq-AL"/>
              </w:rPr>
              <w:t>Orët</w:t>
            </w:r>
          </w:p>
        </w:tc>
        <w:tc>
          <w:tcPr>
            <w:tcW w:w="1800" w:type="dxa"/>
            <w:shd w:val="clear" w:color="auto" w:fill="FFFFFF"/>
          </w:tcPr>
          <w:p w:rsidR="00262440" w:rsidRPr="0003561F" w:rsidRDefault="00262440" w:rsidP="00262440">
            <w:pPr>
              <w:pStyle w:val="Paragrafi"/>
              <w:ind w:firstLine="0"/>
              <w:jc w:val="center"/>
              <w:rPr>
                <w:rFonts w:ascii="Garamond" w:hAnsi="Garamond"/>
                <w:b/>
                <w:sz w:val="24"/>
                <w:szCs w:val="24"/>
                <w:lang w:val="sq-AL"/>
              </w:rPr>
            </w:pPr>
            <w:r w:rsidRPr="0003561F">
              <w:rPr>
                <w:rFonts w:ascii="Garamond" w:hAnsi="Garamond"/>
                <w:b/>
                <w:sz w:val="24"/>
                <w:szCs w:val="24"/>
                <w:lang w:val="sq-AL"/>
              </w:rPr>
              <w:t>Ditët</w:t>
            </w:r>
          </w:p>
        </w:tc>
        <w:tc>
          <w:tcPr>
            <w:tcW w:w="2340" w:type="dxa"/>
            <w:shd w:val="clear" w:color="auto" w:fill="FFFFFF"/>
          </w:tcPr>
          <w:p w:rsidR="00262440" w:rsidRPr="0003561F" w:rsidRDefault="00262440" w:rsidP="00262440">
            <w:pPr>
              <w:pStyle w:val="Paragrafi"/>
              <w:ind w:firstLine="0"/>
              <w:jc w:val="center"/>
              <w:rPr>
                <w:rFonts w:ascii="Garamond" w:hAnsi="Garamond"/>
                <w:b/>
                <w:sz w:val="24"/>
                <w:szCs w:val="24"/>
                <w:lang w:val="sq-AL"/>
              </w:rPr>
            </w:pPr>
            <w:r w:rsidRPr="0003561F">
              <w:rPr>
                <w:rFonts w:ascii="Garamond" w:hAnsi="Garamond"/>
                <w:b/>
                <w:sz w:val="24"/>
                <w:szCs w:val="24"/>
                <w:lang w:val="sq-AL"/>
              </w:rPr>
              <w:t>Orët</w:t>
            </w:r>
          </w:p>
          <w:p w:rsidR="00262440" w:rsidRPr="0003561F" w:rsidRDefault="00262440" w:rsidP="00262440">
            <w:pPr>
              <w:pStyle w:val="Paragrafi"/>
              <w:ind w:firstLine="0"/>
              <w:jc w:val="center"/>
              <w:rPr>
                <w:rFonts w:ascii="Garamond" w:hAnsi="Garamond"/>
                <w:b/>
                <w:sz w:val="24"/>
                <w:szCs w:val="24"/>
                <w:lang w:val="sq-AL"/>
              </w:rPr>
            </w:pPr>
          </w:p>
          <w:p w:rsidR="00262440" w:rsidRPr="0003561F" w:rsidRDefault="00262440" w:rsidP="00262440">
            <w:pPr>
              <w:pStyle w:val="Paragrafi"/>
              <w:ind w:firstLine="0"/>
              <w:jc w:val="center"/>
              <w:rPr>
                <w:rFonts w:ascii="Garamond" w:hAnsi="Garamond"/>
                <w:b/>
                <w:sz w:val="24"/>
                <w:szCs w:val="24"/>
                <w:lang w:val="sq-AL"/>
              </w:rPr>
            </w:pPr>
          </w:p>
        </w:tc>
      </w:tr>
      <w:tr w:rsidR="00262440" w:rsidRPr="0003561F" w:rsidTr="00262440">
        <w:trPr>
          <w:trHeight w:hRule="exact" w:val="364"/>
          <w:jc w:val="center"/>
        </w:trPr>
        <w:tc>
          <w:tcPr>
            <w:tcW w:w="1274"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hënë</w:t>
            </w:r>
          </w:p>
        </w:tc>
        <w:tc>
          <w:tcPr>
            <w:tcW w:w="2236"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c>
          <w:tcPr>
            <w:tcW w:w="1800"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premte</w:t>
            </w:r>
          </w:p>
        </w:tc>
        <w:tc>
          <w:tcPr>
            <w:tcW w:w="2340"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r>
      <w:tr w:rsidR="00262440" w:rsidRPr="0003561F" w:rsidTr="00262440">
        <w:trPr>
          <w:trHeight w:hRule="exact" w:val="355"/>
          <w:jc w:val="center"/>
        </w:trPr>
        <w:tc>
          <w:tcPr>
            <w:tcW w:w="1274"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martë</w:t>
            </w:r>
          </w:p>
        </w:tc>
        <w:tc>
          <w:tcPr>
            <w:tcW w:w="2236"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c>
          <w:tcPr>
            <w:tcW w:w="1800"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shtunë</w:t>
            </w:r>
          </w:p>
        </w:tc>
        <w:tc>
          <w:tcPr>
            <w:tcW w:w="2340"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r>
      <w:tr w:rsidR="00262440" w:rsidRPr="0003561F" w:rsidTr="00262440">
        <w:trPr>
          <w:trHeight w:hRule="exact" w:val="351"/>
          <w:jc w:val="center"/>
        </w:trPr>
        <w:tc>
          <w:tcPr>
            <w:tcW w:w="1274"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mërkurë</w:t>
            </w:r>
          </w:p>
        </w:tc>
        <w:tc>
          <w:tcPr>
            <w:tcW w:w="2236"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c>
          <w:tcPr>
            <w:tcW w:w="1800"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diel</w:t>
            </w:r>
          </w:p>
        </w:tc>
        <w:tc>
          <w:tcPr>
            <w:tcW w:w="2340"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r>
      <w:tr w:rsidR="00262440" w:rsidRPr="0003561F" w:rsidTr="00262440">
        <w:trPr>
          <w:trHeight w:hRule="exact" w:val="275"/>
          <w:jc w:val="center"/>
        </w:trPr>
        <w:tc>
          <w:tcPr>
            <w:tcW w:w="1274"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E enjte</w:t>
            </w:r>
          </w:p>
        </w:tc>
        <w:tc>
          <w:tcPr>
            <w:tcW w:w="2236" w:type="dxa"/>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nga ____deri____</w:t>
            </w:r>
          </w:p>
        </w:tc>
        <w:tc>
          <w:tcPr>
            <w:tcW w:w="1800" w:type="dxa"/>
            <w:shd w:val="clear" w:color="auto" w:fill="FFFFFF"/>
          </w:tcPr>
          <w:p w:rsidR="00262440" w:rsidRPr="0003561F" w:rsidRDefault="00262440" w:rsidP="00262440">
            <w:pPr>
              <w:pStyle w:val="Paragrafi"/>
              <w:ind w:firstLine="0"/>
              <w:rPr>
                <w:rFonts w:ascii="Garamond" w:hAnsi="Garamond"/>
                <w:sz w:val="24"/>
                <w:szCs w:val="24"/>
                <w:lang w:val="sq-AL"/>
              </w:rPr>
            </w:pPr>
          </w:p>
        </w:tc>
        <w:tc>
          <w:tcPr>
            <w:tcW w:w="2340" w:type="dxa"/>
            <w:shd w:val="clear" w:color="auto" w:fill="FFFFFF"/>
          </w:tcPr>
          <w:p w:rsidR="00262440" w:rsidRPr="0003561F" w:rsidRDefault="00262440" w:rsidP="00262440">
            <w:pPr>
              <w:pStyle w:val="Paragrafi"/>
              <w:ind w:firstLine="0"/>
              <w:rPr>
                <w:rFonts w:ascii="Garamond" w:hAnsi="Garamond"/>
                <w:sz w:val="24"/>
                <w:szCs w:val="24"/>
                <w:lang w:val="sq-AL"/>
              </w:rPr>
            </w:pPr>
          </w:p>
        </w:tc>
      </w:tr>
    </w:tbl>
    <w:p w:rsidR="00262440" w:rsidRPr="0003561F" w:rsidRDefault="00262440" w:rsidP="00262440">
      <w:pPr>
        <w:pStyle w:val="Paragrafi"/>
        <w:rPr>
          <w:rFonts w:ascii="Garamond" w:hAnsi="Garamond"/>
          <w:sz w:val="24"/>
          <w:szCs w:val="24"/>
          <w:lang w:val="sq-AL"/>
        </w:rPr>
      </w:pPr>
    </w:p>
    <w:tbl>
      <w:tblPr>
        <w:tblW w:w="5000" w:type="pct"/>
        <w:tblCellMar>
          <w:left w:w="40" w:type="dxa"/>
          <w:right w:w="40" w:type="dxa"/>
        </w:tblCellMar>
        <w:tblLook w:val="0000" w:firstRow="0" w:lastRow="0" w:firstColumn="0" w:lastColumn="0" w:noHBand="0" w:noVBand="0"/>
      </w:tblPr>
      <w:tblGrid>
        <w:gridCol w:w="5666"/>
        <w:gridCol w:w="1204"/>
        <w:gridCol w:w="1049"/>
        <w:gridCol w:w="2286"/>
      </w:tblGrid>
      <w:tr w:rsidR="00262440" w:rsidRPr="0003561F" w:rsidTr="00262440">
        <w:trPr>
          <w:trHeight w:hRule="exact" w:val="255"/>
        </w:trPr>
        <w:tc>
          <w:tcPr>
            <w:tcW w:w="5000" w:type="pct"/>
            <w:gridSpan w:val="4"/>
            <w:tcBorders>
              <w:top w:val="nil"/>
              <w:left w:val="nil"/>
              <w:bottom w:val="single" w:sz="6" w:space="0" w:color="auto"/>
              <w:right w:val="nil"/>
            </w:tcBorders>
            <w:shd w:val="clear" w:color="auto" w:fill="FFFFFF"/>
          </w:tcPr>
          <w:p w:rsidR="00262440" w:rsidRPr="0003561F" w:rsidRDefault="00262440" w:rsidP="00262440">
            <w:pPr>
              <w:pStyle w:val="Paragrafi"/>
              <w:ind w:firstLine="0"/>
              <w:rPr>
                <w:rFonts w:ascii="Garamond" w:hAnsi="Garamond"/>
                <w:sz w:val="24"/>
                <w:szCs w:val="24"/>
                <w:lang w:val="sq-AL"/>
              </w:rPr>
            </w:pPr>
            <w:r w:rsidRPr="0003561F">
              <w:rPr>
                <w:rFonts w:ascii="Garamond" w:hAnsi="Garamond"/>
                <w:sz w:val="24"/>
                <w:szCs w:val="24"/>
                <w:lang w:val="sq-AL"/>
              </w:rPr>
              <w:t>8. Pajisja – përshkrim i plotë i të gjithë pajisjes në dispozicion për përdorim:</w:t>
            </w:r>
          </w:p>
        </w:tc>
      </w:tr>
      <w:tr w:rsidR="00262440" w:rsidRPr="0003561F" w:rsidTr="00262440">
        <w:trPr>
          <w:trHeight w:hRule="exact" w:val="221"/>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jc w:val="center"/>
              <w:rPr>
                <w:rFonts w:ascii="Garamond" w:hAnsi="Garamond"/>
                <w:sz w:val="24"/>
                <w:szCs w:val="24"/>
                <w:lang w:val="sq-AL"/>
              </w:rPr>
            </w:pPr>
            <w:r w:rsidRPr="0003561F">
              <w:rPr>
                <w:rFonts w:ascii="Garamond" w:hAnsi="Garamond"/>
                <w:b/>
                <w:bCs/>
                <w:sz w:val="24"/>
                <w:szCs w:val="24"/>
                <w:lang w:val="sq-AL"/>
              </w:rPr>
              <w:t>Pajisja</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jc w:val="center"/>
              <w:rPr>
                <w:rFonts w:ascii="Garamond" w:hAnsi="Garamond"/>
                <w:sz w:val="24"/>
                <w:szCs w:val="24"/>
                <w:lang w:val="sq-AL"/>
              </w:rPr>
            </w:pPr>
            <w:r w:rsidRPr="0003561F">
              <w:rPr>
                <w:rFonts w:ascii="Garamond" w:hAnsi="Garamond"/>
                <w:b/>
                <w:bCs/>
                <w:sz w:val="24"/>
                <w:szCs w:val="24"/>
                <w:lang w:val="sq-AL"/>
              </w:rPr>
              <w:t>Prodhimi</w:t>
            </w: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jc w:val="center"/>
              <w:rPr>
                <w:rFonts w:ascii="Garamond" w:hAnsi="Garamond"/>
                <w:sz w:val="24"/>
                <w:szCs w:val="24"/>
                <w:lang w:val="sq-AL"/>
              </w:rPr>
            </w:pPr>
            <w:r w:rsidRPr="0003561F">
              <w:rPr>
                <w:rFonts w:ascii="Garamond" w:hAnsi="Garamond"/>
                <w:b/>
                <w:bCs/>
                <w:sz w:val="24"/>
                <w:szCs w:val="24"/>
                <w:lang w:val="sq-AL"/>
              </w:rPr>
              <w:t>Tipi</w:t>
            </w: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jc w:val="center"/>
              <w:rPr>
                <w:rFonts w:ascii="Garamond" w:hAnsi="Garamond"/>
                <w:sz w:val="24"/>
                <w:szCs w:val="24"/>
                <w:lang w:val="sq-AL"/>
              </w:rPr>
            </w:pPr>
            <w:r w:rsidRPr="0003561F">
              <w:rPr>
                <w:rFonts w:ascii="Garamond" w:hAnsi="Garamond"/>
                <w:b/>
                <w:bCs/>
                <w:spacing w:val="-1"/>
                <w:sz w:val="24"/>
                <w:szCs w:val="24"/>
                <w:lang w:val="sq-AL"/>
              </w:rPr>
              <w:t xml:space="preserve">Shënime/ të dhëna </w:t>
            </w:r>
            <w:r w:rsidRPr="0003561F">
              <w:rPr>
                <w:rFonts w:ascii="Garamond" w:hAnsi="Garamond"/>
                <w:b/>
                <w:bCs/>
                <w:sz w:val="24"/>
                <w:szCs w:val="24"/>
                <w:lang w:val="sq-AL"/>
              </w:rPr>
              <w:t>kalibrimi</w:t>
            </w:r>
          </w:p>
        </w:tc>
      </w:tr>
      <w:tr w:rsidR="00262440" w:rsidRPr="0003561F" w:rsidTr="00262440">
        <w:trPr>
          <w:trHeight w:hRule="exact" w:val="280"/>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a) Pajisja testimit të mjetit, përfshirë programet e kalibrimit elektronik mbajtur me dorë</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hRule="exact" w:val="286"/>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 xml:space="preserve">b) Instrumenti </w:t>
            </w:r>
            <w:proofErr w:type="spellStart"/>
            <w:r w:rsidRPr="0003561F">
              <w:rPr>
                <w:rFonts w:ascii="Garamond" w:hAnsi="Garamond"/>
                <w:sz w:val="24"/>
                <w:szCs w:val="24"/>
                <w:lang w:val="sq-AL"/>
              </w:rPr>
              <w:t>portabël</w:t>
            </w:r>
            <w:proofErr w:type="spellEnd"/>
            <w:r w:rsidRPr="0003561F">
              <w:rPr>
                <w:rFonts w:ascii="Garamond" w:hAnsi="Garamond"/>
                <w:sz w:val="24"/>
                <w:szCs w:val="24"/>
                <w:lang w:val="sq-AL"/>
              </w:rPr>
              <w:t xml:space="preserve"> i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njësia testimit drejtimit</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hRule="exact" w:val="238"/>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c) Testuesi i orës</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hRule="exact" w:val="282"/>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d) Pajisjet e vulosjes - përfshirë numrin e çdo tipi pajisje</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hRule="exact" w:val="234"/>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e) Instrumentin e presionit të gomave</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hRule="exact" w:val="278"/>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f) Kompresorin të aftë të furnizojë me ajër në presion mbi 10 bar</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r w:rsidR="00262440" w:rsidRPr="0003561F" w:rsidTr="00262440">
        <w:trPr>
          <w:trHeight w:hRule="exact" w:val="282"/>
        </w:trPr>
        <w:tc>
          <w:tcPr>
            <w:tcW w:w="2776"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r w:rsidRPr="0003561F">
              <w:rPr>
                <w:rFonts w:ascii="Garamond" w:hAnsi="Garamond"/>
                <w:sz w:val="24"/>
                <w:szCs w:val="24"/>
                <w:lang w:val="sq-AL"/>
              </w:rPr>
              <w:t>g) Përshtatësin për njësitë e dërguesit elektronik</w:t>
            </w:r>
          </w:p>
        </w:tc>
        <w:tc>
          <w:tcPr>
            <w:tcW w:w="59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514"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c>
          <w:tcPr>
            <w:tcW w:w="1120" w:type="pct"/>
            <w:tcBorders>
              <w:top w:val="single" w:sz="6" w:space="0" w:color="auto"/>
              <w:left w:val="single" w:sz="6" w:space="0" w:color="auto"/>
              <w:bottom w:val="single" w:sz="6" w:space="0" w:color="auto"/>
              <w:right w:val="single" w:sz="6" w:space="0" w:color="auto"/>
            </w:tcBorders>
            <w:shd w:val="clear" w:color="auto" w:fill="FFFFFF"/>
          </w:tcPr>
          <w:p w:rsidR="00262440" w:rsidRPr="0003561F" w:rsidRDefault="00262440" w:rsidP="00262440">
            <w:pPr>
              <w:widowControl w:val="0"/>
              <w:shd w:val="clear" w:color="auto" w:fill="FFFFFF"/>
              <w:spacing w:after="0" w:line="240" w:lineRule="auto"/>
              <w:rPr>
                <w:rFonts w:ascii="Garamond" w:hAnsi="Garamond"/>
                <w:sz w:val="24"/>
                <w:szCs w:val="24"/>
                <w:lang w:val="sq-AL"/>
              </w:rPr>
            </w:pPr>
          </w:p>
        </w:tc>
      </w:tr>
    </w:tbl>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 Elemente të dispozitës për “Trajnim dhe mbështetje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(Mund të pajiset me informacion shtesë në fletë të ndara dhe t’i bashkëlidhen këtij aplikimi.)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lastRenderedPageBreak/>
        <w:t>Organi i trajnimit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Emri i organizmit/shoqërisë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Adresa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Telefon nr.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Furnizuesi i mbështetjes teknike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Emri i organizmit/shoqërisë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Adresa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Telefon nr.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Rregullimet për pajisjen, mirëmbajtjen dhe kalibrimin e pajisjes së testimit të miratuar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Emri i organizmit/ shoqërisë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Adresa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Telefon nr. </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10. Unë/ne mbyllim me këtë aplikim dokumentet e mëposhtme mbështetëse: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Planimetri e vendndodhjes së godinës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b) Dimensionet e pjesës së ndërtesës për inspektim /kalibrim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c) Referencat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Dokumente për përdorimin e ndërtesës</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 Deklarate e dënimit/</w:t>
      </w:r>
      <w:proofErr w:type="spellStart"/>
      <w:r w:rsidRPr="0003561F">
        <w:rPr>
          <w:rFonts w:ascii="Garamond" w:hAnsi="Garamond"/>
          <w:spacing w:val="-4"/>
          <w:sz w:val="24"/>
          <w:szCs w:val="24"/>
          <w:lang w:val="sq-AL"/>
        </w:rPr>
        <w:t>mosdënimit</w:t>
      </w:r>
      <w:proofErr w:type="spellEnd"/>
      <w:r w:rsidRPr="0003561F">
        <w:rPr>
          <w:rFonts w:ascii="Garamond" w:hAnsi="Garamond"/>
          <w:spacing w:val="-4"/>
          <w:sz w:val="24"/>
          <w:szCs w:val="24"/>
          <w:lang w:val="sq-AL"/>
        </w:rPr>
        <w:t xml:space="preserve"> të secilit person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 Evidencën për gjendjen e përshtatshme financiare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g) Një kopje të marrëveshjes së ortakërisë (nëse ka)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h) Evidencat mbështetëse për të treguar mbështetjen teknike/ trajnimet/mirëmbajtjen</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i) Një kopje të regjistrit tregtar QKR</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11. Deklarata dhe paraqitja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Unë deklaroj që informacioni i dhënë në këtë formular në lidhje me aplikimin për miratim është i vërtetë për njohuritë e mia më të mira.</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Unë jam dakord për të qenë i lidhur me plotësimin e kushteve të vendosura në udhëzimin e ministrit përgjegjës për transportin nr.___, datë </w:t>
      </w:r>
      <w:r w:rsidRPr="0003561F">
        <w:rPr>
          <w:rFonts w:ascii="Garamond" w:hAnsi="Garamond"/>
          <w:sz w:val="24"/>
          <w:szCs w:val="24"/>
          <w:lang w:val="sq-AL"/>
        </w:rPr>
        <w:tab/>
        <w:t xml:space="preserve">“Mbi kërkesat teknike dhe standardet e operimit të qendrave teknike për instalimin, aktivizimin, kalibrimin, inspektimin dhe riparimin e </w:t>
      </w:r>
      <w:proofErr w:type="spellStart"/>
      <w:r w:rsidRPr="0003561F">
        <w:rPr>
          <w:rFonts w:ascii="Garamond" w:hAnsi="Garamond"/>
          <w:sz w:val="24"/>
          <w:szCs w:val="24"/>
          <w:lang w:val="sq-AL"/>
        </w:rPr>
        <w:t>tahografit</w:t>
      </w:r>
      <w:proofErr w:type="spellEnd"/>
      <w:r w:rsidRPr="0003561F">
        <w:rPr>
          <w:rFonts w:ascii="Garamond" w:hAnsi="Garamond"/>
          <w:sz w:val="24"/>
          <w:szCs w:val="24"/>
          <w:lang w:val="sq-AL"/>
        </w:rPr>
        <w:t xml:space="preserve"> </w:t>
      </w:r>
      <w:proofErr w:type="spellStart"/>
      <w:r w:rsidRPr="0003561F">
        <w:rPr>
          <w:rFonts w:ascii="Garamond" w:hAnsi="Garamond"/>
          <w:sz w:val="24"/>
          <w:szCs w:val="24"/>
          <w:lang w:val="sq-AL"/>
        </w:rPr>
        <w:t>dixhital</w:t>
      </w:r>
      <w:proofErr w:type="spellEnd"/>
      <w:r w:rsidRPr="0003561F">
        <w:rPr>
          <w:rFonts w:ascii="Garamond" w:hAnsi="Garamond"/>
          <w:sz w:val="24"/>
          <w:szCs w:val="24"/>
          <w:lang w:val="sq-AL"/>
        </w:rPr>
        <w:t xml:space="preserve">”, të përshtatshme për klasën e </w:t>
      </w:r>
      <w:proofErr w:type="spellStart"/>
      <w:r w:rsidRPr="0003561F">
        <w:rPr>
          <w:rFonts w:ascii="Garamond" w:hAnsi="Garamond"/>
          <w:sz w:val="24"/>
          <w:szCs w:val="24"/>
          <w:lang w:val="sq-AL"/>
        </w:rPr>
        <w:t>tahografëve</w:t>
      </w:r>
      <w:proofErr w:type="spellEnd"/>
      <w:r w:rsidRPr="0003561F">
        <w:rPr>
          <w:rFonts w:ascii="Garamond" w:hAnsi="Garamond"/>
          <w:sz w:val="24"/>
          <w:szCs w:val="24"/>
          <w:lang w:val="sq-AL"/>
        </w:rPr>
        <w:t xml:space="preserve"> të qendrës për të cilën unë kam aplikuar, në përputhje me nenin 9 të aneksit të marrëveshjes evropiane “Për punën e ekuipazheve të mjeteve të përfshira në transportin ndërkombëtar rrugor AETR” .</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Firma e </w:t>
      </w:r>
      <w:proofErr w:type="spellStart"/>
      <w:r w:rsidRPr="0003561F">
        <w:rPr>
          <w:rFonts w:ascii="Garamond" w:hAnsi="Garamond"/>
          <w:sz w:val="24"/>
          <w:szCs w:val="24"/>
          <w:lang w:val="sq-AL"/>
        </w:rPr>
        <w:t>aplikantit</w:t>
      </w:r>
      <w:proofErr w:type="spellEnd"/>
      <w:r w:rsidRPr="0003561F">
        <w:rPr>
          <w:rFonts w:ascii="Garamond" w:hAnsi="Garamond"/>
          <w:sz w:val="24"/>
          <w:szCs w:val="24"/>
          <w:lang w:val="sq-AL"/>
        </w:rPr>
        <w:t xml:space="preserve"> _________  datë ___________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Emri ______________________________</w:t>
      </w:r>
      <w:r w:rsidRPr="0003561F">
        <w:rPr>
          <w:rFonts w:ascii="Garamond" w:hAnsi="Garamond"/>
          <w:sz w:val="24"/>
          <w:szCs w:val="24"/>
          <w:lang w:val="sq-AL"/>
        </w:rPr>
        <w:tab/>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Pozicioni__________ Për dhe në emër të _______</w:t>
      </w: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(titullari, partner ose drejtori i kompanisë)</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ind w:firstLine="0"/>
        <w:jc w:val="center"/>
        <w:rPr>
          <w:rFonts w:ascii="Garamond" w:hAnsi="Garamond"/>
          <w:sz w:val="24"/>
          <w:szCs w:val="24"/>
          <w:lang w:val="sq-AL"/>
        </w:rPr>
      </w:pPr>
    </w:p>
    <w:p w:rsidR="00262440" w:rsidRPr="0003561F" w:rsidRDefault="00262440" w:rsidP="00262440">
      <w:pPr>
        <w:pStyle w:val="Paragrafi"/>
        <w:ind w:firstLine="0"/>
        <w:jc w:val="center"/>
        <w:rPr>
          <w:rFonts w:ascii="Garamond" w:hAnsi="Garamond"/>
          <w:sz w:val="24"/>
          <w:szCs w:val="24"/>
          <w:lang w:val="sq-AL"/>
        </w:rPr>
      </w:pPr>
    </w:p>
    <w:p w:rsidR="00262440" w:rsidRPr="0003561F" w:rsidRDefault="00262440" w:rsidP="00262440">
      <w:pPr>
        <w:pStyle w:val="Paragrafi"/>
        <w:ind w:firstLine="0"/>
        <w:jc w:val="center"/>
        <w:rPr>
          <w:rFonts w:ascii="Garamond" w:hAnsi="Garamond"/>
          <w:sz w:val="24"/>
          <w:szCs w:val="24"/>
          <w:lang w:val="sq-AL"/>
        </w:rPr>
      </w:pPr>
    </w:p>
    <w:p w:rsidR="00262440" w:rsidRPr="0003561F" w:rsidRDefault="00262440" w:rsidP="00262440">
      <w:pPr>
        <w:pStyle w:val="Paragrafi"/>
        <w:ind w:firstLine="0"/>
        <w:jc w:val="center"/>
        <w:rPr>
          <w:rFonts w:ascii="Garamond" w:hAnsi="Garamond"/>
          <w:sz w:val="24"/>
          <w:szCs w:val="24"/>
          <w:lang w:val="sq-AL"/>
        </w:rPr>
      </w:pPr>
    </w:p>
    <w:p w:rsidR="00262440" w:rsidRPr="0003561F" w:rsidRDefault="00262440" w:rsidP="00262440">
      <w:pPr>
        <w:pStyle w:val="Paragrafi"/>
        <w:ind w:firstLine="0"/>
        <w:jc w:val="center"/>
        <w:rPr>
          <w:rFonts w:ascii="Garamond" w:hAnsi="Garamond"/>
          <w:spacing w:val="-4"/>
          <w:sz w:val="24"/>
          <w:szCs w:val="24"/>
          <w:lang w:val="sq-AL"/>
        </w:rPr>
      </w:pPr>
      <w:r w:rsidRPr="0003561F">
        <w:rPr>
          <w:rFonts w:ascii="Garamond" w:hAnsi="Garamond"/>
          <w:spacing w:val="-4"/>
          <w:sz w:val="24"/>
          <w:szCs w:val="24"/>
          <w:lang w:val="sq-AL"/>
        </w:rPr>
        <w:t>ANEKSI 7</w:t>
      </w:r>
    </w:p>
    <w:p w:rsidR="00262440" w:rsidRPr="0003561F" w:rsidRDefault="00262440" w:rsidP="00262440">
      <w:pPr>
        <w:pStyle w:val="Paragrafi"/>
        <w:ind w:firstLine="0"/>
        <w:jc w:val="center"/>
        <w:rPr>
          <w:rFonts w:ascii="Garamond" w:hAnsi="Garamond"/>
          <w:spacing w:val="-4"/>
          <w:sz w:val="24"/>
          <w:szCs w:val="24"/>
          <w:lang w:val="sq-AL"/>
        </w:rPr>
      </w:pPr>
      <w:r w:rsidRPr="0003561F">
        <w:rPr>
          <w:rFonts w:ascii="Garamond" w:hAnsi="Garamond"/>
          <w:spacing w:val="-4"/>
          <w:sz w:val="24"/>
          <w:szCs w:val="24"/>
          <w:lang w:val="sq-AL"/>
        </w:rPr>
        <w:t>AUTORIZIM PËR MIRATIMIN E OFIÇINËS SË TAHOGRAFIT ANALOG OSE/DHE DIXHITAL NË TRANSPORTIN RRUGOR</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Shënime në lidhje me aplikimin, si dhe procesin e miratimit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Mbajtësi i këtij autorizimi,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Emri i personit fizik ose juridik: ________________</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Me seli në: ________________</w:t>
      </w:r>
      <w:r w:rsidRPr="0003561F">
        <w:rPr>
          <w:rFonts w:ascii="Garamond" w:hAnsi="Garamond"/>
          <w:spacing w:val="-4"/>
          <w:sz w:val="24"/>
          <w:szCs w:val="24"/>
          <w:lang w:val="sq-AL"/>
        </w:rPr>
        <w:tab/>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Administrator/drejtor: ________________</w:t>
      </w:r>
      <w:r w:rsidRPr="0003561F">
        <w:rPr>
          <w:rFonts w:ascii="Garamond" w:hAnsi="Garamond"/>
          <w:spacing w:val="-4"/>
          <w:sz w:val="24"/>
          <w:szCs w:val="24"/>
          <w:lang w:val="sq-AL"/>
        </w:rPr>
        <w:tab/>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 Për miratimin në:</w:t>
      </w:r>
    </w:p>
    <w:p w:rsidR="00262440" w:rsidRPr="0003561F" w:rsidRDefault="00262440" w:rsidP="00262440">
      <w:pPr>
        <w:pStyle w:val="Paragrafi"/>
        <w:rPr>
          <w:rFonts w:ascii="Garamond" w:hAnsi="Garamond"/>
          <w:spacing w:val="-4"/>
          <w:sz w:val="24"/>
          <w:szCs w:val="24"/>
          <w:lang w:val="sq-AL"/>
        </w:rPr>
      </w:pPr>
      <w:proofErr w:type="spellStart"/>
      <w:r w:rsidRPr="0003561F">
        <w:rPr>
          <w:rFonts w:ascii="Garamond" w:hAnsi="Garamond"/>
          <w:spacing w:val="-4"/>
          <w:sz w:val="24"/>
          <w:szCs w:val="24"/>
          <w:lang w:val="sq-AL"/>
        </w:rPr>
        <w:t>tahografin</w:t>
      </w:r>
      <w:proofErr w:type="spellEnd"/>
      <w:r w:rsidRPr="0003561F">
        <w:rPr>
          <w:rFonts w:ascii="Garamond" w:hAnsi="Garamond"/>
          <w:spacing w:val="-4"/>
          <w:sz w:val="24"/>
          <w:szCs w:val="24"/>
          <w:lang w:val="sq-AL"/>
        </w:rPr>
        <w:t xml:space="preserve"> analog dhe/ose </w:t>
      </w:r>
      <w:proofErr w:type="spellStart"/>
      <w:r w:rsidRPr="0003561F">
        <w:rPr>
          <w:rFonts w:ascii="Garamond" w:hAnsi="Garamond"/>
          <w:spacing w:val="-4"/>
          <w:sz w:val="24"/>
          <w:szCs w:val="24"/>
          <w:lang w:val="sq-AL"/>
        </w:rPr>
        <w:t>tahografin</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b) Për kryerjen e të gjitha operacioneve në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analogë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c) Për kryerjen e operacioneve të mëposhtme në </w:t>
      </w:r>
      <w:proofErr w:type="spellStart"/>
      <w:r w:rsidRPr="0003561F">
        <w:rPr>
          <w:rFonts w:ascii="Garamond" w:hAnsi="Garamond"/>
          <w:spacing w:val="-4"/>
          <w:sz w:val="24"/>
          <w:szCs w:val="24"/>
          <w:lang w:val="sq-AL"/>
        </w:rPr>
        <w:t>tahografët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dixhitalë</w:t>
      </w:r>
      <w:proofErr w:type="spellEnd"/>
      <w:r w:rsidRPr="0003561F">
        <w:rPr>
          <w:rFonts w:ascii="Garamond" w:hAnsi="Garamond"/>
          <w:spacing w:val="-4"/>
          <w:sz w:val="24"/>
          <w:szCs w:val="24"/>
          <w:lang w:val="sq-AL"/>
        </w:rPr>
        <w:t xml:space="preserve">. Instalime standarde (instalim, aktivizim, kalibrim, riparim) ose Instalime me veprim të kufizuar (instalim, aktivizim, vetëm) është i autorizuar si ofiçinë e </w:t>
      </w:r>
      <w:r w:rsidRPr="0003561F">
        <w:rPr>
          <w:rFonts w:ascii="Garamond" w:hAnsi="Garamond"/>
          <w:spacing w:val="-4"/>
          <w:sz w:val="24"/>
          <w:szCs w:val="24"/>
          <w:lang w:val="sq-AL"/>
        </w:rPr>
        <w:lastRenderedPageBreak/>
        <w:t>miratuar (qendër teknike) për kryerjen e operacioneve në pajisjet regjistruese si më sipër, sipas kushteve të vendosura në vendimin e Këshillit të Ministrave nr. 1054, datë 22.12.2010, “Për miratimin e rregullores mbi pajisjet e regjistrimit në transportin rrugor”.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 Për të drejtën e ushtrimit të kurseve për drejtues mjeti, kompani, organet e kontrollit dhe ofiçinat.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Shënime në lidhje me vulën që do të përdorë qendra teknike, me markat e </w:t>
      </w:r>
      <w:proofErr w:type="spellStart"/>
      <w:r w:rsidRPr="0003561F">
        <w:rPr>
          <w:rFonts w:ascii="Garamond" w:hAnsi="Garamond"/>
          <w:spacing w:val="-4"/>
          <w:sz w:val="24"/>
          <w:szCs w:val="24"/>
          <w:lang w:val="sq-AL"/>
        </w:rPr>
        <w:t>tahografëve</w:t>
      </w:r>
      <w:proofErr w:type="spellEnd"/>
      <w:r w:rsidRPr="0003561F">
        <w:rPr>
          <w:rFonts w:ascii="Garamond" w:hAnsi="Garamond"/>
          <w:spacing w:val="-4"/>
          <w:sz w:val="24"/>
          <w:szCs w:val="24"/>
          <w:lang w:val="sq-AL"/>
        </w:rPr>
        <w:t xml:space="preserve"> për të cilët do të kryejë operacionet teknike etj.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Autorizimi është i vlefshëm nga ___/ ___/______, deri më ___/ ___/______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Firma dhe vula e autoritetit kompetent.</w:t>
      </w:r>
    </w:p>
    <w:p w:rsidR="00262440" w:rsidRPr="0003561F" w:rsidRDefault="00262440" w:rsidP="00262440">
      <w:pPr>
        <w:pStyle w:val="Paragrafi"/>
        <w:ind w:firstLine="0"/>
        <w:jc w:val="center"/>
        <w:rPr>
          <w:rFonts w:ascii="Garamond" w:hAnsi="Garamond"/>
          <w:spacing w:val="-4"/>
          <w:sz w:val="24"/>
          <w:szCs w:val="24"/>
          <w:lang w:val="sq-AL"/>
        </w:rPr>
      </w:pPr>
    </w:p>
    <w:p w:rsidR="00262440" w:rsidRPr="0003561F" w:rsidRDefault="00262440" w:rsidP="00262440">
      <w:pPr>
        <w:pStyle w:val="Paragrafi"/>
        <w:ind w:firstLine="0"/>
        <w:jc w:val="center"/>
        <w:rPr>
          <w:rFonts w:ascii="Garamond" w:hAnsi="Garamond"/>
          <w:spacing w:val="-4"/>
          <w:sz w:val="24"/>
          <w:szCs w:val="24"/>
          <w:lang w:val="sq-AL"/>
        </w:rPr>
      </w:pPr>
      <w:r w:rsidRPr="0003561F">
        <w:rPr>
          <w:rFonts w:ascii="Garamond" w:hAnsi="Garamond"/>
          <w:spacing w:val="-4"/>
          <w:sz w:val="24"/>
          <w:szCs w:val="24"/>
          <w:lang w:val="sq-AL"/>
        </w:rPr>
        <w:t>ANEKSI 8</w:t>
      </w:r>
    </w:p>
    <w:p w:rsidR="00262440" w:rsidRPr="0003561F" w:rsidRDefault="00262440" w:rsidP="00262440">
      <w:pPr>
        <w:pStyle w:val="Paragrafi"/>
        <w:ind w:firstLine="0"/>
        <w:jc w:val="center"/>
        <w:rPr>
          <w:rFonts w:ascii="Garamond" w:hAnsi="Garamond"/>
          <w:spacing w:val="-4"/>
          <w:sz w:val="24"/>
          <w:szCs w:val="24"/>
          <w:lang w:val="sq-AL"/>
        </w:rPr>
      </w:pPr>
      <w:r w:rsidRPr="0003561F">
        <w:rPr>
          <w:rFonts w:ascii="Garamond" w:hAnsi="Garamond"/>
          <w:spacing w:val="-4"/>
          <w:sz w:val="24"/>
          <w:szCs w:val="24"/>
          <w:lang w:val="sq-AL"/>
        </w:rPr>
        <w:t>LISTA E PAJISJEVE TË NEVOJSHME NË QENDRAT TEKNIKE TË TAHOGRAFËVE ANALOGË DHE DIXHITALË</w:t>
      </w:r>
    </w:p>
    <w:p w:rsidR="00262440" w:rsidRPr="0003561F" w:rsidRDefault="00262440" w:rsidP="00262440">
      <w:pPr>
        <w:pStyle w:val="Paragrafi"/>
        <w:ind w:firstLine="0"/>
        <w:jc w:val="center"/>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Qendra teknike duhet të ketë pajisjet e mëposhtme për testimin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 Pajisja e testimit të mjetit (bankëprova me rul), për të përcaktuar koeficientin karakteristik të mjetit “w” dhe perimetrin efektiv të gomave “l”.</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(Ky sistem përbëhet nga dy rule mbështetëse dhe dy rule të matjes. Rulet e mbështetjes janë të pavarur nga njëri-tjetri, ndërsa rulet matëse janë të bashkuara nga një bosht që lidh dhe mbart një gjenerator impulsesh. Ky transmetues mund të masë shpejtësinë e rrotullimit të ruleve dhe distancën e përshkruar.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Një celulë </w:t>
      </w:r>
      <w:proofErr w:type="spellStart"/>
      <w:r w:rsidRPr="0003561F">
        <w:rPr>
          <w:rFonts w:ascii="Garamond" w:hAnsi="Garamond"/>
          <w:spacing w:val="-4"/>
          <w:sz w:val="24"/>
          <w:szCs w:val="24"/>
          <w:lang w:val="sq-AL"/>
        </w:rPr>
        <w:t>fotoelektrike</w:t>
      </w:r>
      <w:proofErr w:type="spellEnd"/>
      <w:r w:rsidRPr="0003561F">
        <w:rPr>
          <w:rFonts w:ascii="Garamond" w:hAnsi="Garamond"/>
          <w:spacing w:val="-4"/>
          <w:sz w:val="24"/>
          <w:szCs w:val="24"/>
          <w:lang w:val="sq-AL"/>
        </w:rPr>
        <w:t xml:space="preserve"> e vendosur në anën e sipërme të strukturës lejon për të numëruar numrin e rrotullimeve të një rrote, në saje të një rripi të vogël </w:t>
      </w:r>
      <w:proofErr w:type="spellStart"/>
      <w:r w:rsidRPr="0003561F">
        <w:rPr>
          <w:rFonts w:ascii="Garamond" w:hAnsi="Garamond"/>
          <w:spacing w:val="-4"/>
          <w:sz w:val="24"/>
          <w:szCs w:val="24"/>
          <w:lang w:val="sq-AL"/>
        </w:rPr>
        <w:t>reflektiv</w:t>
      </w:r>
      <w:proofErr w:type="spellEnd"/>
      <w:r w:rsidRPr="0003561F">
        <w:rPr>
          <w:rFonts w:ascii="Garamond" w:hAnsi="Garamond"/>
          <w:spacing w:val="-4"/>
          <w:sz w:val="24"/>
          <w:szCs w:val="24"/>
          <w:lang w:val="sq-AL"/>
        </w:rPr>
        <w:t xml:space="preserve">, bashkëngjitur më parë te goma). Bashkëngjitur dhe </w:t>
      </w:r>
      <w:proofErr w:type="spellStart"/>
      <w:r w:rsidRPr="0003561F">
        <w:rPr>
          <w:rFonts w:ascii="Garamond" w:hAnsi="Garamond"/>
          <w:spacing w:val="-4"/>
          <w:sz w:val="24"/>
          <w:szCs w:val="24"/>
          <w:lang w:val="sq-AL"/>
        </w:rPr>
        <w:t>rulat</w:t>
      </w:r>
      <w:proofErr w:type="spellEnd"/>
      <w:r w:rsidRPr="0003561F">
        <w:rPr>
          <w:rFonts w:ascii="Garamond" w:hAnsi="Garamond"/>
          <w:spacing w:val="-4"/>
          <w:sz w:val="24"/>
          <w:szCs w:val="24"/>
          <w:lang w:val="sq-AL"/>
        </w:rPr>
        <w:t xml:space="preserve"> me lëvizje të lirë, të cilët vendosen për të mundësuar bankëprovën edhe për mjetet të cilat nuk kanë bllokues diferenciali.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2. Pajisja e dorës për testin e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 e përshtatshme për përdorim në bankën e punës dhe në kabinën e automjetit.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3. Programuesi i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me program të instaluar për të lexuar, ndryshuar dhe vendosur të dhënat në NJM, kalibrimin ose konfirmimin: “NIM” “NRM”, madhësinë e parametrave “l”, “w”, “k”, vlera e përshtatja e pajisjes me shpejtësi të kufizuar, kur është e nevojshme të korrigjojë dhe të konfirmojë orën aktuale UTC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4. Testuesi i orës për të provuar saktësinë e orës së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me orën kombëtare dhe ndërkombëtare.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(Ky instrument duhet të jetë subjekt i testeve mujore funksionale dhe kalibrimit të paktën çdo vit.)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5. Analizuesin optik të fletëve të regjistrimit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analog për analizimin dhe verifikimin e regjistrimeve të bëra gjatë testit dhe mundësinë e analizimit të </w:t>
      </w:r>
      <w:proofErr w:type="spellStart"/>
      <w:r w:rsidRPr="0003561F">
        <w:rPr>
          <w:rFonts w:ascii="Garamond" w:hAnsi="Garamond"/>
          <w:spacing w:val="-4"/>
          <w:sz w:val="24"/>
          <w:szCs w:val="24"/>
          <w:lang w:val="sq-AL"/>
        </w:rPr>
        <w:t>të</w:t>
      </w:r>
      <w:proofErr w:type="spellEnd"/>
      <w:r w:rsidRPr="0003561F">
        <w:rPr>
          <w:rFonts w:ascii="Garamond" w:hAnsi="Garamond"/>
          <w:spacing w:val="-4"/>
          <w:sz w:val="24"/>
          <w:szCs w:val="24"/>
          <w:lang w:val="sq-AL"/>
        </w:rPr>
        <w:t xml:space="preserve"> dhënave </w:t>
      </w:r>
      <w:proofErr w:type="spellStart"/>
      <w:r w:rsidRPr="0003561F">
        <w:rPr>
          <w:rFonts w:ascii="Garamond" w:hAnsi="Garamond"/>
          <w:spacing w:val="-4"/>
          <w:sz w:val="24"/>
          <w:szCs w:val="24"/>
          <w:lang w:val="sq-AL"/>
        </w:rPr>
        <w:t>dixhitale</w:t>
      </w:r>
      <w:proofErr w:type="spellEnd"/>
      <w:r w:rsidRPr="0003561F">
        <w:rPr>
          <w:rFonts w:ascii="Garamond" w:hAnsi="Garamond"/>
          <w:spacing w:val="-4"/>
          <w:sz w:val="24"/>
          <w:szCs w:val="24"/>
          <w:lang w:val="sq-AL"/>
        </w:rPr>
        <w:t xml:space="preserve"> dhe analoge, në rastin kur kompanive të transportit i ushtrohet kontroll nga organet e kontrollit për të organizuar të dhënat që do të depozitohen.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6. Manometër për kontrollin e matjen e presionit të gomave.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(Ky instrument duhet të sigurojë funksionimin e duhur, duhet t’i nënshtrohet kalibrimit të paktën çdo vit. Kufiri minimal i matjes deri në 12 bar.)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7. Kompjuter me sistem ruajtje për të transferuar të dhënat nga kujtesa e NJM-së.</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(Personeli duhet të sigurojë se është bërë transferimi në formatin e përcaktuar në rregulloren (EEC) 3821/85.)</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8. Kabllo që lidh </w:t>
      </w:r>
      <w:proofErr w:type="spellStart"/>
      <w:r w:rsidRPr="0003561F">
        <w:rPr>
          <w:rFonts w:ascii="Garamond" w:hAnsi="Garamond"/>
          <w:spacing w:val="-4"/>
          <w:sz w:val="24"/>
          <w:szCs w:val="24"/>
          <w:lang w:val="sq-AL"/>
        </w:rPr>
        <w:t>sensorin</w:t>
      </w:r>
      <w:proofErr w:type="spellEnd"/>
      <w:r w:rsidRPr="0003561F">
        <w:rPr>
          <w:rFonts w:ascii="Garamond" w:hAnsi="Garamond"/>
          <w:spacing w:val="-4"/>
          <w:sz w:val="24"/>
          <w:szCs w:val="24"/>
          <w:lang w:val="sq-AL"/>
        </w:rPr>
        <w:t xml:space="preserve"> e vendosur në dalje të kutisë së shpejtësisë me NJM-në, si dhe procedura që ndiqet.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 Procedura dhe pajisje për: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9.1 Të matur perimetrin efektiv të gomave në rrota në formën “l” në </w:t>
      </w:r>
      <w:proofErr w:type="spellStart"/>
      <w:r w:rsidRPr="0003561F">
        <w:rPr>
          <w:rFonts w:ascii="Garamond" w:hAnsi="Garamond"/>
          <w:spacing w:val="-4"/>
          <w:sz w:val="24"/>
          <w:szCs w:val="24"/>
          <w:lang w:val="sq-AL"/>
        </w:rPr>
        <w:t>mm</w:t>
      </w:r>
      <w:proofErr w:type="spellEnd"/>
      <w:r w:rsidRPr="0003561F">
        <w:rPr>
          <w:rFonts w:ascii="Garamond" w:hAnsi="Garamond"/>
          <w:spacing w:val="-4"/>
          <w:sz w:val="24"/>
          <w:szCs w:val="24"/>
          <w:lang w:val="sq-AL"/>
        </w:rPr>
        <w:t xml:space="preserve">. Përcaktimi me të dyja mënyrat, me matjen e gjurmës në rrugën e përcaktuar më parë dhe me </w:t>
      </w:r>
      <w:proofErr w:type="spellStart"/>
      <w:r w:rsidRPr="0003561F">
        <w:rPr>
          <w:rFonts w:ascii="Garamond" w:hAnsi="Garamond"/>
          <w:spacing w:val="-4"/>
          <w:sz w:val="24"/>
          <w:szCs w:val="24"/>
          <w:lang w:val="sq-AL"/>
        </w:rPr>
        <w:t>bangoprovën</w:t>
      </w:r>
      <w:proofErr w:type="spellEnd"/>
      <w:r w:rsidRPr="0003561F">
        <w:rPr>
          <w:rFonts w:ascii="Garamond" w:hAnsi="Garamond"/>
          <w:spacing w:val="-4"/>
          <w:sz w:val="24"/>
          <w:szCs w:val="24"/>
          <w:lang w:val="sq-AL"/>
        </w:rPr>
        <w:t xml:space="preserve"> me rul.</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9.2 Përcaktimin dhe zbatimin e faktorit korrigjues për “l”, nëse është e aplikueshme (tabela e faktorit korrigjues l dhe mënyra e llogaritjes së tij).</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9.3 Matjen e koeficientit karakteristik të mjetit, në formën “w” </w:t>
      </w:r>
      <w:proofErr w:type="spellStart"/>
      <w:r w:rsidRPr="0003561F">
        <w:rPr>
          <w:rFonts w:ascii="Garamond" w:hAnsi="Garamond"/>
          <w:spacing w:val="-4"/>
          <w:sz w:val="24"/>
          <w:szCs w:val="24"/>
          <w:lang w:val="sq-AL"/>
        </w:rPr>
        <w:t>imp</w:t>
      </w:r>
      <w:proofErr w:type="spellEnd"/>
      <w:r w:rsidRPr="0003561F">
        <w:rPr>
          <w:rFonts w:ascii="Garamond" w:hAnsi="Garamond"/>
          <w:spacing w:val="-4"/>
          <w:sz w:val="24"/>
          <w:szCs w:val="24"/>
          <w:lang w:val="sq-AL"/>
        </w:rPr>
        <w:t>/km.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9.4</w:t>
      </w:r>
      <w:r w:rsidRPr="0003561F">
        <w:rPr>
          <w:rFonts w:ascii="Garamond" w:hAnsi="Garamond"/>
          <w:spacing w:val="-4"/>
          <w:sz w:val="24"/>
          <w:szCs w:val="24"/>
          <w:lang w:val="sq-AL"/>
        </w:rPr>
        <w:tab/>
        <w:t>Përcaktimin dhe zbatimin e faktorit korrigjues për “w”, nëse është e aplikueshme. Tabela e faktorëve korrigjues, parametër “w”.</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10. Procedura dhe pajisjet për magazinimin e të dhënave të shkarkuar nga NJM-ja dhe kartat e ofiçinës, krijimin e kopjeve për të mbështetur dhe mbrojtur informacionin.</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11. Procedura dhe pajisjet për kontrollin e saktësisë së matjeve të distancës dhe shpejtësisë së NJM-së nëpërmjet </w:t>
      </w:r>
      <w:proofErr w:type="spellStart"/>
      <w:r w:rsidRPr="0003561F">
        <w:rPr>
          <w:rFonts w:ascii="Garamond" w:hAnsi="Garamond"/>
          <w:spacing w:val="-4"/>
          <w:sz w:val="24"/>
          <w:szCs w:val="24"/>
          <w:lang w:val="sq-AL"/>
        </w:rPr>
        <w:t>simulatorit</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Përshtatësi i konstantës “k”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duke përdorur pajisje të përshtatshme, lidhur me NJM-në </w:t>
      </w:r>
      <w:proofErr w:type="spellStart"/>
      <w:r w:rsidRPr="0003561F">
        <w:rPr>
          <w:rFonts w:ascii="Garamond" w:hAnsi="Garamond"/>
          <w:spacing w:val="-4"/>
          <w:sz w:val="24"/>
          <w:szCs w:val="24"/>
          <w:lang w:val="sq-AL"/>
        </w:rPr>
        <w:t>gjeneron</w:t>
      </w:r>
      <w:proofErr w:type="spellEnd"/>
      <w:r w:rsidRPr="0003561F">
        <w:rPr>
          <w:rFonts w:ascii="Garamond" w:hAnsi="Garamond"/>
          <w:spacing w:val="-4"/>
          <w:sz w:val="24"/>
          <w:szCs w:val="24"/>
          <w:lang w:val="sq-AL"/>
        </w:rPr>
        <w:t xml:space="preserve"> impulset e frekuencave të ndryshueshme, simulimin e 20, 100 dhe 180 km/orë në një distancë prej së paku 1000 metrash.</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12. Informacion mbi treguesit teknikë të presionit të gomave, rekomanduar nga prodhuesit e tyre.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lastRenderedPageBreak/>
        <w:t>Nëse ju nuk e keni këtë informacion, mund të përdorni tabelën e presionit standard.</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13. Informacion i përditësuar mbi instalimin e pllakës instaluese, si dhe pajisje për fiksimin e saj te kabina e automjetit.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(Tekniku duhet të jetë i aftë për të kryer këtë operacion dhe për të përmbushur dispozitat e pikës 4 të nenit 21 të këtij udhëzimi.)</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14. Sistem, nëpërmjet e-</w:t>
      </w:r>
      <w:proofErr w:type="spellStart"/>
      <w:r w:rsidRPr="0003561F">
        <w:rPr>
          <w:rFonts w:ascii="Garamond" w:hAnsi="Garamond"/>
          <w:spacing w:val="-4"/>
          <w:sz w:val="24"/>
          <w:szCs w:val="24"/>
          <w:lang w:val="sq-AL"/>
        </w:rPr>
        <w:t>mail</w:t>
      </w:r>
      <w:proofErr w:type="spellEnd"/>
      <w:r w:rsidRPr="0003561F">
        <w:rPr>
          <w:rFonts w:ascii="Garamond" w:hAnsi="Garamond"/>
          <w:spacing w:val="-4"/>
          <w:sz w:val="24"/>
          <w:szCs w:val="24"/>
          <w:lang w:val="sq-AL"/>
        </w:rPr>
        <w:t>-it apo të internetit për të komunikuar me shoqëritë e transportit dhe të autoriteteve kompetente dhe të transmetojë, sipas kërkesës, të dhënat e magazinuara nga NJM-ja.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15. Vend për fryrjen e gomave.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Vend për matjen e presionit të gomave dhe fryrjen e gomave, në gjendje të furnizojnë me ajër për një presion deri në 10 bar.</w:t>
      </w:r>
    </w:p>
    <w:p w:rsidR="00262440" w:rsidRPr="0003561F" w:rsidRDefault="00262440" w:rsidP="00262440">
      <w:pPr>
        <w:pStyle w:val="Paragrafi"/>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ANEKSI 9</w:t>
      </w: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FORMATI I CERTIFIKATËS SË KALIBRIMIT</w:t>
      </w:r>
    </w:p>
    <w:p w:rsidR="00262440" w:rsidRPr="0003561F" w:rsidRDefault="00262440" w:rsidP="00262440">
      <w:pPr>
        <w:pStyle w:val="Paragrafi"/>
        <w:jc w:val="center"/>
        <w:rPr>
          <w:rFonts w:ascii="Garamond" w:hAnsi="Garamond"/>
          <w:sz w:val="24"/>
          <w:szCs w:val="24"/>
          <w:lang w:val="sq-AL"/>
        </w:rPr>
      </w:pPr>
      <w:proofErr w:type="spellStart"/>
      <w:r w:rsidRPr="0003561F">
        <w:rPr>
          <w:rFonts w:ascii="Garamond" w:hAnsi="Garamond"/>
          <w:sz w:val="24"/>
          <w:szCs w:val="24"/>
          <w:lang w:val="sq-AL"/>
        </w:rPr>
        <w:t>Tahografi</w:t>
      </w:r>
      <w:proofErr w:type="spellEnd"/>
      <w:r w:rsidRPr="0003561F">
        <w:rPr>
          <w:rFonts w:ascii="Garamond" w:hAnsi="Garamond"/>
          <w:sz w:val="24"/>
          <w:szCs w:val="24"/>
          <w:lang w:val="sq-AL"/>
        </w:rPr>
        <w:t xml:space="preserve"> analog</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noProof/>
          <w:sz w:val="24"/>
          <w:szCs w:val="24"/>
        </w:rPr>
        <w:lastRenderedPageBreak/>
        <w:drawing>
          <wp:inline distT="0" distB="0" distL="0" distR="0">
            <wp:extent cx="5180112" cy="5854890"/>
            <wp:effectExtent l="19050" t="0" r="1488" b="0"/>
            <wp:docPr id="4" name="Picture 6" descr="C:\Users\flamur.mullisi\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lamur.mullisi\Desktop\Untitled 1.png"/>
                    <pic:cNvPicPr>
                      <a:picLocks noChangeAspect="1" noChangeArrowheads="1"/>
                    </pic:cNvPicPr>
                  </pic:nvPicPr>
                  <pic:blipFill>
                    <a:blip r:embed="rId10" cstate="print"/>
                    <a:srcRect t="1551" r="2598" b="4825"/>
                    <a:stretch>
                      <a:fillRect/>
                    </a:stretch>
                  </pic:blipFill>
                  <pic:spPr bwMode="auto">
                    <a:xfrm>
                      <a:off x="0" y="0"/>
                      <a:ext cx="5185776" cy="5861292"/>
                    </a:xfrm>
                    <a:prstGeom prst="rect">
                      <a:avLst/>
                    </a:prstGeom>
                    <a:noFill/>
                    <a:ln w="9525">
                      <a:noFill/>
                      <a:miter lim="800000"/>
                      <a:headEnd/>
                      <a:tailEnd/>
                    </a:ln>
                  </pic:spPr>
                </pic:pic>
              </a:graphicData>
            </a:graphic>
          </wp:inline>
        </w:drawing>
      </w:r>
    </w:p>
    <w:p w:rsidR="00262440" w:rsidRPr="0003561F" w:rsidRDefault="00262440" w:rsidP="00262440">
      <w:pPr>
        <w:pStyle w:val="Paragrafi"/>
        <w:ind w:firstLine="0"/>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noProof/>
          <w:sz w:val="24"/>
          <w:szCs w:val="24"/>
        </w:rPr>
        <w:lastRenderedPageBreak/>
        <w:drawing>
          <wp:inline distT="0" distB="0" distL="0" distR="0">
            <wp:extent cx="5243584" cy="7820167"/>
            <wp:effectExtent l="19050" t="0" r="0" b="0"/>
            <wp:docPr id="5" name="Picture 7" descr="C:\Users\flamur.mullisi\Desktop\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lamur.mullisi\Desktop\Untitled 2.png"/>
                    <pic:cNvPicPr>
                      <a:picLocks noChangeAspect="1" noChangeArrowheads="1"/>
                    </pic:cNvPicPr>
                  </pic:nvPicPr>
                  <pic:blipFill>
                    <a:blip r:embed="rId11" cstate="print"/>
                    <a:srcRect l="6547" t="4020" r="2347"/>
                    <a:stretch>
                      <a:fillRect/>
                    </a:stretch>
                  </pic:blipFill>
                  <pic:spPr bwMode="auto">
                    <a:xfrm>
                      <a:off x="0" y="0"/>
                      <a:ext cx="5243584" cy="7820167"/>
                    </a:xfrm>
                    <a:prstGeom prst="rect">
                      <a:avLst/>
                    </a:prstGeom>
                    <a:noFill/>
                    <a:ln w="9525">
                      <a:noFill/>
                      <a:miter lim="800000"/>
                      <a:headEnd/>
                      <a:tailEnd/>
                    </a:ln>
                  </pic:spPr>
                </pic:pic>
              </a:graphicData>
            </a:graphic>
          </wp:inline>
        </w:drawing>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4D05B9" w:rsidRPr="0003561F" w:rsidRDefault="004D05B9"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FORMATI I CERTIFIKATËS SË KALIBRIMIT</w:t>
      </w: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TAKOGRAFI DIXHITAL</w:t>
      </w:r>
    </w:p>
    <w:p w:rsidR="00262440" w:rsidRPr="0003561F" w:rsidRDefault="00262440" w:rsidP="00262440">
      <w:pPr>
        <w:pStyle w:val="Paragrafi"/>
        <w:jc w:val="center"/>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noProof/>
          <w:sz w:val="24"/>
          <w:szCs w:val="24"/>
        </w:rPr>
        <w:drawing>
          <wp:inline distT="0" distB="0" distL="0" distR="0">
            <wp:extent cx="5756910" cy="7951470"/>
            <wp:effectExtent l="19050" t="0" r="0" b="0"/>
            <wp:docPr id="6" name="Picture 8" descr="C:\Users\flamur.mullisi\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lamur.mullisi\Desktop\Untitled 1.png"/>
                    <pic:cNvPicPr>
                      <a:picLocks noChangeAspect="1" noChangeArrowheads="1"/>
                    </pic:cNvPicPr>
                  </pic:nvPicPr>
                  <pic:blipFill>
                    <a:blip r:embed="rId12" cstate="print"/>
                    <a:srcRect r="9061"/>
                    <a:stretch>
                      <a:fillRect/>
                    </a:stretch>
                  </pic:blipFill>
                  <pic:spPr bwMode="auto">
                    <a:xfrm>
                      <a:off x="0" y="0"/>
                      <a:ext cx="5756910" cy="7951470"/>
                    </a:xfrm>
                    <a:prstGeom prst="rect">
                      <a:avLst/>
                    </a:prstGeom>
                    <a:noFill/>
                    <a:ln w="9525">
                      <a:noFill/>
                      <a:miter lim="800000"/>
                      <a:headEnd/>
                      <a:tailEnd/>
                    </a:ln>
                  </pic:spPr>
                </pic:pic>
              </a:graphicData>
            </a:graphic>
          </wp:inline>
        </w:drawing>
      </w:r>
    </w:p>
    <w:p w:rsidR="00262440" w:rsidRPr="0003561F" w:rsidRDefault="00262440" w:rsidP="00262440">
      <w:pPr>
        <w:pStyle w:val="Paragrafi"/>
        <w:jc w:val="center"/>
        <w:rPr>
          <w:rFonts w:ascii="Garamond" w:hAnsi="Garamond"/>
          <w:sz w:val="24"/>
          <w:szCs w:val="24"/>
          <w:lang w:val="sq-AL"/>
        </w:rPr>
      </w:pPr>
      <w:r w:rsidRPr="0003561F">
        <w:rPr>
          <w:rFonts w:ascii="Garamond" w:hAnsi="Garamond"/>
          <w:noProof/>
          <w:sz w:val="24"/>
          <w:szCs w:val="24"/>
        </w:rPr>
        <w:lastRenderedPageBreak/>
        <w:drawing>
          <wp:inline distT="0" distB="0" distL="0" distR="0">
            <wp:extent cx="5744580" cy="7705583"/>
            <wp:effectExtent l="38100" t="19050" r="27570" b="9667"/>
            <wp:docPr id="7" name="Picture 5" descr="C:\Users\flamur.mullisi\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lamur.mullisi\Desktop\Untitled.png"/>
                    <pic:cNvPicPr>
                      <a:picLocks noChangeAspect="1" noChangeArrowheads="1"/>
                    </pic:cNvPicPr>
                  </pic:nvPicPr>
                  <pic:blipFill>
                    <a:blip r:embed="rId13" cstate="print"/>
                    <a:srcRect t="4658" b="3388"/>
                    <a:stretch>
                      <a:fillRect/>
                    </a:stretch>
                  </pic:blipFill>
                  <pic:spPr bwMode="auto">
                    <a:xfrm>
                      <a:off x="0" y="0"/>
                      <a:ext cx="5744580" cy="7705583"/>
                    </a:xfrm>
                    <a:prstGeom prst="rect">
                      <a:avLst/>
                    </a:prstGeom>
                    <a:noFill/>
                    <a:ln w="6350" cmpd="sng">
                      <a:solidFill>
                        <a:srgbClr val="000000"/>
                      </a:solidFill>
                      <a:miter lim="800000"/>
                      <a:headEnd/>
                      <a:tailEnd/>
                    </a:ln>
                    <a:effectLst/>
                  </pic:spPr>
                </pic:pic>
              </a:graphicData>
            </a:graphic>
          </wp:inline>
        </w:drawing>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262440" w:rsidRPr="0003561F" w:rsidRDefault="00262440" w:rsidP="004D05B9">
      <w:pPr>
        <w:pStyle w:val="Paragrafi"/>
        <w:ind w:firstLine="0"/>
        <w:rPr>
          <w:rFonts w:ascii="Garamond" w:hAnsi="Garamond"/>
          <w:sz w:val="24"/>
          <w:szCs w:val="24"/>
          <w:lang w:val="sq-AL"/>
        </w:rPr>
        <w:sectPr w:rsidR="00262440" w:rsidRPr="0003561F" w:rsidSect="0003561F">
          <w:type w:val="continuous"/>
          <w:pgSz w:w="11907" w:h="16840" w:code="9"/>
          <w:pgMar w:top="851" w:right="851" w:bottom="851" w:left="851" w:header="1134" w:footer="1134" w:gutter="0"/>
          <w:cols w:space="454"/>
          <w:docGrid w:linePitch="360"/>
        </w:sectPr>
      </w:pPr>
    </w:p>
    <w:p w:rsidR="00262440" w:rsidRPr="0003561F" w:rsidRDefault="00262440" w:rsidP="004D05B9">
      <w:pPr>
        <w:pStyle w:val="Paragrafi"/>
        <w:ind w:firstLine="0"/>
        <w:rPr>
          <w:rFonts w:ascii="Garamond" w:hAnsi="Garamond"/>
          <w:spacing w:val="-4"/>
          <w:sz w:val="24"/>
          <w:szCs w:val="24"/>
          <w:lang w:val="sq-AL"/>
        </w:rPr>
      </w:pPr>
    </w:p>
    <w:p w:rsidR="00262440" w:rsidRPr="0003561F" w:rsidRDefault="00262440" w:rsidP="00262440">
      <w:pPr>
        <w:pStyle w:val="Paragrafi"/>
        <w:jc w:val="center"/>
        <w:rPr>
          <w:rFonts w:ascii="Garamond" w:hAnsi="Garamond"/>
          <w:spacing w:val="-4"/>
          <w:sz w:val="24"/>
          <w:szCs w:val="24"/>
          <w:lang w:val="sq-AL"/>
        </w:rPr>
      </w:pPr>
      <w:r w:rsidRPr="0003561F">
        <w:rPr>
          <w:rFonts w:ascii="Garamond" w:hAnsi="Garamond"/>
          <w:spacing w:val="-4"/>
          <w:sz w:val="24"/>
          <w:szCs w:val="24"/>
          <w:lang w:val="sq-AL"/>
        </w:rPr>
        <w:t>ANEKSI 10</w:t>
      </w:r>
    </w:p>
    <w:p w:rsidR="00262440" w:rsidRPr="0003561F" w:rsidRDefault="00262440" w:rsidP="00262440">
      <w:pPr>
        <w:pStyle w:val="Paragrafi"/>
        <w:jc w:val="center"/>
        <w:rPr>
          <w:rFonts w:ascii="Garamond" w:hAnsi="Garamond"/>
          <w:spacing w:val="-4"/>
          <w:sz w:val="24"/>
          <w:szCs w:val="24"/>
          <w:lang w:val="sq-AL"/>
        </w:rPr>
      </w:pPr>
      <w:r w:rsidRPr="0003561F">
        <w:rPr>
          <w:rFonts w:ascii="Garamond" w:hAnsi="Garamond"/>
          <w:spacing w:val="-4"/>
          <w:sz w:val="24"/>
          <w:szCs w:val="24"/>
          <w:lang w:val="sq-AL"/>
        </w:rPr>
        <w:t>LEGJISLACIONI</w:t>
      </w:r>
    </w:p>
    <w:p w:rsidR="00262440" w:rsidRPr="0003561F" w:rsidRDefault="00262440" w:rsidP="00262440">
      <w:pPr>
        <w:pStyle w:val="Paragrafi"/>
        <w:rPr>
          <w:rFonts w:ascii="Garamond" w:hAnsi="Garamond"/>
          <w:spacing w:val="-4"/>
          <w:sz w:val="24"/>
          <w:szCs w:val="24"/>
          <w:lang w:val="sq-AL"/>
        </w:rPr>
      </w:pP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Legjislacioni i Organizatës së Kombeve të Bashkuara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Marrëveshja evropiane “Për punën e ekuipazheve të mjeteve të përfshira në transportin ndërkombëtar rrugor AETR”, i </w:t>
      </w:r>
      <w:proofErr w:type="spellStart"/>
      <w:r w:rsidRPr="0003561F">
        <w:rPr>
          <w:rFonts w:ascii="Garamond" w:hAnsi="Garamond"/>
          <w:spacing w:val="-4"/>
          <w:sz w:val="24"/>
          <w:szCs w:val="24"/>
          <w:lang w:val="sq-AL"/>
        </w:rPr>
        <w:t>amenduar</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Aneksi i kësaj marrëveshjeje përfshin dispozita të përgjithshme mbi pajisjen regjistruese në transportin rrugor. Apendikset 1 dhe 1B i aneksit përfshin specifikimet teknike të pajisjes regjistruese.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Analog</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Apendiksi 1 i aneksit mbi kërkesat për konstruksionin, testimin, instalimin dhe inspektimin.</w:t>
      </w:r>
    </w:p>
    <w:p w:rsidR="00262440" w:rsidRPr="0003561F" w:rsidRDefault="00262440" w:rsidP="00262440">
      <w:pPr>
        <w:pStyle w:val="Paragrafi"/>
        <w:rPr>
          <w:rFonts w:ascii="Garamond" w:hAnsi="Garamond"/>
          <w:spacing w:val="-4"/>
          <w:sz w:val="24"/>
          <w:szCs w:val="24"/>
          <w:lang w:val="sq-AL"/>
        </w:rPr>
      </w:pPr>
      <w:proofErr w:type="spellStart"/>
      <w:r w:rsidRPr="0003561F">
        <w:rPr>
          <w:rFonts w:ascii="Garamond" w:hAnsi="Garamond"/>
          <w:spacing w:val="-4"/>
          <w:sz w:val="24"/>
          <w:szCs w:val="24"/>
          <w:lang w:val="sq-AL"/>
        </w:rPr>
        <w:t>Dixhital</w:t>
      </w:r>
      <w:proofErr w:type="spellEnd"/>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Apendiksi 1B i aneksit mbi kërkesat për konstruksionin, testimin, instalimin dhe inspektimin e pajisjes regjistruese </w:t>
      </w:r>
      <w:proofErr w:type="spellStart"/>
      <w:r w:rsidRPr="0003561F">
        <w:rPr>
          <w:rFonts w:ascii="Garamond" w:hAnsi="Garamond"/>
          <w:spacing w:val="-4"/>
          <w:sz w:val="24"/>
          <w:szCs w:val="24"/>
          <w:lang w:val="sq-AL"/>
        </w:rPr>
        <w:t>dixhitale</w:t>
      </w:r>
      <w:proofErr w:type="spellEnd"/>
      <w:r w:rsidRPr="0003561F">
        <w:rPr>
          <w:rFonts w:ascii="Garamond" w:hAnsi="Garamond"/>
          <w:spacing w:val="-4"/>
          <w:sz w:val="24"/>
          <w:szCs w:val="24"/>
          <w:lang w:val="sq-AL"/>
        </w:rPr>
        <w:t xml:space="preserve"> në transportin rrugor.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Orët e drejtimit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Rregullorja (EC) nr. 561/2006, e 15 marsit 2006, mbi harmonizimin e legjislacionit social në lidhje me transportin rrugor.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Direktiva 2002/15/EC mbi organizimin kohës së punës të personave që kryejnë veprimtari të transportit rrugor të lëvizshëm.</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Legjislacioni shqiptar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Ligji nr. 10021, datë 23.12.2009, “Për miratimin e aktit normativ, me fuqinë e ligjit nr. 9, datë 11.12.2009, hyrë në fuqi në datën 23.12.2009, të Këshillit të Ministrave, “Për mënyrën e funksionimit dhe burimet e financimit të sistemit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 xml:space="preserve"> në Shqipëri” (Fletore Zyrtare 194/09), për prodhimin dhe shpërndarjen e kartave të </w:t>
      </w:r>
      <w:proofErr w:type="spellStart"/>
      <w:r w:rsidRPr="0003561F">
        <w:rPr>
          <w:rFonts w:ascii="Garamond" w:hAnsi="Garamond"/>
          <w:spacing w:val="-4"/>
          <w:sz w:val="24"/>
          <w:szCs w:val="24"/>
          <w:lang w:val="sq-AL"/>
        </w:rPr>
        <w:t>tahografit</w:t>
      </w:r>
      <w:proofErr w:type="spellEnd"/>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dixhital</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Vendim i Këshillit të Ministrave nr. 1054, datë 22.12.2010, “Për miratimin e rregullores për pajisjet e regjistrimit në transportin rrugor”.</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Orët e drejtimit të mjetit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Vendim i Këshillit të Ministrave nr. 1243, datë 10.9.2008, “Për miratimin e rregullores për organizimin e kohës së punës së personave, që kryejnë transport rrugor, për orët e drejtuesve të mjeteve dhe pajisjet e regjistrimit” dhe përafron rregulloren (EC) nr. 561/2006 dhe direktivën 2002/15/EC.</w:t>
      </w:r>
    </w:p>
    <w:p w:rsidR="00262440" w:rsidRPr="0003561F" w:rsidRDefault="00262440" w:rsidP="004D05B9">
      <w:pPr>
        <w:pStyle w:val="Paragrafi"/>
        <w:rPr>
          <w:rFonts w:ascii="Garamond" w:hAnsi="Garamond"/>
          <w:sz w:val="24"/>
          <w:szCs w:val="24"/>
          <w:lang w:val="sq-AL"/>
        </w:rPr>
      </w:pPr>
      <w:r w:rsidRPr="0003561F">
        <w:rPr>
          <w:rFonts w:ascii="Garamond" w:hAnsi="Garamond"/>
          <w:spacing w:val="-4"/>
          <w:sz w:val="24"/>
          <w:szCs w:val="24"/>
          <w:lang w:val="sq-AL"/>
        </w:rPr>
        <w:t>Udhëzim i ministrit nr. 5, datë 6.5.2009, “Mbi zbatimin e rregullave në organizimin e kohës së punës të personave që kryejnë transport të lëvizshëm, të orëve të punës së drejtuesve të mjeteve, zbatimin e rregullave për kontrollin në anë të rrugës e në zyrat e ndërmarrjeve dhe pajisjet e regjistrimit (</w:t>
      </w:r>
      <w:proofErr w:type="spellStart"/>
      <w:r w:rsidRPr="0003561F">
        <w:rPr>
          <w:rFonts w:ascii="Garamond" w:hAnsi="Garamond"/>
          <w:spacing w:val="-4"/>
          <w:sz w:val="24"/>
          <w:szCs w:val="24"/>
          <w:lang w:val="sq-AL"/>
        </w:rPr>
        <w:t>tahografi</w:t>
      </w:r>
      <w:proofErr w:type="spellEnd"/>
      <w:r w:rsidRPr="0003561F">
        <w:rPr>
          <w:rFonts w:ascii="Garamond" w:hAnsi="Garamond"/>
          <w:spacing w:val="-4"/>
          <w:sz w:val="24"/>
          <w:szCs w:val="24"/>
          <w:lang w:val="sq-AL"/>
        </w:rPr>
        <w:t>) e dokumentet që duhet të mbahen nga punëdhënësi dhe drejtuesi i mjetit për këtë qëllim”.</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jc w:val="center"/>
        <w:rPr>
          <w:rFonts w:ascii="Garamond" w:hAnsi="Garamond"/>
          <w:sz w:val="24"/>
          <w:szCs w:val="24"/>
          <w:lang w:val="sq-AL"/>
        </w:rPr>
      </w:pPr>
      <w:r w:rsidRPr="0003561F">
        <w:rPr>
          <w:rFonts w:ascii="Garamond" w:hAnsi="Garamond"/>
          <w:sz w:val="24"/>
          <w:szCs w:val="24"/>
          <w:lang w:val="sq-AL"/>
        </w:rPr>
        <w:t>SHTOJCA 1 A</w:t>
      </w:r>
    </w:p>
    <w:p w:rsidR="00262440" w:rsidRPr="0003561F" w:rsidRDefault="00262440" w:rsidP="00262440">
      <w:pPr>
        <w:pStyle w:val="Paragrafi"/>
        <w:rPr>
          <w:rFonts w:ascii="Garamond" w:hAnsi="Garamond"/>
          <w:sz w:val="24"/>
          <w:szCs w:val="24"/>
          <w:lang w:val="sq-AL"/>
        </w:rPr>
      </w:pPr>
    </w:p>
    <w:p w:rsidR="00262440" w:rsidRPr="0003561F" w:rsidRDefault="00262440" w:rsidP="00262440">
      <w:pPr>
        <w:pStyle w:val="Paragrafi"/>
        <w:rPr>
          <w:rFonts w:ascii="Garamond" w:hAnsi="Garamond"/>
          <w:sz w:val="24"/>
          <w:szCs w:val="24"/>
          <w:lang w:val="sq-AL"/>
        </w:rPr>
      </w:pPr>
      <w:r w:rsidRPr="0003561F">
        <w:rPr>
          <w:rFonts w:ascii="Garamond" w:hAnsi="Garamond"/>
          <w:sz w:val="24"/>
          <w:szCs w:val="24"/>
          <w:lang w:val="sq-AL"/>
        </w:rPr>
        <w:t xml:space="preserve">Skema 1. Diagrami skematik i dimensioneve minimale të një qendre teknike </w:t>
      </w:r>
      <w:proofErr w:type="spellStart"/>
      <w:r w:rsidRPr="0003561F">
        <w:rPr>
          <w:rFonts w:ascii="Garamond" w:hAnsi="Garamond"/>
          <w:sz w:val="24"/>
          <w:szCs w:val="24"/>
          <w:lang w:val="sq-AL"/>
        </w:rPr>
        <w:t>tahografi</w:t>
      </w:r>
      <w:proofErr w:type="spellEnd"/>
    </w:p>
    <w:p w:rsidR="00262440" w:rsidRPr="0003561F" w:rsidRDefault="00262440" w:rsidP="00262440">
      <w:pPr>
        <w:widowControl w:val="0"/>
        <w:spacing w:after="0" w:line="240" w:lineRule="auto"/>
        <w:rPr>
          <w:rFonts w:ascii="Garamond" w:hAnsi="Garamond"/>
          <w:sz w:val="24"/>
          <w:szCs w:val="24"/>
          <w:lang w:val="sq-AL"/>
        </w:rPr>
      </w:pPr>
    </w:p>
    <w:p w:rsidR="00262440" w:rsidRPr="0003561F" w:rsidRDefault="00262440" w:rsidP="00262440">
      <w:pPr>
        <w:widowControl w:val="0"/>
        <w:spacing w:after="0" w:line="240" w:lineRule="auto"/>
        <w:ind w:left="2880"/>
        <w:rPr>
          <w:rFonts w:ascii="Garamond" w:hAnsi="Garamond"/>
          <w:sz w:val="24"/>
          <w:szCs w:val="24"/>
          <w:lang w:val="sq-AL"/>
        </w:rPr>
      </w:pPr>
      <w:r w:rsidRPr="0003561F">
        <w:rPr>
          <w:rFonts w:ascii="Garamond" w:hAnsi="Garamond"/>
          <w:sz w:val="24"/>
          <w:szCs w:val="24"/>
          <w:lang w:val="sq-AL"/>
        </w:rPr>
        <w:t>Minimumi 5 m e gjerë dhe 4,5 m e lartë</w:t>
      </w:r>
    </w:p>
    <w:p w:rsidR="00262440" w:rsidRPr="0003561F" w:rsidRDefault="00BE0760" w:rsidP="00262440">
      <w:pPr>
        <w:widowControl w:val="0"/>
        <w:spacing w:after="0" w:line="240" w:lineRule="auto"/>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299" distR="114299" simplePos="0" relativeHeight="251713536" behindDoc="0" locked="0" layoutInCell="1" allowOverlap="1">
                <wp:simplePos x="0" y="0"/>
                <wp:positionH relativeFrom="column">
                  <wp:posOffset>1975484</wp:posOffset>
                </wp:positionH>
                <wp:positionV relativeFrom="paragraph">
                  <wp:posOffset>45085</wp:posOffset>
                </wp:positionV>
                <wp:extent cx="0" cy="1104265"/>
                <wp:effectExtent l="0" t="0" r="19050" b="635"/>
                <wp:wrapNone/>
                <wp:docPr id="226"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04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D71C89" id="_x0000_t32" coordsize="21600,21600" o:spt="32" o:oned="t" path="m,l21600,21600e" filled="f">
                <v:path arrowok="t" fillok="f" o:connecttype="none"/>
                <o:lock v:ext="edit" shapetype="t"/>
              </v:shapetype>
              <v:shape id="AutoShape 159" o:spid="_x0000_s1026" type="#_x0000_t32" style="position:absolute;margin-left:155.55pt;margin-top:3.55pt;width:0;height:86.95pt;flip:y;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"/>
            </w:pict>
          </mc:Fallback>
        </mc:AlternateContent>
      </w:r>
      <w:r w:rsidRPr="0003561F">
        <w:rPr>
          <w:rFonts w:ascii="Garamond" w:hAnsi="Garamond"/>
          <w:noProof/>
          <w:sz w:val="24"/>
          <w:szCs w:val="24"/>
          <w:lang w:val="sq-AL"/>
        </w:rPr>
        <mc:AlternateContent>
          <mc:Choice Requires="wps">
            <w:drawing>
              <wp:anchor distT="0" distB="0" distL="114299" distR="114299" simplePos="0" relativeHeight="251714560" behindDoc="0" locked="0" layoutInCell="1" allowOverlap="1">
                <wp:simplePos x="0" y="0"/>
                <wp:positionH relativeFrom="column">
                  <wp:posOffset>4018914</wp:posOffset>
                </wp:positionH>
                <wp:positionV relativeFrom="paragraph">
                  <wp:posOffset>45720</wp:posOffset>
                </wp:positionV>
                <wp:extent cx="0" cy="1104265"/>
                <wp:effectExtent l="0" t="0" r="19050" b="635"/>
                <wp:wrapNone/>
                <wp:docPr id="225"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04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F89AC2" id="AutoShape 161" o:spid="_x0000_s1026" type="#_x0000_t32" style="position:absolute;margin-left:316.45pt;margin-top:3.6pt;width:0;height:86.95pt;flip:y;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"/>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15584" behindDoc="0" locked="0" layoutInCell="1" allowOverlap="1">
                <wp:simplePos x="0" y="0"/>
                <wp:positionH relativeFrom="column">
                  <wp:posOffset>1975485</wp:posOffset>
                </wp:positionH>
                <wp:positionV relativeFrom="paragraph">
                  <wp:posOffset>144145</wp:posOffset>
                </wp:positionV>
                <wp:extent cx="2043430" cy="6350"/>
                <wp:effectExtent l="38100" t="76200" r="0" b="69850"/>
                <wp:wrapNone/>
                <wp:docPr id="224"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43430" cy="63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48F52" id="AutoShape 162" o:spid="_x0000_s1026" type="#_x0000_t32" style="position:absolute;margin-left:155.55pt;margin-top:11.35pt;width:160.9pt;height:.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">
                <v:stroke startarrow="block" endarrow="block"/>
              </v:shape>
            </w:pict>
          </mc:Fallback>
        </mc:AlternateContent>
      </w:r>
    </w:p>
    <w:p w:rsidR="00262440" w:rsidRPr="0003561F" w:rsidRDefault="00BE0760" w:rsidP="00262440">
      <w:pPr>
        <w:widowControl w:val="0"/>
        <w:spacing w:after="0" w:line="240" w:lineRule="auto"/>
        <w:jc w:val="center"/>
        <w:rPr>
          <w:rFonts w:ascii="Garamond" w:hAnsi="Garamond"/>
          <w:sz w:val="24"/>
          <w:szCs w:val="24"/>
          <w:u w:val="single"/>
          <w:lang w:val="sq-AL"/>
        </w:rPr>
      </w:pPr>
      <w:r w:rsidRPr="0003561F">
        <w:rPr>
          <w:rFonts w:ascii="Garamond" w:hAnsi="Garamond"/>
          <w:noProof/>
          <w:sz w:val="24"/>
          <w:szCs w:val="24"/>
          <w:lang w:val="sq-AL"/>
        </w:rPr>
        <mc:AlternateContent>
          <mc:Choice Requires="wps">
            <w:drawing>
              <wp:anchor distT="0" distB="0" distL="114299" distR="114299" simplePos="0" relativeHeight="251670528" behindDoc="0" locked="0" layoutInCell="1" allowOverlap="1">
                <wp:simplePos x="0" y="0"/>
                <wp:positionH relativeFrom="column">
                  <wp:posOffset>2362835</wp:posOffset>
                </wp:positionH>
                <wp:positionV relativeFrom="paragraph">
                  <wp:posOffset>69215</wp:posOffset>
                </wp:positionV>
                <wp:extent cx="0" cy="325755"/>
                <wp:effectExtent l="10160" t="12065" r="8890" b="5080"/>
                <wp:wrapNone/>
                <wp:docPr id="6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57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F00BF" id="Straight Connector 14"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6.05pt,5.45pt" to="186.0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">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72576" behindDoc="0" locked="0" layoutInCell="1" allowOverlap="1">
                <wp:simplePos x="0" y="0"/>
                <wp:positionH relativeFrom="column">
                  <wp:posOffset>2379980</wp:posOffset>
                </wp:positionH>
                <wp:positionV relativeFrom="paragraph">
                  <wp:posOffset>219075</wp:posOffset>
                </wp:positionV>
                <wp:extent cx="1192530" cy="0"/>
                <wp:effectExtent l="17780" t="57150" r="18415" b="57150"/>
                <wp:wrapNone/>
                <wp:docPr id="59"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925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F1EAE" id="Straight Connector 16"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7.4pt,17.25pt" to="281.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">
                <v:stroke startarrow="block" endarrow="block"/>
                <o:lock v:ext="edit" shapetype="f"/>
              </v:line>
            </w:pict>
          </mc:Fallback>
        </mc:AlternateContent>
      </w:r>
      <w:r w:rsidRPr="0003561F">
        <w:rPr>
          <w:rFonts w:ascii="Garamond" w:hAnsi="Garamond"/>
          <w:noProof/>
          <w:sz w:val="24"/>
          <w:szCs w:val="24"/>
          <w:lang w:val="sq-AL"/>
        </w:rPr>
        <mc:AlternateContent>
          <mc:Choice Requires="wps">
            <w:drawing>
              <wp:anchor distT="0" distB="0" distL="114299" distR="114299" simplePos="0" relativeHeight="251671552" behindDoc="0" locked="0" layoutInCell="1" allowOverlap="1">
                <wp:simplePos x="0" y="0"/>
                <wp:positionH relativeFrom="column">
                  <wp:posOffset>3574415</wp:posOffset>
                </wp:positionH>
                <wp:positionV relativeFrom="paragraph">
                  <wp:posOffset>69215</wp:posOffset>
                </wp:positionV>
                <wp:extent cx="0" cy="381635"/>
                <wp:effectExtent l="12065" t="12065" r="6985" b="6350"/>
                <wp:wrapNone/>
                <wp:docPr id="57"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1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F5CEF" id="Straight Connector 15"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1.45pt,5.45pt" to="281.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">
                <o:lock v:ext="edit" shapetype="f"/>
              </v:line>
            </w:pict>
          </mc:Fallback>
        </mc:AlternateContent>
      </w: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708416" behindDoc="0" locked="0" layoutInCell="1" allowOverlap="1">
                <wp:simplePos x="0" y="0"/>
                <wp:positionH relativeFrom="column">
                  <wp:posOffset>2299970</wp:posOffset>
                </wp:positionH>
                <wp:positionV relativeFrom="paragraph">
                  <wp:posOffset>45720</wp:posOffset>
                </wp:positionV>
                <wp:extent cx="1358900" cy="762000"/>
                <wp:effectExtent l="0" t="0" r="0" b="0"/>
                <wp:wrapNone/>
                <wp:docPr id="5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8900" cy="76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2440" w:rsidRPr="009A337B" w:rsidRDefault="00262440" w:rsidP="00262440">
                            <w:pPr>
                              <w:jc w:val="center"/>
                              <w:rPr>
                                <w:rFonts w:ascii="CG Times" w:hAnsi="CG Times"/>
                                <w:color w:val="000000"/>
                                <w:sz w:val="18"/>
                                <w:szCs w:val="18"/>
                              </w:rPr>
                            </w:pPr>
                            <w:r w:rsidRPr="009A337B">
                              <w:rPr>
                                <w:rFonts w:ascii="CG Times" w:hAnsi="CG Times"/>
                                <w:color w:val="000000"/>
                                <w:sz w:val="18"/>
                                <w:szCs w:val="18"/>
                              </w:rPr>
                              <w:t>Rula me lëvizje të lirë për mjete me dy akse aktive.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0" o:spid="_x0000_s1026" style="position:absolute;left:0;text-align:left;margin-left:181.1pt;margin-top:3.6pt;width:107pt;height:6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" filled="f" stroked="f" strokeweight="2pt">
                <v:textbox>
                  <w:txbxContent>
                    <w:p w:rsidR="00262440" w:rsidRPr="009A337B" w:rsidRDefault="00262440" w:rsidP="00262440">
                      <w:pPr>
                        <w:jc w:val="center"/>
                        <w:rPr>
                          <w:rFonts w:ascii="CG Times" w:hAnsi="CG Times"/>
                          <w:color w:val="000000"/>
                          <w:sz w:val="18"/>
                          <w:szCs w:val="18"/>
                        </w:rPr>
                      </w:pPr>
                      <w:r w:rsidRPr="009A337B">
                        <w:rPr>
                          <w:rFonts w:ascii="CG Times" w:hAnsi="CG Times"/>
                          <w:color w:val="000000"/>
                          <w:sz w:val="18"/>
                          <w:szCs w:val="18"/>
                        </w:rPr>
                        <w:t>Rula me lëvizje të lirë për mjete me dy akse aktive.</w:t>
                      </w:r>
                    </w:p>
                  </w:txbxContent>
                </v:textbox>
              </v:rect>
            </w:pict>
          </mc:Fallback>
        </mc:AlternateContent>
      </w: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80768" behindDoc="0" locked="0" layoutInCell="1" allowOverlap="1">
                <wp:simplePos x="0" y="0"/>
                <wp:positionH relativeFrom="column">
                  <wp:posOffset>-1196340</wp:posOffset>
                </wp:positionH>
                <wp:positionV relativeFrom="paragraph">
                  <wp:posOffset>2544445</wp:posOffset>
                </wp:positionV>
                <wp:extent cx="5449570" cy="894715"/>
                <wp:effectExtent l="4445" t="635" r="0" b="0"/>
                <wp:wrapNone/>
                <wp:docPr id="5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5449570" cy="894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262440" w:rsidRPr="009A337B" w:rsidRDefault="00262440" w:rsidP="00262440">
                            <w:pPr>
                              <w:jc w:val="center"/>
                              <w:rPr>
                                <w:rFonts w:ascii="CG Times" w:hAnsi="CG Times"/>
                                <w:color w:val="000000"/>
                                <w:sz w:val="18"/>
                                <w:szCs w:val="18"/>
                              </w:rPr>
                            </w:pPr>
                            <w:r w:rsidRPr="00AC2E9B">
                              <w:rPr>
                                <w:rFonts w:ascii="CG Times" w:hAnsi="CG Times"/>
                                <w:color w:val="000000"/>
                                <w:sz w:val="18"/>
                                <w:szCs w:val="18"/>
                                <w:lang w:val="sq-AL"/>
                              </w:rPr>
                              <w:t>E mjaftueshme për të qëndruar një mjet 15m i gjatë mbi rula</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3" o:spid="_x0000_s1027" style="position:absolute;left:0;text-align:left;margin-left:-94.2pt;margin-top:200.35pt;width:429.1pt;height:70.4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" filled="f" stroked="f" strokeweight="2pt">
                <v:path arrowok="t"/>
                <v:textbox style="layout-flow:vertical;mso-layout-flow-alt:bottom-to-top">
                  <w:txbxContent>
                    <w:p w:rsidR="00262440" w:rsidRPr="009A337B" w:rsidRDefault="00262440" w:rsidP="00262440">
                      <w:pPr>
                        <w:jc w:val="center"/>
                        <w:rPr>
                          <w:rFonts w:ascii="CG Times" w:hAnsi="CG Times"/>
                          <w:color w:val="000000"/>
                          <w:sz w:val="18"/>
                          <w:szCs w:val="18"/>
                        </w:rPr>
                      </w:pPr>
                      <w:r w:rsidRPr="00AC2E9B">
                        <w:rPr>
                          <w:rFonts w:ascii="CG Times" w:hAnsi="CG Times"/>
                          <w:color w:val="000000"/>
                          <w:sz w:val="18"/>
                          <w:szCs w:val="18"/>
                          <w:lang w:val="sq-AL"/>
                        </w:rPr>
                        <w:t>E mjaftueshme për të qëndruar një mjet 15m i gjatë mbi rula</w:t>
                      </w:r>
                    </w:p>
                  </w:txbxContent>
                </v:textbox>
              </v:rect>
            </w:pict>
          </mc:Fallback>
        </mc:AlternateContent>
      </w: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78720" behindDoc="0" locked="0" layoutInCell="1" allowOverlap="1">
                <wp:simplePos x="0" y="0"/>
                <wp:positionH relativeFrom="column">
                  <wp:posOffset>4124960</wp:posOffset>
                </wp:positionH>
                <wp:positionV relativeFrom="paragraph">
                  <wp:posOffset>228600</wp:posOffset>
                </wp:positionV>
                <wp:extent cx="1031240" cy="1159510"/>
                <wp:effectExtent l="57150" t="0" r="35560" b="0"/>
                <wp:wrapNone/>
                <wp:docPr id="5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031240" cy="11595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2440" w:rsidRPr="009A337B" w:rsidRDefault="00262440" w:rsidP="00262440">
                            <w:pPr>
                              <w:rPr>
                                <w:rFonts w:ascii="CG Times" w:hAnsi="CG Times"/>
                                <w:color w:val="000000"/>
                                <w:sz w:val="18"/>
                                <w:szCs w:val="18"/>
                              </w:rPr>
                            </w:pPr>
                            <w:r w:rsidRPr="009A337B">
                              <w:rPr>
                                <w:rFonts w:ascii="CG Times" w:hAnsi="CG Times"/>
                                <w:color w:val="000000"/>
                                <w:sz w:val="18"/>
                                <w:szCs w:val="18"/>
                              </w:rPr>
                              <w:t>Minimum</w:t>
                            </w:r>
                            <w:r>
                              <w:rPr>
                                <w:rFonts w:ascii="CG Times" w:hAnsi="CG Times"/>
                                <w:color w:val="000000"/>
                                <w:sz w:val="18"/>
                                <w:szCs w:val="18"/>
                              </w:rPr>
                              <w:t>i</w:t>
                            </w:r>
                            <w:r w:rsidRPr="009A337B">
                              <w:rPr>
                                <w:rFonts w:ascii="CG Times" w:hAnsi="CG Times"/>
                                <w:color w:val="000000"/>
                                <w:sz w:val="18"/>
                                <w:szCs w:val="18"/>
                              </w:rPr>
                              <w:t xml:space="preserve"> 5,5 m nga fillimi i grop</w:t>
                            </w:r>
                            <w:r>
                              <w:rPr>
                                <w:rFonts w:ascii="CG Times" w:hAnsi="CG Times"/>
                                <w:color w:val="000000"/>
                                <w:sz w:val="18"/>
                                <w:szCs w:val="18"/>
                              </w:rPr>
                              <w:t>ë</w:t>
                            </w:r>
                            <w:r w:rsidRPr="009A337B">
                              <w:rPr>
                                <w:rFonts w:ascii="CG Times" w:hAnsi="CG Times"/>
                                <w:color w:val="000000"/>
                                <w:sz w:val="18"/>
                                <w:szCs w:val="18"/>
                              </w:rPr>
                              <w:t>s</w:t>
                            </w:r>
                          </w:p>
                          <w:p w:rsidR="00262440" w:rsidRDefault="00262440" w:rsidP="0026244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8" style="position:absolute;left:0;text-align:left;margin-left:324.8pt;margin-top:18pt;width:81.2pt;height:91.3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" filled="f" stroked="f" strokeweight="2pt">
                <v:textbox>
                  <w:txbxContent>
                    <w:p w:rsidR="00262440" w:rsidRPr="009A337B" w:rsidRDefault="00262440" w:rsidP="00262440">
                      <w:pPr>
                        <w:rPr>
                          <w:rFonts w:ascii="CG Times" w:hAnsi="CG Times"/>
                          <w:color w:val="000000"/>
                          <w:sz w:val="18"/>
                          <w:szCs w:val="18"/>
                        </w:rPr>
                      </w:pPr>
                      <w:r w:rsidRPr="009A337B">
                        <w:rPr>
                          <w:rFonts w:ascii="CG Times" w:hAnsi="CG Times"/>
                          <w:color w:val="000000"/>
                          <w:sz w:val="18"/>
                          <w:szCs w:val="18"/>
                        </w:rPr>
                        <w:t>Minimum</w:t>
                      </w:r>
                      <w:r>
                        <w:rPr>
                          <w:rFonts w:ascii="CG Times" w:hAnsi="CG Times"/>
                          <w:color w:val="000000"/>
                          <w:sz w:val="18"/>
                          <w:szCs w:val="18"/>
                        </w:rPr>
                        <w:t>i</w:t>
                      </w:r>
                      <w:r w:rsidRPr="009A337B">
                        <w:rPr>
                          <w:rFonts w:ascii="CG Times" w:hAnsi="CG Times"/>
                          <w:color w:val="000000"/>
                          <w:sz w:val="18"/>
                          <w:szCs w:val="18"/>
                        </w:rPr>
                        <w:t xml:space="preserve"> 5,5 m nga fillimi i grop</w:t>
                      </w:r>
                      <w:r>
                        <w:rPr>
                          <w:rFonts w:ascii="CG Times" w:hAnsi="CG Times"/>
                          <w:color w:val="000000"/>
                          <w:sz w:val="18"/>
                          <w:szCs w:val="18"/>
                        </w:rPr>
                        <w:t>ë</w:t>
                      </w:r>
                      <w:r w:rsidRPr="009A337B">
                        <w:rPr>
                          <w:rFonts w:ascii="CG Times" w:hAnsi="CG Times"/>
                          <w:color w:val="000000"/>
                          <w:sz w:val="18"/>
                          <w:szCs w:val="18"/>
                        </w:rPr>
                        <w:t>s</w:t>
                      </w:r>
                    </w:p>
                    <w:p w:rsidR="00262440" w:rsidRDefault="00262440" w:rsidP="00262440">
                      <w:pPr>
                        <w:jc w:val="center"/>
                      </w:pP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10464" behindDoc="0" locked="0" layoutInCell="1" allowOverlap="1">
                <wp:simplePos x="0" y="0"/>
                <wp:positionH relativeFrom="column">
                  <wp:posOffset>2592070</wp:posOffset>
                </wp:positionH>
                <wp:positionV relativeFrom="paragraph">
                  <wp:posOffset>159385</wp:posOffset>
                </wp:positionV>
                <wp:extent cx="119380" cy="637540"/>
                <wp:effectExtent l="58420" t="7620" r="12700" b="31115"/>
                <wp:wrapNone/>
                <wp:docPr id="5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19380" cy="63754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37D7BE0" id="Line 51"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04.1pt,12.55pt" to="213.5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" strokeweight="1pt">
                <v:stroke endarrow="block"/>
                <o:lock v:ext="edit" shapetype="f"/>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09440" behindDoc="0" locked="0" layoutInCell="1" allowOverlap="1">
                <wp:simplePos x="0" y="0"/>
                <wp:positionH relativeFrom="column">
                  <wp:posOffset>3246120</wp:posOffset>
                </wp:positionH>
                <wp:positionV relativeFrom="paragraph">
                  <wp:posOffset>159385</wp:posOffset>
                </wp:positionV>
                <wp:extent cx="118745" cy="636905"/>
                <wp:effectExtent l="7620" t="7620" r="64135" b="31750"/>
                <wp:wrapNone/>
                <wp:docPr id="52"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8745" cy="636905"/>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32FE7FA" id="Line 154" o:spid="_x0000_s1026" style="position:absolute;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5.6pt,12.55pt" to="264.95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" strokeweight="1pt">
                <v:stroke startarrow="block"/>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16608" behindDoc="0" locked="0" layoutInCell="1" allowOverlap="1">
                <wp:simplePos x="0" y="0"/>
                <wp:positionH relativeFrom="column">
                  <wp:posOffset>4014470</wp:posOffset>
                </wp:positionH>
                <wp:positionV relativeFrom="paragraph">
                  <wp:posOffset>159385</wp:posOffset>
                </wp:positionV>
                <wp:extent cx="8890" cy="1270000"/>
                <wp:effectExtent l="61595" t="17145" r="53340" b="17780"/>
                <wp:wrapNone/>
                <wp:docPr id="51" name="Straight Connector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890" cy="12700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E0645" id="Straight Connector 227" o:spid="_x0000_s1026" style="position:absolute;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1pt,12.55pt" to="316.8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">
                <v:stroke startarrow="block" endarrow="block"/>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68480" behindDoc="0" locked="0" layoutInCell="1" allowOverlap="1">
                <wp:simplePos x="0" y="0"/>
                <wp:positionH relativeFrom="column">
                  <wp:posOffset>1975485</wp:posOffset>
                </wp:positionH>
                <wp:positionV relativeFrom="paragraph">
                  <wp:posOffset>158750</wp:posOffset>
                </wp:positionV>
                <wp:extent cx="6985" cy="5236845"/>
                <wp:effectExtent l="60960" t="16510" r="55880" b="23495"/>
                <wp:wrapNone/>
                <wp:docPr id="5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85" cy="52368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A6F79" id="Straight Connector 1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5pt,12.5pt" to="156.1pt,4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">
                <v:stroke startarrow="block" endarrow="block"/>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63360" behindDoc="0" locked="0" layoutInCell="1" allowOverlap="1">
                <wp:simplePos x="0" y="0"/>
                <wp:positionH relativeFrom="column">
                  <wp:posOffset>1738630</wp:posOffset>
                </wp:positionH>
                <wp:positionV relativeFrom="paragraph">
                  <wp:posOffset>158750</wp:posOffset>
                </wp:positionV>
                <wp:extent cx="468630" cy="0"/>
                <wp:effectExtent l="5080" t="6985" r="12065" b="12065"/>
                <wp:wrapNone/>
                <wp:docPr id="49"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86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5328F4E5" id="Straight Connector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36.9pt,12.5pt" to="173.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">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64384" behindDoc="0" locked="0" layoutInCell="1" allowOverlap="1">
                <wp:simplePos x="0" y="0"/>
                <wp:positionH relativeFrom="column">
                  <wp:posOffset>3767455</wp:posOffset>
                </wp:positionH>
                <wp:positionV relativeFrom="paragraph">
                  <wp:posOffset>158750</wp:posOffset>
                </wp:positionV>
                <wp:extent cx="500380" cy="0"/>
                <wp:effectExtent l="5080" t="6985" r="8890" b="12065"/>
                <wp:wrapNone/>
                <wp:docPr id="4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0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5706BDE"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96.65pt,12.5pt" to="336.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">
                <o:lock v:ext="edit" shapetype="f"/>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62336" behindDoc="0" locked="0" layoutInCell="1" allowOverlap="1">
                <wp:simplePos x="0" y="0"/>
                <wp:positionH relativeFrom="column">
                  <wp:posOffset>2827655</wp:posOffset>
                </wp:positionH>
                <wp:positionV relativeFrom="paragraph">
                  <wp:posOffset>158750</wp:posOffset>
                </wp:positionV>
                <wp:extent cx="325755" cy="5247640"/>
                <wp:effectExtent l="8255" t="6985" r="8890" b="12700"/>
                <wp:wrapNone/>
                <wp:docPr id="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 cy="5247640"/>
                        </a:xfrm>
                        <a:prstGeom prst="rect">
                          <a:avLst/>
                        </a:prstGeom>
                        <a:solidFill>
                          <a:srgbClr val="BFBFBF"/>
                        </a:solidFill>
                        <a:ln w="952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B16C7A" id="Rectangle 3" o:spid="_x0000_s1026" style="position:absolute;margin-left:222.65pt;margin-top:12.5pt;width:25.65pt;height:4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" fillcolor="#bfbfbf">
                <v:path arrowok="t"/>
              </v:rect>
            </w:pict>
          </mc:Fallback>
        </mc:AlternateContent>
      </w:r>
    </w:p>
    <w:p w:rsidR="00262440" w:rsidRPr="0003561F" w:rsidRDefault="00262440" w:rsidP="00262440">
      <w:pPr>
        <w:widowControl w:val="0"/>
        <w:jc w:val="center"/>
        <w:rPr>
          <w:rFonts w:ascii="Garamond" w:hAnsi="Garamond"/>
          <w:sz w:val="24"/>
          <w:szCs w:val="24"/>
          <w:lang w:val="sq-AL"/>
        </w:rPr>
      </w:pP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707392" behindDoc="0" locked="0" layoutInCell="1" allowOverlap="1">
                <wp:simplePos x="0" y="0"/>
                <wp:positionH relativeFrom="column">
                  <wp:posOffset>2407920</wp:posOffset>
                </wp:positionH>
                <wp:positionV relativeFrom="paragraph">
                  <wp:posOffset>168275</wp:posOffset>
                </wp:positionV>
                <wp:extent cx="421005" cy="240665"/>
                <wp:effectExtent l="7620" t="6350" r="9525" b="10160"/>
                <wp:wrapNone/>
                <wp:docPr id="46"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240665"/>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AB3148" id="Rectangle 152" o:spid="_x0000_s1026" style="position:absolute;margin-left:189.6pt;margin-top:13.25pt;width:33.15pt;height:18.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" strokeweight="1pt">
                <v:stroke dashstyle="dash"/>
                <v:shadow color="#868686"/>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06368" behindDoc="0" locked="0" layoutInCell="1" allowOverlap="1">
                <wp:simplePos x="0" y="0"/>
                <wp:positionH relativeFrom="column">
                  <wp:posOffset>3153410</wp:posOffset>
                </wp:positionH>
                <wp:positionV relativeFrom="paragraph">
                  <wp:posOffset>168275</wp:posOffset>
                </wp:positionV>
                <wp:extent cx="421005" cy="240665"/>
                <wp:effectExtent l="10160" t="6350" r="6985" b="10160"/>
                <wp:wrapNone/>
                <wp:docPr id="45"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240665"/>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9D2E8C" id="Rectangle 151" o:spid="_x0000_s1026" style="position:absolute;margin-left:248.3pt;margin-top:13.25pt;width:33.15pt;height:18.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" strokeweight="1pt">
                <v:stroke dashstyle="dash"/>
                <v:shadow color="#868686"/>
              </v:rect>
            </w:pict>
          </mc:Fallback>
        </mc:AlternateContent>
      </w: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77696" behindDoc="0" locked="0" layoutInCell="1" allowOverlap="1">
                <wp:simplePos x="0" y="0"/>
                <wp:positionH relativeFrom="column">
                  <wp:posOffset>4920615</wp:posOffset>
                </wp:positionH>
                <wp:positionV relativeFrom="paragraph">
                  <wp:posOffset>297815</wp:posOffset>
                </wp:positionV>
                <wp:extent cx="1110615" cy="333375"/>
                <wp:effectExtent l="0" t="0" r="0" b="0"/>
                <wp:wrapNone/>
                <wp:docPr id="4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0615"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2440" w:rsidRPr="008919C8" w:rsidRDefault="00262440" w:rsidP="00262440">
                            <w:pPr>
                              <w:rPr>
                                <w:rFonts w:ascii="Times New Roman" w:hAnsi="Times New Roman"/>
                                <w:color w:val="000000"/>
                                <w:sz w:val="24"/>
                                <w:szCs w:val="24"/>
                              </w:rPr>
                            </w:pPr>
                            <w:r w:rsidRPr="00AC2E9B">
                              <w:rPr>
                                <w:rFonts w:ascii="Times New Roman" w:hAnsi="Times New Roman"/>
                                <w:color w:val="000000"/>
                                <w:sz w:val="21"/>
                                <w:szCs w:val="21"/>
                              </w:rPr>
                              <w:t>Aksi i</w:t>
                            </w:r>
                            <w:r w:rsidRPr="008919C8">
                              <w:rPr>
                                <w:rFonts w:ascii="Times New Roman" w:hAnsi="Times New Roman"/>
                                <w:color w:val="000000"/>
                                <w:sz w:val="24"/>
                                <w:szCs w:val="24"/>
                              </w:rPr>
                              <w:t xml:space="preserve"> </w:t>
                            </w:r>
                            <w:r w:rsidRPr="00AC2E9B">
                              <w:rPr>
                                <w:rFonts w:ascii="Times New Roman" w:hAnsi="Times New Roman"/>
                                <w:color w:val="000000"/>
                                <w:sz w:val="21"/>
                                <w:szCs w:val="21"/>
                              </w:rPr>
                              <w:t>rulave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9" style="position:absolute;left:0;text-align:left;margin-left:387.45pt;margin-top:23.45pt;width:87.45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" filled="f" stroked="f" strokeweight="2pt">
                <v:textbox>
                  <w:txbxContent>
                    <w:p w:rsidR="00262440" w:rsidRPr="008919C8" w:rsidRDefault="00262440" w:rsidP="00262440">
                      <w:pPr>
                        <w:rPr>
                          <w:rFonts w:ascii="Times New Roman" w:hAnsi="Times New Roman"/>
                          <w:color w:val="000000"/>
                          <w:sz w:val="24"/>
                          <w:szCs w:val="24"/>
                        </w:rPr>
                      </w:pPr>
                      <w:r w:rsidRPr="00AC2E9B">
                        <w:rPr>
                          <w:rFonts w:ascii="Times New Roman" w:hAnsi="Times New Roman"/>
                          <w:color w:val="000000"/>
                          <w:sz w:val="21"/>
                          <w:szCs w:val="21"/>
                        </w:rPr>
                        <w:t>Aksi i</w:t>
                      </w:r>
                      <w:r w:rsidRPr="008919C8">
                        <w:rPr>
                          <w:rFonts w:ascii="Times New Roman" w:hAnsi="Times New Roman"/>
                          <w:color w:val="000000"/>
                          <w:sz w:val="24"/>
                          <w:szCs w:val="24"/>
                        </w:rPr>
                        <w:t xml:space="preserve"> </w:t>
                      </w:r>
                      <w:r w:rsidRPr="00AC2E9B">
                        <w:rPr>
                          <w:rFonts w:ascii="Times New Roman" w:hAnsi="Times New Roman"/>
                          <w:color w:val="000000"/>
                          <w:sz w:val="21"/>
                          <w:szCs w:val="21"/>
                        </w:rPr>
                        <w:t>rulave</w:t>
                      </w: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61312" behindDoc="0" locked="0" layoutInCell="1" allowOverlap="1">
                <wp:simplePos x="0" y="0"/>
                <wp:positionH relativeFrom="column">
                  <wp:posOffset>3150235</wp:posOffset>
                </wp:positionH>
                <wp:positionV relativeFrom="paragraph">
                  <wp:posOffset>289560</wp:posOffset>
                </wp:positionV>
                <wp:extent cx="436880" cy="373380"/>
                <wp:effectExtent l="6985" t="13970" r="13335" b="12700"/>
                <wp:wrapNone/>
                <wp:docPr id="4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6880" cy="373380"/>
                        </a:xfrm>
                        <a:prstGeom prst="rect">
                          <a:avLst/>
                        </a:prstGeom>
                        <a:solidFill>
                          <a:srgbClr val="A5A5A5"/>
                        </a:solidFill>
                        <a:ln w="952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B2ACB08" id="Rectangle 2" o:spid="_x0000_s1026" style="position:absolute;margin-left:248.05pt;margin-top:22.8pt;width:34.4pt;height:2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" fillcolor="#a5a5a5">
                <v:path arrowok="t"/>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60288" behindDoc="0" locked="0" layoutInCell="1" allowOverlap="1">
                <wp:simplePos x="0" y="0"/>
                <wp:positionH relativeFrom="column">
                  <wp:posOffset>2362835</wp:posOffset>
                </wp:positionH>
                <wp:positionV relativeFrom="paragraph">
                  <wp:posOffset>288290</wp:posOffset>
                </wp:positionV>
                <wp:extent cx="461010" cy="373380"/>
                <wp:effectExtent l="10160" t="12700" r="5080" b="13970"/>
                <wp:wrapNone/>
                <wp:docPr id="4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1010" cy="373380"/>
                        </a:xfrm>
                        <a:prstGeom prst="rect">
                          <a:avLst/>
                        </a:prstGeom>
                        <a:solidFill>
                          <a:srgbClr val="A5A5A5"/>
                        </a:solidFill>
                        <a:ln w="952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8F4BA4" id="Rectangle 1" o:spid="_x0000_s1026" style="position:absolute;margin-left:186.05pt;margin-top:22.7pt;width:36.3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" fillcolor="#a5a5a5">
                <v:path arrowok="t"/>
              </v:rect>
            </w:pict>
          </mc:Fallback>
        </mc:AlternateContent>
      </w: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69504" behindDoc="0" locked="0" layoutInCell="1" allowOverlap="1">
                <wp:simplePos x="0" y="0"/>
                <wp:positionH relativeFrom="column">
                  <wp:posOffset>4018915</wp:posOffset>
                </wp:positionH>
                <wp:positionV relativeFrom="paragraph">
                  <wp:posOffset>130810</wp:posOffset>
                </wp:positionV>
                <wp:extent cx="2540" cy="3994150"/>
                <wp:effectExtent l="56515" t="17145" r="55245" b="17780"/>
                <wp:wrapNone/>
                <wp:docPr id="4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39941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EB81321"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16.45pt,10.3pt" to="316.65pt,3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">
                <v:stroke startarrow="block" endarrow="block"/>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67456" behindDoc="0" locked="0" layoutInCell="1" allowOverlap="1">
                <wp:simplePos x="0" y="0"/>
                <wp:positionH relativeFrom="column">
                  <wp:posOffset>3780155</wp:posOffset>
                </wp:positionH>
                <wp:positionV relativeFrom="paragraph">
                  <wp:posOffset>133350</wp:posOffset>
                </wp:positionV>
                <wp:extent cx="492760" cy="0"/>
                <wp:effectExtent l="8255" t="10160" r="13335" b="8890"/>
                <wp:wrapNone/>
                <wp:docPr id="40"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2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29CC160"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97.65pt,10.5pt" to="336.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">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73600" behindDoc="0" locked="0" layoutInCell="1" allowOverlap="1">
                <wp:simplePos x="0" y="0"/>
                <wp:positionH relativeFrom="column">
                  <wp:posOffset>4391025</wp:posOffset>
                </wp:positionH>
                <wp:positionV relativeFrom="paragraph">
                  <wp:posOffset>132715</wp:posOffset>
                </wp:positionV>
                <wp:extent cx="492760" cy="0"/>
                <wp:effectExtent l="28575" t="66675" r="21590" b="66675"/>
                <wp:wrapNone/>
                <wp:docPr id="39"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2760" cy="0"/>
                        </a:xfrm>
                        <a:prstGeom prst="straightConnector1">
                          <a:avLst/>
                        </a:prstGeom>
                        <a:noFill/>
                        <a:ln w="2540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7A42E1BF" id="Straight Arrow Connector 17" o:spid="_x0000_s1026" type="#_x0000_t32" style="position:absolute;margin-left:345.75pt;margin-top:10.45pt;width:38.8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" strokeweight="2pt">
                <v:stroke startarrow="block"/>
                <o:lock v:ext="edit" shapetype="f"/>
              </v:shape>
            </w:pict>
          </mc:Fallback>
        </mc:AlternateContent>
      </w: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712512" behindDoc="0" locked="0" layoutInCell="1" allowOverlap="1">
                <wp:simplePos x="0" y="0"/>
                <wp:positionH relativeFrom="column">
                  <wp:posOffset>4020185</wp:posOffset>
                </wp:positionH>
                <wp:positionV relativeFrom="paragraph">
                  <wp:posOffset>183515</wp:posOffset>
                </wp:positionV>
                <wp:extent cx="1085215" cy="1295400"/>
                <wp:effectExtent l="0" t="0" r="0" b="0"/>
                <wp:wrapNone/>
                <wp:docPr id="3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1295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2440" w:rsidRPr="00AC2E9B" w:rsidRDefault="00262440" w:rsidP="00262440">
                            <w:pPr>
                              <w:rPr>
                                <w:rFonts w:ascii="CG Times" w:hAnsi="CG Times"/>
                                <w:color w:val="000000"/>
                                <w:sz w:val="18"/>
                                <w:szCs w:val="18"/>
                                <w:lang w:val="sq-AL"/>
                              </w:rPr>
                            </w:pPr>
                            <w:r w:rsidRPr="00AC2E9B">
                              <w:rPr>
                                <w:rFonts w:ascii="CG Times" w:hAnsi="CG Times"/>
                                <w:color w:val="000000"/>
                                <w:sz w:val="18"/>
                                <w:szCs w:val="18"/>
                                <w:lang w:val="sq-AL"/>
                              </w:rPr>
                              <w:t>Kapanoni i kontrollit të tahografit. Minimum 15 m</w:t>
                            </w:r>
                            <w:r w:rsidRPr="00AC2E9B">
                              <w:rPr>
                                <w:rFonts w:ascii="CG Times" w:hAnsi="CG Times"/>
                                <w:color w:val="000000"/>
                                <w:sz w:val="18"/>
                                <w:szCs w:val="18"/>
                                <w:vertAlign w:val="superscript"/>
                                <w:lang w:val="sq-AL"/>
                              </w:rPr>
                              <w:t xml:space="preserve">2 </w:t>
                            </w:r>
                            <w:r w:rsidRPr="00AC2E9B">
                              <w:rPr>
                                <w:rFonts w:ascii="CG Times" w:hAnsi="CG Times"/>
                                <w:color w:val="000000"/>
                                <w:sz w:val="18"/>
                                <w:szCs w:val="18"/>
                                <w:lang w:val="sq-AL"/>
                              </w:rPr>
                              <w:t>ngjitur me gropën e inspektimit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0" style="position:absolute;left:0;text-align:left;margin-left:316.55pt;margin-top:14.45pt;width:85.45pt;height:10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" filled="f" stroked="f" strokeweight="2pt">
                <v:textbox>
                  <w:txbxContent>
                    <w:p w:rsidR="00262440" w:rsidRPr="00AC2E9B" w:rsidRDefault="00262440" w:rsidP="00262440">
                      <w:pPr>
                        <w:rPr>
                          <w:rFonts w:ascii="CG Times" w:hAnsi="CG Times"/>
                          <w:color w:val="000000"/>
                          <w:sz w:val="18"/>
                          <w:szCs w:val="18"/>
                          <w:lang w:val="sq-AL"/>
                        </w:rPr>
                      </w:pPr>
                      <w:r w:rsidRPr="00AC2E9B">
                        <w:rPr>
                          <w:rFonts w:ascii="CG Times" w:hAnsi="CG Times"/>
                          <w:color w:val="000000"/>
                          <w:sz w:val="18"/>
                          <w:szCs w:val="18"/>
                          <w:lang w:val="sq-AL"/>
                        </w:rPr>
                        <w:t>Kapanoni i kontrollit të tahografit. Minimum 15 m</w:t>
                      </w:r>
                      <w:r w:rsidRPr="00AC2E9B">
                        <w:rPr>
                          <w:rFonts w:ascii="CG Times" w:hAnsi="CG Times"/>
                          <w:color w:val="000000"/>
                          <w:sz w:val="18"/>
                          <w:szCs w:val="18"/>
                          <w:vertAlign w:val="superscript"/>
                          <w:lang w:val="sq-AL"/>
                        </w:rPr>
                        <w:t xml:space="preserve">2 </w:t>
                      </w:r>
                      <w:r w:rsidRPr="00AC2E9B">
                        <w:rPr>
                          <w:rFonts w:ascii="CG Times" w:hAnsi="CG Times"/>
                          <w:color w:val="000000"/>
                          <w:sz w:val="18"/>
                          <w:szCs w:val="18"/>
                          <w:lang w:val="sq-AL"/>
                        </w:rPr>
                        <w:t>ngjitur me gropën e inspektimit</w:t>
                      </w:r>
                    </w:p>
                  </w:txbxContent>
                </v:textbox>
              </v:rect>
            </w:pict>
          </mc:Fallback>
        </mc:AlternateContent>
      </w:r>
      <w:r w:rsidRPr="0003561F">
        <w:rPr>
          <w:rFonts w:ascii="Garamond" w:hAnsi="Garamond"/>
          <w:noProof/>
          <w:color w:val="222222"/>
          <w:sz w:val="24"/>
          <w:szCs w:val="24"/>
          <w:lang w:val="sq-AL"/>
        </w:rPr>
        <mc:AlternateContent>
          <mc:Choice Requires="wps">
            <w:drawing>
              <wp:anchor distT="0" distB="0" distL="114300" distR="114300" simplePos="0" relativeHeight="251679744" behindDoc="0" locked="0" layoutInCell="1" allowOverlap="1">
                <wp:simplePos x="0" y="0"/>
                <wp:positionH relativeFrom="column">
                  <wp:posOffset>3776345</wp:posOffset>
                </wp:positionH>
                <wp:positionV relativeFrom="paragraph">
                  <wp:posOffset>1566545</wp:posOffset>
                </wp:positionV>
                <wp:extent cx="3606800" cy="718185"/>
                <wp:effectExtent l="635" t="0" r="0" b="3175"/>
                <wp:wrapNone/>
                <wp:docPr id="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3606800" cy="718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262440" w:rsidRPr="009A337B" w:rsidRDefault="00262440" w:rsidP="00262440">
                            <w:pPr>
                              <w:jc w:val="center"/>
                              <w:rPr>
                                <w:rFonts w:ascii="CG Times" w:hAnsi="CG Times"/>
                                <w:sz w:val="18"/>
                                <w:szCs w:val="18"/>
                              </w:rPr>
                            </w:pPr>
                            <w:r w:rsidRPr="009A337B">
                              <w:rPr>
                                <w:rStyle w:val="hps"/>
                                <w:rFonts w:ascii="CG Times" w:hAnsi="CG Times"/>
                                <w:color w:val="222222"/>
                                <w:sz w:val="18"/>
                                <w:szCs w:val="18"/>
                                <w:lang w:val="sq-AL"/>
                              </w:rPr>
                              <w:t>Minimum 12.5 m për të lejuar futjen poshtë mjetit kur është nevoja për ndërhyrje në linjat e tahografit</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5" o:spid="_x0000_s1031" style="position:absolute;left:0;text-align:left;margin-left:297.35pt;margin-top:123.35pt;width:284pt;height:56.5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" filled="f" stroked="f" strokeweight="2pt">
                <v:path arrowok="t"/>
                <v:textbox style="layout-flow:vertical;mso-layout-flow-alt:bottom-to-top">
                  <w:txbxContent>
                    <w:p w:rsidR="00262440" w:rsidRPr="009A337B" w:rsidRDefault="00262440" w:rsidP="00262440">
                      <w:pPr>
                        <w:jc w:val="center"/>
                        <w:rPr>
                          <w:rFonts w:ascii="CG Times" w:hAnsi="CG Times"/>
                          <w:sz w:val="18"/>
                          <w:szCs w:val="18"/>
                        </w:rPr>
                      </w:pPr>
                      <w:r w:rsidRPr="009A337B">
                        <w:rPr>
                          <w:rStyle w:val="hps"/>
                          <w:rFonts w:ascii="CG Times" w:hAnsi="CG Times"/>
                          <w:color w:val="222222"/>
                          <w:sz w:val="18"/>
                          <w:szCs w:val="18"/>
                          <w:lang w:val="sq-AL"/>
                        </w:rPr>
                        <w:t>Minimum 12.5 m për të lejuar futjen poshtë mjetit kur është nevoja për ndërhyrje në linjat e tahografit</w:t>
                      </w: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11488" behindDoc="0" locked="0" layoutInCell="1" allowOverlap="1">
                <wp:simplePos x="0" y="0"/>
                <wp:positionH relativeFrom="column">
                  <wp:posOffset>4021455</wp:posOffset>
                </wp:positionH>
                <wp:positionV relativeFrom="paragraph">
                  <wp:posOffset>65405</wp:posOffset>
                </wp:positionV>
                <wp:extent cx="1085215" cy="1504950"/>
                <wp:effectExtent l="11430" t="9525" r="8255" b="9525"/>
                <wp:wrapNone/>
                <wp:docPr id="3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215" cy="1504950"/>
                        </a:xfrm>
                        <a:prstGeom prst="rect">
                          <a:avLst/>
                        </a:prstGeom>
                        <a:solidFill>
                          <a:srgbClr val="BFBFB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F94B7" id="Rectangle 156" o:spid="_x0000_s1026" style="position:absolute;margin-left:316.65pt;margin-top:5.15pt;width:85.45pt;height:11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" fillcolor="#bfbfbf"/>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74624" behindDoc="0" locked="0" layoutInCell="1" allowOverlap="1">
                <wp:simplePos x="0" y="0"/>
                <wp:positionH relativeFrom="column">
                  <wp:posOffset>2534920</wp:posOffset>
                </wp:positionH>
                <wp:positionV relativeFrom="paragraph">
                  <wp:posOffset>22860</wp:posOffset>
                </wp:positionV>
                <wp:extent cx="294005" cy="317500"/>
                <wp:effectExtent l="48895" t="52705" r="9525" b="10795"/>
                <wp:wrapNone/>
                <wp:docPr id="35"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4005" cy="317500"/>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59A3E1C" id="Straight Connector 1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99.6pt,1.8pt" to="222.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" strokeweight="1pt">
                <v:stroke startarrow="block"/>
                <o:lock v:ext="edit" shapetype="f"/>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75648" behindDoc="0" locked="0" layoutInCell="1" allowOverlap="1">
                <wp:simplePos x="0" y="0"/>
                <wp:positionH relativeFrom="column">
                  <wp:posOffset>3118485</wp:posOffset>
                </wp:positionH>
                <wp:positionV relativeFrom="paragraph">
                  <wp:posOffset>15240</wp:posOffset>
                </wp:positionV>
                <wp:extent cx="246380" cy="317500"/>
                <wp:effectExtent l="13335" t="45085" r="54610" b="8890"/>
                <wp:wrapNone/>
                <wp:docPr id="34"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46380" cy="317500"/>
                        </a:xfrm>
                        <a:prstGeom prst="line">
                          <a:avLst/>
                        </a:prstGeom>
                        <a:noFill/>
                        <a:ln w="12700">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D212B12" id="Straight Connector 19"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45.55pt,1.2pt" to="264.9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" strokeweight="1pt">
                <v:stroke startarrow="block"/>
                <o:lock v:ext="edit" shapetype="f"/>
              </v:line>
            </w:pict>
          </mc:Fallback>
        </mc:AlternateContent>
      </w:r>
    </w:p>
    <w:p w:rsidR="00262440" w:rsidRPr="0003561F" w:rsidRDefault="00BE0760" w:rsidP="00262440">
      <w:pPr>
        <w:widowControl w:val="0"/>
        <w:tabs>
          <w:tab w:val="center" w:pos="4819"/>
          <w:tab w:val="left" w:pos="8482"/>
        </w:tabs>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76672" behindDoc="0" locked="0" layoutInCell="1" allowOverlap="1">
                <wp:simplePos x="0" y="0"/>
                <wp:positionH relativeFrom="column">
                  <wp:posOffset>2535555</wp:posOffset>
                </wp:positionH>
                <wp:positionV relativeFrom="paragraph">
                  <wp:posOffset>1905</wp:posOffset>
                </wp:positionV>
                <wp:extent cx="1231900" cy="532765"/>
                <wp:effectExtent l="0" t="0" r="0" b="0"/>
                <wp:wrapNone/>
                <wp:docPr id="3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1900" cy="5327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2440" w:rsidRPr="009A337B" w:rsidRDefault="00262440" w:rsidP="00262440">
                            <w:pPr>
                              <w:jc w:val="center"/>
                              <w:rPr>
                                <w:rFonts w:ascii="CG Times" w:hAnsi="CG Times"/>
                                <w:color w:val="000000"/>
                                <w:sz w:val="18"/>
                                <w:szCs w:val="18"/>
                              </w:rPr>
                            </w:pPr>
                            <w:r w:rsidRPr="009A337B">
                              <w:rPr>
                                <w:rFonts w:ascii="CG Times" w:hAnsi="CG Times"/>
                                <w:color w:val="000000"/>
                                <w:sz w:val="18"/>
                                <w:szCs w:val="18"/>
                              </w:rPr>
                              <w:t>Bankëprova   me rul</w:t>
                            </w:r>
                          </w:p>
                          <w:p w:rsidR="00262440" w:rsidRPr="008919C8" w:rsidRDefault="00262440" w:rsidP="00262440">
                            <w:pPr>
                              <w:jc w:val="center"/>
                              <w:rPr>
                                <w:rFonts w:ascii="Times New Roman" w:hAnsi="Times New Roman"/>
                                <w:color w:val="00000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_x0000_s1032" style="position:absolute;margin-left:199.65pt;margin-top:.15pt;width:97pt;height:4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" filled="f" stroked="f" strokeweight="2pt">
                <v:textbox>
                  <w:txbxContent>
                    <w:p w:rsidR="00262440" w:rsidRPr="009A337B" w:rsidRDefault="00262440" w:rsidP="00262440">
                      <w:pPr>
                        <w:jc w:val="center"/>
                        <w:rPr>
                          <w:rFonts w:ascii="CG Times" w:hAnsi="CG Times"/>
                          <w:color w:val="000000"/>
                          <w:sz w:val="18"/>
                          <w:szCs w:val="18"/>
                        </w:rPr>
                      </w:pPr>
                      <w:r w:rsidRPr="009A337B">
                        <w:rPr>
                          <w:rFonts w:ascii="CG Times" w:hAnsi="CG Times"/>
                          <w:color w:val="000000"/>
                          <w:sz w:val="18"/>
                          <w:szCs w:val="18"/>
                        </w:rPr>
                        <w:t>Bankëprova   me rul</w:t>
                      </w:r>
                    </w:p>
                    <w:p w:rsidR="00262440" w:rsidRPr="008919C8" w:rsidRDefault="00262440" w:rsidP="00262440">
                      <w:pPr>
                        <w:jc w:val="center"/>
                        <w:rPr>
                          <w:rFonts w:ascii="Times New Roman" w:hAnsi="Times New Roman"/>
                          <w:color w:val="000000"/>
                          <w:sz w:val="24"/>
                          <w:szCs w:val="24"/>
                        </w:rPr>
                      </w:pPr>
                    </w:p>
                  </w:txbxContent>
                </v:textbox>
              </v:rect>
            </w:pict>
          </mc:Fallback>
        </mc:AlternateContent>
      </w:r>
      <w:r w:rsidRPr="0003561F">
        <w:rPr>
          <w:rFonts w:ascii="Garamond" w:hAnsi="Garamond"/>
          <w:noProof/>
          <w:color w:val="222222"/>
          <w:sz w:val="24"/>
          <w:szCs w:val="24"/>
          <w:lang w:val="sq-AL"/>
        </w:rPr>
        <mc:AlternateContent>
          <mc:Choice Requires="wps">
            <w:drawing>
              <wp:anchor distT="0" distB="0" distL="114300" distR="114300" simplePos="0" relativeHeight="251681792" behindDoc="0" locked="0" layoutInCell="1" allowOverlap="1">
                <wp:simplePos x="0" y="0"/>
                <wp:positionH relativeFrom="column">
                  <wp:posOffset>2456815</wp:posOffset>
                </wp:positionH>
                <wp:positionV relativeFrom="paragraph">
                  <wp:posOffset>5080</wp:posOffset>
                </wp:positionV>
                <wp:extent cx="1015365" cy="329565"/>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5365" cy="3295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F26B7A8" id="Rectangle 58" o:spid="_x0000_s1026" style="position:absolute;margin-left:193.45pt;margin-top:.4pt;width:79.95pt;height:25.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" filled="f" stroked="f" strokeweight="2pt"/>
            </w:pict>
          </mc:Fallback>
        </mc:AlternateContent>
      </w:r>
      <w:r w:rsidR="00262440" w:rsidRPr="0003561F">
        <w:rPr>
          <w:rFonts w:ascii="Garamond" w:hAnsi="Garamond"/>
          <w:sz w:val="24"/>
          <w:szCs w:val="24"/>
          <w:lang w:val="sq-AL"/>
        </w:rPr>
        <w:tab/>
      </w:r>
      <w:r w:rsidR="00262440" w:rsidRPr="0003561F">
        <w:rPr>
          <w:rFonts w:ascii="Garamond" w:hAnsi="Garamond"/>
          <w:sz w:val="24"/>
          <w:szCs w:val="24"/>
          <w:lang w:val="sq-AL"/>
        </w:rPr>
        <w:tab/>
      </w: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tabs>
          <w:tab w:val="center" w:pos="4819"/>
          <w:tab w:val="right" w:pos="9639"/>
        </w:tabs>
        <w:rPr>
          <w:rFonts w:ascii="Garamond" w:hAnsi="Garamond"/>
          <w:sz w:val="24"/>
          <w:szCs w:val="24"/>
          <w:lang w:val="sq-AL"/>
        </w:rPr>
      </w:pPr>
      <w:r w:rsidRPr="0003561F">
        <w:rPr>
          <w:rFonts w:ascii="Garamond" w:hAnsi="Garamond"/>
          <w:sz w:val="24"/>
          <w:szCs w:val="24"/>
          <w:lang w:val="sq-AL"/>
        </w:rPr>
        <w:tab/>
      </w:r>
      <w:r w:rsidRPr="0003561F">
        <w:rPr>
          <w:rFonts w:ascii="Garamond" w:hAnsi="Garamond"/>
          <w:sz w:val="24"/>
          <w:szCs w:val="24"/>
          <w:lang w:val="sq-AL"/>
        </w:rPr>
        <w:tab/>
      </w: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BE0760" w:rsidP="00262440">
      <w:pPr>
        <w:widowControl w:val="0"/>
        <w:jc w:val="center"/>
        <w:rPr>
          <w:rFonts w:ascii="Garamond" w:hAnsi="Garamond"/>
          <w:sz w:val="24"/>
          <w:szCs w:val="24"/>
          <w:lang w:val="sq-AL"/>
        </w:rPr>
      </w:pPr>
      <w:r w:rsidRPr="0003561F">
        <w:rPr>
          <w:rFonts w:ascii="Garamond" w:hAnsi="Garamond"/>
          <w:noProof/>
          <w:sz w:val="24"/>
          <w:szCs w:val="24"/>
          <w:lang w:val="sq-AL"/>
        </w:rPr>
        <mc:AlternateContent>
          <mc:Choice Requires="wps">
            <w:drawing>
              <wp:anchor distT="4294967295" distB="4294967295" distL="114300" distR="114300" simplePos="0" relativeHeight="251665408" behindDoc="0" locked="0" layoutInCell="1" allowOverlap="1">
                <wp:simplePos x="0" y="0"/>
                <wp:positionH relativeFrom="column">
                  <wp:posOffset>1788795</wp:posOffset>
                </wp:positionH>
                <wp:positionV relativeFrom="paragraph">
                  <wp:posOffset>223520</wp:posOffset>
                </wp:positionV>
                <wp:extent cx="420370" cy="0"/>
                <wp:effectExtent l="7620" t="8890" r="10160" b="10160"/>
                <wp:wrapNone/>
                <wp:docPr id="3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20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53F2C78" id="Straight Connector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40.85pt,17.6pt" to="173.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">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66432" behindDoc="0" locked="0" layoutInCell="1" allowOverlap="1">
                <wp:simplePos x="0" y="0"/>
                <wp:positionH relativeFrom="column">
                  <wp:posOffset>3780155</wp:posOffset>
                </wp:positionH>
                <wp:positionV relativeFrom="paragraph">
                  <wp:posOffset>234950</wp:posOffset>
                </wp:positionV>
                <wp:extent cx="492760" cy="0"/>
                <wp:effectExtent l="8255" t="10795" r="13335" b="8255"/>
                <wp:wrapNone/>
                <wp:docPr id="3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2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2E0B5754" id="Straight Connector 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97.65pt,18.5pt" to="336.4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">
                <o:lock v:ext="edit" shapetype="f"/>
              </v:line>
            </w:pict>
          </mc:Fallback>
        </mc:AlternateContent>
      </w:r>
    </w:p>
    <w:p w:rsidR="00262440" w:rsidRPr="0003561F" w:rsidRDefault="00262440" w:rsidP="00262440">
      <w:pPr>
        <w:widowControl w:val="0"/>
        <w:spacing w:after="0" w:line="240" w:lineRule="auto"/>
        <w:jc w:val="center"/>
        <w:rPr>
          <w:rFonts w:ascii="Garamond" w:hAnsi="Garamond"/>
          <w:sz w:val="24"/>
          <w:szCs w:val="24"/>
          <w:lang w:val="sq-AL"/>
        </w:rPr>
      </w:pPr>
      <w:r w:rsidRPr="0003561F">
        <w:rPr>
          <w:rFonts w:ascii="Garamond" w:hAnsi="Garamond"/>
          <w:sz w:val="24"/>
          <w:szCs w:val="24"/>
          <w:lang w:val="sq-AL"/>
        </w:rPr>
        <w:t>Minimumi i gropës</w:t>
      </w:r>
    </w:p>
    <w:p w:rsidR="00262440" w:rsidRPr="0003561F" w:rsidRDefault="00262440" w:rsidP="00262440">
      <w:pPr>
        <w:widowControl w:val="0"/>
        <w:spacing w:after="0" w:line="240" w:lineRule="auto"/>
        <w:jc w:val="center"/>
        <w:rPr>
          <w:rFonts w:ascii="Garamond" w:hAnsi="Garamond"/>
          <w:sz w:val="24"/>
          <w:szCs w:val="24"/>
          <w:lang w:val="sq-AL"/>
        </w:rPr>
      </w:pPr>
      <w:r w:rsidRPr="0003561F">
        <w:rPr>
          <w:rFonts w:ascii="Garamond" w:hAnsi="Garamond"/>
          <w:sz w:val="24"/>
          <w:szCs w:val="24"/>
          <w:lang w:val="sq-AL"/>
        </w:rPr>
        <w:t>18 m gjatësi, 0.9 m gjerësi dhe 1 m lartësi</w:t>
      </w: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tabs>
          <w:tab w:val="left" w:pos="1418"/>
        </w:tabs>
        <w:spacing w:after="0" w:line="240" w:lineRule="auto"/>
        <w:ind w:left="1418" w:hanging="1418"/>
        <w:rPr>
          <w:rFonts w:ascii="Garamond" w:hAnsi="Garamond"/>
          <w:sz w:val="24"/>
          <w:szCs w:val="24"/>
          <w:lang w:val="sq-AL"/>
        </w:rPr>
      </w:pPr>
    </w:p>
    <w:p w:rsidR="00262440" w:rsidRPr="0003561F" w:rsidRDefault="00262440" w:rsidP="00262440">
      <w:pPr>
        <w:widowControl w:val="0"/>
        <w:jc w:val="center"/>
        <w:rPr>
          <w:rFonts w:ascii="Garamond" w:hAnsi="Garamond"/>
          <w:sz w:val="24"/>
          <w:szCs w:val="24"/>
          <w:lang w:val="sq-AL"/>
        </w:rPr>
      </w:pPr>
    </w:p>
    <w:p w:rsidR="00262440" w:rsidRPr="0003561F" w:rsidRDefault="00262440" w:rsidP="00262440">
      <w:pPr>
        <w:widowControl w:val="0"/>
        <w:rPr>
          <w:rFonts w:ascii="Garamond" w:hAnsi="Garamond"/>
          <w:sz w:val="24"/>
          <w:szCs w:val="24"/>
          <w:lang w:val="sq-AL"/>
        </w:rPr>
      </w:pP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82816" behindDoc="0" locked="0" layoutInCell="1" allowOverlap="1">
                <wp:simplePos x="0" y="0"/>
                <wp:positionH relativeFrom="column">
                  <wp:posOffset>135255</wp:posOffset>
                </wp:positionH>
                <wp:positionV relativeFrom="paragraph">
                  <wp:posOffset>93345</wp:posOffset>
                </wp:positionV>
                <wp:extent cx="5820410" cy="3651885"/>
                <wp:effectExtent l="11430" t="13335" r="6985" b="1143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0410" cy="36518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6" o:spid="_x0000_s1033" style="position:absolute;margin-left:10.65pt;margin-top:7.35pt;width:458.3pt;height:28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" filled="f">
                <v:path arrowok="t"/>
                <v:textbox>
                  <w:txbxContent>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p w:rsidR="00262440" w:rsidRDefault="00262440" w:rsidP="00262440">
                      <w:pPr>
                        <w:jc w:val="center"/>
                      </w:pP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704320" behindDoc="0" locked="0" layoutInCell="1" allowOverlap="1">
                <wp:simplePos x="0" y="0"/>
                <wp:positionH relativeFrom="column">
                  <wp:posOffset>266700</wp:posOffset>
                </wp:positionH>
                <wp:positionV relativeFrom="paragraph">
                  <wp:posOffset>233680</wp:posOffset>
                </wp:positionV>
                <wp:extent cx="1219835" cy="417195"/>
                <wp:effectExtent l="9525" t="10795" r="8890" b="10160"/>
                <wp:wrapNone/>
                <wp:docPr id="29"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9835" cy="4171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61295D" w:rsidRDefault="00262440" w:rsidP="00262440">
                            <w:pPr>
                              <w:rPr>
                                <w:rFonts w:ascii="CG Times" w:hAnsi="CG Times"/>
                                <w:color w:val="000000"/>
                                <w:sz w:val="20"/>
                                <w:szCs w:val="20"/>
                              </w:rPr>
                            </w:pPr>
                            <w:r w:rsidRPr="0061295D">
                              <w:rPr>
                                <w:rFonts w:ascii="CG Times" w:hAnsi="CG Times"/>
                                <w:color w:val="000000"/>
                                <w:sz w:val="20"/>
                                <w:szCs w:val="20"/>
                              </w:rPr>
                              <w:t>Gjerësia e gjurmës     3 metra (minimum)</w:t>
                            </w:r>
                          </w:p>
                          <w:p w:rsidR="00262440" w:rsidRPr="00241493" w:rsidRDefault="00262440" w:rsidP="00262440">
                            <w:pPr>
                              <w:jc w:val="center"/>
                              <w:rPr>
                                <w:rFonts w:ascii="Times New Roman" w:hAnsi="Times New Roman"/>
                                <w:sz w:val="16"/>
                                <w:szCs w:val="1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62" o:spid="_x0000_s1034" style="position:absolute;margin-left:21pt;margin-top:18.4pt;width:96.05pt;height:32.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" filled="f">
                <v:path arrowok="t"/>
                <v:textbox>
                  <w:txbxContent>
                    <w:p w:rsidR="00262440" w:rsidRPr="0061295D" w:rsidRDefault="00262440" w:rsidP="00262440">
                      <w:pPr>
                        <w:rPr>
                          <w:rFonts w:ascii="CG Times" w:hAnsi="CG Times"/>
                          <w:color w:val="000000"/>
                          <w:sz w:val="20"/>
                          <w:szCs w:val="20"/>
                        </w:rPr>
                      </w:pPr>
                      <w:r w:rsidRPr="0061295D">
                        <w:rPr>
                          <w:rFonts w:ascii="CG Times" w:hAnsi="CG Times"/>
                          <w:color w:val="000000"/>
                          <w:sz w:val="20"/>
                          <w:szCs w:val="20"/>
                        </w:rPr>
                        <w:t>Gjerësia e gjurmës     3 metra (minimum)</w:t>
                      </w:r>
                    </w:p>
                    <w:p w:rsidR="00262440" w:rsidRPr="00241493" w:rsidRDefault="00262440" w:rsidP="00262440">
                      <w:pPr>
                        <w:jc w:val="center"/>
                        <w:rPr>
                          <w:rFonts w:ascii="Times New Roman" w:hAnsi="Times New Roman"/>
                          <w:sz w:val="16"/>
                          <w:szCs w:val="16"/>
                        </w:rPr>
                      </w:pPr>
                    </w:p>
                  </w:txbxContent>
                </v:textbox>
              </v:rect>
            </w:pict>
          </mc:Fallback>
        </mc:AlternateContent>
      </w: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705344" behindDoc="0" locked="0" layoutInCell="1" allowOverlap="1">
                <wp:simplePos x="0" y="0"/>
                <wp:positionH relativeFrom="column">
                  <wp:posOffset>3284220</wp:posOffset>
                </wp:positionH>
                <wp:positionV relativeFrom="paragraph">
                  <wp:posOffset>8255</wp:posOffset>
                </wp:positionV>
                <wp:extent cx="1975485" cy="262255"/>
                <wp:effectExtent l="7620" t="5080" r="7620" b="8890"/>
                <wp:wrapNone/>
                <wp:docPr id="28"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5485" cy="2622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61295D" w:rsidRDefault="00262440" w:rsidP="00262440">
                            <w:pPr>
                              <w:rPr>
                                <w:rFonts w:ascii="CG Times" w:hAnsi="CG Times"/>
                                <w:color w:val="000000"/>
                                <w:sz w:val="20"/>
                                <w:szCs w:val="20"/>
                              </w:rPr>
                            </w:pPr>
                            <w:r w:rsidRPr="0061295D">
                              <w:rPr>
                                <w:rFonts w:ascii="CG Times" w:hAnsi="CG Times"/>
                                <w:color w:val="000000"/>
                                <w:sz w:val="20"/>
                                <w:szCs w:val="20"/>
                              </w:rPr>
                              <w:t>Gjerësia e vijëzimit = 50</w:t>
                            </w:r>
                            <w:r>
                              <w:rPr>
                                <w:rFonts w:ascii="CG Times" w:hAnsi="CG Times"/>
                                <w:color w:val="000000"/>
                                <w:sz w:val="20"/>
                                <w:szCs w:val="20"/>
                              </w:rPr>
                              <w:t xml:space="preserve"> </w:t>
                            </w:r>
                            <w:r w:rsidRPr="0061295D">
                              <w:rPr>
                                <w:rFonts w:ascii="CG Times" w:hAnsi="CG Times"/>
                                <w:color w:val="000000"/>
                                <w:sz w:val="20"/>
                                <w:szCs w:val="20"/>
                              </w:rPr>
                              <w:t>mm (minimum)</w:t>
                            </w:r>
                          </w:p>
                          <w:p w:rsidR="00262440" w:rsidRPr="00241493" w:rsidRDefault="00262440" w:rsidP="00262440">
                            <w:pPr>
                              <w:jc w:val="center"/>
                              <w:rPr>
                                <w:rFonts w:ascii="Times New Roman" w:hAnsi="Times New Roman"/>
                                <w:sz w:val="16"/>
                                <w:szCs w:val="1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63" o:spid="_x0000_s1035" style="position:absolute;margin-left:258.6pt;margin-top:.65pt;width:155.55pt;height:20.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" filled="f">
                <v:path arrowok="t"/>
                <v:textbox>
                  <w:txbxContent>
                    <w:p w:rsidR="00262440" w:rsidRPr="0061295D" w:rsidRDefault="00262440" w:rsidP="00262440">
                      <w:pPr>
                        <w:rPr>
                          <w:rFonts w:ascii="CG Times" w:hAnsi="CG Times"/>
                          <w:color w:val="000000"/>
                          <w:sz w:val="20"/>
                          <w:szCs w:val="20"/>
                        </w:rPr>
                      </w:pPr>
                      <w:r w:rsidRPr="0061295D">
                        <w:rPr>
                          <w:rFonts w:ascii="CG Times" w:hAnsi="CG Times"/>
                          <w:color w:val="000000"/>
                          <w:sz w:val="20"/>
                          <w:szCs w:val="20"/>
                        </w:rPr>
                        <w:t>Gjerësia e vijëzimit = 50</w:t>
                      </w:r>
                      <w:r>
                        <w:rPr>
                          <w:rFonts w:ascii="CG Times" w:hAnsi="CG Times"/>
                          <w:color w:val="000000"/>
                          <w:sz w:val="20"/>
                          <w:szCs w:val="20"/>
                        </w:rPr>
                        <w:t xml:space="preserve"> </w:t>
                      </w:r>
                      <w:r w:rsidRPr="0061295D">
                        <w:rPr>
                          <w:rFonts w:ascii="CG Times" w:hAnsi="CG Times"/>
                          <w:color w:val="000000"/>
                          <w:sz w:val="20"/>
                          <w:szCs w:val="20"/>
                        </w:rPr>
                        <w:t>mm (minimum)</w:t>
                      </w:r>
                    </w:p>
                    <w:p w:rsidR="00262440" w:rsidRPr="00241493" w:rsidRDefault="00262440" w:rsidP="00262440">
                      <w:pPr>
                        <w:jc w:val="center"/>
                        <w:rPr>
                          <w:rFonts w:ascii="Times New Roman" w:hAnsi="Times New Roman"/>
                          <w:sz w:val="16"/>
                          <w:szCs w:val="16"/>
                        </w:rPr>
                      </w:pPr>
                    </w:p>
                  </w:txbxContent>
                </v:textbox>
              </v:rect>
            </w:pict>
          </mc:Fallback>
        </mc:AlternateContent>
      </w: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703296" behindDoc="0" locked="0" layoutInCell="1" allowOverlap="1">
                <wp:simplePos x="0" y="0"/>
                <wp:positionH relativeFrom="column">
                  <wp:posOffset>418465</wp:posOffset>
                </wp:positionH>
                <wp:positionV relativeFrom="paragraph">
                  <wp:posOffset>200660</wp:posOffset>
                </wp:positionV>
                <wp:extent cx="1905" cy="785495"/>
                <wp:effectExtent l="56515" t="16510" r="55880" b="17145"/>
                <wp:wrapNone/>
                <wp:docPr id="27" name="Straight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905" cy="785495"/>
                        </a:xfrm>
                        <a:prstGeom prst="line">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E74CE" id="Straight Connector 261"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15.8pt" to="33.1pt,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" strokeweight="1pt">
                <v:stroke startarrow="block" endarrow="block"/>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701248" behindDoc="0" locked="0" layoutInCell="1" allowOverlap="1">
                <wp:simplePos x="0" y="0"/>
                <wp:positionH relativeFrom="column">
                  <wp:posOffset>268605</wp:posOffset>
                </wp:positionH>
                <wp:positionV relativeFrom="paragraph">
                  <wp:posOffset>200660</wp:posOffset>
                </wp:positionV>
                <wp:extent cx="381000" cy="0"/>
                <wp:effectExtent l="11430" t="6985" r="7620" b="12065"/>
                <wp:wrapNone/>
                <wp:docPr id="26"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88B82" id="Straight Connector 61"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15pt,15.8pt" to="51.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">
                <o:lock v:ext="edit" shapetype="f"/>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89984" behindDoc="0" locked="0" layoutInCell="1" allowOverlap="1">
                <wp:simplePos x="0" y="0"/>
                <wp:positionH relativeFrom="column">
                  <wp:posOffset>5635625</wp:posOffset>
                </wp:positionH>
                <wp:positionV relativeFrom="paragraph">
                  <wp:posOffset>273685</wp:posOffset>
                </wp:positionV>
                <wp:extent cx="5715" cy="829945"/>
                <wp:effectExtent l="53975" t="13335" r="54610" b="23495"/>
                <wp:wrapNone/>
                <wp:docPr id="25" name="Straight Arrow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 cy="829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1B5668" id="Straight Arrow Connector 243" o:spid="_x0000_s1026" type="#_x0000_t32" style="position:absolute;margin-left:443.75pt;margin-top:21.55pt;width:.45pt;height:65.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">
                <v:stroke endarrow="block"/>
                <o:lock v:ext="edit" shapetype="f"/>
              </v:shap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83840" behindDoc="0" locked="0" layoutInCell="1" allowOverlap="1">
                <wp:simplePos x="0" y="0"/>
                <wp:positionH relativeFrom="column">
                  <wp:posOffset>723265</wp:posOffset>
                </wp:positionH>
                <wp:positionV relativeFrom="paragraph">
                  <wp:posOffset>201295</wp:posOffset>
                </wp:positionV>
                <wp:extent cx="4709795" cy="786765"/>
                <wp:effectExtent l="8890" t="7620" r="5715" b="5715"/>
                <wp:wrapNone/>
                <wp:docPr id="2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9795" cy="786765"/>
                        </a:xfrm>
                        <a:prstGeom prst="rect">
                          <a:avLst/>
                        </a:prstGeom>
                        <a:solidFill>
                          <a:srgbClr val="A5A5A5"/>
                        </a:solidFill>
                        <a:ln w="9525">
                          <a:solidFill>
                            <a:srgbClr val="000000"/>
                          </a:solidFill>
                          <a:miter lim="800000"/>
                          <a:headEnd/>
                          <a:tailEnd/>
                        </a:ln>
                      </wps:spPr>
                      <wps:txbx>
                        <w:txbxContent>
                          <w:p w:rsidR="00262440" w:rsidRDefault="00262440" w:rsidP="00262440">
                            <w:pPr>
                              <w:spacing w:after="360"/>
                              <w:jc w:val="center"/>
                            </w:pPr>
                          </w:p>
                          <w:p w:rsidR="00262440" w:rsidRPr="008919C8" w:rsidRDefault="00262440" w:rsidP="00262440">
                            <w:pPr>
                              <w:rPr>
                                <w:rFonts w:ascii="Times New Roman" w:hAnsi="Times New Roman"/>
                                <w:b/>
                                <w:color w:val="000000"/>
                                <w:sz w:val="28"/>
                                <w:szCs w:val="28"/>
                              </w:rPr>
                            </w:pPr>
                            <w:r w:rsidRPr="008919C8">
                              <w:rPr>
                                <w:rFonts w:ascii="Times New Roman" w:hAnsi="Times New Roman"/>
                                <w:b/>
                                <w:color w:val="000000"/>
                                <w:sz w:val="28"/>
                                <w:szCs w:val="28"/>
                              </w:rPr>
                              <w:t>A                                                                B</w:t>
                            </w:r>
                          </w:p>
                          <w:p w:rsidR="00262440" w:rsidRDefault="00262440" w:rsidP="0026244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8" o:spid="_x0000_s1036" style="position:absolute;margin-left:56.95pt;margin-top:15.85pt;width:370.85pt;height:6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" fillcolor="#a5a5a5">
                <v:path arrowok="t"/>
                <v:textbox>
                  <w:txbxContent>
                    <w:p w:rsidR="00262440" w:rsidRDefault="00262440" w:rsidP="00262440">
                      <w:pPr>
                        <w:spacing w:after="360"/>
                        <w:jc w:val="center"/>
                      </w:pPr>
                    </w:p>
                    <w:p w:rsidR="00262440" w:rsidRPr="008919C8" w:rsidRDefault="00262440" w:rsidP="00262440">
                      <w:pPr>
                        <w:rPr>
                          <w:rFonts w:ascii="Times New Roman" w:hAnsi="Times New Roman"/>
                          <w:b/>
                          <w:color w:val="000000"/>
                          <w:sz w:val="28"/>
                          <w:szCs w:val="28"/>
                        </w:rPr>
                      </w:pPr>
                      <w:r w:rsidRPr="008919C8">
                        <w:rPr>
                          <w:rFonts w:ascii="Times New Roman" w:hAnsi="Times New Roman"/>
                          <w:b/>
                          <w:color w:val="000000"/>
                          <w:sz w:val="28"/>
                          <w:szCs w:val="28"/>
                        </w:rPr>
                        <w:t>A                                                                B</w:t>
                      </w:r>
                    </w:p>
                    <w:p w:rsidR="00262440" w:rsidRDefault="00262440" w:rsidP="00262440">
                      <w:pPr>
                        <w:jc w:val="center"/>
                      </w:pPr>
                    </w:p>
                  </w:txbxContent>
                </v:textbox>
              </v:rect>
            </w:pict>
          </mc:Fallback>
        </mc:AlternateContent>
      </w:r>
    </w:p>
    <w:p w:rsidR="00262440" w:rsidRPr="0003561F" w:rsidRDefault="00262440" w:rsidP="00262440">
      <w:pPr>
        <w:widowControl w:val="0"/>
        <w:rPr>
          <w:rFonts w:ascii="Garamond" w:hAnsi="Garamond"/>
          <w:sz w:val="24"/>
          <w:szCs w:val="24"/>
          <w:lang w:val="sq-AL"/>
        </w:rPr>
      </w:pPr>
    </w:p>
    <w:p w:rsidR="00262440" w:rsidRPr="0003561F" w:rsidRDefault="00262440" w:rsidP="00262440">
      <w:pPr>
        <w:widowControl w:val="0"/>
        <w:rPr>
          <w:rFonts w:ascii="Garamond" w:hAnsi="Garamond"/>
          <w:sz w:val="24"/>
          <w:szCs w:val="24"/>
          <w:lang w:val="sq-AL"/>
        </w:rPr>
      </w:pP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w:lastRenderedPageBreak/>
        <mc:AlternateContent>
          <mc:Choice Requires="wps">
            <w:drawing>
              <wp:anchor distT="4294967295" distB="4294967295" distL="114300" distR="114300" simplePos="0" relativeHeight="251702272" behindDoc="0" locked="0" layoutInCell="1" allowOverlap="1">
                <wp:simplePos x="0" y="0"/>
                <wp:positionH relativeFrom="column">
                  <wp:posOffset>267335</wp:posOffset>
                </wp:positionH>
                <wp:positionV relativeFrom="paragraph">
                  <wp:posOffset>102870</wp:posOffset>
                </wp:positionV>
                <wp:extent cx="381000" cy="0"/>
                <wp:effectExtent l="10160" t="7620" r="8890" b="11430"/>
                <wp:wrapNone/>
                <wp:docPr id="23" name="Straight Connector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3681C" id="Straight Connector 260"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05pt,8.1pt" to="51.0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">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87936" behindDoc="0" locked="0" layoutInCell="1" allowOverlap="1">
                <wp:simplePos x="0" y="0"/>
                <wp:positionH relativeFrom="column">
                  <wp:posOffset>5534660</wp:posOffset>
                </wp:positionH>
                <wp:positionV relativeFrom="paragraph">
                  <wp:posOffset>221615</wp:posOffset>
                </wp:positionV>
                <wp:extent cx="295275" cy="0"/>
                <wp:effectExtent l="10160" t="12065" r="8890" b="6985"/>
                <wp:wrapNone/>
                <wp:docPr id="22" name="Straight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5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34E80A93" id="Straight Connector 241"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35.8pt,17.45pt" to="459.0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">
                <o:lock v:ext="edit" shapetype="f"/>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86912" behindDoc="0" locked="0" layoutInCell="1" allowOverlap="1">
                <wp:simplePos x="0" y="0"/>
                <wp:positionH relativeFrom="column">
                  <wp:posOffset>2018665</wp:posOffset>
                </wp:positionH>
                <wp:positionV relativeFrom="paragraph">
                  <wp:posOffset>1270</wp:posOffset>
                </wp:positionV>
                <wp:extent cx="1270" cy="532130"/>
                <wp:effectExtent l="27940" t="29845" r="27940" b="28575"/>
                <wp:wrapNone/>
                <wp:docPr id="21"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532130"/>
                        </a:xfrm>
                        <a:prstGeom prst="line">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EEC5F" id="Straight Connector 24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95pt,.1pt" to="159.0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" strokeweight="4pt">
                <o:lock v:ext="edit" shapetype="f"/>
              </v:line>
            </w:pict>
          </mc:Fallback>
        </mc:AlternateContent>
      </w:r>
      <w:r w:rsidRPr="0003561F">
        <w:rPr>
          <w:rFonts w:ascii="Garamond" w:hAnsi="Garamond"/>
          <w:noProof/>
          <w:sz w:val="24"/>
          <w:szCs w:val="24"/>
          <w:lang w:val="sq-AL"/>
        </w:rPr>
        <mc:AlternateContent>
          <mc:Choice Requires="wps">
            <w:drawing>
              <wp:anchor distT="0" distB="0" distL="114299" distR="114299" simplePos="0" relativeHeight="251685888" behindDoc="0" locked="0" layoutInCell="1" allowOverlap="1">
                <wp:simplePos x="0" y="0"/>
                <wp:positionH relativeFrom="column">
                  <wp:posOffset>5005070</wp:posOffset>
                </wp:positionH>
                <wp:positionV relativeFrom="paragraph">
                  <wp:posOffset>1270</wp:posOffset>
                </wp:positionV>
                <wp:extent cx="0" cy="532130"/>
                <wp:effectExtent l="23495" t="29845" r="24130" b="28575"/>
                <wp:wrapNone/>
                <wp:docPr id="20" name="Straight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32130"/>
                        </a:xfrm>
                        <a:prstGeom prst="line">
                          <a:avLst/>
                        </a:prstGeom>
                        <a:noFill/>
                        <a:ln w="444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BBA64AA" id="Straight Connector 239"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394.1pt,.1pt" to="394.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" strokeweight="3.5pt">
                <o:lock v:ext="edit" shapetype="f"/>
              </v:line>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84864" behindDoc="0" locked="0" layoutInCell="1" allowOverlap="1">
                <wp:simplePos x="0" y="0"/>
                <wp:positionH relativeFrom="column">
                  <wp:posOffset>1585595</wp:posOffset>
                </wp:positionH>
                <wp:positionV relativeFrom="paragraph">
                  <wp:posOffset>271145</wp:posOffset>
                </wp:positionV>
                <wp:extent cx="3848100" cy="15875"/>
                <wp:effectExtent l="71120" t="71120" r="62230" b="65405"/>
                <wp:wrapNone/>
                <wp:docPr id="19" name="Straight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848100" cy="15875"/>
                        </a:xfrm>
                        <a:prstGeom prst="line">
                          <a:avLst/>
                        </a:prstGeom>
                        <a:noFill/>
                        <a:ln w="1238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385F7" id="Straight Connector 238"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85pt,21.35pt" to="427.8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" strokeweight="9.75pt">
                <o:lock v:ext="edit" shapetype="f"/>
              </v:line>
            </w:pict>
          </mc:Fallback>
        </mc:AlternateContent>
      </w: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299" distR="114299" simplePos="0" relativeHeight="251691008" behindDoc="0" locked="0" layoutInCell="1" allowOverlap="1">
                <wp:simplePos x="0" y="0"/>
                <wp:positionH relativeFrom="column">
                  <wp:posOffset>5640705</wp:posOffset>
                </wp:positionH>
                <wp:positionV relativeFrom="paragraph">
                  <wp:posOffset>19685</wp:posOffset>
                </wp:positionV>
                <wp:extent cx="0" cy="302895"/>
                <wp:effectExtent l="59055" t="19685" r="55245" b="10795"/>
                <wp:wrapNone/>
                <wp:docPr id="18" name="Straight Arrow Connector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02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E821C" id="Straight Arrow Connector 244" o:spid="_x0000_s1026" type="#_x0000_t32" style="position:absolute;margin-left:444.15pt;margin-top:1.55pt;width:0;height:23.85pt;flip:y;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">
                <v:stroke endarrow="block"/>
                <o:lock v:ext="edit" shapetype="f"/>
              </v:shap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88960" behindDoc="0" locked="0" layoutInCell="1" allowOverlap="1">
                <wp:simplePos x="0" y="0"/>
                <wp:positionH relativeFrom="column">
                  <wp:posOffset>5534660</wp:posOffset>
                </wp:positionH>
                <wp:positionV relativeFrom="paragraph">
                  <wp:posOffset>19685</wp:posOffset>
                </wp:positionV>
                <wp:extent cx="295275" cy="0"/>
                <wp:effectExtent l="10160" t="10160" r="8890" b="8890"/>
                <wp:wrapNone/>
                <wp:docPr id="17"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5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w14:anchorId="2314AEA4" id="Straight Connector 242" o:spid="_x0000_s1026" style="position:absolute;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35.8pt,1.55pt" to="459.0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">
                <o:lock v:ext="edit" shapetype="f"/>
              </v:line>
            </w:pict>
          </mc:Fallback>
        </mc:AlternateContent>
      </w: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4294967295" distB="4294967295" distL="114300" distR="114300" simplePos="0" relativeHeight="251695104" behindDoc="0" locked="0" layoutInCell="1" allowOverlap="1">
                <wp:simplePos x="0" y="0"/>
                <wp:positionH relativeFrom="column">
                  <wp:posOffset>5001895</wp:posOffset>
                </wp:positionH>
                <wp:positionV relativeFrom="paragraph">
                  <wp:posOffset>252095</wp:posOffset>
                </wp:positionV>
                <wp:extent cx="398145" cy="0"/>
                <wp:effectExtent l="20320" t="62230" r="19685" b="61595"/>
                <wp:wrapNone/>
                <wp:docPr id="1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98145" cy="0"/>
                        </a:xfrm>
                        <a:prstGeom prst="line">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7A6FB11D" id="Straight Connector 46"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93.85pt,19.85pt" to="425.2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" strokeweight="1pt">
                <v:stroke startarrow="block" endarrow="block"/>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92032" behindDoc="0" locked="0" layoutInCell="1" allowOverlap="1">
                <wp:simplePos x="0" y="0"/>
                <wp:positionH relativeFrom="column">
                  <wp:posOffset>721360</wp:posOffset>
                </wp:positionH>
                <wp:positionV relativeFrom="paragraph">
                  <wp:posOffset>252095</wp:posOffset>
                </wp:positionV>
                <wp:extent cx="862965" cy="0"/>
                <wp:effectExtent l="16510" t="62230" r="15875" b="61595"/>
                <wp:wrapNone/>
                <wp:docPr id="15"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62965" cy="0"/>
                        </a:xfrm>
                        <a:prstGeom prst="line">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3DD2D7E" id="Straight Connector 38"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6.8pt,19.85pt" to="124.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" strokeweight="1pt">
                <v:stroke startarrow="block" endarrow="block"/>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94080" behindDoc="0" locked="0" layoutInCell="1" allowOverlap="1">
                <wp:simplePos x="0" y="0"/>
                <wp:positionH relativeFrom="column">
                  <wp:posOffset>2021205</wp:posOffset>
                </wp:positionH>
                <wp:positionV relativeFrom="paragraph">
                  <wp:posOffset>252095</wp:posOffset>
                </wp:positionV>
                <wp:extent cx="2980055" cy="0"/>
                <wp:effectExtent l="20955" t="62230" r="18415" b="61595"/>
                <wp:wrapNone/>
                <wp:docPr id="14"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80055" cy="0"/>
                        </a:xfrm>
                        <a:prstGeom prst="line">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08447D2E" id="Straight Connector 45"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9.15pt,19.85pt" to="393.8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" strokeweight="1pt">
                <v:stroke startarrow="block" endarrow="block"/>
                <o:lock v:ext="edit" shapetype="f"/>
              </v:line>
            </w:pict>
          </mc:Fallback>
        </mc:AlternateContent>
      </w:r>
      <w:r w:rsidRPr="0003561F">
        <w:rPr>
          <w:rFonts w:ascii="Garamond" w:hAnsi="Garamond"/>
          <w:noProof/>
          <w:sz w:val="24"/>
          <w:szCs w:val="24"/>
          <w:lang w:val="sq-AL"/>
        </w:rPr>
        <mc:AlternateContent>
          <mc:Choice Requires="wps">
            <w:drawing>
              <wp:anchor distT="4294967295" distB="4294967295" distL="114300" distR="114300" simplePos="0" relativeHeight="251693056" behindDoc="0" locked="0" layoutInCell="1" allowOverlap="1">
                <wp:simplePos x="0" y="0"/>
                <wp:positionH relativeFrom="column">
                  <wp:posOffset>1585595</wp:posOffset>
                </wp:positionH>
                <wp:positionV relativeFrom="paragraph">
                  <wp:posOffset>252095</wp:posOffset>
                </wp:positionV>
                <wp:extent cx="431800" cy="0"/>
                <wp:effectExtent l="23495" t="62230" r="20955" b="61595"/>
                <wp:wrapNone/>
                <wp:docPr id="13"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1800" cy="0"/>
                        </a:xfrm>
                        <a:prstGeom prst="line">
                          <a:avLst/>
                        </a:prstGeom>
                        <a:noFill/>
                        <a:ln w="127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6004F" id="Straight Connector 42" o:spid="_x0000_s1026"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4.85pt,19.85pt" to="158.8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" strokeweight="1pt">
                <v:stroke startarrow="block" endarrow="block"/>
                <o:lock v:ext="edit" shapetype="f"/>
              </v:line>
            </w:pict>
          </mc:Fallback>
        </mc:AlternateContent>
      </w:r>
    </w:p>
    <w:p w:rsidR="00262440" w:rsidRPr="0003561F" w:rsidRDefault="00262440" w:rsidP="00262440">
      <w:pPr>
        <w:widowControl w:val="0"/>
        <w:rPr>
          <w:rFonts w:ascii="Garamond" w:hAnsi="Garamond"/>
          <w:sz w:val="24"/>
          <w:szCs w:val="24"/>
          <w:lang w:val="sq-AL"/>
        </w:rPr>
      </w:pP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699200" behindDoc="0" locked="0" layoutInCell="1" allowOverlap="1">
                <wp:simplePos x="0" y="0"/>
                <wp:positionH relativeFrom="column">
                  <wp:posOffset>5046980</wp:posOffset>
                </wp:positionH>
                <wp:positionV relativeFrom="paragraph">
                  <wp:posOffset>128270</wp:posOffset>
                </wp:positionV>
                <wp:extent cx="297180" cy="352425"/>
                <wp:effectExtent l="8255" t="5715" r="8890" b="13335"/>
                <wp:wrapNone/>
                <wp:docPr id="12"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 cy="35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8919C8" w:rsidRDefault="00262440" w:rsidP="00262440">
                            <w:pPr>
                              <w:ind w:left="-142" w:right="-116"/>
                              <w:jc w:val="center"/>
                              <w:rPr>
                                <w:rFonts w:ascii="Times New Roman" w:hAnsi="Times New Roman"/>
                                <w:color w:val="000000"/>
                                <w:sz w:val="16"/>
                                <w:szCs w:val="16"/>
                              </w:rPr>
                            </w:pPr>
                            <w:r w:rsidRPr="008919C8">
                              <w:rPr>
                                <w:rFonts w:ascii="Times New Roman" w:hAnsi="Times New Roman"/>
                                <w:color w:val="000000"/>
                                <w:sz w:val="16"/>
                                <w:szCs w:val="16"/>
                              </w:rPr>
                              <w:t>3m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7" style="position:absolute;margin-left:397.4pt;margin-top:10.1pt;width:23.4pt;height:27.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" filled="f">
                <v:path arrowok="t"/>
                <v:textbox>
                  <w:txbxContent>
                    <w:p w:rsidR="00262440" w:rsidRPr="008919C8" w:rsidRDefault="00262440" w:rsidP="00262440">
                      <w:pPr>
                        <w:ind w:left="-142" w:right="-116"/>
                        <w:jc w:val="center"/>
                        <w:rPr>
                          <w:rFonts w:ascii="Times New Roman" w:hAnsi="Times New Roman"/>
                          <w:color w:val="000000"/>
                          <w:sz w:val="16"/>
                          <w:szCs w:val="16"/>
                        </w:rPr>
                      </w:pPr>
                      <w:r w:rsidRPr="008919C8">
                        <w:rPr>
                          <w:rFonts w:ascii="Times New Roman" w:hAnsi="Times New Roman"/>
                          <w:color w:val="000000"/>
                          <w:sz w:val="16"/>
                          <w:szCs w:val="16"/>
                        </w:rPr>
                        <w:t>3m</w:t>
                      </w: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98176" behindDoc="0" locked="0" layoutInCell="1" allowOverlap="1">
                <wp:simplePos x="0" y="0"/>
                <wp:positionH relativeFrom="column">
                  <wp:posOffset>2062480</wp:posOffset>
                </wp:positionH>
                <wp:positionV relativeFrom="paragraph">
                  <wp:posOffset>128270</wp:posOffset>
                </wp:positionV>
                <wp:extent cx="2896870" cy="352425"/>
                <wp:effectExtent l="5080" t="5715" r="12700" b="13335"/>
                <wp:wrapNone/>
                <wp:docPr id="1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6870" cy="35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61295D" w:rsidRDefault="00262440" w:rsidP="00262440">
                            <w:pPr>
                              <w:jc w:val="center"/>
                              <w:rPr>
                                <w:rFonts w:ascii="CG Times" w:hAnsi="CG Times"/>
                                <w:color w:val="000000"/>
                                <w:sz w:val="16"/>
                                <w:szCs w:val="16"/>
                              </w:rPr>
                            </w:pPr>
                            <w:r w:rsidRPr="0061295D">
                              <w:rPr>
                                <w:rFonts w:ascii="CG Times" w:hAnsi="CG Times"/>
                                <w:color w:val="000000"/>
                                <w:sz w:val="16"/>
                                <w:szCs w:val="16"/>
                              </w:rPr>
                              <w:t>Distanca ndërmjet shenjave A</w:t>
                            </w:r>
                            <w:r>
                              <w:rPr>
                                <w:rFonts w:ascii="CG Times" w:hAnsi="CG Times"/>
                                <w:color w:val="000000"/>
                                <w:sz w:val="16"/>
                                <w:szCs w:val="16"/>
                              </w:rPr>
                              <w:t xml:space="preserve"> </w:t>
                            </w:r>
                            <w:r w:rsidRPr="0061295D">
                              <w:rPr>
                                <w:rFonts w:ascii="CG Times" w:hAnsi="CG Times"/>
                                <w:color w:val="000000"/>
                                <w:sz w:val="16"/>
                                <w:szCs w:val="16"/>
                              </w:rPr>
                              <w:t>dhe B, 20 m ± 10 mm.                    Shenja fikse duhet të instalohen në këto pika</w:t>
                            </w:r>
                          </w:p>
                          <w:p w:rsidR="00262440" w:rsidRPr="00434668" w:rsidRDefault="00262440" w:rsidP="00262440">
                            <w:pPr>
                              <w:rPr>
                                <w:rFonts w:ascii="Times New Roman" w:hAnsi="Times New Roman"/>
                                <w:sz w:val="16"/>
                                <w:szCs w:val="1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38" style="position:absolute;margin-left:162.4pt;margin-top:10.1pt;width:228.1pt;height:27.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" filled="f">
                <v:path arrowok="t"/>
                <v:textbox>
                  <w:txbxContent>
                    <w:p w:rsidR="00262440" w:rsidRPr="0061295D" w:rsidRDefault="00262440" w:rsidP="00262440">
                      <w:pPr>
                        <w:jc w:val="center"/>
                        <w:rPr>
                          <w:rFonts w:ascii="CG Times" w:hAnsi="CG Times"/>
                          <w:color w:val="000000"/>
                          <w:sz w:val="16"/>
                          <w:szCs w:val="16"/>
                        </w:rPr>
                      </w:pPr>
                      <w:r w:rsidRPr="0061295D">
                        <w:rPr>
                          <w:rFonts w:ascii="CG Times" w:hAnsi="CG Times"/>
                          <w:color w:val="000000"/>
                          <w:sz w:val="16"/>
                          <w:szCs w:val="16"/>
                        </w:rPr>
                        <w:t>Distanca ndërmjet shenjave A</w:t>
                      </w:r>
                      <w:r>
                        <w:rPr>
                          <w:rFonts w:ascii="CG Times" w:hAnsi="CG Times"/>
                          <w:color w:val="000000"/>
                          <w:sz w:val="16"/>
                          <w:szCs w:val="16"/>
                        </w:rPr>
                        <w:t xml:space="preserve"> </w:t>
                      </w:r>
                      <w:r w:rsidRPr="0061295D">
                        <w:rPr>
                          <w:rFonts w:ascii="CG Times" w:hAnsi="CG Times"/>
                          <w:color w:val="000000"/>
                          <w:sz w:val="16"/>
                          <w:szCs w:val="16"/>
                        </w:rPr>
                        <w:t>dhe B, 20 m ± 10 mm.                    Shenja fikse duhet të instalohen në këto pika</w:t>
                      </w:r>
                    </w:p>
                    <w:p w:rsidR="00262440" w:rsidRPr="00434668" w:rsidRDefault="00262440" w:rsidP="00262440">
                      <w:pPr>
                        <w:rPr>
                          <w:rFonts w:ascii="Times New Roman" w:hAnsi="Times New Roman"/>
                          <w:sz w:val="16"/>
                          <w:szCs w:val="16"/>
                        </w:rPr>
                      </w:pP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97152" behindDoc="0" locked="0" layoutInCell="1" allowOverlap="1">
                <wp:simplePos x="0" y="0"/>
                <wp:positionH relativeFrom="column">
                  <wp:posOffset>1669415</wp:posOffset>
                </wp:positionH>
                <wp:positionV relativeFrom="paragraph">
                  <wp:posOffset>128270</wp:posOffset>
                </wp:positionV>
                <wp:extent cx="297180" cy="352425"/>
                <wp:effectExtent l="12065" t="5715" r="5080" b="13335"/>
                <wp:wrapNone/>
                <wp:docPr id="10"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80" cy="35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8919C8" w:rsidRDefault="00262440" w:rsidP="00262440">
                            <w:pPr>
                              <w:ind w:left="-142" w:right="-117"/>
                              <w:jc w:val="center"/>
                              <w:rPr>
                                <w:rFonts w:ascii="Times New Roman" w:hAnsi="Times New Roman"/>
                                <w:color w:val="000000"/>
                                <w:sz w:val="16"/>
                                <w:szCs w:val="16"/>
                              </w:rPr>
                            </w:pPr>
                            <w:r w:rsidRPr="008919C8">
                              <w:rPr>
                                <w:rFonts w:ascii="Times New Roman" w:hAnsi="Times New Roman"/>
                                <w:color w:val="000000"/>
                                <w:sz w:val="16"/>
                                <w:szCs w:val="16"/>
                              </w:rPr>
                              <w:t>3m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9" style="position:absolute;margin-left:131.45pt;margin-top:10.1pt;width:23.4pt;height:2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" filled="f">
                <v:path arrowok="t"/>
                <v:textbox>
                  <w:txbxContent>
                    <w:p w:rsidR="00262440" w:rsidRPr="008919C8" w:rsidRDefault="00262440" w:rsidP="00262440">
                      <w:pPr>
                        <w:ind w:left="-142" w:right="-117"/>
                        <w:jc w:val="center"/>
                        <w:rPr>
                          <w:rFonts w:ascii="Times New Roman" w:hAnsi="Times New Roman"/>
                          <w:color w:val="000000"/>
                          <w:sz w:val="16"/>
                          <w:szCs w:val="16"/>
                        </w:rPr>
                      </w:pPr>
                      <w:r w:rsidRPr="008919C8">
                        <w:rPr>
                          <w:rFonts w:ascii="Times New Roman" w:hAnsi="Times New Roman"/>
                          <w:color w:val="000000"/>
                          <w:sz w:val="16"/>
                          <w:szCs w:val="16"/>
                        </w:rPr>
                        <w:t>3m</w:t>
                      </w:r>
                    </w:p>
                  </w:txbxContent>
                </v:textbox>
              </v:rect>
            </w:pict>
          </mc:Fallback>
        </mc:AlternateContent>
      </w:r>
      <w:r w:rsidRPr="0003561F">
        <w:rPr>
          <w:rFonts w:ascii="Garamond" w:hAnsi="Garamond"/>
          <w:noProof/>
          <w:sz w:val="24"/>
          <w:szCs w:val="24"/>
          <w:lang w:val="sq-AL"/>
        </w:rPr>
        <mc:AlternateContent>
          <mc:Choice Requires="wps">
            <w:drawing>
              <wp:anchor distT="0" distB="0" distL="114300" distR="114300" simplePos="0" relativeHeight="251696128" behindDoc="0" locked="0" layoutInCell="1" allowOverlap="1">
                <wp:simplePos x="0" y="0"/>
                <wp:positionH relativeFrom="column">
                  <wp:posOffset>727075</wp:posOffset>
                </wp:positionH>
                <wp:positionV relativeFrom="paragraph">
                  <wp:posOffset>128270</wp:posOffset>
                </wp:positionV>
                <wp:extent cx="858520" cy="352425"/>
                <wp:effectExtent l="12700" t="5715" r="5080" b="13335"/>
                <wp:wrapNone/>
                <wp:docPr id="9"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8520" cy="35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61295D" w:rsidRDefault="00262440" w:rsidP="00262440">
                            <w:pPr>
                              <w:jc w:val="center"/>
                              <w:rPr>
                                <w:rFonts w:ascii="CG Times" w:hAnsi="CG Times"/>
                                <w:color w:val="000000"/>
                                <w:sz w:val="16"/>
                                <w:szCs w:val="16"/>
                              </w:rPr>
                            </w:pPr>
                            <w:r w:rsidRPr="0061295D">
                              <w:rPr>
                                <w:rFonts w:ascii="CG Times" w:hAnsi="CG Times"/>
                                <w:color w:val="000000"/>
                                <w:sz w:val="16"/>
                                <w:szCs w:val="16"/>
                              </w:rPr>
                              <w:t>Gjatësia e zonës së hyrjes</w:t>
                            </w:r>
                          </w:p>
                          <w:p w:rsidR="00262440" w:rsidRPr="00434668" w:rsidRDefault="00262440" w:rsidP="00262440">
                            <w:pPr>
                              <w:jc w:val="center"/>
                              <w:rPr>
                                <w:rFonts w:ascii="Times New Roman" w:hAnsi="Times New Roman"/>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Rectangle 47" o:spid="_x0000_s1040" style="position:absolute;margin-left:57.25pt;margin-top:10.1pt;width:67.6pt;height:27.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" filled="f">
                <v:path arrowok="t"/>
                <v:textbox>
                  <w:txbxContent>
                    <w:p w:rsidR="00262440" w:rsidRPr="0061295D" w:rsidRDefault="00262440" w:rsidP="00262440">
                      <w:pPr>
                        <w:jc w:val="center"/>
                        <w:rPr>
                          <w:rFonts w:ascii="CG Times" w:hAnsi="CG Times"/>
                          <w:color w:val="000000"/>
                          <w:sz w:val="16"/>
                          <w:szCs w:val="16"/>
                        </w:rPr>
                      </w:pPr>
                      <w:r w:rsidRPr="0061295D">
                        <w:rPr>
                          <w:rFonts w:ascii="CG Times" w:hAnsi="CG Times"/>
                          <w:color w:val="000000"/>
                          <w:sz w:val="16"/>
                          <w:szCs w:val="16"/>
                        </w:rPr>
                        <w:t>Gjatësia e zonës së hyrjes</w:t>
                      </w:r>
                    </w:p>
                    <w:p w:rsidR="00262440" w:rsidRPr="00434668" w:rsidRDefault="00262440" w:rsidP="00262440">
                      <w:pPr>
                        <w:jc w:val="center"/>
                        <w:rPr>
                          <w:rFonts w:ascii="Times New Roman" w:hAnsi="Times New Roman"/>
                          <w:sz w:val="20"/>
                          <w:szCs w:val="20"/>
                        </w:rPr>
                      </w:pPr>
                    </w:p>
                  </w:txbxContent>
                </v:textbox>
              </v:rect>
            </w:pict>
          </mc:Fallback>
        </mc:AlternateContent>
      </w:r>
    </w:p>
    <w:p w:rsidR="00262440" w:rsidRPr="0003561F" w:rsidRDefault="00262440" w:rsidP="00262440">
      <w:pPr>
        <w:widowControl w:val="0"/>
        <w:rPr>
          <w:rFonts w:ascii="Garamond" w:hAnsi="Garamond"/>
          <w:sz w:val="24"/>
          <w:szCs w:val="24"/>
          <w:lang w:val="sq-AL"/>
        </w:rPr>
      </w:pPr>
    </w:p>
    <w:p w:rsidR="00262440" w:rsidRPr="0003561F" w:rsidRDefault="00BE0760" w:rsidP="00262440">
      <w:pPr>
        <w:widowControl w:val="0"/>
        <w:rPr>
          <w:rFonts w:ascii="Garamond" w:hAnsi="Garamond"/>
          <w:sz w:val="24"/>
          <w:szCs w:val="24"/>
          <w:lang w:val="sq-AL"/>
        </w:rPr>
      </w:pPr>
      <w:r w:rsidRPr="0003561F">
        <w:rPr>
          <w:rFonts w:ascii="Garamond" w:hAnsi="Garamond"/>
          <w:noProof/>
          <w:sz w:val="24"/>
          <w:szCs w:val="24"/>
          <w:lang w:val="sq-AL"/>
        </w:rPr>
        <mc:AlternateContent>
          <mc:Choice Requires="wps">
            <w:drawing>
              <wp:anchor distT="0" distB="0" distL="114300" distR="114300" simplePos="0" relativeHeight="251700224" behindDoc="0" locked="0" layoutInCell="1" allowOverlap="1">
                <wp:simplePos x="0" y="0"/>
                <wp:positionH relativeFrom="column">
                  <wp:posOffset>727075</wp:posOffset>
                </wp:positionH>
                <wp:positionV relativeFrom="paragraph">
                  <wp:posOffset>138430</wp:posOffset>
                </wp:positionV>
                <wp:extent cx="4616450" cy="247015"/>
                <wp:effectExtent l="12700" t="6985" r="9525" b="12700"/>
                <wp:wrapNone/>
                <wp:docPr id="8"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16450" cy="2470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62440" w:rsidRPr="0061295D" w:rsidRDefault="00262440" w:rsidP="00262440">
                            <w:pPr>
                              <w:jc w:val="center"/>
                              <w:rPr>
                                <w:rFonts w:ascii="CG Times" w:hAnsi="CG Times"/>
                                <w:color w:val="000000"/>
                                <w:sz w:val="16"/>
                                <w:szCs w:val="16"/>
                              </w:rPr>
                            </w:pPr>
                            <w:r w:rsidRPr="0061295D">
                              <w:rPr>
                                <w:rFonts w:ascii="CG Times" w:hAnsi="CG Times"/>
                                <w:color w:val="000000"/>
                                <w:sz w:val="16"/>
                                <w:szCs w:val="16"/>
                              </w:rPr>
                              <w:t>Gjatësia e përgjithëshme e gjurmës 26</w:t>
                            </w:r>
                            <w:r>
                              <w:rPr>
                                <w:rFonts w:ascii="CG Times" w:hAnsi="CG Times"/>
                                <w:color w:val="000000"/>
                                <w:sz w:val="16"/>
                                <w:szCs w:val="16"/>
                              </w:rPr>
                              <w:t xml:space="preserve"> </w:t>
                            </w:r>
                            <w:r w:rsidRPr="0061295D">
                              <w:rPr>
                                <w:rFonts w:ascii="CG Times" w:hAnsi="CG Times"/>
                                <w:color w:val="000000"/>
                                <w:sz w:val="16"/>
                                <w:szCs w:val="16"/>
                              </w:rPr>
                              <w:t>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id="Rectangle 60" o:spid="_x0000_s1041" style="position:absolute;margin-left:57.25pt;margin-top:10.9pt;width:363.5pt;height:19.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" filled="f">
                <v:path arrowok="t"/>
                <v:textbox>
                  <w:txbxContent>
                    <w:p w:rsidR="00262440" w:rsidRPr="0061295D" w:rsidRDefault="00262440" w:rsidP="00262440">
                      <w:pPr>
                        <w:jc w:val="center"/>
                        <w:rPr>
                          <w:rFonts w:ascii="CG Times" w:hAnsi="CG Times"/>
                          <w:color w:val="000000"/>
                          <w:sz w:val="16"/>
                          <w:szCs w:val="16"/>
                        </w:rPr>
                      </w:pPr>
                      <w:r w:rsidRPr="0061295D">
                        <w:rPr>
                          <w:rFonts w:ascii="CG Times" w:hAnsi="CG Times"/>
                          <w:color w:val="000000"/>
                          <w:sz w:val="16"/>
                          <w:szCs w:val="16"/>
                        </w:rPr>
                        <w:t>Gjatësia e përgjithëshme e gjurmës 26</w:t>
                      </w:r>
                      <w:r>
                        <w:rPr>
                          <w:rFonts w:ascii="CG Times" w:hAnsi="CG Times"/>
                          <w:color w:val="000000"/>
                          <w:sz w:val="16"/>
                          <w:szCs w:val="16"/>
                        </w:rPr>
                        <w:t xml:space="preserve"> </w:t>
                      </w:r>
                      <w:r w:rsidRPr="0061295D">
                        <w:rPr>
                          <w:rFonts w:ascii="CG Times" w:hAnsi="CG Times"/>
                          <w:color w:val="000000"/>
                          <w:sz w:val="16"/>
                          <w:szCs w:val="16"/>
                        </w:rPr>
                        <w:t>m</w:t>
                      </w:r>
                    </w:p>
                  </w:txbxContent>
                </v:textbox>
              </v:rect>
            </w:pict>
          </mc:Fallback>
        </mc:AlternateContent>
      </w:r>
    </w:p>
    <w:p w:rsidR="00262440" w:rsidRPr="0003561F" w:rsidRDefault="00262440" w:rsidP="00262440">
      <w:pPr>
        <w:widowControl w:val="0"/>
        <w:rPr>
          <w:rFonts w:ascii="Garamond" w:hAnsi="Garamond"/>
          <w:sz w:val="24"/>
          <w:szCs w:val="24"/>
          <w:lang w:val="sq-AL"/>
        </w:rPr>
      </w:pPr>
    </w:p>
    <w:p w:rsidR="00262440" w:rsidRPr="0003561F" w:rsidRDefault="00262440" w:rsidP="004D05B9">
      <w:pPr>
        <w:pStyle w:val="Paragrafi"/>
        <w:ind w:firstLine="0"/>
        <w:rPr>
          <w:rFonts w:ascii="Garamond" w:hAnsi="Garamond"/>
          <w:spacing w:val="-4"/>
          <w:sz w:val="24"/>
          <w:szCs w:val="24"/>
          <w:lang w:val="sq-AL"/>
        </w:rPr>
      </w:pPr>
      <w:r w:rsidRPr="0003561F">
        <w:rPr>
          <w:rFonts w:ascii="Garamond" w:hAnsi="Garamond"/>
          <w:spacing w:val="-4"/>
          <w:sz w:val="24"/>
          <w:szCs w:val="24"/>
          <w:lang w:val="sq-AL"/>
        </w:rPr>
        <w:t xml:space="preserve">Gjurma lineare mund të përdoret si alternative e pajisjes së </w:t>
      </w:r>
      <w:proofErr w:type="spellStart"/>
      <w:r w:rsidRPr="0003561F">
        <w:rPr>
          <w:rFonts w:ascii="Garamond" w:hAnsi="Garamond"/>
          <w:spacing w:val="-4"/>
          <w:sz w:val="24"/>
          <w:szCs w:val="24"/>
          <w:lang w:val="sq-AL"/>
        </w:rPr>
        <w:t>rulave</w:t>
      </w:r>
      <w:proofErr w:type="spellEnd"/>
      <w:r w:rsidRPr="0003561F">
        <w:rPr>
          <w:rFonts w:ascii="Garamond" w:hAnsi="Garamond"/>
          <w:spacing w:val="-4"/>
          <w:sz w:val="24"/>
          <w:szCs w:val="24"/>
          <w:lang w:val="sq-AL"/>
        </w:rPr>
        <w:t xml:space="preserve"> në rastet e mëposhtme: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Në rast defekti të pajisjes së </w:t>
      </w:r>
      <w:proofErr w:type="spellStart"/>
      <w:r w:rsidRPr="0003561F">
        <w:rPr>
          <w:rFonts w:ascii="Garamond" w:hAnsi="Garamond"/>
          <w:spacing w:val="-4"/>
          <w:sz w:val="24"/>
          <w:szCs w:val="24"/>
          <w:lang w:val="sq-AL"/>
        </w:rPr>
        <w:t>rulave</w:t>
      </w:r>
      <w:proofErr w:type="spellEnd"/>
      <w:r w:rsidRPr="0003561F">
        <w:rPr>
          <w:rFonts w:ascii="Garamond" w:hAnsi="Garamond"/>
          <w:spacing w:val="-4"/>
          <w:sz w:val="24"/>
          <w:szCs w:val="24"/>
          <w:lang w:val="sq-AL"/>
        </w:rPr>
        <w: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Ngarkesa e akseve kalon 13 tonë; </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Mjeti është me ngarkesë të rrezikshme dhe nuk mund të shkarkohet;</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w:t>
      </w:r>
      <w:proofErr w:type="spellStart"/>
      <w:r w:rsidRPr="0003561F">
        <w:rPr>
          <w:rFonts w:ascii="Garamond" w:hAnsi="Garamond"/>
          <w:spacing w:val="-4"/>
          <w:sz w:val="24"/>
          <w:szCs w:val="24"/>
          <w:lang w:val="sq-AL"/>
        </w:rPr>
        <w:t>Tahografi</w:t>
      </w:r>
      <w:proofErr w:type="spellEnd"/>
      <w:r w:rsidRPr="0003561F">
        <w:rPr>
          <w:rFonts w:ascii="Garamond" w:hAnsi="Garamond"/>
          <w:spacing w:val="-4"/>
          <w:sz w:val="24"/>
          <w:szCs w:val="24"/>
          <w:lang w:val="sq-AL"/>
        </w:rPr>
        <w:t xml:space="preserve"> operohet nga rrota joaktive;</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Mjeti ka konfigurim të tillë që nuk mund të testohet në pajisjet e sipër përmendura;</w:t>
      </w:r>
    </w:p>
    <w:p w:rsidR="00262440" w:rsidRPr="0003561F" w:rsidRDefault="00262440" w:rsidP="00262440">
      <w:pPr>
        <w:pStyle w:val="Paragrafi"/>
        <w:rPr>
          <w:rFonts w:ascii="Garamond" w:hAnsi="Garamond"/>
          <w:spacing w:val="-4"/>
          <w:sz w:val="24"/>
          <w:szCs w:val="24"/>
          <w:lang w:val="sq-AL"/>
        </w:rPr>
      </w:pPr>
      <w:r w:rsidRPr="0003561F">
        <w:rPr>
          <w:rFonts w:ascii="Garamond" w:hAnsi="Garamond"/>
          <w:spacing w:val="-4"/>
          <w:sz w:val="24"/>
          <w:szCs w:val="24"/>
          <w:lang w:val="sq-AL"/>
        </w:rPr>
        <w:t xml:space="preserve">- Mjeti nuk ka bllokues të diferencialit të pasmë dhe </w:t>
      </w:r>
      <w:proofErr w:type="spellStart"/>
      <w:r w:rsidRPr="0003561F">
        <w:rPr>
          <w:rFonts w:ascii="Garamond" w:hAnsi="Garamond"/>
          <w:spacing w:val="-4"/>
          <w:sz w:val="24"/>
          <w:szCs w:val="24"/>
          <w:lang w:val="sq-AL"/>
        </w:rPr>
        <w:t>rulat</w:t>
      </w:r>
      <w:proofErr w:type="spellEnd"/>
      <w:r w:rsidRPr="0003561F">
        <w:rPr>
          <w:rFonts w:ascii="Garamond" w:hAnsi="Garamond"/>
          <w:spacing w:val="-4"/>
          <w:sz w:val="24"/>
          <w:szCs w:val="24"/>
          <w:lang w:val="sq-AL"/>
        </w:rPr>
        <w:t xml:space="preserve"> nuk mund të bllokohen duke aplikuar frenat. </w:t>
      </w:r>
    </w:p>
    <w:p w:rsidR="00262440" w:rsidRPr="0003561F" w:rsidRDefault="00262440">
      <w:pPr>
        <w:rPr>
          <w:rFonts w:ascii="Garamond" w:hAnsi="Garamond"/>
          <w:sz w:val="24"/>
          <w:szCs w:val="24"/>
        </w:rPr>
      </w:pPr>
    </w:p>
    <w:sectPr w:rsidR="00262440" w:rsidRPr="0003561F" w:rsidSect="000356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1F3A" w:rsidRDefault="00641F3A" w:rsidP="00262440">
      <w:pPr>
        <w:spacing w:after="0" w:line="240" w:lineRule="auto"/>
      </w:pPr>
      <w:r>
        <w:separator/>
      </w:r>
    </w:p>
  </w:endnote>
  <w:endnote w:type="continuationSeparator" w:id="0">
    <w:p w:rsidR="00641F3A" w:rsidRDefault="00641F3A" w:rsidP="00262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altName w:val="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1F3A" w:rsidRDefault="00641F3A" w:rsidP="00262440">
      <w:pPr>
        <w:spacing w:after="0" w:line="240" w:lineRule="auto"/>
      </w:pPr>
      <w:r>
        <w:separator/>
      </w:r>
    </w:p>
  </w:footnote>
  <w:footnote w:type="continuationSeparator" w:id="0">
    <w:p w:rsidR="00641F3A" w:rsidRDefault="00641F3A" w:rsidP="00262440">
      <w:pPr>
        <w:spacing w:after="0" w:line="240" w:lineRule="auto"/>
      </w:pPr>
      <w:r>
        <w:continuationSeparator/>
      </w:r>
    </w:p>
  </w:footnote>
  <w:footnote w:id="1">
    <w:p w:rsidR="00262440" w:rsidRPr="005A1DFC" w:rsidRDefault="00262440" w:rsidP="00262440">
      <w:pPr>
        <w:pStyle w:val="FootnoteText"/>
        <w:rPr>
          <w:rFonts w:ascii="CG Times" w:hAnsi="CG Times"/>
          <w:sz w:val="18"/>
          <w:szCs w:val="18"/>
          <w:vertAlign w:val="superscript"/>
          <w:lang w:val="en-US"/>
        </w:rPr>
      </w:pPr>
      <w:r w:rsidRPr="005A1DFC">
        <w:rPr>
          <w:rFonts w:ascii="CG Times" w:hAnsi="CG Times"/>
          <w:sz w:val="18"/>
          <w:szCs w:val="18"/>
          <w:vertAlign w:val="superscript"/>
        </w:rPr>
        <w:t>*</w:t>
      </w:r>
      <w:r w:rsidRPr="005A1DFC">
        <w:rPr>
          <w:rStyle w:val="FootnoteReference"/>
          <w:rFonts w:ascii="CG Times" w:hAnsi="CG Times"/>
          <w:sz w:val="18"/>
          <w:szCs w:val="18"/>
        </w:rPr>
        <w:footnoteRef/>
      </w:r>
      <w:r w:rsidRPr="005A1DFC">
        <w:rPr>
          <w:rFonts w:ascii="CG Times" w:hAnsi="CG Times"/>
          <w:sz w:val="18"/>
          <w:szCs w:val="18"/>
          <w:vertAlign w:val="superscript"/>
        </w:rPr>
        <w:t xml:space="preserve"> </w:t>
      </w:r>
      <w:r w:rsidRPr="005A1DFC">
        <w:rPr>
          <w:rFonts w:ascii="CG Times" w:hAnsi="CG Times"/>
          <w:sz w:val="18"/>
          <w:szCs w:val="18"/>
        </w:rPr>
        <w:t>ISO 9001:2008, certifikatë e organizimit të punës</w:t>
      </w:r>
    </w:p>
  </w:footnote>
  <w:footnote w:id="2">
    <w:p w:rsidR="00262440" w:rsidRPr="00F42365" w:rsidRDefault="00262440" w:rsidP="00262440">
      <w:pPr>
        <w:pStyle w:val="FootnoteText"/>
        <w:rPr>
          <w:sz w:val="18"/>
          <w:szCs w:val="18"/>
          <w:lang w:val="en-US"/>
        </w:rPr>
      </w:pPr>
      <w:r w:rsidRPr="005A1DFC">
        <w:rPr>
          <w:rFonts w:ascii="CG Times" w:hAnsi="CG Times"/>
          <w:sz w:val="18"/>
          <w:szCs w:val="18"/>
          <w:vertAlign w:val="superscript"/>
        </w:rPr>
        <w:t>*</w:t>
      </w:r>
      <w:r w:rsidRPr="005A1DFC">
        <w:rPr>
          <w:rStyle w:val="FootnoteReference"/>
          <w:rFonts w:ascii="CG Times" w:hAnsi="CG Times"/>
          <w:sz w:val="18"/>
          <w:szCs w:val="18"/>
        </w:rPr>
        <w:footnoteRef/>
      </w:r>
      <w:r w:rsidRPr="005A1DFC">
        <w:rPr>
          <w:rFonts w:ascii="CG Times" w:hAnsi="CG Times"/>
          <w:sz w:val="18"/>
          <w:szCs w:val="18"/>
        </w:rPr>
        <w:t xml:space="preserve"> OHSAS 18001:2007, certifikatë e sigurisë në punë</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DE4D0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BC92EA8"/>
    <w:multiLevelType w:val="hybridMultilevel"/>
    <w:tmpl w:val="01905C38"/>
    <w:lvl w:ilvl="0" w:tplc="BD24B494">
      <w:start w:val="1"/>
      <w:numFmt w:val="upperRoman"/>
      <w:pStyle w:val="Level1"/>
      <w:lvlText w:val="%1."/>
      <w:lvlJc w:val="left"/>
      <w:pPr>
        <w:tabs>
          <w:tab w:val="num" w:pos="720"/>
        </w:tabs>
        <w:ind w:left="720" w:hanging="720"/>
      </w:pPr>
      <w:rPr>
        <w:rFonts w:hint="default"/>
        <w:b/>
      </w:rPr>
    </w:lvl>
    <w:lvl w:ilvl="1" w:tplc="0568C014">
      <w:start w:val="1"/>
      <w:numFmt w:val="lowerLetter"/>
      <w:lvlText w:val="%2."/>
      <w:lvlJc w:val="left"/>
      <w:pPr>
        <w:tabs>
          <w:tab w:val="num" w:pos="1080"/>
        </w:tabs>
        <w:ind w:left="1080" w:hanging="360"/>
      </w:pPr>
    </w:lvl>
    <w:lvl w:ilvl="2" w:tplc="613A46E4" w:tentative="1">
      <w:start w:val="1"/>
      <w:numFmt w:val="lowerRoman"/>
      <w:lvlText w:val="%3."/>
      <w:lvlJc w:val="right"/>
      <w:pPr>
        <w:tabs>
          <w:tab w:val="num" w:pos="1800"/>
        </w:tabs>
        <w:ind w:left="1800" w:hanging="180"/>
      </w:pPr>
    </w:lvl>
    <w:lvl w:ilvl="3" w:tplc="0EA29B20" w:tentative="1">
      <w:start w:val="1"/>
      <w:numFmt w:val="decimal"/>
      <w:lvlText w:val="%4."/>
      <w:lvlJc w:val="left"/>
      <w:pPr>
        <w:tabs>
          <w:tab w:val="num" w:pos="2520"/>
        </w:tabs>
        <w:ind w:left="2520" w:hanging="360"/>
      </w:pPr>
    </w:lvl>
    <w:lvl w:ilvl="4" w:tplc="C6B82F30" w:tentative="1">
      <w:start w:val="1"/>
      <w:numFmt w:val="lowerLetter"/>
      <w:lvlText w:val="%5."/>
      <w:lvlJc w:val="left"/>
      <w:pPr>
        <w:tabs>
          <w:tab w:val="num" w:pos="3240"/>
        </w:tabs>
        <w:ind w:left="3240" w:hanging="360"/>
      </w:pPr>
    </w:lvl>
    <w:lvl w:ilvl="5" w:tplc="B9E05440" w:tentative="1">
      <w:start w:val="1"/>
      <w:numFmt w:val="lowerRoman"/>
      <w:lvlText w:val="%6."/>
      <w:lvlJc w:val="right"/>
      <w:pPr>
        <w:tabs>
          <w:tab w:val="num" w:pos="3960"/>
        </w:tabs>
        <w:ind w:left="3960" w:hanging="180"/>
      </w:pPr>
    </w:lvl>
    <w:lvl w:ilvl="6" w:tplc="6DAE28C0" w:tentative="1">
      <w:start w:val="1"/>
      <w:numFmt w:val="decimal"/>
      <w:lvlText w:val="%7."/>
      <w:lvlJc w:val="left"/>
      <w:pPr>
        <w:tabs>
          <w:tab w:val="num" w:pos="4680"/>
        </w:tabs>
        <w:ind w:left="4680" w:hanging="360"/>
      </w:pPr>
    </w:lvl>
    <w:lvl w:ilvl="7" w:tplc="B91CF0F6" w:tentative="1">
      <w:start w:val="1"/>
      <w:numFmt w:val="lowerLetter"/>
      <w:lvlText w:val="%8."/>
      <w:lvlJc w:val="left"/>
      <w:pPr>
        <w:tabs>
          <w:tab w:val="num" w:pos="5400"/>
        </w:tabs>
        <w:ind w:left="5400" w:hanging="360"/>
      </w:pPr>
    </w:lvl>
    <w:lvl w:ilvl="8" w:tplc="B62AF92C" w:tentative="1">
      <w:start w:val="1"/>
      <w:numFmt w:val="lowerRoman"/>
      <w:lvlText w:val="%9."/>
      <w:lvlJc w:val="right"/>
      <w:pPr>
        <w:tabs>
          <w:tab w:val="num" w:pos="6120"/>
        </w:tabs>
        <w:ind w:left="6120" w:hanging="180"/>
      </w:pPr>
    </w:lvl>
  </w:abstractNum>
  <w:abstractNum w:abstractNumId="2" w15:restartNumberingAfterBreak="0">
    <w:nsid w:val="65511E35"/>
    <w:multiLevelType w:val="hybridMultilevel"/>
    <w:tmpl w:val="685E4388"/>
    <w:lvl w:ilvl="0" w:tplc="3ECEF974">
      <w:start w:val="1"/>
      <w:numFmt w:val="decimal"/>
      <w:pStyle w:val="BodyText"/>
      <w:lvlText w:val="%1."/>
      <w:lvlJc w:val="left"/>
      <w:pPr>
        <w:tabs>
          <w:tab w:val="num" w:pos="360"/>
        </w:tabs>
        <w:ind w:left="360" w:hanging="360"/>
      </w:pPr>
      <w:rPr>
        <w:b w:val="0"/>
        <w:bCs w:val="0"/>
        <w:i w:val="0"/>
        <w:iCs w:val="0"/>
        <w:color w:val="auto"/>
        <w:sz w:val="22"/>
        <w:szCs w:val="22"/>
      </w:rPr>
    </w:lvl>
    <w:lvl w:ilvl="1" w:tplc="87E2933E">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1D8E3BB6">
      <w:start w:val="3"/>
      <w:numFmt w:val="lowerLetter"/>
      <w:lvlText w:val="%3)"/>
      <w:lvlJc w:val="left"/>
      <w:pPr>
        <w:tabs>
          <w:tab w:val="num" w:pos="1800"/>
        </w:tabs>
        <w:ind w:left="1800" w:hanging="360"/>
      </w:pPr>
      <w:rPr>
        <w:rFonts w:hint="default"/>
      </w:rPr>
    </w:lvl>
    <w:lvl w:ilvl="3" w:tplc="37E24D30" w:tentative="1">
      <w:start w:val="1"/>
      <w:numFmt w:val="decimal"/>
      <w:lvlText w:val="%4."/>
      <w:lvlJc w:val="left"/>
      <w:pPr>
        <w:tabs>
          <w:tab w:val="num" w:pos="2340"/>
        </w:tabs>
        <w:ind w:left="2340" w:hanging="360"/>
      </w:pPr>
    </w:lvl>
    <w:lvl w:ilvl="4" w:tplc="A5B0D48C" w:tentative="1">
      <w:start w:val="1"/>
      <w:numFmt w:val="lowerLetter"/>
      <w:lvlText w:val="%5."/>
      <w:lvlJc w:val="left"/>
      <w:pPr>
        <w:tabs>
          <w:tab w:val="num" w:pos="3060"/>
        </w:tabs>
        <w:ind w:left="3060" w:hanging="360"/>
      </w:pPr>
    </w:lvl>
    <w:lvl w:ilvl="5" w:tplc="B81ECB5A" w:tentative="1">
      <w:start w:val="1"/>
      <w:numFmt w:val="lowerRoman"/>
      <w:lvlText w:val="%6."/>
      <w:lvlJc w:val="right"/>
      <w:pPr>
        <w:tabs>
          <w:tab w:val="num" w:pos="3780"/>
        </w:tabs>
        <w:ind w:left="3780" w:hanging="180"/>
      </w:pPr>
    </w:lvl>
    <w:lvl w:ilvl="6" w:tplc="EAAEA946" w:tentative="1">
      <w:start w:val="1"/>
      <w:numFmt w:val="decimal"/>
      <w:lvlText w:val="%7."/>
      <w:lvlJc w:val="left"/>
      <w:pPr>
        <w:tabs>
          <w:tab w:val="num" w:pos="4500"/>
        </w:tabs>
        <w:ind w:left="4500" w:hanging="360"/>
      </w:pPr>
    </w:lvl>
    <w:lvl w:ilvl="7" w:tplc="7C26467E" w:tentative="1">
      <w:start w:val="1"/>
      <w:numFmt w:val="lowerLetter"/>
      <w:lvlText w:val="%8."/>
      <w:lvlJc w:val="left"/>
      <w:pPr>
        <w:tabs>
          <w:tab w:val="num" w:pos="5220"/>
        </w:tabs>
        <w:ind w:left="5220" w:hanging="360"/>
      </w:pPr>
    </w:lvl>
    <w:lvl w:ilvl="8" w:tplc="9FDC3696" w:tentative="1">
      <w:start w:val="1"/>
      <w:numFmt w:val="lowerRoman"/>
      <w:lvlText w:val="%9."/>
      <w:lvlJc w:val="right"/>
      <w:pPr>
        <w:tabs>
          <w:tab w:val="num" w:pos="5940"/>
        </w:tabs>
        <w:ind w:left="5940" w:hanging="180"/>
      </w:pPr>
    </w:lvl>
  </w:abstractNum>
  <w:abstractNum w:abstractNumId="3" w15:restartNumberingAfterBreak="0">
    <w:nsid w:val="6AE22E20"/>
    <w:multiLevelType w:val="hybridMultilevel"/>
    <w:tmpl w:val="A7560AD0"/>
    <w:lvl w:ilvl="0" w:tplc="FC8053B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40"/>
    <w:rsid w:val="0003561F"/>
    <w:rsid w:val="001F68A4"/>
    <w:rsid w:val="00262440"/>
    <w:rsid w:val="004D05B9"/>
    <w:rsid w:val="00641F3A"/>
    <w:rsid w:val="00BE0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3F16E"/>
  <w15:docId w15:val="{A34410A8-802D-4E9C-AD60-958C6748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262440"/>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62440"/>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62440"/>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62440"/>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62440"/>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62440"/>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262440"/>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262440"/>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62440"/>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262440"/>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6244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26244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2440"/>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62440"/>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62440"/>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62440"/>
    <w:rPr>
      <w:rFonts w:ascii="Cambria" w:eastAsia="MS Mincho" w:hAnsi="Cambria" w:cs="Cambria"/>
      <w:i/>
      <w:iCs/>
      <w:sz w:val="24"/>
      <w:szCs w:val="24"/>
    </w:rPr>
  </w:style>
  <w:style w:type="character" w:customStyle="1" w:styleId="Heading8Char">
    <w:name w:val="Heading 8 Char"/>
    <w:basedOn w:val="DefaultParagraphFont"/>
    <w:link w:val="Heading8"/>
    <w:rsid w:val="00262440"/>
    <w:rPr>
      <w:rFonts w:ascii="Cambria" w:eastAsia="MS Mincho" w:hAnsi="Cambria" w:cs="Cambria"/>
      <w:sz w:val="20"/>
      <w:szCs w:val="20"/>
    </w:rPr>
  </w:style>
  <w:style w:type="character" w:customStyle="1" w:styleId="Heading9Char">
    <w:name w:val="Heading 9 Char"/>
    <w:basedOn w:val="DefaultParagraphFont"/>
    <w:link w:val="Heading9"/>
    <w:uiPriority w:val="9"/>
    <w:rsid w:val="00262440"/>
    <w:rPr>
      <w:rFonts w:ascii="Cambria" w:eastAsia="MS Mincho" w:hAnsi="Cambria" w:cs="Cambria"/>
      <w:i/>
      <w:iCs/>
      <w:spacing w:val="5"/>
      <w:sz w:val="20"/>
      <w:szCs w:val="20"/>
    </w:rPr>
  </w:style>
  <w:style w:type="paragraph" w:styleId="Header">
    <w:name w:val="header"/>
    <w:basedOn w:val="Normal"/>
    <w:link w:val="HeaderChar"/>
    <w:uiPriority w:val="99"/>
    <w:unhideWhenUsed/>
    <w:rsid w:val="00262440"/>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62440"/>
    <w:rPr>
      <w:rFonts w:ascii="Calibri" w:eastAsia="Calibri" w:hAnsi="Calibri" w:cs="Times New Roman"/>
    </w:rPr>
  </w:style>
  <w:style w:type="paragraph" w:styleId="Footer">
    <w:name w:val="footer"/>
    <w:basedOn w:val="Normal"/>
    <w:link w:val="FooterChar"/>
    <w:uiPriority w:val="99"/>
    <w:unhideWhenUsed/>
    <w:rsid w:val="00262440"/>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62440"/>
    <w:rPr>
      <w:rFonts w:ascii="Calibri" w:eastAsia="Calibri" w:hAnsi="Calibri" w:cs="Times New Roman"/>
    </w:rPr>
  </w:style>
  <w:style w:type="paragraph" w:styleId="ListParagraph">
    <w:name w:val="List Paragraph"/>
    <w:basedOn w:val="Normal"/>
    <w:link w:val="ListParagraphChar"/>
    <w:uiPriority w:val="34"/>
    <w:qFormat/>
    <w:rsid w:val="00262440"/>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262440"/>
    <w:rPr>
      <w:rFonts w:ascii="Calibri" w:eastAsia="Times New Roman" w:hAnsi="Calibri" w:cs="Times New Roman"/>
    </w:rPr>
  </w:style>
  <w:style w:type="paragraph" w:customStyle="1" w:styleId="Akti">
    <w:name w:val="Akti"/>
    <w:link w:val="AktiChar"/>
    <w:rsid w:val="0026244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6244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6244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6244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62440"/>
    <w:rPr>
      <w:rFonts w:ascii="CG Times" w:eastAsia="MS Mincho" w:hAnsi="CG Times" w:cs="CG Times"/>
      <w:b/>
      <w:bCs/>
      <w:sz w:val="21"/>
      <w:lang w:val="en-GB"/>
    </w:rPr>
  </w:style>
  <w:style w:type="paragraph" w:customStyle="1" w:styleId="Paragrafi">
    <w:name w:val="Paragrafi"/>
    <w:link w:val="ParagrafiChar"/>
    <w:rsid w:val="0026244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62440"/>
    <w:rPr>
      <w:rFonts w:ascii="CG Times" w:eastAsia="MS Mincho" w:hAnsi="CG Times" w:cs="CG Times"/>
      <w:sz w:val="21"/>
    </w:rPr>
  </w:style>
  <w:style w:type="paragraph" w:customStyle="1" w:styleId="Titulli">
    <w:name w:val="Titulli"/>
    <w:next w:val="Normal"/>
    <w:link w:val="TitulliChar"/>
    <w:rsid w:val="0026244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6244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62440"/>
    <w:rPr>
      <w:rFonts w:ascii="CG Times" w:eastAsia="MS Mincho" w:hAnsi="CG Times" w:cs="CG Times"/>
      <w:caps/>
      <w:sz w:val="21"/>
      <w:lang w:val="en-GB"/>
    </w:rPr>
  </w:style>
  <w:style w:type="character" w:customStyle="1" w:styleId="TitulliChar">
    <w:name w:val="Titulli Char"/>
    <w:basedOn w:val="DefaultParagraphFont"/>
    <w:link w:val="Titulli"/>
    <w:rsid w:val="00262440"/>
    <w:rPr>
      <w:rFonts w:ascii="CG Times" w:eastAsia="MS Mincho" w:hAnsi="CG Times" w:cs="CG Times"/>
      <w:b/>
      <w:bCs/>
      <w:caps/>
      <w:sz w:val="21"/>
      <w:lang w:val="en-GB"/>
    </w:rPr>
  </w:style>
  <w:style w:type="paragraph" w:customStyle="1" w:styleId="Style1">
    <w:name w:val="Style1"/>
    <w:basedOn w:val="Akti"/>
    <w:qFormat/>
    <w:rsid w:val="00262440"/>
    <w:pPr>
      <w:ind w:firstLine="0"/>
    </w:pPr>
  </w:style>
  <w:style w:type="character" w:customStyle="1" w:styleId="AutoritetiChar">
    <w:name w:val="Autoriteti Char"/>
    <w:basedOn w:val="DefaultParagraphFont"/>
    <w:link w:val="Autoriteti"/>
    <w:locked/>
    <w:rsid w:val="00262440"/>
    <w:rPr>
      <w:rFonts w:ascii="CG Times" w:eastAsia="MS Mincho" w:hAnsi="CG Times" w:cs="CG Times"/>
      <w:caps/>
      <w:sz w:val="21"/>
      <w:lang w:val="en-GB"/>
    </w:rPr>
  </w:style>
  <w:style w:type="character" w:customStyle="1" w:styleId="AktiChar">
    <w:name w:val="Akti Char"/>
    <w:basedOn w:val="DefaultParagraphFont"/>
    <w:link w:val="Akti"/>
    <w:rsid w:val="00262440"/>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262440"/>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262440"/>
    <w:rPr>
      <w:rFonts w:ascii="Cambria" w:eastAsia="MS Mincho" w:hAnsi="Cambria" w:cs="Cambria"/>
      <w:b/>
      <w:bCs/>
      <w:sz w:val="24"/>
      <w:szCs w:val="24"/>
    </w:rPr>
  </w:style>
  <w:style w:type="paragraph" w:styleId="NoSpacing">
    <w:name w:val="No Spacing"/>
    <w:uiPriority w:val="1"/>
    <w:qFormat/>
    <w:rsid w:val="00262440"/>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262440"/>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62440"/>
    <w:pPr>
      <w:spacing w:after="0" w:line="240" w:lineRule="auto"/>
      <w:jc w:val="both"/>
    </w:pPr>
    <w:rPr>
      <w:rFonts w:ascii="CG Times" w:eastAsia="MS Mincho" w:hAnsi="CG Times" w:cs="CG Times"/>
      <w:sz w:val="21"/>
      <w:lang w:val="en-GB"/>
    </w:rPr>
  </w:style>
  <w:style w:type="paragraph" w:customStyle="1" w:styleId="AneksiNr">
    <w:name w:val="Aneksi_Nr"/>
    <w:next w:val="Normal"/>
    <w:rsid w:val="0026244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6244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262440"/>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262440"/>
    <w:rPr>
      <w:rFonts w:ascii="Arial" w:eastAsia="Times New Roman" w:hAnsi="Arial" w:cs="Arial"/>
      <w:color w:val="000000"/>
      <w:sz w:val="24"/>
      <w:szCs w:val="24"/>
    </w:rPr>
  </w:style>
  <w:style w:type="paragraph" w:customStyle="1" w:styleId="BazLigjPropozues">
    <w:name w:val="Baz_Ligj_Propozues"/>
    <w:rsid w:val="0026244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62440"/>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262440"/>
    <w:rPr>
      <w:rFonts w:ascii="Times New Roman" w:eastAsia="Times New Roman" w:hAnsi="Times New Roman" w:cs="Times New Roman"/>
      <w:caps/>
      <w:sz w:val="26"/>
      <w:szCs w:val="26"/>
      <w:lang w:val="en-GB"/>
    </w:rPr>
  </w:style>
  <w:style w:type="character" w:customStyle="1" w:styleId="apple-converted-space">
    <w:name w:val="apple-converted-space"/>
    <w:rsid w:val="00262440"/>
  </w:style>
  <w:style w:type="character" w:styleId="Hyperlink">
    <w:name w:val="Hyperlink"/>
    <w:basedOn w:val="DefaultParagraphFont"/>
    <w:uiPriority w:val="99"/>
    <w:unhideWhenUsed/>
    <w:rsid w:val="00262440"/>
    <w:rPr>
      <w:color w:val="0000FF"/>
      <w:u w:val="single"/>
    </w:rPr>
  </w:style>
  <w:style w:type="character" w:styleId="FollowedHyperlink">
    <w:name w:val="FollowedHyperlink"/>
    <w:basedOn w:val="DefaultParagraphFont"/>
    <w:uiPriority w:val="99"/>
    <w:semiHidden/>
    <w:unhideWhenUsed/>
    <w:rsid w:val="00262440"/>
    <w:rPr>
      <w:color w:val="800080"/>
      <w:u w:val="single"/>
    </w:rPr>
  </w:style>
  <w:style w:type="paragraph" w:customStyle="1" w:styleId="font5">
    <w:name w:val="font5"/>
    <w:basedOn w:val="Normal"/>
    <w:rsid w:val="00262440"/>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62440"/>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62440"/>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62440"/>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62440"/>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6244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62440"/>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62440"/>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62440"/>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62440"/>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62440"/>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6244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62440"/>
    <w:pPr>
      <w:pageBreakBefore/>
      <w:spacing w:after="0" w:line="240" w:lineRule="auto"/>
      <w:jc w:val="both"/>
    </w:pPr>
    <w:rPr>
      <w:rFonts w:ascii="CG Times" w:eastAsia="MS Mincho" w:hAnsi="CG Times" w:cs="CG Times"/>
      <w:b/>
      <w:bCs/>
      <w:sz w:val="21"/>
    </w:rPr>
  </w:style>
  <w:style w:type="paragraph" w:customStyle="1" w:styleId="KapitulliNr">
    <w:name w:val="Kapitulli_Nr"/>
    <w:rsid w:val="0026244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6244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6244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6244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62440"/>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62440"/>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62440"/>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62440"/>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62440"/>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62440"/>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62440"/>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62440"/>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62440"/>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262440"/>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262440"/>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26244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6244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62440"/>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62440"/>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62440"/>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62440"/>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62440"/>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62440"/>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62440"/>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62440"/>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6244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62440"/>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6244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6244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62440"/>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62440"/>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6244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62440"/>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62440"/>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62440"/>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62440"/>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62440"/>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6244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62440"/>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62440"/>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62440"/>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62440"/>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62440"/>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62440"/>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62440"/>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62440"/>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262440"/>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262440"/>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62440"/>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62440"/>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6244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62440"/>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6244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62440"/>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62440"/>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62440"/>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26244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62440"/>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262440"/>
    <w:rPr>
      <w:b/>
      <w:bCs/>
    </w:rPr>
  </w:style>
  <w:style w:type="paragraph" w:customStyle="1" w:styleId="xl136">
    <w:name w:val="xl136"/>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62440"/>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62440"/>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62440"/>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6244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6244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62440"/>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6244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624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62440"/>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62440"/>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62440"/>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6244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6244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6244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262440"/>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262440"/>
    <w:rPr>
      <w:rFonts w:ascii="Tahoma" w:eastAsia="Times New Roman" w:hAnsi="Tahoma" w:cs="Tahoma"/>
      <w:sz w:val="16"/>
      <w:szCs w:val="16"/>
      <w:lang w:val="sq-AL"/>
    </w:rPr>
  </w:style>
  <w:style w:type="paragraph" w:customStyle="1" w:styleId="HI00">
    <w:name w:val="HI 00"/>
    <w:basedOn w:val="Normal"/>
    <w:rsid w:val="00262440"/>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624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62440"/>
  </w:style>
  <w:style w:type="paragraph" w:styleId="Title">
    <w:name w:val="Title"/>
    <w:basedOn w:val="Heading1"/>
    <w:next w:val="Normal"/>
    <w:link w:val="TitleChar"/>
    <w:uiPriority w:val="10"/>
    <w:qFormat/>
    <w:rsid w:val="00262440"/>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6244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62440"/>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262440"/>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262440"/>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262440"/>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262440"/>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262440"/>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262440"/>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262440"/>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262440"/>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262440"/>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262440"/>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262440"/>
    <w:rPr>
      <w:rFonts w:ascii="Calibri" w:eastAsia="Calibri" w:hAnsi="Calibri" w:cs="Times New Roman"/>
    </w:rPr>
  </w:style>
  <w:style w:type="paragraph" w:customStyle="1" w:styleId="numridata0">
    <w:name w:val="numridata"/>
    <w:basedOn w:val="Normal"/>
    <w:uiPriority w:val="99"/>
    <w:rsid w:val="002624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262440"/>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26244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62440"/>
    <w:rPr>
      <w:rFonts w:ascii="Times New Roman" w:eastAsia="Times New Roman" w:hAnsi="Times New Roman" w:cs="Times New Roman"/>
      <w:sz w:val="16"/>
      <w:szCs w:val="16"/>
    </w:rPr>
  </w:style>
  <w:style w:type="paragraph" w:customStyle="1" w:styleId="s32b251d">
    <w:name w:val="s32b251d"/>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62440"/>
  </w:style>
  <w:style w:type="paragraph" w:customStyle="1" w:styleId="s30eec3f8">
    <w:name w:val="s30eec3f8"/>
    <w:basedOn w:val="Normal"/>
    <w:rsid w:val="002624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262440"/>
    <w:rPr>
      <w:sz w:val="24"/>
      <w:lang w:val="en-GB" w:eastAsia="fr-FR"/>
    </w:rPr>
  </w:style>
  <w:style w:type="paragraph" w:customStyle="1" w:styleId="JuPara">
    <w:name w:val="Ju_Para"/>
    <w:basedOn w:val="Normal"/>
    <w:link w:val="JuParaCar"/>
    <w:rsid w:val="00262440"/>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262440"/>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62440"/>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6244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6244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262440"/>
    <w:rPr>
      <w:vertAlign w:val="superscript"/>
    </w:rPr>
  </w:style>
  <w:style w:type="paragraph" w:customStyle="1" w:styleId="ju-005fpara">
    <w:name w:val="ju-005fpara"/>
    <w:basedOn w:val="Normal"/>
    <w:rsid w:val="00262440"/>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262440"/>
  </w:style>
  <w:style w:type="character" w:customStyle="1" w:styleId="s7d2086b4">
    <w:name w:val="s7d2086b4"/>
    <w:basedOn w:val="DefaultParagraphFont"/>
    <w:uiPriority w:val="99"/>
    <w:rsid w:val="00262440"/>
  </w:style>
  <w:style w:type="character" w:customStyle="1" w:styleId="hps">
    <w:name w:val="hps"/>
    <w:basedOn w:val="DefaultParagraphFont"/>
    <w:rsid w:val="00262440"/>
  </w:style>
  <w:style w:type="paragraph" w:customStyle="1" w:styleId="paragrafi0">
    <w:name w:val="paragrafi"/>
    <w:basedOn w:val="Normal"/>
    <w:rsid w:val="00262440"/>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NeniNrChar">
    <w:name w:val="Neni_Nr Char"/>
    <w:basedOn w:val="DefaultParagraphFont"/>
    <w:link w:val="NeniNr"/>
    <w:rsid w:val="00262440"/>
    <w:rPr>
      <w:rFonts w:ascii="CG Times" w:eastAsia="MS Mincho" w:hAnsi="CG Times" w:cs="CG Times"/>
      <w:sz w:val="21"/>
      <w:lang w:val="en-GB"/>
    </w:rPr>
  </w:style>
  <w:style w:type="character" w:customStyle="1" w:styleId="TitulliTitullChar">
    <w:name w:val="Titulli_Titull Char"/>
    <w:basedOn w:val="DefaultParagraphFont"/>
    <w:link w:val="TitulliTitull"/>
    <w:rsid w:val="00262440"/>
    <w:rPr>
      <w:rFonts w:ascii="CG Times" w:eastAsia="MS Mincho" w:hAnsi="CG Times" w:cs="CG Times"/>
      <w:caps/>
      <w:sz w:val="21"/>
      <w:lang w:val="en-GB"/>
    </w:rPr>
  </w:style>
  <w:style w:type="paragraph" w:customStyle="1" w:styleId="a">
    <w:name w:val="Κείμενο πλαισίου"/>
    <w:basedOn w:val="Normal"/>
    <w:semiHidden/>
    <w:rsid w:val="00262440"/>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262440"/>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262440"/>
    <w:rPr>
      <w:sz w:val="16"/>
      <w:szCs w:val="16"/>
    </w:rPr>
  </w:style>
  <w:style w:type="paragraph" w:styleId="CommentText">
    <w:name w:val="annotation text"/>
    <w:basedOn w:val="Normal"/>
    <w:link w:val="CommentTextChar"/>
    <w:uiPriority w:val="99"/>
    <w:semiHidden/>
    <w:unhideWhenUsed/>
    <w:rsid w:val="00262440"/>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26244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62440"/>
    <w:rPr>
      <w:b/>
      <w:bCs/>
    </w:rPr>
  </w:style>
  <w:style w:type="character" w:customStyle="1" w:styleId="CommentSubjectChar">
    <w:name w:val="Comment Subject Char"/>
    <w:basedOn w:val="CommentTextChar"/>
    <w:link w:val="CommentSubject"/>
    <w:uiPriority w:val="99"/>
    <w:semiHidden/>
    <w:rsid w:val="00262440"/>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262440"/>
  </w:style>
  <w:style w:type="paragraph" w:styleId="EndnoteText">
    <w:name w:val="endnote text"/>
    <w:basedOn w:val="Normal"/>
    <w:link w:val="EndnoteTextChar"/>
    <w:uiPriority w:val="99"/>
    <w:unhideWhenUsed/>
    <w:rsid w:val="00262440"/>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262440"/>
    <w:rPr>
      <w:rFonts w:ascii="Tahoma" w:eastAsia="Times New Roman" w:hAnsi="Tahoma" w:cs="Times New Roman"/>
      <w:sz w:val="20"/>
      <w:szCs w:val="20"/>
    </w:rPr>
  </w:style>
  <w:style w:type="character" w:styleId="EndnoteReference">
    <w:name w:val="endnote reference"/>
    <w:uiPriority w:val="99"/>
    <w:semiHidden/>
    <w:unhideWhenUsed/>
    <w:rsid w:val="00262440"/>
    <w:rPr>
      <w:vertAlign w:val="superscript"/>
    </w:rPr>
  </w:style>
  <w:style w:type="paragraph" w:styleId="Revision">
    <w:name w:val="Revision"/>
    <w:hidden/>
    <w:uiPriority w:val="99"/>
    <w:semiHidden/>
    <w:rsid w:val="00262440"/>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262440"/>
    <w:rPr>
      <w:rFonts w:ascii="CG Times" w:eastAsia="MS Mincho" w:hAnsi="CG Times" w:cs="Times New Roman"/>
      <w:b/>
      <w:bCs/>
      <w:sz w:val="21"/>
      <w:lang w:val="en-GB"/>
    </w:rPr>
  </w:style>
  <w:style w:type="paragraph" w:styleId="ListBullet">
    <w:name w:val="List Bullet"/>
    <w:basedOn w:val="Normal"/>
    <w:uiPriority w:val="99"/>
    <w:unhideWhenUsed/>
    <w:rsid w:val="00262440"/>
    <w:pPr>
      <w:numPr>
        <w:numId w:val="4"/>
      </w:numPr>
      <w:contextualSpacing/>
      <w:jc w:val="both"/>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15278</Words>
  <Characters>87090</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test qbz</cp:lastModifiedBy>
  <cp:revision>2</cp:revision>
  <dcterms:created xsi:type="dcterms:W3CDTF">2025-12-02T09:47:00Z</dcterms:created>
  <dcterms:modified xsi:type="dcterms:W3CDTF">2025-12-02T09:47:00Z</dcterms:modified>
</cp:coreProperties>
</file>