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94E" w:rsidRPr="00C50D30" w:rsidRDefault="0095794E" w:rsidP="0095794E">
      <w:pPr>
        <w:pStyle w:val="Akti"/>
        <w:rPr>
          <w:spacing w:val="-6"/>
          <w:lang w:val="sq-AL"/>
        </w:rPr>
      </w:pPr>
      <w:r w:rsidRPr="00C50D30">
        <w:rPr>
          <w:spacing w:val="-6"/>
          <w:lang w:val="sq-AL"/>
        </w:rPr>
        <w:t>Udhëzim</w:t>
      </w:r>
    </w:p>
    <w:p w:rsidR="0095794E" w:rsidRPr="00C50D30" w:rsidRDefault="0095794E" w:rsidP="0095794E">
      <w:pPr>
        <w:pStyle w:val="NumriData"/>
        <w:rPr>
          <w:spacing w:val="-6"/>
          <w:lang w:val="sq-AL"/>
        </w:rPr>
      </w:pPr>
      <w:r w:rsidRPr="00C50D30">
        <w:rPr>
          <w:spacing w:val="-6"/>
          <w:lang w:val="sq-AL"/>
        </w:rPr>
        <w:t>Nr. 5, datë 30.5.2014</w:t>
      </w:r>
    </w:p>
    <w:p w:rsidR="0095794E" w:rsidRPr="00C50D30" w:rsidRDefault="0095794E" w:rsidP="0095794E">
      <w:pPr>
        <w:pStyle w:val="Paragrafi"/>
        <w:rPr>
          <w:spacing w:val="-6"/>
          <w:sz w:val="14"/>
          <w:lang w:val="sq-AL"/>
        </w:rPr>
      </w:pPr>
    </w:p>
    <w:p w:rsidR="0095794E" w:rsidRPr="00C50D30" w:rsidRDefault="0095794E" w:rsidP="0095794E">
      <w:pPr>
        <w:pStyle w:val="Titulli"/>
        <w:rPr>
          <w:spacing w:val="-6"/>
          <w:lang w:val="sq-AL"/>
        </w:rPr>
      </w:pPr>
      <w:r w:rsidRPr="00C50D30">
        <w:rPr>
          <w:spacing w:val="-6"/>
          <w:lang w:val="sq-AL"/>
        </w:rPr>
        <w:t>Për një shtesë në udhëzimin nr. 10, datë 23.6.2008 “Për kriteret dhe procedurat e lëshimit, pezullimit dhe heqjes së lejeve për ushtrimin e veprimtarisë dhe lejeve të operimit në fushat e transportit detar”, TË ndryshuar</w:t>
      </w:r>
    </w:p>
    <w:p w:rsidR="0095794E" w:rsidRPr="00C50D30" w:rsidRDefault="0095794E" w:rsidP="0095794E">
      <w:pPr>
        <w:pStyle w:val="Titulli"/>
        <w:rPr>
          <w:spacing w:val="-6"/>
          <w:sz w:val="14"/>
          <w:lang w:val="sq-AL"/>
        </w:rPr>
      </w:pPr>
    </w:p>
    <w:p w:rsidR="0095794E" w:rsidRPr="00C50D30" w:rsidRDefault="0095794E" w:rsidP="0095794E">
      <w:pPr>
        <w:pStyle w:val="Paragrafi"/>
        <w:rPr>
          <w:spacing w:val="-6"/>
          <w:lang w:val="sq-AL"/>
        </w:rPr>
      </w:pPr>
      <w:r w:rsidRPr="00C50D30">
        <w:rPr>
          <w:spacing w:val="-6"/>
          <w:lang w:val="sq-AL"/>
        </w:rPr>
        <w:t>Në mbështetje të nenit 102, pika 4, të Kushtetutës së Republikës së Shqipërisë, nenet 9 dhe 401, pika “b”, të ligjit nr. 9251, datë 8.7.2004, “Kodi Detar i Republikës së Shqipërisë”, të ndryshuar, vendimit të Këshillit të Ministrave nr. 538, datë 26.5.2009, “Për licencat dhe lejet që trajtohen nga apo nëpërmjet QKL-së dhe disa rregullime të tjera nënligjore të përbashkëta”, të ndryshuar me vendimin e Këshillit të Ministrave nr. 421, datë 15.5.2013, “Për disa ndryshime në vendimin e Këshillit të Ministrave nr. 538, datë 26.5.2009”,</w:t>
      </w:r>
    </w:p>
    <w:p w:rsidR="0095794E" w:rsidRPr="00C50D30" w:rsidRDefault="0095794E" w:rsidP="0095794E">
      <w:pPr>
        <w:pStyle w:val="Paragrafi"/>
        <w:rPr>
          <w:spacing w:val="-6"/>
          <w:sz w:val="14"/>
          <w:lang w:val="sq-AL"/>
        </w:rPr>
      </w:pPr>
    </w:p>
    <w:p w:rsidR="0095794E" w:rsidRPr="00C50D30" w:rsidRDefault="0095794E" w:rsidP="0095794E">
      <w:pPr>
        <w:pStyle w:val="VENDOSI"/>
        <w:rPr>
          <w:spacing w:val="-6"/>
          <w:lang w:val="sq-AL"/>
        </w:rPr>
      </w:pPr>
      <w:r w:rsidRPr="00C50D30">
        <w:rPr>
          <w:spacing w:val="-6"/>
          <w:lang w:val="sq-AL"/>
        </w:rPr>
        <w:t>Udhëzoj:</w:t>
      </w:r>
    </w:p>
    <w:p w:rsidR="0095794E" w:rsidRPr="00C50D30" w:rsidRDefault="0095794E" w:rsidP="0095794E">
      <w:pPr>
        <w:pStyle w:val="Paragrafi"/>
        <w:rPr>
          <w:spacing w:val="-6"/>
          <w:sz w:val="14"/>
          <w:lang w:val="sq-AL"/>
        </w:rPr>
      </w:pPr>
    </w:p>
    <w:p w:rsidR="0095794E" w:rsidRPr="00C50D30" w:rsidRDefault="0095794E" w:rsidP="0095794E">
      <w:pPr>
        <w:pStyle w:val="Paragrafi"/>
        <w:rPr>
          <w:spacing w:val="-6"/>
          <w:lang w:val="sq-AL"/>
        </w:rPr>
      </w:pPr>
      <w:r w:rsidRPr="00C50D30">
        <w:rPr>
          <w:spacing w:val="-6"/>
          <w:lang w:val="sq-AL"/>
        </w:rPr>
        <w:t>Ndryshimin e udhëzimit nr. 10, datë 23.6.2008, “Për kriteret dhe procedurat e lëshimit, pezullimit dhe heqjes së lejeve për ushtrimin e veprimtarisë dhe lejeve të operimit në fushat e transportit detar”, të ndryshuar, si më poshtë:</w:t>
      </w:r>
    </w:p>
    <w:p w:rsidR="0095794E" w:rsidRPr="00C50D30" w:rsidRDefault="0095794E" w:rsidP="0095794E">
      <w:pPr>
        <w:pStyle w:val="Paragrafi"/>
        <w:rPr>
          <w:spacing w:val="-6"/>
          <w:lang w:val="sq-AL"/>
        </w:rPr>
      </w:pPr>
      <w:r w:rsidRPr="00C50D30">
        <w:rPr>
          <w:spacing w:val="-6"/>
          <w:lang w:val="sq-AL"/>
        </w:rPr>
        <w:t>1. Në nenin 10 “Kërkesat për ushtrimin e veprimtarisë së tërheqjes së mbeturinave të ngurta dhe vajore në zonën portuale të Durrësit dhe në radën përkatëse”, në pikat 3 dhe 4, pas fjalës “…e pronësisë” të shtohen fjalët “ose kontratën e qiramarrjes…”.</w:t>
      </w:r>
    </w:p>
    <w:p w:rsidR="0095794E" w:rsidRDefault="0095794E" w:rsidP="0095794E">
      <w:pPr>
        <w:pStyle w:val="Paragrafi"/>
        <w:rPr>
          <w:spacing w:val="-4"/>
          <w:lang w:val="sq-AL"/>
        </w:rPr>
      </w:pPr>
      <w:r w:rsidRPr="00852CD8">
        <w:rPr>
          <w:spacing w:val="-4"/>
          <w:lang w:val="sq-AL"/>
        </w:rPr>
        <w:t>Ky urdhër hyn në fuqi menjëherë.</w:t>
      </w:r>
    </w:p>
    <w:p w:rsidR="0095794E" w:rsidRPr="00C50D30" w:rsidRDefault="0095794E" w:rsidP="0095794E">
      <w:pPr>
        <w:pStyle w:val="Paragrafi"/>
        <w:rPr>
          <w:spacing w:val="-4"/>
          <w:sz w:val="4"/>
          <w:lang w:val="sq-AL"/>
        </w:rPr>
      </w:pPr>
    </w:p>
    <w:p w:rsidR="0095794E" w:rsidRPr="00852CD8" w:rsidRDefault="0095794E" w:rsidP="0095794E">
      <w:pPr>
        <w:pStyle w:val="Autoriteti"/>
        <w:rPr>
          <w:lang w:val="sq-AL"/>
        </w:rPr>
      </w:pPr>
      <w:r w:rsidRPr="00852CD8">
        <w:rPr>
          <w:lang w:val="sq-AL"/>
        </w:rPr>
        <w:t xml:space="preserve">Ministri i Transportit </w:t>
      </w:r>
    </w:p>
    <w:p w:rsidR="0095794E" w:rsidRPr="00852CD8" w:rsidRDefault="0095794E" w:rsidP="0095794E">
      <w:pPr>
        <w:pStyle w:val="Autoriteti"/>
        <w:rPr>
          <w:lang w:val="sq-AL"/>
        </w:rPr>
      </w:pPr>
      <w:r w:rsidRPr="00852CD8">
        <w:rPr>
          <w:lang w:val="sq-AL"/>
        </w:rPr>
        <w:t>dhe infrastrukturës</w:t>
      </w:r>
    </w:p>
    <w:p w:rsidR="00000000" w:rsidRDefault="0095794E" w:rsidP="00897449">
      <w:pPr>
        <w:ind w:left="6480" w:firstLine="720"/>
      </w:pPr>
      <w:r w:rsidRPr="00852CD8">
        <w:rPr>
          <w:lang w:val="sq-AL"/>
        </w:rPr>
        <w:t>Edmond Haxhinasto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compat>
    <w:useFELayout/>
  </w:compat>
  <w:rsids>
    <w:rsidRoot w:val="0095794E"/>
    <w:rsid w:val="00897449"/>
    <w:rsid w:val="00957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794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5794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95794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794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5794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5794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5794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5794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5794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5794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5794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5794E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>Grizli777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2014-09-25T08:10:00Z</dcterms:created>
  <dcterms:modified xsi:type="dcterms:W3CDTF">2014-09-25T08:10:00Z</dcterms:modified>
</cp:coreProperties>
</file>