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75C" w:rsidRPr="0011185F" w:rsidRDefault="00D3075C" w:rsidP="00D3075C">
      <w:pPr>
        <w:pStyle w:val="Akti"/>
        <w:rPr>
          <w:lang w:val="sq-AL"/>
        </w:rPr>
      </w:pPr>
      <w:r w:rsidRPr="0011185F">
        <w:rPr>
          <w:lang w:val="sq-AL"/>
        </w:rPr>
        <w:t>UDHËZIM</w:t>
      </w:r>
    </w:p>
    <w:p w:rsidR="00D3075C" w:rsidRPr="0011185F" w:rsidRDefault="00D3075C" w:rsidP="00D3075C">
      <w:pPr>
        <w:pStyle w:val="NumriData"/>
        <w:rPr>
          <w:lang w:val="sq-AL"/>
        </w:rPr>
      </w:pPr>
      <w:r w:rsidRPr="0011185F">
        <w:rPr>
          <w:lang w:val="sq-AL"/>
        </w:rPr>
        <w:t>Nr. 1917, datë 1.9.2014</w:t>
      </w:r>
    </w:p>
    <w:p w:rsidR="00D3075C" w:rsidRPr="0011185F" w:rsidRDefault="00D3075C" w:rsidP="00D3075C">
      <w:pPr>
        <w:pStyle w:val="Paragrafi"/>
        <w:ind w:firstLine="0"/>
        <w:rPr>
          <w:sz w:val="14"/>
          <w:lang w:val="sq-AL"/>
        </w:rPr>
      </w:pPr>
    </w:p>
    <w:p w:rsidR="00D3075C" w:rsidRPr="0011185F" w:rsidRDefault="00D3075C" w:rsidP="00D3075C">
      <w:pPr>
        <w:pStyle w:val="Titulli"/>
        <w:rPr>
          <w:lang w:val="sq-AL"/>
        </w:rPr>
      </w:pPr>
      <w:r w:rsidRPr="0011185F">
        <w:rPr>
          <w:lang w:val="sq-AL"/>
        </w:rPr>
        <w:t>PËR PËRCAKTIMIN E TARIFËS SË SHËRBIMIT PËR KALIMIN ME AVION TË KUFIRIT TË REPUBLIKËS SË SHQIPËRISË</w:t>
      </w:r>
    </w:p>
    <w:p w:rsidR="00D3075C" w:rsidRPr="0011185F" w:rsidRDefault="00D3075C" w:rsidP="00D3075C">
      <w:pPr>
        <w:pStyle w:val="Paragrafi"/>
        <w:rPr>
          <w:sz w:val="14"/>
          <w:lang w:val="sq-AL"/>
        </w:rPr>
      </w:pP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Në mbështetje të nenit 102 pika 4 të Kushtetutës dhe të nenit 11 të ligjit nr. 9975, datë 28.7.2008 “Për taksat kombëtare”</w:t>
      </w:r>
      <w:r>
        <w:rPr>
          <w:lang w:val="sq-AL"/>
        </w:rPr>
        <w:t>,të</w:t>
      </w:r>
      <w:r w:rsidRPr="0011185F">
        <w:rPr>
          <w:lang w:val="sq-AL"/>
        </w:rPr>
        <w:t xml:space="preserve"> ndryshuar, </w:t>
      </w:r>
      <w:r>
        <w:rPr>
          <w:lang w:val="sq-AL"/>
        </w:rPr>
        <w:t>m</w:t>
      </w:r>
      <w:r w:rsidRPr="0011185F">
        <w:rPr>
          <w:lang w:val="sq-AL"/>
        </w:rPr>
        <w:t xml:space="preserve">inistri i Financave dhe </w:t>
      </w:r>
      <w:r>
        <w:rPr>
          <w:lang w:val="sq-AL"/>
        </w:rPr>
        <w:t>m</w:t>
      </w:r>
      <w:r w:rsidRPr="0011185F">
        <w:rPr>
          <w:lang w:val="sq-AL"/>
        </w:rPr>
        <w:t xml:space="preserve">inistri i </w:t>
      </w:r>
      <w:r>
        <w:rPr>
          <w:lang w:val="sq-AL"/>
        </w:rPr>
        <w:t>Transportit dhe Infrastrukturës</w:t>
      </w:r>
    </w:p>
    <w:p w:rsidR="00D3075C" w:rsidRDefault="00D3075C" w:rsidP="00D3075C">
      <w:pPr>
        <w:pStyle w:val="Hapesira7"/>
        <w:rPr>
          <w:lang w:val="sq-AL"/>
        </w:rPr>
      </w:pPr>
    </w:p>
    <w:p w:rsidR="00D3075C" w:rsidRPr="0011185F" w:rsidRDefault="00D3075C" w:rsidP="00D3075C">
      <w:pPr>
        <w:pStyle w:val="VENDOSI"/>
        <w:rPr>
          <w:lang w:val="sq-AL"/>
        </w:rPr>
      </w:pPr>
      <w:r>
        <w:rPr>
          <w:lang w:val="sq-AL"/>
        </w:rPr>
        <w:t>UDHËZOJNË</w:t>
      </w:r>
      <w:r w:rsidRPr="0011185F">
        <w:rPr>
          <w:lang w:val="sq-AL"/>
        </w:rPr>
        <w:t>:</w:t>
      </w:r>
    </w:p>
    <w:p w:rsidR="00D3075C" w:rsidRPr="0011185F" w:rsidRDefault="00D3075C" w:rsidP="00D3075C">
      <w:pPr>
        <w:pStyle w:val="Paragrafi"/>
        <w:rPr>
          <w:sz w:val="14"/>
          <w:lang w:val="sq-AL"/>
        </w:rPr>
      </w:pP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 xml:space="preserve">1. Tarifat e shërbimit, për kalimin me avion të kufirit të Republikës së Shqipërisë, është 10 euro dhe paguhet nga udhëtari në momentin e blerjes së biletës, tek shoqëritë ajrore, pavarësisht vendit apo </w:t>
      </w:r>
      <w:r>
        <w:rPr>
          <w:spacing w:val="-6"/>
          <w:lang w:val="sq-AL"/>
        </w:rPr>
        <w:t>mënyrës së shitjes së biletës.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 xml:space="preserve">2. Tarifa e kalimit me avion të kufirit të Republikës së Shqipërisë është një pagesë e detyrueshme që bëhet për llogari të buxhetit të shtetit nga çdo udhëtar që del nga territori i Republikës së Shqipërisë në drejtim të </w:t>
      </w:r>
      <w:proofErr w:type="spellStart"/>
      <w:r w:rsidRPr="00023845">
        <w:rPr>
          <w:spacing w:val="-6"/>
          <w:lang w:val="sq-AL"/>
        </w:rPr>
        <w:t>destinacioneve</w:t>
      </w:r>
      <w:proofErr w:type="spellEnd"/>
      <w:r w:rsidRPr="00023845">
        <w:rPr>
          <w:spacing w:val="-6"/>
          <w:lang w:val="sq-AL"/>
        </w:rPr>
        <w:t xml:space="preserve"> jashtë, përveç rastit kur udhëtari është transit dhe nuk e kalon kufirin, por qëndron në ambientet e aeroportit deri në vazhdimin e udhëtimit të tij.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 xml:space="preserve">3. Shoqëria “Tirana </w:t>
      </w:r>
      <w:proofErr w:type="spellStart"/>
      <w:r w:rsidRPr="00023845">
        <w:rPr>
          <w:spacing w:val="-6"/>
          <w:lang w:val="sq-AL"/>
        </w:rPr>
        <w:t>International</w:t>
      </w:r>
      <w:proofErr w:type="spellEnd"/>
      <w:r w:rsidRPr="00023845">
        <w:rPr>
          <w:spacing w:val="-6"/>
          <w:lang w:val="sq-AL"/>
        </w:rPr>
        <w:t xml:space="preserve"> </w:t>
      </w:r>
      <w:proofErr w:type="spellStart"/>
      <w:r w:rsidRPr="00023845">
        <w:rPr>
          <w:spacing w:val="-6"/>
          <w:lang w:val="sq-AL"/>
        </w:rPr>
        <w:t>Airport</w:t>
      </w:r>
      <w:proofErr w:type="spellEnd"/>
      <w:r w:rsidRPr="00023845">
        <w:rPr>
          <w:spacing w:val="-6"/>
          <w:lang w:val="sq-AL"/>
        </w:rPr>
        <w:t>” (TIA) caktohet agjent për mbledhjen e tarifës të kalimit me avion të kufi</w:t>
      </w:r>
      <w:r>
        <w:rPr>
          <w:spacing w:val="-6"/>
          <w:lang w:val="sq-AL"/>
        </w:rPr>
        <w:t>rit të Republikës së Shqipërisë</w:t>
      </w:r>
      <w:r w:rsidRPr="00023845">
        <w:rPr>
          <w:spacing w:val="-6"/>
          <w:lang w:val="sq-AL"/>
        </w:rPr>
        <w:t xml:space="preserve"> dhe ka përgjegjësitë e mëposhtme: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>a) Të kryejë</w:t>
      </w:r>
      <w:r>
        <w:rPr>
          <w:spacing w:val="-6"/>
          <w:lang w:val="sq-AL"/>
        </w:rPr>
        <w:t>,</w:t>
      </w:r>
      <w:r w:rsidRPr="00023845">
        <w:rPr>
          <w:spacing w:val="-6"/>
          <w:lang w:val="sq-AL"/>
        </w:rPr>
        <w:t xml:space="preserve"> në zbatim të Marrëveshjes së Koncesionit dhe këtij udhëzimi, të gjitha procedurat për regjistrimin e kësaj tarife në sistemin e IATA-s.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 xml:space="preserve">b) Të llogarisë shumën që do </w:t>
      </w:r>
      <w:r>
        <w:rPr>
          <w:spacing w:val="-6"/>
          <w:lang w:val="sq-AL"/>
        </w:rPr>
        <w:t xml:space="preserve">të </w:t>
      </w:r>
      <w:r w:rsidRPr="00023845">
        <w:rPr>
          <w:spacing w:val="-6"/>
          <w:lang w:val="sq-AL"/>
        </w:rPr>
        <w:t>paguhet nga ana e shoqërive ajrore, mbështetur në dokumentin e udhëtimit të pasagjerëve.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 xml:space="preserve">c) Të rakordojë brenda datës 5 të muajit pasardhës me shoqëritë ajrore, për tarifën e paguar pranë këtyre shoqërive, nga pasagjerët udhëtues në muajin paraardhës. Në rast </w:t>
      </w:r>
      <w:proofErr w:type="spellStart"/>
      <w:r w:rsidRPr="00023845">
        <w:rPr>
          <w:spacing w:val="-6"/>
          <w:lang w:val="sq-AL"/>
        </w:rPr>
        <w:t>mosrakordimi</w:t>
      </w:r>
      <w:proofErr w:type="spellEnd"/>
      <w:r w:rsidRPr="00023845">
        <w:rPr>
          <w:spacing w:val="-6"/>
          <w:lang w:val="sq-AL"/>
        </w:rPr>
        <w:t>, për çfarëdolloj arsye</w:t>
      </w:r>
      <w:r>
        <w:rPr>
          <w:spacing w:val="-6"/>
          <w:lang w:val="sq-AL"/>
        </w:rPr>
        <w:t>je</w:t>
      </w:r>
      <w:r w:rsidRPr="00023845">
        <w:rPr>
          <w:spacing w:val="-6"/>
          <w:lang w:val="sq-AL"/>
        </w:rPr>
        <w:t xml:space="preserve">, atëherë </w:t>
      </w:r>
      <w:proofErr w:type="spellStart"/>
      <w:r w:rsidRPr="00023845">
        <w:rPr>
          <w:spacing w:val="-6"/>
          <w:lang w:val="sq-AL"/>
        </w:rPr>
        <w:t>rakordimi</w:t>
      </w:r>
      <w:proofErr w:type="spellEnd"/>
      <w:r w:rsidRPr="00023845">
        <w:rPr>
          <w:spacing w:val="-6"/>
          <w:lang w:val="sq-AL"/>
        </w:rPr>
        <w:t xml:space="preserve"> do të merret i mirëqenë dhe do të konsiderohet i bërë me lëshimin e faturës nga TIA, në formë elektronike për shoqëritë ajrore. 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 xml:space="preserve">d) T’u faturojë shoqërive ajrore, brenda datës 10 të muajit pasardhës, bazuar në dokumentin e udhëtimit të pasagjereve për muajin paraardhës, dhe </w:t>
      </w:r>
      <w:r w:rsidRPr="00023845">
        <w:rPr>
          <w:spacing w:val="-6"/>
          <w:lang w:val="sq-AL"/>
        </w:rPr>
        <w:lastRenderedPageBreak/>
        <w:t xml:space="preserve">aktin e </w:t>
      </w:r>
      <w:proofErr w:type="spellStart"/>
      <w:r w:rsidRPr="00023845">
        <w:rPr>
          <w:spacing w:val="-6"/>
          <w:lang w:val="sq-AL"/>
        </w:rPr>
        <w:t>rakordimit</w:t>
      </w:r>
      <w:proofErr w:type="spellEnd"/>
      <w:r w:rsidRPr="00023845">
        <w:rPr>
          <w:spacing w:val="-6"/>
          <w:lang w:val="sq-AL"/>
        </w:rPr>
        <w:t xml:space="preserve"> të mbajtur me shoqëritë ajrore, shumën për t’u paguar nga këto shoqëri në llogarinë bankare të hapur për këtë qëllim nga TIA. 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>Faturimet përpunohen mbi bazën e dokumentit të udhëtimit të pasagjerëve dhe këto dokumente ruhen në TIA dhe në shoqërinë ajrore. Faturimet u dërgohen shoqërive ajrore me rrugë elektronike dhe me postë.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 xml:space="preserve">e) Mbi bazën e faturimeve të bëra, </w:t>
      </w:r>
      <w:r>
        <w:rPr>
          <w:spacing w:val="-6"/>
          <w:lang w:val="sq-AL"/>
        </w:rPr>
        <w:t>të kërkojë nga shoqëritë ajrore</w:t>
      </w:r>
      <w:r w:rsidRPr="00023845">
        <w:rPr>
          <w:spacing w:val="-6"/>
          <w:lang w:val="sq-AL"/>
        </w:rPr>
        <w:t xml:space="preserve"> likuidimin e shumave të faturuara brenda datës 15 të muajit pasardhës.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023845">
        <w:rPr>
          <w:spacing w:val="-6"/>
          <w:lang w:val="sq-AL"/>
        </w:rPr>
        <w:t xml:space="preserve">f) Në rast </w:t>
      </w:r>
      <w:proofErr w:type="spellStart"/>
      <w:r w:rsidRPr="00023845">
        <w:rPr>
          <w:spacing w:val="-6"/>
          <w:lang w:val="sq-AL"/>
        </w:rPr>
        <w:t>moslikuidimi</w:t>
      </w:r>
      <w:proofErr w:type="spellEnd"/>
      <w:r w:rsidRPr="00023845">
        <w:rPr>
          <w:spacing w:val="-6"/>
          <w:lang w:val="sq-AL"/>
        </w:rPr>
        <w:t xml:space="preserve"> nga shoqëritë ajrore brenda datës 15 të muajit pasardhës të shumave të faturuara, TIA dërgon  një njoftim të dytë në rrugë elektronike ose me postë shoqërive ajrore </w:t>
      </w:r>
      <w:r w:rsidRPr="0011185F">
        <w:rPr>
          <w:lang w:val="sq-AL"/>
        </w:rPr>
        <w:t>ku kërkon likuidimin e menjëhershëm të shumave mbi bazën e faturimeve të bëra dhe nëse edhe mbas këtij njoftimi nuk bëhet likuidimi nga shoqëritë ajrore, TIA evidenton shumat e faturuara dhe të  likuiduara  për efekt të plotësimit të formularit të deklarimit.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g) Të deklarojë dhe transferojë sipas </w:t>
      </w:r>
      <w:r>
        <w:rPr>
          <w:lang w:val="sq-AL"/>
        </w:rPr>
        <w:t>a</w:t>
      </w:r>
      <w:r w:rsidRPr="0011185F">
        <w:rPr>
          <w:lang w:val="sq-AL"/>
        </w:rPr>
        <w:t>neksit (formulari i deklarimit</w:t>
      </w:r>
      <w:r>
        <w:rPr>
          <w:lang w:val="sq-AL"/>
        </w:rPr>
        <w:t>)</w:t>
      </w:r>
      <w:r w:rsidRPr="0011185F">
        <w:rPr>
          <w:lang w:val="sq-AL"/>
        </w:rPr>
        <w:t xml:space="preserve"> t</w:t>
      </w:r>
      <w:r>
        <w:rPr>
          <w:lang w:val="sq-AL"/>
        </w:rPr>
        <w:t>ë</w:t>
      </w:r>
      <w:r w:rsidRPr="0011185F">
        <w:rPr>
          <w:lang w:val="sq-AL"/>
        </w:rPr>
        <w:t xml:space="preserve"> këtij udhëzimi, në llogarinë e drejtorisë rajonale tatimore ku është e regjistruar, brenda datës 15 të muajit pasardhës shumat e arkëtuara nga shoqëritë ajrore.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h) Të evidentojë shumat e faturuara dhe të arkëtuara nga tarifa e kalimit me avion të kufirit të Republikë së Shqipërisë, si dhe detyrimet e </w:t>
      </w:r>
      <w:proofErr w:type="spellStart"/>
      <w:r w:rsidRPr="0011185F">
        <w:rPr>
          <w:lang w:val="sq-AL"/>
        </w:rPr>
        <w:t>paarkëtuara</w:t>
      </w:r>
      <w:proofErr w:type="spellEnd"/>
      <w:r w:rsidRPr="0011185F">
        <w:rPr>
          <w:lang w:val="sq-AL"/>
        </w:rPr>
        <w:t>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4. Shoqëritë ajrore</w:t>
      </w:r>
      <w:r>
        <w:rPr>
          <w:lang w:val="sq-AL"/>
        </w:rPr>
        <w:t>,</w:t>
      </w:r>
      <w:r w:rsidRPr="0011185F">
        <w:rPr>
          <w:lang w:val="sq-AL"/>
        </w:rPr>
        <w:t xml:space="preserve"> të cilat kanë përgjegjësinë që të arkëtojnë nëpërmjet shitjes së biletës tarifën e kalimit me avion të kufirit të Republikës së Shqipërisë dhe të transferojnë shumat e arkëtuara te TIA, ngarkohen me detyrat e mëposhtme: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a) Pas kryerjes nga TIA</w:t>
      </w:r>
      <w:r>
        <w:rPr>
          <w:lang w:val="sq-AL"/>
        </w:rPr>
        <w:t>,</w:t>
      </w:r>
      <w:r w:rsidRPr="0011185F">
        <w:rPr>
          <w:lang w:val="sq-AL"/>
        </w:rPr>
        <w:t xml:space="preserve"> në përputhje me germën </w:t>
      </w:r>
      <w:r>
        <w:rPr>
          <w:lang w:val="sq-AL"/>
        </w:rPr>
        <w:t>“</w:t>
      </w:r>
      <w:r w:rsidRPr="0011185F">
        <w:rPr>
          <w:lang w:val="sq-AL"/>
        </w:rPr>
        <w:t>a</w:t>
      </w:r>
      <w:r>
        <w:rPr>
          <w:lang w:val="sq-AL"/>
        </w:rPr>
        <w:t>”</w:t>
      </w:r>
      <w:r w:rsidRPr="0011185F">
        <w:rPr>
          <w:lang w:val="sq-AL"/>
        </w:rPr>
        <w:t>, të pikës 3, të këtij udhëzimi</w:t>
      </w:r>
      <w:r>
        <w:rPr>
          <w:lang w:val="sq-AL"/>
        </w:rPr>
        <w:t>,</w:t>
      </w:r>
      <w:r w:rsidRPr="0011185F">
        <w:rPr>
          <w:lang w:val="sq-AL"/>
        </w:rPr>
        <w:t xml:space="preserve"> të regjistrimit në sistemin e IATA-s të tarifës, çdo shoqëri ajrore në momentin e shitjes së biletave, duhet t’i shtojë këtë tarif</w:t>
      </w:r>
      <w:r>
        <w:rPr>
          <w:lang w:val="sq-AL"/>
        </w:rPr>
        <w:t>ë</w:t>
      </w:r>
      <w:r w:rsidRPr="0011185F">
        <w:rPr>
          <w:lang w:val="sq-AL"/>
        </w:rPr>
        <w:t xml:space="preserve"> vlerës së biletës, si dhe ta pasqyrojë në të vlerën e tarifës të kalimit me avion të </w:t>
      </w:r>
      <w:r>
        <w:rPr>
          <w:lang w:val="sq-AL"/>
        </w:rPr>
        <w:t>k</w:t>
      </w:r>
      <w:r w:rsidRPr="0011185F">
        <w:rPr>
          <w:lang w:val="sq-AL"/>
        </w:rPr>
        <w:t xml:space="preserve">ufirit të Republikës së Shqipërisë. 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b) Të arkëtojnë tarifën e paguar nga udhëtarët, nëpërmjet shitjes së biletave.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c) Të rakordojnë me TIA-n për tarifën e arkëtuar dhe të transferojnë për llogari të TIA-s shumat e arkëtuara, në përputhje me afatet e përcaktuara në këtë udhëzim.</w:t>
      </w:r>
    </w:p>
    <w:p w:rsidR="00D3075C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d) Të mbajnë dokumentacionin përkatës për </w:t>
      </w:r>
      <w:r w:rsidRPr="0011185F">
        <w:rPr>
          <w:lang w:val="sq-AL"/>
        </w:rPr>
        <w:lastRenderedPageBreak/>
        <w:t>numrin e biletave të shitura, numrin e biletave të anuluara dhe shumat e kthyera paguesve të tarifës.</w:t>
      </w:r>
    </w:p>
    <w:p w:rsidR="00D3075C" w:rsidRDefault="00D3075C" w:rsidP="00D3075C">
      <w:pPr>
        <w:pStyle w:val="Paragrafi"/>
        <w:ind w:firstLine="0"/>
        <w:rPr>
          <w:lang w:val="sq-AL"/>
        </w:rPr>
      </w:pPr>
      <w:r w:rsidRPr="0011185F">
        <w:rPr>
          <w:lang w:val="sq-AL"/>
        </w:rPr>
        <w:t>Degët</w:t>
      </w:r>
      <w:r>
        <w:rPr>
          <w:lang w:val="sq-AL"/>
        </w:rPr>
        <w:t>,</w:t>
      </w:r>
      <w:r w:rsidRPr="0011185F">
        <w:rPr>
          <w:lang w:val="sq-AL"/>
        </w:rPr>
        <w:t xml:space="preserve"> apo zyrat e përfaqësimit në Shqipëri të shoqërive ajrore të huaja, janë përgjegjëse për përmbushjen e detyrave të përcaktuara me këtë udhëzim në përputhje me tagrin e dhënë në përfaqësim.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5. Mbi tarifat e shërbimit të përfshira në këtë udhëzim nuk aplikohet TVSH.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6. Për shërbimin e kryer, TIA mban 5% komision të llogaritur mbi masën e tarifave që ka arkëtuar dhe transferon në llogarinë e drejtorisë rajonale tatimore ku është e regjistruar 95% të shumës së arkëtuar.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7. Për mosrespektim nga TIA të detyrimeve të përcaktuara në dispozitën 3, germat </w:t>
      </w:r>
      <w:r>
        <w:rPr>
          <w:lang w:val="sq-AL"/>
        </w:rPr>
        <w:t>“</w:t>
      </w:r>
      <w:r w:rsidRPr="0011185F">
        <w:rPr>
          <w:lang w:val="sq-AL"/>
        </w:rPr>
        <w:t>a</w:t>
      </w:r>
      <w:r>
        <w:rPr>
          <w:lang w:val="sq-AL"/>
        </w:rPr>
        <w:t>”, “</w:t>
      </w:r>
      <w:r w:rsidRPr="0011185F">
        <w:rPr>
          <w:lang w:val="sq-AL"/>
        </w:rPr>
        <w:t>b</w:t>
      </w:r>
      <w:r>
        <w:rPr>
          <w:lang w:val="sq-AL"/>
        </w:rPr>
        <w:t>”, “</w:t>
      </w:r>
      <w:r w:rsidRPr="0011185F">
        <w:rPr>
          <w:lang w:val="sq-AL"/>
        </w:rPr>
        <w:t>c</w:t>
      </w:r>
      <w:r>
        <w:rPr>
          <w:lang w:val="sq-AL"/>
        </w:rPr>
        <w:t>”, “</w:t>
      </w:r>
      <w:r w:rsidRPr="0011185F">
        <w:rPr>
          <w:lang w:val="sq-AL"/>
        </w:rPr>
        <w:t>d</w:t>
      </w:r>
      <w:r>
        <w:rPr>
          <w:lang w:val="sq-AL"/>
        </w:rPr>
        <w:t>”, “</w:t>
      </w:r>
      <w:r w:rsidRPr="0011185F">
        <w:rPr>
          <w:lang w:val="sq-AL"/>
        </w:rPr>
        <w:t>e</w:t>
      </w:r>
      <w:r>
        <w:rPr>
          <w:lang w:val="sq-AL"/>
        </w:rPr>
        <w:t>”, “</w:t>
      </w:r>
      <w:r w:rsidRPr="0011185F">
        <w:rPr>
          <w:lang w:val="sq-AL"/>
        </w:rPr>
        <w:t>f</w:t>
      </w:r>
      <w:r>
        <w:rPr>
          <w:lang w:val="sq-AL"/>
        </w:rPr>
        <w:t>”, “</w:t>
      </w:r>
      <w:r w:rsidRPr="0011185F">
        <w:rPr>
          <w:lang w:val="sq-AL"/>
        </w:rPr>
        <w:t>g</w:t>
      </w:r>
      <w:r>
        <w:rPr>
          <w:lang w:val="sq-AL"/>
        </w:rPr>
        <w:t>”</w:t>
      </w:r>
      <w:r w:rsidRPr="0011185F">
        <w:rPr>
          <w:lang w:val="sq-AL"/>
        </w:rPr>
        <w:t xml:space="preserve"> të këtij udhëzimi, zbatohen sanksione në përputhje me nenin 117 të ligjit nr. 9920, dat</w:t>
      </w:r>
      <w:r>
        <w:rPr>
          <w:lang w:val="sq-AL"/>
        </w:rPr>
        <w:t>ë</w:t>
      </w:r>
      <w:r w:rsidRPr="0011185F">
        <w:rPr>
          <w:lang w:val="sq-AL"/>
        </w:rPr>
        <w:t xml:space="preserve"> 19.05.2008, “Për procedurat tatimore në Republikën e Shqipërisë”, të ndryshuar.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8. Për mosrespektim</w:t>
      </w:r>
      <w:r>
        <w:rPr>
          <w:lang w:val="sq-AL"/>
        </w:rPr>
        <w:t>,</w:t>
      </w:r>
      <w:r w:rsidRPr="0011185F">
        <w:rPr>
          <w:lang w:val="sq-AL"/>
        </w:rPr>
        <w:t xml:space="preserve"> nga degët e shoqërive të huaja ajrore në Shqipëri</w:t>
      </w:r>
      <w:r>
        <w:rPr>
          <w:lang w:val="sq-AL"/>
        </w:rPr>
        <w:t>,</w:t>
      </w:r>
      <w:r w:rsidRPr="0011185F">
        <w:rPr>
          <w:lang w:val="sq-AL"/>
        </w:rPr>
        <w:t xml:space="preserve"> si dhe nga shoqëritë ajrore vendase, të detyrimeve të përcaktuara në dispozitën 4, germat </w:t>
      </w:r>
      <w:r>
        <w:rPr>
          <w:lang w:val="sq-AL"/>
        </w:rPr>
        <w:t>“</w:t>
      </w:r>
      <w:r w:rsidRPr="0011185F">
        <w:rPr>
          <w:lang w:val="sq-AL"/>
        </w:rPr>
        <w:t>a</w:t>
      </w:r>
      <w:r>
        <w:rPr>
          <w:lang w:val="sq-AL"/>
        </w:rPr>
        <w:t>”, “</w:t>
      </w:r>
      <w:r w:rsidRPr="0011185F">
        <w:rPr>
          <w:lang w:val="sq-AL"/>
        </w:rPr>
        <w:t>b</w:t>
      </w:r>
      <w:r>
        <w:rPr>
          <w:lang w:val="sq-AL"/>
        </w:rPr>
        <w:t>”, “</w:t>
      </w:r>
      <w:r w:rsidRPr="0011185F">
        <w:rPr>
          <w:lang w:val="sq-AL"/>
        </w:rPr>
        <w:t>c</w:t>
      </w:r>
      <w:r>
        <w:rPr>
          <w:lang w:val="sq-AL"/>
        </w:rPr>
        <w:t>”, “</w:t>
      </w:r>
      <w:r w:rsidRPr="0011185F">
        <w:rPr>
          <w:lang w:val="sq-AL"/>
        </w:rPr>
        <w:t>d</w:t>
      </w:r>
      <w:r>
        <w:rPr>
          <w:lang w:val="sq-AL"/>
        </w:rPr>
        <w:t>”</w:t>
      </w:r>
      <w:r w:rsidRPr="0011185F">
        <w:rPr>
          <w:lang w:val="sq-AL"/>
        </w:rPr>
        <w:t xml:space="preserve"> për këto subjekte zbatohen sanksione në përputh</w:t>
      </w:r>
      <w:r>
        <w:rPr>
          <w:lang w:val="sq-AL"/>
        </w:rPr>
        <w:t>je me ligjin nr. 9920, datë 19.</w:t>
      </w:r>
      <w:r w:rsidRPr="0011185F">
        <w:rPr>
          <w:lang w:val="sq-AL"/>
        </w:rPr>
        <w:t>5.2008 “Për procedurat tatimore në Republikën e Shqipërisë”.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9. Formulari i paraqitur </w:t>
      </w:r>
      <w:proofErr w:type="spellStart"/>
      <w:r w:rsidRPr="0011185F">
        <w:rPr>
          <w:lang w:val="sq-AL"/>
        </w:rPr>
        <w:t>n</w:t>
      </w:r>
      <w:r>
        <w:rPr>
          <w:lang w:val="sq-AL"/>
        </w:rPr>
        <w:t>ëa</w:t>
      </w:r>
      <w:r w:rsidRPr="0011185F">
        <w:rPr>
          <w:lang w:val="sq-AL"/>
        </w:rPr>
        <w:t>neksin</w:t>
      </w:r>
      <w:proofErr w:type="spellEnd"/>
      <w:r w:rsidRPr="0011185F">
        <w:rPr>
          <w:lang w:val="sq-AL"/>
        </w:rPr>
        <w:t xml:space="preserve"> bashkëlidhur, do të jetë në fuqi deri në informatizimin e sistemit t</w:t>
      </w:r>
      <w:r>
        <w:rPr>
          <w:lang w:val="sq-AL"/>
        </w:rPr>
        <w:t>ë</w:t>
      </w:r>
      <w:r w:rsidRPr="0011185F">
        <w:rPr>
          <w:lang w:val="sq-AL"/>
        </w:rPr>
        <w:t xml:space="preserve"> tarifave dhe unifikimin e formularit t</w:t>
      </w:r>
      <w:r>
        <w:rPr>
          <w:lang w:val="sq-AL"/>
        </w:rPr>
        <w:t>ë</w:t>
      </w:r>
      <w:r w:rsidRPr="0011185F">
        <w:rPr>
          <w:lang w:val="sq-AL"/>
        </w:rPr>
        <w:t xml:space="preserve"> deklarimit.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10. Ky udhëzim shfuqizon udhëzimin nr. 40, datë 24.12.2008 “Për përcaktimin e tarifës së shërbimit për kalimin me avion të kufirit të Republikës së Shqipërisë”, i ndryshuar.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Ky udhëzim hyn në fuqi 15 ditë pas botimit në Fletoren Zyrtare.</w:t>
      </w:r>
    </w:p>
    <w:p w:rsidR="00D3075C" w:rsidRDefault="00D3075C" w:rsidP="00D3075C">
      <w:pPr>
        <w:pStyle w:val="Hapesira7"/>
        <w:rPr>
          <w:lang w:val="sq-AL"/>
        </w:rPr>
      </w:pPr>
    </w:p>
    <w:p w:rsidR="004238CA" w:rsidRDefault="004238CA" w:rsidP="00D3075C">
      <w:pPr>
        <w:pStyle w:val="Hapesira7"/>
        <w:rPr>
          <w:lang w:val="sq-AL"/>
        </w:rPr>
      </w:pPr>
    </w:p>
    <w:p w:rsidR="004238CA" w:rsidRDefault="004238CA" w:rsidP="00D3075C">
      <w:pPr>
        <w:pStyle w:val="Hapesira7"/>
        <w:rPr>
          <w:lang w:val="sq-AL"/>
        </w:rPr>
      </w:pPr>
    </w:p>
    <w:p w:rsidR="004238CA" w:rsidRPr="0011185F" w:rsidRDefault="004238CA" w:rsidP="00D3075C">
      <w:pPr>
        <w:pStyle w:val="Hapesira7"/>
        <w:rPr>
          <w:lang w:val="sq-AL"/>
        </w:rPr>
      </w:pPr>
    </w:p>
    <w:tbl>
      <w:tblPr>
        <w:tblW w:w="4928" w:type="dxa"/>
        <w:tblLook w:val="04A0"/>
      </w:tblPr>
      <w:tblGrid>
        <w:gridCol w:w="4928"/>
      </w:tblGrid>
      <w:tr w:rsidR="00D3075C" w:rsidRPr="0011185F" w:rsidTr="003C3FA2">
        <w:tc>
          <w:tcPr>
            <w:tcW w:w="4928" w:type="dxa"/>
          </w:tcPr>
          <w:p w:rsidR="00D3075C" w:rsidRPr="0011185F" w:rsidRDefault="00D3075C" w:rsidP="003C3FA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11185F">
              <w:rPr>
                <w:lang w:val="sq-AL"/>
              </w:rPr>
              <w:t>MINISTRI I TRANSPORTIT DHE INFRASTRUKTURËS</w:t>
            </w:r>
          </w:p>
          <w:p w:rsidR="00D3075C" w:rsidRDefault="00D3075C" w:rsidP="003C3FA2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proofErr w:type="spellStart"/>
            <w:r w:rsidRPr="0011185F">
              <w:rPr>
                <w:b/>
                <w:lang w:val="sq-AL"/>
              </w:rPr>
              <w:t>Edmond</w:t>
            </w:r>
            <w:proofErr w:type="spellEnd"/>
            <w:r w:rsidRPr="0011185F">
              <w:rPr>
                <w:b/>
                <w:lang w:val="sq-AL"/>
              </w:rPr>
              <w:t xml:space="preserve"> </w:t>
            </w:r>
            <w:proofErr w:type="spellStart"/>
            <w:r w:rsidRPr="0011185F">
              <w:rPr>
                <w:b/>
                <w:lang w:val="sq-AL"/>
              </w:rPr>
              <w:t>Haxhinasto</w:t>
            </w:r>
            <w:proofErr w:type="spellEnd"/>
          </w:p>
          <w:p w:rsidR="00D3075C" w:rsidRPr="001E0CD1" w:rsidRDefault="00D3075C" w:rsidP="003C3FA2">
            <w:pPr>
              <w:pStyle w:val="Paragrafi"/>
              <w:ind w:firstLine="0"/>
              <w:jc w:val="center"/>
              <w:rPr>
                <w:b/>
                <w:sz w:val="16"/>
                <w:lang w:val="sq-AL"/>
              </w:rPr>
            </w:pPr>
          </w:p>
        </w:tc>
      </w:tr>
      <w:tr w:rsidR="00D3075C" w:rsidRPr="0011185F" w:rsidTr="003C3FA2">
        <w:tc>
          <w:tcPr>
            <w:tcW w:w="4928" w:type="dxa"/>
          </w:tcPr>
          <w:p w:rsidR="00D3075C" w:rsidRPr="0011185F" w:rsidRDefault="00D3075C" w:rsidP="003C3FA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11185F">
              <w:rPr>
                <w:lang w:val="sq-AL"/>
              </w:rPr>
              <w:t>MINISTRII FINANCAVE</w:t>
            </w:r>
          </w:p>
          <w:p w:rsidR="00D3075C" w:rsidRPr="0011185F" w:rsidRDefault="00D3075C" w:rsidP="003C3FA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11185F">
              <w:rPr>
                <w:b/>
                <w:lang w:val="sq-AL"/>
              </w:rPr>
              <w:t xml:space="preserve">Shkëlqim </w:t>
            </w:r>
            <w:proofErr w:type="spellStart"/>
            <w:r w:rsidRPr="0011185F">
              <w:rPr>
                <w:b/>
                <w:lang w:val="sq-AL"/>
              </w:rPr>
              <w:t>Cani</w:t>
            </w:r>
            <w:proofErr w:type="spellEnd"/>
          </w:p>
        </w:tc>
      </w:tr>
    </w:tbl>
    <w:p w:rsidR="00D3075C" w:rsidRDefault="00D3075C" w:rsidP="00D3075C">
      <w:pPr>
        <w:pStyle w:val="Paragrafi"/>
        <w:ind w:firstLine="0"/>
        <w:rPr>
          <w:lang w:val="sq-AL"/>
        </w:rPr>
        <w:sectPr w:rsidR="00D3075C" w:rsidSect="00D3075C">
          <w:headerReference w:type="even" r:id="rId5"/>
          <w:headerReference w:type="default" r:id="rId6"/>
          <w:footerReference w:type="even" r:id="rId7"/>
          <w:footerReference w:type="default" r:id="rId8"/>
          <w:pgSz w:w="11907" w:h="16840" w:code="9"/>
          <w:pgMar w:top="720" w:right="1134" w:bottom="720" w:left="1134" w:header="851" w:footer="851" w:gutter="0"/>
          <w:pgNumType w:start="6555"/>
          <w:cols w:num="2" w:space="454"/>
          <w:docGrid w:linePitch="360"/>
        </w:sectPr>
      </w:pPr>
    </w:p>
    <w:p w:rsidR="00D3075C" w:rsidRPr="0011185F" w:rsidRDefault="00D3075C" w:rsidP="00D3075C">
      <w:pPr>
        <w:pStyle w:val="Paragrafi"/>
        <w:ind w:firstLine="0"/>
        <w:jc w:val="center"/>
        <w:rPr>
          <w:lang w:val="sq-AL"/>
        </w:rPr>
      </w:pPr>
      <w:r w:rsidRPr="0011185F">
        <w:rPr>
          <w:lang w:val="sq-AL"/>
        </w:rPr>
        <w:lastRenderedPageBreak/>
        <w:t>ANEKS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Formulari i </w:t>
      </w:r>
      <w:r>
        <w:rPr>
          <w:lang w:val="sq-AL"/>
        </w:rPr>
        <w:t>d</w:t>
      </w:r>
      <w:r w:rsidRPr="0011185F">
        <w:rPr>
          <w:lang w:val="sq-AL"/>
        </w:rPr>
        <w:t xml:space="preserve">eklarimit </w:t>
      </w:r>
    </w:p>
    <w:p w:rsidR="00D3075C" w:rsidRPr="00CA20B0" w:rsidRDefault="00D3075C" w:rsidP="00D3075C">
      <w:pPr>
        <w:pStyle w:val="Paragrafi"/>
        <w:ind w:firstLine="0"/>
        <w:rPr>
          <w:sz w:val="14"/>
          <w:lang w:val="sq-AL"/>
        </w:rPr>
      </w:pP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TARIFA PËR KALIMIN ME AVION TË KUFIRIT TË REPUBLIKËS, SË SHQIPËRISË</w:t>
      </w:r>
    </w:p>
    <w:p w:rsidR="00D3075C" w:rsidRPr="0062650A" w:rsidRDefault="00D3075C" w:rsidP="00D3075C">
      <w:pPr>
        <w:pStyle w:val="Paragrafi"/>
        <w:ind w:firstLine="0"/>
        <w:rPr>
          <w:sz w:val="12"/>
          <w:lang w:val="sq-AL"/>
        </w:rPr>
      </w:pP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Deklarim për </w:t>
      </w:r>
      <w:r>
        <w:rPr>
          <w:lang w:val="sq-AL"/>
        </w:rPr>
        <w:t>a</w:t>
      </w:r>
      <w:r w:rsidRPr="0011185F">
        <w:rPr>
          <w:lang w:val="sq-AL"/>
        </w:rPr>
        <w:t>gjentin TIA</w:t>
      </w:r>
    </w:p>
    <w:p w:rsidR="00D3075C" w:rsidRPr="0062650A" w:rsidRDefault="00D3075C" w:rsidP="00D3075C">
      <w:pPr>
        <w:pStyle w:val="Paragrafi"/>
        <w:ind w:firstLine="0"/>
        <w:rPr>
          <w:sz w:val="20"/>
          <w:lang w:val="sq-AL"/>
        </w:rPr>
      </w:pPr>
      <w:r w:rsidRPr="0062650A">
        <w:rPr>
          <w:sz w:val="20"/>
          <w:lang w:val="sq-AL"/>
        </w:rPr>
        <w:tab/>
      </w:r>
      <w:r w:rsidRPr="0062650A">
        <w:rPr>
          <w:sz w:val="20"/>
          <w:lang w:val="sq-AL"/>
        </w:rPr>
        <w:tab/>
      </w:r>
      <w:r w:rsidRPr="0062650A">
        <w:rPr>
          <w:sz w:val="20"/>
          <w:lang w:val="sq-AL"/>
        </w:rPr>
        <w:tab/>
      </w:r>
      <w:r w:rsidRPr="0062650A">
        <w:rPr>
          <w:sz w:val="20"/>
          <w:lang w:val="sq-AL"/>
        </w:rPr>
        <w:tab/>
        <w:t xml:space="preserve">                                                         Faturime</w:t>
      </w:r>
      <w:r w:rsidRPr="0062650A">
        <w:rPr>
          <w:sz w:val="20"/>
          <w:lang w:val="sq-AL"/>
        </w:rPr>
        <w:tab/>
      </w:r>
      <w:r w:rsidRPr="0062650A">
        <w:rPr>
          <w:sz w:val="20"/>
          <w:lang w:val="sq-AL"/>
        </w:rPr>
        <w:tab/>
        <w:t xml:space="preserve">     Shume tarifës</w:t>
      </w:r>
    </w:p>
    <w:tbl>
      <w:tblPr>
        <w:tblpPr w:leftFromText="180" w:rightFromText="180" w:vertAnchor="text" w:horzAnchor="margin" w:tblpXSpec="right" w:tblpY="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60"/>
        <w:gridCol w:w="2304"/>
      </w:tblGrid>
      <w:tr w:rsidR="00D3075C" w:rsidRPr="0011185F" w:rsidTr="003C3FA2">
        <w:tc>
          <w:tcPr>
            <w:tcW w:w="2160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ind w:firstLine="0"/>
              <w:rPr>
                <w:sz w:val="16"/>
                <w:lang w:val="sq-AL"/>
              </w:rPr>
            </w:pPr>
          </w:p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  <w:tc>
          <w:tcPr>
            <w:tcW w:w="2304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</w:tr>
      <w:tr w:rsidR="00D3075C" w:rsidRPr="0011185F" w:rsidTr="003C3FA2">
        <w:tc>
          <w:tcPr>
            <w:tcW w:w="2160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ind w:firstLine="0"/>
              <w:rPr>
                <w:sz w:val="16"/>
                <w:lang w:val="sq-AL"/>
              </w:rPr>
            </w:pPr>
          </w:p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  <w:tc>
          <w:tcPr>
            <w:tcW w:w="2304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</w:tr>
      <w:tr w:rsidR="00D3075C" w:rsidRPr="0011185F" w:rsidTr="003C3FA2">
        <w:tc>
          <w:tcPr>
            <w:tcW w:w="2160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ind w:firstLine="0"/>
              <w:rPr>
                <w:sz w:val="16"/>
                <w:lang w:val="sq-AL"/>
              </w:rPr>
            </w:pPr>
          </w:p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  <w:tc>
          <w:tcPr>
            <w:tcW w:w="2304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</w:tr>
    </w:tbl>
    <w:p w:rsidR="00D3075C" w:rsidRPr="0011185F" w:rsidRDefault="00D3075C" w:rsidP="00D3075C">
      <w:pPr>
        <w:pStyle w:val="Paragrafi"/>
        <w:numPr>
          <w:ilvl w:val="0"/>
          <w:numId w:val="1"/>
        </w:numPr>
        <w:rPr>
          <w:lang w:val="sq-AL"/>
        </w:rPr>
      </w:pPr>
      <w:r w:rsidRPr="0011185F">
        <w:rPr>
          <w:lang w:val="sq-AL"/>
        </w:rPr>
        <w:t xml:space="preserve">Shoqëri ajrore të huaja rezidente </w:t>
      </w:r>
    </w:p>
    <w:p w:rsidR="00D3075C" w:rsidRPr="008F334B" w:rsidRDefault="00D3075C" w:rsidP="00D3075C">
      <w:pPr>
        <w:pStyle w:val="Paragrafi"/>
        <w:rPr>
          <w:sz w:val="14"/>
          <w:lang w:val="sq-AL"/>
        </w:rPr>
      </w:pPr>
    </w:p>
    <w:p w:rsidR="00D3075C" w:rsidRPr="0011185F" w:rsidRDefault="00D3075C" w:rsidP="00D3075C">
      <w:pPr>
        <w:pStyle w:val="Paragrafi"/>
        <w:numPr>
          <w:ilvl w:val="0"/>
          <w:numId w:val="1"/>
        </w:numPr>
        <w:rPr>
          <w:lang w:val="sq-AL"/>
        </w:rPr>
      </w:pPr>
      <w:r w:rsidRPr="0011185F">
        <w:rPr>
          <w:lang w:val="sq-AL"/>
        </w:rPr>
        <w:t xml:space="preserve">Shoqëri ajrore të huaja jo rezidente </w:t>
      </w:r>
    </w:p>
    <w:p w:rsidR="00D3075C" w:rsidRPr="0062650A" w:rsidRDefault="00D3075C" w:rsidP="00D3075C">
      <w:pPr>
        <w:pStyle w:val="Paragrafi"/>
        <w:rPr>
          <w:sz w:val="12"/>
          <w:lang w:val="sq-AL"/>
        </w:rPr>
      </w:pPr>
    </w:p>
    <w:p w:rsidR="00D3075C" w:rsidRPr="008F334B" w:rsidRDefault="00D3075C" w:rsidP="00D3075C">
      <w:pPr>
        <w:pStyle w:val="Paragrafi"/>
        <w:numPr>
          <w:ilvl w:val="0"/>
          <w:numId w:val="1"/>
        </w:numPr>
        <w:rPr>
          <w:sz w:val="16"/>
          <w:lang w:val="sq-AL"/>
        </w:rPr>
      </w:pPr>
      <w:r w:rsidRPr="0011185F">
        <w:rPr>
          <w:lang w:val="sq-AL"/>
        </w:rPr>
        <w:t>Shoqëri ajrore vendase</w:t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8F334B">
        <w:rPr>
          <w:sz w:val="16"/>
          <w:lang w:val="sq-AL"/>
        </w:rPr>
        <w:tab/>
      </w:r>
    </w:p>
    <w:tbl>
      <w:tblPr>
        <w:tblpPr w:leftFromText="180" w:rightFromText="180" w:vertAnchor="text" w:horzAnchor="margin" w:tblpXSpec="right" w:tblpY="-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14"/>
        <w:gridCol w:w="2268"/>
      </w:tblGrid>
      <w:tr w:rsidR="00D3075C" w:rsidRPr="0011185F" w:rsidTr="003C3FA2">
        <w:tc>
          <w:tcPr>
            <w:tcW w:w="2214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  <w:tc>
          <w:tcPr>
            <w:tcW w:w="2268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</w:tr>
    </w:tbl>
    <w:p w:rsidR="00D3075C" w:rsidRPr="0011185F" w:rsidRDefault="00D3075C" w:rsidP="00D3075C">
      <w:pPr>
        <w:pStyle w:val="Paragrafi"/>
        <w:ind w:firstLine="0"/>
        <w:rPr>
          <w:sz w:val="2"/>
          <w:lang w:val="sq-AL"/>
        </w:rPr>
      </w:pPr>
    </w:p>
    <w:p w:rsidR="00D3075C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TOTALI </w:t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</w:p>
    <w:p w:rsidR="00D3075C" w:rsidRPr="0011185F" w:rsidRDefault="00D3075C" w:rsidP="00D3075C">
      <w:pPr>
        <w:pStyle w:val="Paragrafi"/>
        <w:rPr>
          <w:lang w:val="sq-AL"/>
        </w:rPr>
      </w:pPr>
      <w:r>
        <w:rPr>
          <w:lang w:val="sq-AL"/>
        </w:rPr>
        <w:t>Administratori</w:t>
      </w:r>
      <w:r w:rsidRPr="0011185F">
        <w:rPr>
          <w:lang w:val="sq-AL"/>
        </w:rPr>
        <w:t xml:space="preserve">:  </w:t>
      </w:r>
    </w:p>
    <w:p w:rsidR="00D3075C" w:rsidRPr="0011185F" w:rsidRDefault="00D3075C" w:rsidP="00D3075C">
      <w:pPr>
        <w:pStyle w:val="Paragrafi"/>
        <w:rPr>
          <w:lang w:val="sq-AL"/>
        </w:rPr>
      </w:pPr>
      <w:r>
        <w:rPr>
          <w:lang w:val="sq-AL"/>
        </w:rPr>
        <w:t>(emër, mbiemër</w:t>
      </w:r>
      <w:r w:rsidRPr="0011185F">
        <w:rPr>
          <w:lang w:val="sq-AL"/>
        </w:rPr>
        <w:t>)</w:t>
      </w:r>
    </w:p>
    <w:p w:rsidR="00D3075C" w:rsidRDefault="00D3075C" w:rsidP="00D3075C">
      <w:pPr>
        <w:pStyle w:val="Paragrafi"/>
        <w:rPr>
          <w:lang w:val="sq-AL"/>
        </w:rPr>
      </w:pPr>
      <w:r>
        <w:rPr>
          <w:lang w:val="sq-AL"/>
        </w:rPr>
        <w:t xml:space="preserve"> n</w:t>
      </w:r>
      <w:r w:rsidRPr="0011185F">
        <w:rPr>
          <w:lang w:val="sq-AL"/>
        </w:rPr>
        <w:t>ënshkrimi</w:t>
      </w:r>
    </w:p>
    <w:p w:rsidR="00000000" w:rsidRDefault="004238C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B67" w:rsidRPr="00B4283E" w:rsidRDefault="004238CA" w:rsidP="00BB433C">
    <w:pPr>
      <w:pStyle w:val="Footer"/>
      <w:ind w:firstLine="0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r w:rsidRPr="00B4283E">
      <w:rPr>
        <w:rFonts w:ascii="Garamond" w:hAnsi="Garamond"/>
        <w:sz w:val="24"/>
        <w:szCs w:val="24"/>
      </w:rPr>
      <w:fldChar w:fldCharType="begin"/>
    </w:r>
    <w:r w:rsidRPr="00B4283E">
      <w:rPr>
        <w:rFonts w:ascii="Garamond" w:hAnsi="Garamond"/>
        <w:sz w:val="24"/>
        <w:szCs w:val="24"/>
      </w:rPr>
      <w:instrText xml:space="preserve"> PAGE   \* MERGEFORMAT </w:instrText>
    </w:r>
    <w:r w:rsidRPr="00B4283E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6558</w:t>
    </w:r>
    <w:r w:rsidRPr="00B4283E">
      <w:rPr>
        <w:rFonts w:ascii="Garamond" w:hAnsi="Garamond"/>
        <w:noProof/>
        <w:sz w:val="24"/>
        <w:szCs w:val="2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B67" w:rsidRPr="005B4361" w:rsidRDefault="004238C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r w:rsidRPr="00B4283E">
      <w:rPr>
        <w:rFonts w:ascii="Garamond" w:hAnsi="Garamond"/>
        <w:sz w:val="24"/>
        <w:szCs w:val="24"/>
      </w:rPr>
      <w:fldChar w:fldCharType="begin"/>
    </w:r>
    <w:r w:rsidRPr="00B4283E">
      <w:rPr>
        <w:rFonts w:ascii="Garamond" w:hAnsi="Garamond"/>
        <w:sz w:val="24"/>
        <w:szCs w:val="24"/>
      </w:rPr>
      <w:instrText xml:space="preserve"> PAGE   \* MERGEFORMAT </w:instrText>
    </w:r>
    <w:r w:rsidRPr="00B4283E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6555</w:t>
    </w:r>
    <w:r w:rsidRPr="00B4283E">
      <w:rPr>
        <w:rFonts w:ascii="Garamond" w:hAnsi="Garamond"/>
        <w:noProof/>
        <w:sz w:val="24"/>
        <w:szCs w:val="24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21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3240"/>
      <w:gridCol w:w="3240"/>
      <w:gridCol w:w="3241"/>
    </w:tblGrid>
    <w:tr w:rsidR="00E91B67" w:rsidRPr="00EB260B" w:rsidTr="00BD282A">
      <w:trPr>
        <w:trHeight w:val="1101"/>
        <w:jc w:val="center"/>
      </w:trPr>
      <w:tc>
        <w:tcPr>
          <w:tcW w:w="3240" w:type="dxa"/>
          <w:shd w:val="pct5" w:color="auto" w:fill="F2F2F2"/>
          <w:vAlign w:val="center"/>
        </w:tcPr>
        <w:p w:rsidR="00E91B67" w:rsidRPr="00EB260B" w:rsidRDefault="004238CA" w:rsidP="00BD282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240" w:type="dxa"/>
          <w:shd w:val="pct5" w:color="auto" w:fill="F2F2F2"/>
          <w:vAlign w:val="center"/>
        </w:tcPr>
        <w:p w:rsidR="00E91B67" w:rsidRPr="00EB260B" w:rsidRDefault="004238CA" w:rsidP="00BD282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noProof/>
              <w:sz w:val="28"/>
              <w:szCs w:val="28"/>
              <w:lang w:val="en-US"/>
            </w:rPr>
            <w:drawing>
              <wp:inline distT="0" distB="0" distL="0" distR="0">
                <wp:extent cx="315595" cy="441325"/>
                <wp:effectExtent l="0" t="0" r="8255" b="0"/>
                <wp:docPr id="34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5595" cy="44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1" w:type="dxa"/>
          <w:shd w:val="pct5" w:color="auto" w:fill="F2F2F2"/>
          <w:vAlign w:val="center"/>
        </w:tcPr>
        <w:p w:rsidR="00E91B67" w:rsidRPr="00EB260B" w:rsidRDefault="004238CA" w:rsidP="00BD282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Viti </w:t>
          </w:r>
          <w:r>
            <w:rPr>
              <w:rFonts w:ascii="Garamond" w:hAnsi="Garamond"/>
              <w:b/>
              <w:sz w:val="28"/>
              <w:szCs w:val="28"/>
            </w:rPr>
            <w:t>2014 – Numri 142</w:t>
          </w:r>
        </w:p>
      </w:tc>
    </w:tr>
  </w:tbl>
  <w:p w:rsidR="00E91B67" w:rsidRPr="00E91B67" w:rsidRDefault="004238CA" w:rsidP="00E91B6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21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3240"/>
      <w:gridCol w:w="3240"/>
      <w:gridCol w:w="3241"/>
    </w:tblGrid>
    <w:tr w:rsidR="00E91B67" w:rsidRPr="00EB260B" w:rsidTr="00E91B67">
      <w:trPr>
        <w:trHeight w:val="1101"/>
        <w:jc w:val="center"/>
      </w:trPr>
      <w:tc>
        <w:tcPr>
          <w:tcW w:w="3240" w:type="dxa"/>
          <w:shd w:val="pct5" w:color="auto" w:fill="F2F2F2"/>
          <w:vAlign w:val="center"/>
        </w:tcPr>
        <w:p w:rsidR="00E91B67" w:rsidRPr="00EB260B" w:rsidRDefault="004238CA" w:rsidP="00155F5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240" w:type="dxa"/>
          <w:shd w:val="pct5" w:color="auto" w:fill="F2F2F2"/>
          <w:vAlign w:val="center"/>
        </w:tcPr>
        <w:p w:rsidR="00E91B67" w:rsidRPr="00EB260B" w:rsidRDefault="004238CA" w:rsidP="00155F5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noProof/>
              <w:sz w:val="28"/>
              <w:szCs w:val="28"/>
              <w:lang w:val="en-US"/>
            </w:rPr>
            <w:drawing>
              <wp:inline distT="0" distB="0" distL="0" distR="0">
                <wp:extent cx="315595" cy="441325"/>
                <wp:effectExtent l="0" t="0" r="8255" b="0"/>
                <wp:docPr id="32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5595" cy="44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1" w:type="dxa"/>
          <w:shd w:val="pct5" w:color="auto" w:fill="F2F2F2"/>
          <w:vAlign w:val="center"/>
        </w:tcPr>
        <w:p w:rsidR="00E91B67" w:rsidRPr="00EB260B" w:rsidRDefault="004238CA" w:rsidP="00155F5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2014 – Numri 142</w:t>
          </w:r>
        </w:p>
      </w:tc>
    </w:tr>
  </w:tbl>
  <w:p w:rsidR="00E91B67" w:rsidRDefault="004238C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51F7B"/>
    <w:multiLevelType w:val="hybridMultilevel"/>
    <w:tmpl w:val="D004A1CC"/>
    <w:lvl w:ilvl="0" w:tplc="310AD5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D3075C"/>
    <w:rsid w:val="004238CA"/>
    <w:rsid w:val="00D30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D30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locked/>
    <w:rsid w:val="00D3075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3075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3075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3075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3075C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307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307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D3075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307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D3075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3075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D3075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D3075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D3075C"/>
    <w:rPr>
      <w:sz w:val="14"/>
      <w:szCs w:val="24"/>
    </w:rPr>
  </w:style>
  <w:style w:type="paragraph" w:customStyle="1" w:styleId="VENDOSI">
    <w:name w:val="VENDOSI"/>
    <w:next w:val="Normal"/>
    <w:link w:val="VENDOSIChar"/>
    <w:rsid w:val="00D3075C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sz w:val="21"/>
      <w:lang w:val="en-GB"/>
    </w:rPr>
  </w:style>
  <w:style w:type="character" w:customStyle="1" w:styleId="VENDOSIChar">
    <w:name w:val="VENDOSI Char"/>
    <w:link w:val="VENDOSI"/>
    <w:locked/>
    <w:rsid w:val="00D3075C"/>
    <w:rPr>
      <w:rFonts w:ascii="CG Times" w:eastAsia="MS Mincho" w:hAnsi="CG Times" w:cs="Times New Roman"/>
      <w:cap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7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924</Words>
  <Characters>5269</Characters>
  <Application>Microsoft Office Word</Application>
  <DocSecurity>0</DocSecurity>
  <Lines>43</Lines>
  <Paragraphs>12</Paragraphs>
  <ScaleCrop>false</ScaleCrop>
  <Company>Grizli777</Company>
  <LinksUpToDate>false</LinksUpToDate>
  <CharactersWithSpaces>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2014-09-26T11:00:00Z</dcterms:created>
  <dcterms:modified xsi:type="dcterms:W3CDTF">2014-09-26T11:01:00Z</dcterms:modified>
</cp:coreProperties>
</file>