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16AA" w:rsidRPr="000E1D9F" w:rsidRDefault="007A16AA" w:rsidP="007A16AA">
      <w:pPr>
        <w:pStyle w:val="Paragrafi"/>
        <w:jc w:val="center"/>
        <w:rPr>
          <w:b/>
          <w:spacing w:val="-4"/>
          <w:lang w:val="sq-AL"/>
        </w:rPr>
      </w:pPr>
      <w:r w:rsidRPr="000E1D9F">
        <w:rPr>
          <w:b/>
          <w:spacing w:val="-4"/>
          <w:lang w:val="sq-AL"/>
        </w:rPr>
        <w:t>UDHËZIM</w:t>
      </w:r>
    </w:p>
    <w:p w:rsidR="007A16AA" w:rsidRPr="000E1D9F" w:rsidRDefault="007A16AA" w:rsidP="007A16AA">
      <w:pPr>
        <w:pStyle w:val="Paragrafi"/>
        <w:jc w:val="center"/>
        <w:rPr>
          <w:b/>
          <w:spacing w:val="-4"/>
          <w:lang w:val="sq-AL"/>
        </w:rPr>
      </w:pPr>
      <w:r w:rsidRPr="000E1D9F">
        <w:rPr>
          <w:b/>
          <w:spacing w:val="-4"/>
          <w:lang w:val="sq-AL"/>
        </w:rPr>
        <w:t>Nr. 17, datë 28.1.2015</w:t>
      </w:r>
    </w:p>
    <w:p w:rsidR="007A16AA" w:rsidRPr="000E1D9F" w:rsidRDefault="007A16AA" w:rsidP="007A16AA">
      <w:pPr>
        <w:pStyle w:val="Hapesira7"/>
        <w:rPr>
          <w:spacing w:val="-4"/>
          <w:lang w:val="sq-AL"/>
        </w:rPr>
      </w:pPr>
    </w:p>
    <w:p w:rsidR="007A16AA" w:rsidRPr="000E1D9F" w:rsidRDefault="007A16AA" w:rsidP="007A16AA">
      <w:pPr>
        <w:pStyle w:val="Paragrafi"/>
        <w:ind w:firstLine="0"/>
        <w:jc w:val="center"/>
        <w:rPr>
          <w:b/>
          <w:spacing w:val="-4"/>
          <w:lang w:val="sq-AL"/>
        </w:rPr>
      </w:pPr>
      <w:r w:rsidRPr="000E1D9F">
        <w:rPr>
          <w:b/>
          <w:spacing w:val="-4"/>
          <w:lang w:val="sq-AL"/>
        </w:rPr>
        <w:t>PËR PËRCAKTIMIN E KRITEREVE PËR MIRATIMIN E NËNKONTRAKTIMIT TË SË DREJTËS SË LEJES MINERARE, PËR KËRKIM -ZBULIM, PËR SHFRYTËZIM APO PËR KËRKIM-ZBULIM-SHFRYTËZIM</w:t>
      </w:r>
    </w:p>
    <w:p w:rsidR="007A16AA" w:rsidRPr="000E1D9F" w:rsidRDefault="007A16AA" w:rsidP="007A16AA">
      <w:pPr>
        <w:pStyle w:val="Hapesira7"/>
        <w:rPr>
          <w:spacing w:val="-4"/>
          <w:lang w:val="sq-AL"/>
        </w:rPr>
      </w:pPr>
    </w:p>
    <w:p w:rsidR="007A16AA" w:rsidRPr="000E1D9F" w:rsidRDefault="007A16AA" w:rsidP="007A16AA">
      <w:pPr>
        <w:pStyle w:val="Paragrafi"/>
        <w:rPr>
          <w:spacing w:val="-4"/>
          <w:lang w:val="sq-AL"/>
        </w:rPr>
      </w:pPr>
      <w:r w:rsidRPr="000E1D9F">
        <w:rPr>
          <w:spacing w:val="-4"/>
          <w:lang w:val="sq-AL"/>
        </w:rPr>
        <w:t>Në zbatim të nenit 102, pika 4 të Kushtetutës së Republikës së Shqipërisë, si dhe nenit 17/1 "Nënkontraktimi" të ligjit nr. 10 304, datë 15.7.2010 "Për sektorin minerar", të ndryshuar</w:t>
      </w:r>
    </w:p>
    <w:p w:rsidR="007A16AA" w:rsidRPr="000E1D9F" w:rsidRDefault="007A16AA" w:rsidP="007A16AA">
      <w:pPr>
        <w:pStyle w:val="Paragrafi"/>
        <w:rPr>
          <w:spacing w:val="-4"/>
          <w:lang w:val="sq-AL"/>
        </w:rPr>
      </w:pPr>
    </w:p>
    <w:p w:rsidR="007A16AA" w:rsidRPr="000E1D9F" w:rsidRDefault="007A16AA" w:rsidP="007A16AA">
      <w:pPr>
        <w:pStyle w:val="Paragrafi"/>
        <w:jc w:val="center"/>
        <w:rPr>
          <w:spacing w:val="-4"/>
          <w:lang w:val="sq-AL"/>
        </w:rPr>
      </w:pPr>
      <w:r w:rsidRPr="000E1D9F">
        <w:rPr>
          <w:spacing w:val="-4"/>
          <w:lang w:val="sq-AL"/>
        </w:rPr>
        <w:t>UDHËZOJ:</w:t>
      </w:r>
    </w:p>
    <w:p w:rsidR="007A16AA" w:rsidRPr="000E1D9F" w:rsidRDefault="007A16AA" w:rsidP="007A16AA">
      <w:pPr>
        <w:pStyle w:val="Hapesira7"/>
        <w:rPr>
          <w:spacing w:val="-4"/>
          <w:lang w:val="sq-AL"/>
        </w:rPr>
      </w:pPr>
    </w:p>
    <w:p w:rsidR="007A16AA" w:rsidRPr="000E1D9F" w:rsidRDefault="007A16AA" w:rsidP="007A16AA">
      <w:pPr>
        <w:pStyle w:val="Paragrafi"/>
        <w:rPr>
          <w:spacing w:val="-4"/>
          <w:lang w:val="sq-AL"/>
        </w:rPr>
      </w:pPr>
      <w:r w:rsidRPr="000E1D9F">
        <w:rPr>
          <w:spacing w:val="-4"/>
          <w:lang w:val="sq-AL"/>
        </w:rPr>
        <w:t>1. Shoqëria zotëruese e lejes minerare, e cila kërkon nënkontraktimin e të drejtës së shfrytëzimit të lejes minerare, për kërkim-zbulim, për shfrytëzim apo për kërkim-zbulim-shfrytëzim, duhet të paraqesë zyrtarisht pranë Ministrisë së Energjisë dhe Industrisë kërkesën për miratimin paraprak të nënkontraktorit të përzgjedhur prej saj. Kërkesa e shoqërisë zotëruese të lejes minerare duhet të argumentojë arsyet e nënkontraktimit.</w:t>
      </w:r>
    </w:p>
    <w:p w:rsidR="007A16AA" w:rsidRPr="000E1D9F" w:rsidRDefault="007A16AA" w:rsidP="007A16AA">
      <w:pPr>
        <w:pStyle w:val="Paragrafi"/>
        <w:rPr>
          <w:spacing w:val="-4"/>
          <w:lang w:val="sq-AL"/>
        </w:rPr>
      </w:pPr>
      <w:r w:rsidRPr="000E1D9F">
        <w:rPr>
          <w:spacing w:val="-4"/>
          <w:lang w:val="sq-AL"/>
        </w:rPr>
        <w:t>2. Kërkesa e shoqërisë duhet të shoqërohet me:</w:t>
      </w:r>
    </w:p>
    <w:p w:rsidR="007A16AA" w:rsidRPr="000E1D9F" w:rsidRDefault="007A16AA" w:rsidP="007A16AA">
      <w:pPr>
        <w:pStyle w:val="Paragrafi"/>
        <w:rPr>
          <w:spacing w:val="-4"/>
          <w:lang w:val="sq-AL"/>
        </w:rPr>
      </w:pPr>
      <w:r w:rsidRPr="000E1D9F">
        <w:rPr>
          <w:spacing w:val="-4"/>
          <w:lang w:val="sq-AL"/>
        </w:rPr>
        <w:t>2.1 Marrëveshjen për nënkontraktimin e të drejtës minerare.</w:t>
      </w:r>
    </w:p>
    <w:p w:rsidR="007A16AA" w:rsidRPr="000E1D9F" w:rsidRDefault="007A16AA" w:rsidP="007A16AA">
      <w:pPr>
        <w:pStyle w:val="Paragrafi"/>
        <w:rPr>
          <w:spacing w:val="-4"/>
          <w:lang w:val="sq-AL"/>
        </w:rPr>
      </w:pPr>
      <w:r w:rsidRPr="000E1D9F">
        <w:rPr>
          <w:spacing w:val="-4"/>
          <w:lang w:val="sq-AL"/>
        </w:rPr>
        <w:t>2.2 Vendimin e asamblesë së shoqërisë zotëruese të lejes minerare për nënkontraktimin e së drejtës minerare.</w:t>
      </w:r>
    </w:p>
    <w:p w:rsidR="007A16AA" w:rsidRPr="000E1D9F" w:rsidRDefault="007A16AA" w:rsidP="007A16AA">
      <w:pPr>
        <w:pStyle w:val="Paragrafi"/>
        <w:rPr>
          <w:spacing w:val="-4"/>
          <w:lang w:val="sq-AL"/>
        </w:rPr>
      </w:pPr>
      <w:r w:rsidRPr="000E1D9F">
        <w:rPr>
          <w:spacing w:val="-4"/>
          <w:lang w:val="sq-AL"/>
        </w:rPr>
        <w:t>2.3 Dokumentacionin për shoqërinë nënkontraktore:</w:t>
      </w:r>
    </w:p>
    <w:p w:rsidR="007A16AA" w:rsidRPr="000E1D9F" w:rsidRDefault="007A16AA" w:rsidP="007A16AA">
      <w:pPr>
        <w:pStyle w:val="Paragrafi"/>
        <w:rPr>
          <w:spacing w:val="-4"/>
          <w:lang w:val="sq-AL"/>
        </w:rPr>
      </w:pPr>
      <w:r w:rsidRPr="000E1D9F">
        <w:rPr>
          <w:spacing w:val="-4"/>
          <w:lang w:val="sq-AL"/>
        </w:rPr>
        <w:t>-Ekstrakt historik i shoqërisë, të lëshuar nga Qendra Kombëtare e Regjistrimit;</w:t>
      </w:r>
    </w:p>
    <w:p w:rsidR="007A16AA" w:rsidRPr="000E1D9F" w:rsidRDefault="007A16AA" w:rsidP="007A16AA">
      <w:pPr>
        <w:pStyle w:val="Paragrafi"/>
        <w:rPr>
          <w:spacing w:val="-4"/>
          <w:lang w:val="sq-AL"/>
        </w:rPr>
      </w:pPr>
      <w:r w:rsidRPr="000E1D9F">
        <w:rPr>
          <w:spacing w:val="-4"/>
          <w:lang w:val="sq-AL"/>
        </w:rPr>
        <w:t>-Vërtetim se shoqëria nuk është në proces falimentimi;</w:t>
      </w:r>
    </w:p>
    <w:p w:rsidR="007A16AA" w:rsidRPr="000E1D9F" w:rsidRDefault="007A16AA" w:rsidP="007A16AA">
      <w:pPr>
        <w:pStyle w:val="Paragrafi"/>
        <w:rPr>
          <w:spacing w:val="-4"/>
          <w:lang w:val="sq-AL"/>
        </w:rPr>
      </w:pPr>
      <w:r w:rsidRPr="000E1D9F">
        <w:rPr>
          <w:spacing w:val="-4"/>
          <w:lang w:val="sq-AL"/>
        </w:rPr>
        <w:t>-Vërtetim se shoqëria nuk është dënuar për shkelje penale;</w:t>
      </w:r>
    </w:p>
    <w:p w:rsidR="007A16AA" w:rsidRPr="000E1D9F" w:rsidRDefault="007A16AA" w:rsidP="007A16AA">
      <w:pPr>
        <w:pStyle w:val="Paragrafi"/>
        <w:rPr>
          <w:spacing w:val="-4"/>
          <w:lang w:val="sq-AL"/>
        </w:rPr>
      </w:pPr>
      <w:r w:rsidRPr="000E1D9F">
        <w:rPr>
          <w:spacing w:val="-4"/>
          <w:lang w:val="sq-AL"/>
        </w:rPr>
        <w:t>- Vërtetim se shoqëria nuk është dënuar me vendim të gjykatës së formës së prerë, që lidhet me aktivitetin profesional;</w:t>
      </w:r>
    </w:p>
    <w:p w:rsidR="007A16AA" w:rsidRPr="000E1D9F" w:rsidRDefault="007A16AA" w:rsidP="007A16AA">
      <w:pPr>
        <w:pStyle w:val="Paragrafi"/>
        <w:rPr>
          <w:spacing w:val="-4"/>
          <w:lang w:val="sq-AL"/>
        </w:rPr>
      </w:pPr>
      <w:r w:rsidRPr="000E1D9F">
        <w:rPr>
          <w:spacing w:val="-4"/>
          <w:lang w:val="sq-AL"/>
        </w:rPr>
        <w:t>- Vërtetim se shoqëria ka plotësuar detyrimet fiskale;</w:t>
      </w:r>
    </w:p>
    <w:p w:rsidR="007A16AA" w:rsidRPr="000E1D9F" w:rsidRDefault="007A16AA" w:rsidP="007A16AA">
      <w:pPr>
        <w:pStyle w:val="Paragrafi"/>
        <w:rPr>
          <w:spacing w:val="-4"/>
          <w:lang w:val="sq-AL"/>
        </w:rPr>
      </w:pPr>
      <w:r w:rsidRPr="000E1D9F">
        <w:rPr>
          <w:spacing w:val="-4"/>
          <w:lang w:val="sq-AL"/>
        </w:rPr>
        <w:t>- Vërtetim se shoqëria ka plotësuar të gjitha detyrimet e sigurimeve shoqërore, të lëshuar nga administrata tatimore;</w:t>
      </w:r>
    </w:p>
    <w:p w:rsidR="007A16AA" w:rsidRPr="000E1D9F" w:rsidRDefault="007A16AA" w:rsidP="007A16AA">
      <w:pPr>
        <w:pStyle w:val="Paragrafi"/>
        <w:rPr>
          <w:spacing w:val="-4"/>
          <w:lang w:val="sq-AL"/>
        </w:rPr>
      </w:pPr>
      <w:r w:rsidRPr="000E1D9F">
        <w:rPr>
          <w:spacing w:val="-4"/>
          <w:lang w:val="sq-AL"/>
        </w:rPr>
        <w:t>- Vërtetim se shoqëria ka plotësuar detyrimet për energjinë elektrike, të lëshuar nga Operatori i Shpërndarjes së Energjisë Elektrike;</w:t>
      </w:r>
    </w:p>
    <w:p w:rsidR="007A16AA" w:rsidRPr="000E1D9F" w:rsidRDefault="007A16AA" w:rsidP="007A16AA">
      <w:pPr>
        <w:pStyle w:val="Paragrafi"/>
        <w:rPr>
          <w:spacing w:val="-4"/>
          <w:lang w:val="sq-AL"/>
        </w:rPr>
      </w:pPr>
      <w:r w:rsidRPr="000E1D9F">
        <w:rPr>
          <w:spacing w:val="-4"/>
          <w:lang w:val="sq-AL"/>
        </w:rPr>
        <w:t>- Vërtetime mbi përvojën në fushën minerare apo referenca për përmbushje të suksesshme të punimeve minerare të ngjashme, të lëshuara nga një institucion publik, ose privat që tregon vlerën, kohën dhe natyrën e punimeve të kryera, dhe/ose çdo dokument tjetër që parashikon legjislacionin në fuqi dhe që mund ta vërtetojë një gjë të tillë.</w:t>
      </w:r>
    </w:p>
    <w:p w:rsidR="007A16AA" w:rsidRPr="000E1D9F" w:rsidRDefault="007A16AA" w:rsidP="007A16AA">
      <w:pPr>
        <w:pStyle w:val="Paragrafi"/>
        <w:rPr>
          <w:spacing w:val="-4"/>
          <w:lang w:val="sq-AL"/>
        </w:rPr>
      </w:pPr>
      <w:r w:rsidRPr="000E1D9F">
        <w:rPr>
          <w:spacing w:val="-4"/>
          <w:lang w:val="sq-AL"/>
        </w:rPr>
        <w:t>- Historik të aktivitetit të shoqërisë;</w:t>
      </w:r>
    </w:p>
    <w:p w:rsidR="007A16AA" w:rsidRPr="000E1D9F" w:rsidRDefault="007A16AA" w:rsidP="007A16AA">
      <w:pPr>
        <w:pStyle w:val="Paragrafi"/>
        <w:rPr>
          <w:spacing w:val="-4"/>
          <w:lang w:val="sq-AL"/>
        </w:rPr>
      </w:pPr>
      <w:r w:rsidRPr="000E1D9F">
        <w:rPr>
          <w:spacing w:val="-4"/>
          <w:lang w:val="sq-AL"/>
        </w:rPr>
        <w:t xml:space="preserve">- </w:t>
      </w:r>
      <w:r>
        <w:rPr>
          <w:spacing w:val="-4"/>
          <w:lang w:val="sq-AL"/>
        </w:rPr>
        <w:t>Ku</w:t>
      </w:r>
      <w:r w:rsidRPr="000E1D9F">
        <w:rPr>
          <w:spacing w:val="-4"/>
          <w:lang w:val="sq-AL"/>
        </w:rPr>
        <w:t>alifikimet arsimore dhe profesionale të stafit përgjegjës për drejtimin e punimeve që lidhen me kryerjen e punimeve të planit të investimit;</w:t>
      </w:r>
    </w:p>
    <w:p w:rsidR="007A16AA" w:rsidRPr="000E1D9F" w:rsidRDefault="007A16AA" w:rsidP="007A16AA">
      <w:pPr>
        <w:pStyle w:val="Paragrafi"/>
        <w:rPr>
          <w:spacing w:val="-4"/>
          <w:lang w:val="sq-AL"/>
        </w:rPr>
      </w:pPr>
      <w:r w:rsidRPr="000E1D9F">
        <w:rPr>
          <w:spacing w:val="-4"/>
          <w:lang w:val="sq-AL"/>
        </w:rPr>
        <w:t>- Licenca profesionale e drejtuesit teknik dhe kontratën me drejtuesin teknik;</w:t>
      </w:r>
    </w:p>
    <w:p w:rsidR="007A16AA" w:rsidRPr="000E1D9F" w:rsidRDefault="007A16AA" w:rsidP="007A16AA">
      <w:pPr>
        <w:pStyle w:val="Paragrafi"/>
        <w:rPr>
          <w:spacing w:val="-4"/>
          <w:lang w:val="sq-AL"/>
        </w:rPr>
      </w:pPr>
      <w:r w:rsidRPr="000E1D9F">
        <w:rPr>
          <w:spacing w:val="-4"/>
          <w:lang w:val="sq-AL"/>
        </w:rPr>
        <w:t>- Dëshmi mbi fuqinë mesatare punëtore të nënkontraktorit dhe stafit drejtues;</w:t>
      </w:r>
    </w:p>
    <w:p w:rsidR="007A16AA" w:rsidRPr="000E1D9F" w:rsidRDefault="007A16AA" w:rsidP="007A16AA">
      <w:pPr>
        <w:pStyle w:val="Paragrafi"/>
        <w:rPr>
          <w:spacing w:val="-4"/>
          <w:lang w:val="sq-AL"/>
        </w:rPr>
      </w:pPr>
      <w:r w:rsidRPr="000E1D9F">
        <w:rPr>
          <w:spacing w:val="-4"/>
          <w:lang w:val="sq-AL"/>
        </w:rPr>
        <w:t>- Lista e mjeteve e shoqëruar me dokumentet që vërtetojnë të drejtat reale që subjekti gëzon ndaj mjetit (pronësi, qira, përdorim etj.).</w:t>
      </w:r>
    </w:p>
    <w:p w:rsidR="007A16AA" w:rsidRPr="000E1D9F" w:rsidRDefault="007A16AA" w:rsidP="007A16AA">
      <w:pPr>
        <w:pStyle w:val="Paragrafi"/>
        <w:rPr>
          <w:spacing w:val="-4"/>
          <w:lang w:val="sq-AL"/>
        </w:rPr>
      </w:pPr>
      <w:r w:rsidRPr="000E1D9F">
        <w:rPr>
          <w:spacing w:val="-4"/>
          <w:lang w:val="sq-AL"/>
        </w:rPr>
        <w:t>2.4 Në rastet kur shoqëria nënkontraktore merr përsipër të kryejë edhe investimin në objektin minerar, duhet të paraqesë gjithashtu:</w:t>
      </w:r>
    </w:p>
    <w:p w:rsidR="007A16AA" w:rsidRPr="000E1D9F" w:rsidRDefault="007A16AA" w:rsidP="007A16AA">
      <w:pPr>
        <w:pStyle w:val="Paragrafi"/>
        <w:rPr>
          <w:spacing w:val="-4"/>
          <w:lang w:val="sq-AL"/>
        </w:rPr>
      </w:pPr>
      <w:r w:rsidRPr="000E1D9F">
        <w:rPr>
          <w:spacing w:val="-4"/>
          <w:lang w:val="sq-AL"/>
        </w:rPr>
        <w:t>- Kopje të pasqyrave financiare të dy viteve të fundit, të certifikuar nga administrata tatimore;</w:t>
      </w:r>
    </w:p>
    <w:p w:rsidR="007A16AA" w:rsidRPr="000E1D9F" w:rsidRDefault="007A16AA" w:rsidP="007A16AA">
      <w:pPr>
        <w:pStyle w:val="Paragrafi"/>
        <w:rPr>
          <w:spacing w:val="-4"/>
          <w:lang w:val="sq-AL"/>
        </w:rPr>
      </w:pPr>
      <w:r w:rsidRPr="000E1D9F">
        <w:rPr>
          <w:spacing w:val="-4"/>
          <w:lang w:val="sq-AL"/>
        </w:rPr>
        <w:t>- Vërtetim të xhiros vjetore të dy viteve të fundit, të lëshuara nga autoritetet përkatëse, ku shoqëria ka selinë zyrtare;</w:t>
      </w:r>
    </w:p>
    <w:p w:rsidR="007A16AA" w:rsidRPr="000E1D9F" w:rsidRDefault="007A16AA" w:rsidP="007A16AA">
      <w:pPr>
        <w:pStyle w:val="Paragrafi"/>
        <w:rPr>
          <w:spacing w:val="-4"/>
          <w:lang w:val="sq-AL"/>
        </w:rPr>
      </w:pPr>
      <w:r w:rsidRPr="000E1D9F">
        <w:rPr>
          <w:spacing w:val="-4"/>
          <w:lang w:val="sq-AL"/>
        </w:rPr>
        <w:t xml:space="preserve">-Vërtetim nga banka, që konfirmon se personi juridik ka të depozituara në numrin e llogarisë të </w:t>
      </w:r>
      <w:r w:rsidRPr="000E1D9F">
        <w:rPr>
          <w:spacing w:val="-4"/>
          <w:lang w:val="sq-AL"/>
        </w:rPr>
        <w:lastRenderedPageBreak/>
        <w:t>paktën 20% të vlerës së investimit të parashikuar për t'u realizuar në objektin për të cilin është bërë marrëveshja e nënkontraktimit. Vërtetimi duhet të jetë lëshuar jo më parë se 30 ditë nga dita e dorëzimit të dokumentacionit në MEI.</w:t>
      </w:r>
    </w:p>
    <w:p w:rsidR="007A16AA" w:rsidRPr="000E1D9F" w:rsidRDefault="007A16AA" w:rsidP="007A16AA">
      <w:pPr>
        <w:pStyle w:val="Paragrafi"/>
        <w:rPr>
          <w:spacing w:val="-4"/>
          <w:lang w:val="sq-AL"/>
        </w:rPr>
      </w:pPr>
      <w:r w:rsidRPr="000E1D9F">
        <w:rPr>
          <w:spacing w:val="-4"/>
          <w:lang w:val="sq-AL"/>
        </w:rPr>
        <w:t>Dokumentet e paraqitura duhet të jenë origjinale ose fotokopje të noterizuara dhe të lëshuar jo më parë se tre muaj nga dita e dorëzimit të dokumentacionit në MEI.</w:t>
      </w:r>
    </w:p>
    <w:p w:rsidR="007A16AA" w:rsidRPr="000E1D9F" w:rsidRDefault="007A16AA" w:rsidP="007A16AA">
      <w:pPr>
        <w:pStyle w:val="Paragrafi"/>
        <w:rPr>
          <w:spacing w:val="-4"/>
          <w:lang w:val="sq-AL"/>
        </w:rPr>
      </w:pPr>
      <w:r w:rsidRPr="000E1D9F">
        <w:rPr>
          <w:spacing w:val="-4"/>
          <w:lang w:val="sq-AL"/>
        </w:rPr>
        <w:t>3. Kërkesa e shoqërisë zotëruese të lejes minerare shqyrtohet dhe vlerësohet nga Drejtoria e Politikave dhe Zhvillimit Minerar.</w:t>
      </w:r>
    </w:p>
    <w:p w:rsidR="007A16AA" w:rsidRPr="000E1D9F" w:rsidRDefault="007A16AA" w:rsidP="007A16AA">
      <w:pPr>
        <w:pStyle w:val="Paragrafi"/>
        <w:rPr>
          <w:spacing w:val="-4"/>
          <w:lang w:val="sq-AL"/>
        </w:rPr>
      </w:pPr>
      <w:r w:rsidRPr="000E1D9F">
        <w:rPr>
          <w:spacing w:val="-4"/>
          <w:lang w:val="sq-AL"/>
        </w:rPr>
        <w:t>4. Kërkesa për nënkontraktim nuk miratohet:</w:t>
      </w:r>
    </w:p>
    <w:p w:rsidR="007A16AA" w:rsidRPr="000E1D9F" w:rsidRDefault="007A16AA" w:rsidP="007A16AA">
      <w:pPr>
        <w:pStyle w:val="Paragrafi"/>
        <w:rPr>
          <w:spacing w:val="-4"/>
          <w:lang w:val="sq-AL"/>
        </w:rPr>
      </w:pPr>
      <w:r w:rsidRPr="000E1D9F">
        <w:rPr>
          <w:spacing w:val="-4"/>
          <w:lang w:val="sq-AL"/>
        </w:rPr>
        <w:t>a) Në rastet kur shoqëria zotëruese e lejes minerare nuk ka plotësuar detyrimet ligjore që lidhen me lejen minerare për të cilën kërkohet nënkontraktimi.</w:t>
      </w:r>
    </w:p>
    <w:p w:rsidR="007A16AA" w:rsidRPr="000E1D9F" w:rsidRDefault="007A16AA" w:rsidP="007A16AA">
      <w:pPr>
        <w:pStyle w:val="Paragrafi"/>
        <w:rPr>
          <w:spacing w:val="-4"/>
          <w:lang w:val="sq-AL"/>
        </w:rPr>
      </w:pPr>
      <w:r w:rsidRPr="000E1D9F">
        <w:rPr>
          <w:spacing w:val="-4"/>
          <w:lang w:val="sq-AL"/>
        </w:rPr>
        <w:t>b) Në rastet kur shoqëria nënkontraktuese:</w:t>
      </w:r>
    </w:p>
    <w:p w:rsidR="007A16AA" w:rsidRPr="000E1D9F" w:rsidRDefault="007A16AA" w:rsidP="007A16AA">
      <w:pPr>
        <w:pStyle w:val="Paragrafi"/>
        <w:rPr>
          <w:spacing w:val="-4"/>
          <w:lang w:val="sq-AL"/>
        </w:rPr>
      </w:pPr>
      <w:r w:rsidRPr="000E1D9F">
        <w:rPr>
          <w:spacing w:val="-4"/>
          <w:lang w:val="sq-AL"/>
        </w:rPr>
        <w:t>- Ka të revokuar ndonjë leje minerare në dy vitet e fundit nga autoriteti kontraktues;</w:t>
      </w:r>
    </w:p>
    <w:p w:rsidR="007A16AA" w:rsidRPr="000E1D9F" w:rsidRDefault="007A16AA" w:rsidP="007A16AA">
      <w:pPr>
        <w:pStyle w:val="Paragrafi"/>
        <w:rPr>
          <w:spacing w:val="-4"/>
          <w:lang w:val="sq-AL"/>
        </w:rPr>
      </w:pPr>
      <w:r w:rsidRPr="000E1D9F">
        <w:rPr>
          <w:spacing w:val="-4"/>
          <w:lang w:val="sq-AL"/>
        </w:rPr>
        <w:t>- Ka falimentuar dhe kapitalet e tij janë në proces ekzekutimi nga përmbaruesit;</w:t>
      </w:r>
    </w:p>
    <w:p w:rsidR="007A16AA" w:rsidRPr="000E1D9F" w:rsidRDefault="007A16AA" w:rsidP="007A16AA">
      <w:pPr>
        <w:pStyle w:val="Paragrafi"/>
        <w:rPr>
          <w:spacing w:val="-4"/>
          <w:lang w:val="sq-AL"/>
        </w:rPr>
      </w:pPr>
      <w:r w:rsidRPr="000E1D9F">
        <w:rPr>
          <w:spacing w:val="-4"/>
          <w:lang w:val="sq-AL"/>
        </w:rPr>
        <w:t>- Është subjekt i procedurave për deklarimin e falimentimit dhe ka një urdhër likuidimi të detyruar ose administrimi nga gjykata, ose ka një marrëveshje me kreditorët, ose ndonjë procedurë tjetër të ngjashme;</w:t>
      </w:r>
    </w:p>
    <w:p w:rsidR="007A16AA" w:rsidRPr="000E1D9F" w:rsidRDefault="007A16AA" w:rsidP="007A16AA">
      <w:pPr>
        <w:pStyle w:val="Paragrafi"/>
        <w:rPr>
          <w:spacing w:val="-4"/>
          <w:lang w:val="sq-AL"/>
        </w:rPr>
      </w:pPr>
      <w:r w:rsidRPr="000E1D9F">
        <w:rPr>
          <w:spacing w:val="-4"/>
          <w:lang w:val="sq-AL"/>
        </w:rPr>
        <w:t>- Është dënuar me vendim gjykate të formës së prerë për vepra që lidhen me veprimtarinë profesionale;</w:t>
      </w:r>
    </w:p>
    <w:p w:rsidR="007A16AA" w:rsidRPr="000E1D9F" w:rsidRDefault="007A16AA" w:rsidP="007A16AA">
      <w:pPr>
        <w:pStyle w:val="Paragrafi"/>
        <w:rPr>
          <w:spacing w:val="-4"/>
          <w:lang w:val="sq-AL"/>
        </w:rPr>
      </w:pPr>
      <w:r w:rsidRPr="000E1D9F">
        <w:rPr>
          <w:spacing w:val="-4"/>
          <w:lang w:val="sq-AL"/>
        </w:rPr>
        <w:t>- Nuk i ka përmbushur detyrimet fiskale, në përputhje me legjislacionin shqiptar ose me dispozita të zbatueshme në shtetin e origjinës;</w:t>
      </w:r>
    </w:p>
    <w:p w:rsidR="007A16AA" w:rsidRPr="000E1D9F" w:rsidRDefault="007A16AA" w:rsidP="007A16AA">
      <w:pPr>
        <w:pStyle w:val="Paragrafi"/>
        <w:rPr>
          <w:spacing w:val="-4"/>
          <w:lang w:val="sq-AL"/>
        </w:rPr>
      </w:pPr>
      <w:r w:rsidRPr="000E1D9F">
        <w:rPr>
          <w:spacing w:val="-4"/>
          <w:lang w:val="sq-AL"/>
        </w:rPr>
        <w:t>- Nuk i ka përmbushur detyrimet për kontributet e sigurimeve shoqërore, në përputhje me legjislacionin shqiptar;</w:t>
      </w:r>
    </w:p>
    <w:p w:rsidR="007A16AA" w:rsidRDefault="007A16AA" w:rsidP="007A16AA">
      <w:pPr>
        <w:pStyle w:val="Paragrafi"/>
        <w:rPr>
          <w:spacing w:val="-4"/>
          <w:lang w:val="sq-AL"/>
        </w:rPr>
      </w:pPr>
      <w:r w:rsidRPr="000E1D9F">
        <w:rPr>
          <w:spacing w:val="-4"/>
          <w:lang w:val="sq-AL"/>
        </w:rPr>
        <w:t>- Nuk ka paguar detyrimet për energjinë elektrike për Operatori i Shpërndarjes së Energjisë Elektrike, përveç rastit kur rezulton se detyrimet e papaguara të energjisë elektrike, të konfirmuara në vërtetimin e lëshuar nga furnizuesi, janë në proces ankimi në gjykatë;</w:t>
      </w:r>
    </w:p>
    <w:p w:rsidR="007A16AA" w:rsidRPr="000E1D9F" w:rsidRDefault="007A16AA" w:rsidP="007A16AA">
      <w:pPr>
        <w:pStyle w:val="Paragrafi"/>
        <w:rPr>
          <w:spacing w:val="-4"/>
          <w:lang w:val="sq-AL"/>
        </w:rPr>
      </w:pPr>
    </w:p>
    <w:p w:rsidR="007A16AA" w:rsidRPr="000E1D9F" w:rsidRDefault="007A16AA" w:rsidP="007A16AA">
      <w:pPr>
        <w:pStyle w:val="Paragrafi"/>
        <w:rPr>
          <w:spacing w:val="-4"/>
          <w:lang w:val="sq-AL"/>
        </w:rPr>
      </w:pPr>
      <w:r w:rsidRPr="000E1D9F">
        <w:rPr>
          <w:spacing w:val="-4"/>
          <w:lang w:val="sq-AL"/>
        </w:rPr>
        <w:t>- Nuk vërteton përvojën e tij në fushën minerare, me dokumentacionin e përcaktuar në këtë udhëzim;</w:t>
      </w:r>
    </w:p>
    <w:p w:rsidR="007A16AA" w:rsidRPr="000E1D9F" w:rsidRDefault="007A16AA" w:rsidP="007A16AA">
      <w:pPr>
        <w:pStyle w:val="Paragrafi"/>
        <w:rPr>
          <w:spacing w:val="-4"/>
          <w:lang w:val="sq-AL"/>
        </w:rPr>
      </w:pPr>
      <w:r w:rsidRPr="000E1D9F">
        <w:rPr>
          <w:spacing w:val="-4"/>
          <w:lang w:val="sq-AL"/>
        </w:rPr>
        <w:t>- Nuk paraqet kualifikimet arsimore dhe profesionale të stafit përgjegjës për drejtimin e punimeve që lidhen me ekzekutimin e punimeve të planit të investimit;</w:t>
      </w:r>
    </w:p>
    <w:p w:rsidR="007A16AA" w:rsidRPr="000E1D9F" w:rsidRDefault="007A16AA" w:rsidP="007A16AA">
      <w:pPr>
        <w:pStyle w:val="Paragrafi"/>
        <w:rPr>
          <w:spacing w:val="-4"/>
          <w:lang w:val="sq-AL"/>
        </w:rPr>
      </w:pPr>
      <w:r w:rsidRPr="000E1D9F">
        <w:rPr>
          <w:spacing w:val="-4"/>
          <w:lang w:val="sq-AL"/>
        </w:rPr>
        <w:t>- Nuk paraqet licencën profesionale dhe kontratën me drejtuesin teknik;</w:t>
      </w:r>
    </w:p>
    <w:p w:rsidR="007A16AA" w:rsidRPr="000E1D9F" w:rsidRDefault="007A16AA" w:rsidP="007A16AA">
      <w:pPr>
        <w:pStyle w:val="Paragrafi"/>
        <w:rPr>
          <w:spacing w:val="-4"/>
          <w:lang w:val="sq-AL"/>
        </w:rPr>
      </w:pPr>
      <w:r w:rsidRPr="000E1D9F">
        <w:rPr>
          <w:spacing w:val="-4"/>
          <w:lang w:val="sq-AL"/>
        </w:rPr>
        <w:t>- Drejtuesi teknik nuk plotëson kushtet e përcaktuara në pikën 11 të vendimit të Këshillit të Ministrave nr. 411, datë 16.6.2011.</w:t>
      </w:r>
    </w:p>
    <w:p w:rsidR="007A16AA" w:rsidRPr="000E1D9F" w:rsidRDefault="007A16AA" w:rsidP="007A16AA">
      <w:pPr>
        <w:pStyle w:val="Paragrafi"/>
        <w:rPr>
          <w:spacing w:val="-4"/>
          <w:lang w:val="sq-AL"/>
        </w:rPr>
      </w:pPr>
      <w:r w:rsidRPr="000E1D9F">
        <w:rPr>
          <w:spacing w:val="-4"/>
          <w:lang w:val="sq-AL"/>
        </w:rPr>
        <w:t>- Nuk paraqet dëshmi mbi fuqinë mesatare punëtore të shoqërisë dhe stafit drejtues;</w:t>
      </w:r>
    </w:p>
    <w:p w:rsidR="007A16AA" w:rsidRPr="000E1D9F" w:rsidRDefault="007A16AA" w:rsidP="007A16AA">
      <w:pPr>
        <w:pStyle w:val="Paragrafi"/>
        <w:rPr>
          <w:spacing w:val="-4"/>
          <w:lang w:val="sq-AL"/>
        </w:rPr>
      </w:pPr>
      <w:r w:rsidRPr="000E1D9F">
        <w:rPr>
          <w:spacing w:val="-4"/>
          <w:lang w:val="sq-AL"/>
        </w:rPr>
        <w:t>- Nuk paraqet listën e mjeteve, të shoqëruar me dokumente që vërteton të drejtat reale që nënkontraktori gëzon ndaj mjetit (pronësi, qira, përdorim etj.);</w:t>
      </w:r>
    </w:p>
    <w:p w:rsidR="007A16AA" w:rsidRPr="000E1D9F" w:rsidRDefault="007A16AA" w:rsidP="007A16AA">
      <w:pPr>
        <w:pStyle w:val="Paragrafi"/>
        <w:rPr>
          <w:spacing w:val="-4"/>
          <w:lang w:val="sq-AL"/>
        </w:rPr>
      </w:pPr>
      <w:r w:rsidRPr="000E1D9F">
        <w:rPr>
          <w:spacing w:val="-4"/>
          <w:lang w:val="sq-AL"/>
        </w:rPr>
        <w:t>- Ka marrë përsipër të kryejë investimin në objektin e nënkontraktuar dhe nuk vërteton se ka të depozituara në një bankë të paktën 20% të vlerës së investimit të parashikuar për t'u realizuar në objektin e marrë për nënkontraktim.</w:t>
      </w:r>
    </w:p>
    <w:p w:rsidR="007A16AA" w:rsidRPr="000E1D9F" w:rsidRDefault="007A16AA" w:rsidP="007A16AA">
      <w:pPr>
        <w:pStyle w:val="Paragrafi"/>
        <w:rPr>
          <w:spacing w:val="-4"/>
          <w:lang w:val="sq-AL"/>
        </w:rPr>
      </w:pPr>
      <w:r w:rsidRPr="000E1D9F">
        <w:rPr>
          <w:spacing w:val="-4"/>
          <w:lang w:val="sq-AL"/>
        </w:rPr>
        <w:t>5. Drejtoria e Politikave dhe Zhvillimit Minerar përgatit informacionin e nevojshëm mbi procedurën e ndjekur për trajtimin e kërkesës dhe e përcjellin praktikën te ministri/sekretari i përgjithshëm për miratim ose refuzim.</w:t>
      </w:r>
    </w:p>
    <w:p w:rsidR="007A16AA" w:rsidRPr="000E1D9F" w:rsidRDefault="007A16AA" w:rsidP="007A16AA">
      <w:pPr>
        <w:pStyle w:val="Paragrafi"/>
        <w:rPr>
          <w:spacing w:val="-4"/>
          <w:lang w:val="sq-AL"/>
        </w:rPr>
      </w:pPr>
      <w:r w:rsidRPr="000E1D9F">
        <w:rPr>
          <w:spacing w:val="-4"/>
          <w:lang w:val="sq-AL"/>
        </w:rPr>
        <w:t>6. Referuar nenit 17/1, pika 3 të ligjit nr. 10 304, datë 15.7.2010 "Për sektorin minerar", të ndryshuar, zotëruesi i lejes minerare është përgjegjës përpara strukturave përgjegjëse për zbatimin e kushteve e të kërkesave të lejes minerare, si dhe për përmbushjen e detyrimeve të tjera, të përcaktuar në legjislacionin në fuqi. Zotëruesi i lejes minerare dhe nënkontraktori janë përgjegjës përpara strukturave përgjegjëse për zbatimin e kushteve dhe rregullave të sigurimit teknik në zonën, në të cilën ushtrohet aktiviteti minerar i nënkontraktuar. Përgjegjësitë për zbatimin dhe respektimin e rregullave të sigurimit teknik përcaktohen në marrëveshjen e nënshkruar midis palëve.</w:t>
      </w:r>
    </w:p>
    <w:p w:rsidR="007A16AA" w:rsidRPr="000E1D9F" w:rsidRDefault="007A16AA" w:rsidP="007A16AA">
      <w:pPr>
        <w:pStyle w:val="Paragrafi"/>
        <w:rPr>
          <w:spacing w:val="-4"/>
          <w:lang w:val="sq-AL"/>
        </w:rPr>
      </w:pPr>
      <w:r w:rsidRPr="000E1D9F">
        <w:rPr>
          <w:spacing w:val="-4"/>
          <w:lang w:val="sq-AL"/>
        </w:rPr>
        <w:t>7. Për zbatimin e këtij udhëzimi ngarkohet Drejtoria e Politikave dhe Zhvillimit Minerar.</w:t>
      </w:r>
    </w:p>
    <w:p w:rsidR="007A16AA" w:rsidRPr="000E1D9F" w:rsidRDefault="007A16AA" w:rsidP="007A16AA">
      <w:pPr>
        <w:pStyle w:val="Paragrafi"/>
        <w:rPr>
          <w:spacing w:val="-4"/>
          <w:lang w:val="sq-AL"/>
        </w:rPr>
      </w:pPr>
      <w:r w:rsidRPr="000E1D9F">
        <w:rPr>
          <w:spacing w:val="-4"/>
          <w:lang w:val="sq-AL"/>
        </w:rPr>
        <w:lastRenderedPageBreak/>
        <w:t>Ky udhëzim hyn në fuqi pas botimit në Fletoren Zyrtare.</w:t>
      </w:r>
    </w:p>
    <w:p w:rsidR="007A16AA" w:rsidRDefault="007A16AA" w:rsidP="007A16AA">
      <w:pPr>
        <w:pStyle w:val="Paragrafi"/>
        <w:ind w:firstLine="0"/>
        <w:jc w:val="right"/>
        <w:rPr>
          <w:spacing w:val="-4"/>
          <w:lang w:val="sq-AL"/>
        </w:rPr>
      </w:pPr>
      <w:r w:rsidRPr="000E1D9F">
        <w:rPr>
          <w:spacing w:val="-4"/>
          <w:lang w:val="sq-AL"/>
        </w:rPr>
        <w:t xml:space="preserve">MINISTRI I ENERGJISË </w:t>
      </w:r>
    </w:p>
    <w:p w:rsidR="007A16AA" w:rsidRPr="000E1D9F" w:rsidRDefault="007A16AA" w:rsidP="007A16AA">
      <w:pPr>
        <w:pStyle w:val="Paragrafi"/>
        <w:ind w:firstLine="0"/>
        <w:jc w:val="right"/>
        <w:rPr>
          <w:spacing w:val="-4"/>
          <w:lang w:val="sq-AL"/>
        </w:rPr>
      </w:pPr>
      <w:r w:rsidRPr="000E1D9F">
        <w:rPr>
          <w:spacing w:val="-4"/>
          <w:lang w:val="sq-AL"/>
        </w:rPr>
        <w:t>DHE INDUSTRISË</w:t>
      </w:r>
    </w:p>
    <w:p w:rsidR="007A16AA" w:rsidRPr="000E1D9F" w:rsidRDefault="007A16AA" w:rsidP="007A16AA">
      <w:pPr>
        <w:pStyle w:val="Paragrafi"/>
        <w:jc w:val="right"/>
        <w:rPr>
          <w:b/>
          <w:spacing w:val="-4"/>
          <w:lang w:val="sq-AL"/>
        </w:rPr>
      </w:pPr>
      <w:r w:rsidRPr="000E1D9F">
        <w:rPr>
          <w:b/>
          <w:spacing w:val="-4"/>
          <w:lang w:val="sq-AL"/>
        </w:rPr>
        <w:t>Damian Gjiknuri</w:t>
      </w:r>
    </w:p>
    <w:p w:rsidR="00FD57DC" w:rsidRDefault="007A16AA"/>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7A16AA"/>
    <w:rsid w:val="002E7553"/>
    <w:rsid w:val="00332E0F"/>
    <w:rsid w:val="004249EE"/>
    <w:rsid w:val="00455FC5"/>
    <w:rsid w:val="004A4709"/>
    <w:rsid w:val="00627136"/>
    <w:rsid w:val="007A16AA"/>
    <w:rsid w:val="007A33AA"/>
    <w:rsid w:val="00912120"/>
    <w:rsid w:val="00A3508F"/>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A16A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A16AA"/>
    <w:rPr>
      <w:rFonts w:ascii="Garamond" w:eastAsia="MS Mincho" w:hAnsi="Garamond" w:cs="CG Times"/>
      <w:sz w:val="24"/>
    </w:rPr>
  </w:style>
  <w:style w:type="paragraph" w:customStyle="1" w:styleId="Hapesira7">
    <w:name w:val="Hapesira 7"/>
    <w:basedOn w:val="Paragrafi"/>
    <w:qFormat/>
    <w:rsid w:val="007A16AA"/>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1011</Words>
  <Characters>5765</Characters>
  <Application>Microsoft Office Word</Application>
  <DocSecurity>0</DocSecurity>
  <Lines>48</Lines>
  <Paragraphs>13</Paragraphs>
  <ScaleCrop>false</ScaleCrop>
  <Company>Grizli777</Company>
  <LinksUpToDate>false</LinksUpToDate>
  <CharactersWithSpaces>6763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2015-02-12T08:24:00Z</dcterms:created>
  <dcterms:modified xsi:type="dcterms:W3CDTF">2015-02-12T08:24:00Z</dcterms:modified>
</cp:coreProperties>
</file>