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FD3" w:rsidRPr="00CE6659" w:rsidRDefault="00970FD3" w:rsidP="00970FD3">
      <w:pPr>
        <w:pStyle w:val="Akti"/>
        <w:rPr>
          <w:spacing w:val="-4"/>
          <w:lang w:val="sq-AL"/>
        </w:rPr>
      </w:pPr>
      <w:r w:rsidRPr="00CE6659">
        <w:rPr>
          <w:spacing w:val="-4"/>
          <w:lang w:val="sq-AL"/>
        </w:rPr>
        <w:t>UDHËZIM</w:t>
      </w:r>
    </w:p>
    <w:p w:rsidR="00970FD3" w:rsidRPr="00CE6659" w:rsidRDefault="00970FD3" w:rsidP="00970FD3">
      <w:pPr>
        <w:pStyle w:val="NumriData"/>
        <w:rPr>
          <w:spacing w:val="-4"/>
          <w:lang w:val="sq-AL"/>
        </w:rPr>
      </w:pPr>
      <w:r w:rsidRPr="00CE6659">
        <w:rPr>
          <w:spacing w:val="-4"/>
          <w:lang w:val="sq-AL"/>
        </w:rPr>
        <w:t>Nr. 255, datë 3.11.2015</w:t>
      </w:r>
    </w:p>
    <w:p w:rsidR="00970FD3" w:rsidRPr="00CE6659" w:rsidRDefault="00970FD3" w:rsidP="00970FD3">
      <w:pPr>
        <w:pStyle w:val="Hapesira7"/>
        <w:rPr>
          <w:spacing w:val="-4"/>
          <w:lang w:val="sq-AL"/>
        </w:rPr>
      </w:pPr>
    </w:p>
    <w:p w:rsidR="00970FD3" w:rsidRPr="00CE6659" w:rsidRDefault="00970FD3" w:rsidP="00970FD3">
      <w:pPr>
        <w:pStyle w:val="Titulli"/>
        <w:rPr>
          <w:spacing w:val="-4"/>
          <w:lang w:val="sq-AL"/>
        </w:rPr>
      </w:pPr>
      <w:r w:rsidRPr="00CE6659">
        <w:rPr>
          <w:spacing w:val="-4"/>
          <w:lang w:val="sq-AL"/>
        </w:rPr>
        <w:t>PËR PËRCAKTIMIN E KUSHTEVE DHE TARIFAVE PËR MARRËVESHJET E KRIJIMIT TË SERVITUTIT NË PUNIMET MINERARE NËN</w:t>
      </w:r>
      <w:r>
        <w:rPr>
          <w:spacing w:val="-4"/>
          <w:lang w:val="sq-AL"/>
        </w:rPr>
        <w:t>TOKËSORE HORIZONT</w:t>
      </w:r>
      <w:r w:rsidRPr="00CE6659">
        <w:rPr>
          <w:spacing w:val="-4"/>
          <w:lang w:val="sq-AL"/>
        </w:rPr>
        <w:t>ALE</w:t>
      </w:r>
    </w:p>
    <w:p w:rsidR="00970FD3" w:rsidRPr="00CE6659" w:rsidRDefault="00970FD3" w:rsidP="00970FD3">
      <w:pPr>
        <w:pStyle w:val="Hapesira7"/>
        <w:rPr>
          <w:spacing w:val="-4"/>
          <w:lang w:val="sq-AL"/>
        </w:rPr>
      </w:pPr>
    </w:p>
    <w:p w:rsidR="00970FD3" w:rsidRPr="00CE6659" w:rsidRDefault="00970FD3" w:rsidP="00970FD3">
      <w:pPr>
        <w:pStyle w:val="Paragrafi"/>
        <w:rPr>
          <w:spacing w:val="-4"/>
          <w:lang w:val="sq-AL"/>
        </w:rPr>
      </w:pPr>
      <w:r w:rsidRPr="00CE6659">
        <w:rPr>
          <w:spacing w:val="-4"/>
          <w:lang w:val="sq-AL"/>
        </w:rPr>
        <w:t xml:space="preserve">Në zbatim të nenit 102 , pika 4 , të Kushtetutës së Republikës së Shqipërisë dhe nenit 35 pika 5 dhe 57 pika 4, të ligjit </w:t>
      </w:r>
      <w:r>
        <w:rPr>
          <w:spacing w:val="-4"/>
          <w:lang w:val="sq-AL"/>
        </w:rPr>
        <w:t>nr. 10304, datë 15.</w:t>
      </w:r>
      <w:r w:rsidRPr="00CE6659">
        <w:rPr>
          <w:spacing w:val="-4"/>
          <w:lang w:val="sq-AL"/>
        </w:rPr>
        <w:t xml:space="preserve">7.2010 , </w:t>
      </w:r>
      <w:r>
        <w:rPr>
          <w:spacing w:val="-4"/>
          <w:lang w:val="sq-AL"/>
        </w:rPr>
        <w:t>“</w:t>
      </w:r>
      <w:r w:rsidRPr="00CE6659">
        <w:rPr>
          <w:spacing w:val="-4"/>
          <w:lang w:val="sq-AL"/>
        </w:rPr>
        <w:t>Për sektorin minerar në Republikën e Shqipërisë</w:t>
      </w:r>
      <w:r>
        <w:rPr>
          <w:spacing w:val="-4"/>
          <w:lang w:val="sq-AL"/>
        </w:rPr>
        <w:t>”, i ndryshuar,</w:t>
      </w:r>
    </w:p>
    <w:p w:rsidR="00970FD3" w:rsidRPr="00CE6659" w:rsidRDefault="00970FD3" w:rsidP="00970FD3">
      <w:pPr>
        <w:pStyle w:val="Vendosi"/>
        <w:rPr>
          <w:spacing w:val="-4"/>
          <w:lang w:val="sq-AL"/>
        </w:rPr>
      </w:pPr>
      <w:r w:rsidRPr="00CE6659">
        <w:rPr>
          <w:spacing w:val="-4"/>
          <w:lang w:val="sq-AL"/>
        </w:rPr>
        <w:t>UDHËZOJ:</w:t>
      </w:r>
    </w:p>
    <w:p w:rsidR="00970FD3" w:rsidRPr="00CE6659" w:rsidRDefault="00970FD3" w:rsidP="00970FD3">
      <w:pPr>
        <w:pStyle w:val="Hapesira7"/>
        <w:rPr>
          <w:spacing w:val="-4"/>
          <w:lang w:val="sq-AL"/>
        </w:rPr>
      </w:pPr>
    </w:p>
    <w:p w:rsidR="00970FD3" w:rsidRPr="00CE6659" w:rsidRDefault="00970FD3" w:rsidP="00970FD3">
      <w:pPr>
        <w:pStyle w:val="Paragrafi"/>
        <w:rPr>
          <w:spacing w:val="-4"/>
          <w:lang w:val="sq-AL"/>
        </w:rPr>
      </w:pPr>
      <w:r>
        <w:rPr>
          <w:spacing w:val="-4"/>
          <w:lang w:val="sq-AL"/>
        </w:rPr>
        <w:t xml:space="preserve">I. </w:t>
      </w:r>
      <w:r w:rsidRPr="00CE6659">
        <w:rPr>
          <w:spacing w:val="-4"/>
          <w:lang w:val="sq-AL"/>
        </w:rPr>
        <w:t>Dispozita të përgjithshme</w:t>
      </w:r>
    </w:p>
    <w:p w:rsidR="00970FD3" w:rsidRPr="00CE6659" w:rsidRDefault="00970FD3" w:rsidP="00970FD3">
      <w:pPr>
        <w:pStyle w:val="Paragrafi"/>
        <w:rPr>
          <w:spacing w:val="-4"/>
          <w:lang w:val="sq-AL"/>
        </w:rPr>
      </w:pPr>
      <w:r w:rsidRPr="00CE6659">
        <w:rPr>
          <w:spacing w:val="-4"/>
          <w:lang w:val="sq-AL"/>
        </w:rPr>
        <w:t>1. Servituti në punimet minerare nëntokësore horizontale, që i përkasin një  zone  tjetër ekzistuese të lejuar minerare, krijohet vetëm me marrëveshje mes palëve ndërmjet zotë</w:t>
      </w:r>
      <w:r>
        <w:rPr>
          <w:spacing w:val="-4"/>
          <w:lang w:val="sq-AL"/>
        </w:rPr>
        <w:t>rue</w:t>
      </w:r>
      <w:r w:rsidRPr="00CE6659">
        <w:rPr>
          <w:spacing w:val="-4"/>
          <w:lang w:val="sq-AL"/>
        </w:rPr>
        <w:t>sit të lejes minerare ekzistuese</w:t>
      </w:r>
      <w:r>
        <w:rPr>
          <w:spacing w:val="-4"/>
          <w:lang w:val="sq-AL"/>
        </w:rPr>
        <w:t>,</w:t>
      </w:r>
      <w:r w:rsidRPr="00CE6659">
        <w:rPr>
          <w:spacing w:val="-4"/>
          <w:lang w:val="sq-AL"/>
        </w:rPr>
        <w:t xml:space="preserve"> në të cilën gjenden punimet nëntokësore horizontale dhe zotë</w:t>
      </w:r>
      <w:r>
        <w:rPr>
          <w:spacing w:val="-4"/>
          <w:lang w:val="sq-AL"/>
        </w:rPr>
        <w:t>rue</w:t>
      </w:r>
      <w:r w:rsidRPr="00CE6659">
        <w:rPr>
          <w:spacing w:val="-4"/>
          <w:lang w:val="sq-AL"/>
        </w:rPr>
        <w:t xml:space="preserve">sit të lejes minerare, i cili kërkon të përfitojë servitutin për </w:t>
      </w:r>
      <w:r>
        <w:rPr>
          <w:spacing w:val="-4"/>
          <w:lang w:val="sq-AL"/>
        </w:rPr>
        <w:t>bë</w:t>
      </w:r>
      <w:r w:rsidRPr="00CE6659">
        <w:rPr>
          <w:spacing w:val="-4"/>
          <w:lang w:val="sq-AL"/>
        </w:rPr>
        <w:t>rë të mundur arritjen e trupit minerar.</w:t>
      </w:r>
    </w:p>
    <w:p w:rsidR="00970FD3" w:rsidRPr="00CE6659" w:rsidRDefault="00970FD3" w:rsidP="00970FD3">
      <w:pPr>
        <w:pStyle w:val="Paragrafi"/>
        <w:rPr>
          <w:spacing w:val="-4"/>
          <w:lang w:val="sq-AL"/>
        </w:rPr>
      </w:pPr>
      <w:r w:rsidRPr="00CE6659">
        <w:rPr>
          <w:spacing w:val="-4"/>
          <w:lang w:val="sq-AL"/>
        </w:rPr>
        <w:t>2. Servituti në punimet minerare nëntokësore horizontale, krijon këto të drejta:</w:t>
      </w:r>
    </w:p>
    <w:p w:rsidR="00970FD3" w:rsidRPr="00CE6659" w:rsidRDefault="00970FD3" w:rsidP="00970FD3">
      <w:pPr>
        <w:pStyle w:val="Paragrafi"/>
        <w:rPr>
          <w:spacing w:val="-4"/>
          <w:lang w:val="sq-AL"/>
        </w:rPr>
      </w:pPr>
      <w:r w:rsidRPr="00CE6659">
        <w:rPr>
          <w:spacing w:val="-4"/>
          <w:lang w:val="sq-AL"/>
        </w:rPr>
        <w:t>a) Të  drejtën  e  kalimit  në  punimet   nëntokësore  horizontale  që  gjenden  në  zonën</w:t>
      </w:r>
      <w:r>
        <w:rPr>
          <w:spacing w:val="-4"/>
          <w:lang w:val="sq-AL"/>
        </w:rPr>
        <w:t xml:space="preserve"> </w:t>
      </w:r>
      <w:r w:rsidRPr="00CE6659">
        <w:rPr>
          <w:spacing w:val="-4"/>
          <w:lang w:val="sq-AL"/>
        </w:rPr>
        <w:t>minerare që shfrytëzohet nga një subjekt i një leje tjetër  minerare</w:t>
      </w:r>
      <w:r>
        <w:rPr>
          <w:spacing w:val="-4"/>
          <w:lang w:val="sq-AL"/>
        </w:rPr>
        <w:t>;</w:t>
      </w:r>
    </w:p>
    <w:p w:rsidR="00970FD3" w:rsidRPr="00CE6659" w:rsidRDefault="00970FD3" w:rsidP="00970FD3">
      <w:pPr>
        <w:pStyle w:val="Paragrafi"/>
        <w:rPr>
          <w:spacing w:val="-4"/>
          <w:lang w:val="sq-AL"/>
        </w:rPr>
      </w:pPr>
      <w:r w:rsidRPr="00CE6659">
        <w:rPr>
          <w:spacing w:val="-4"/>
          <w:lang w:val="sq-AL"/>
        </w:rPr>
        <w:t xml:space="preserve">b) Të drejtën e kryerjes së punimeve nëntokësore në zona që përfshihen në zonën minerare që shfrytëzohet nga një subjekt i një leje tjetër minerare, me qëllim sigurimin e rrugëve të kalimit për të prekur </w:t>
      </w:r>
      <w:r w:rsidRPr="00570215">
        <w:rPr>
          <w:spacing w:val="-4"/>
          <w:lang w:val="sq-AL"/>
        </w:rPr>
        <w:t>trupin</w:t>
      </w:r>
      <w:r w:rsidRPr="00CE6659">
        <w:rPr>
          <w:spacing w:val="-4"/>
          <w:lang w:val="sq-AL"/>
        </w:rPr>
        <w:t xml:space="preserve"> minerar, përfshirë edhe të drejtën e vendosjes së kabllove apo instalimeve të ndryshme</w:t>
      </w:r>
      <w:r>
        <w:rPr>
          <w:spacing w:val="-4"/>
          <w:lang w:val="sq-AL"/>
        </w:rPr>
        <w:t>;</w:t>
      </w:r>
    </w:p>
    <w:p w:rsidR="00970FD3" w:rsidRPr="00CE6659" w:rsidRDefault="00970FD3" w:rsidP="00970FD3">
      <w:pPr>
        <w:pStyle w:val="Paragrafi"/>
        <w:rPr>
          <w:spacing w:val="-4"/>
          <w:lang w:val="sq-AL"/>
        </w:rPr>
      </w:pPr>
      <w:r w:rsidRPr="00CE6659">
        <w:rPr>
          <w:spacing w:val="-4"/>
          <w:lang w:val="sq-AL"/>
        </w:rPr>
        <w:t>c) Të drejta të tjera të parashikuara nga palët në marrëveshje.</w:t>
      </w:r>
    </w:p>
    <w:p w:rsidR="00970FD3" w:rsidRPr="00CE6659" w:rsidRDefault="00970FD3" w:rsidP="00970FD3">
      <w:pPr>
        <w:pStyle w:val="Paragrafi"/>
        <w:rPr>
          <w:spacing w:val="-4"/>
          <w:lang w:val="sq-AL"/>
        </w:rPr>
      </w:pPr>
      <w:r w:rsidRPr="00CE6659">
        <w:rPr>
          <w:spacing w:val="-4"/>
          <w:lang w:val="sq-AL"/>
        </w:rPr>
        <w:t>3. Zotëruesi i</w:t>
      </w:r>
      <w:r>
        <w:rPr>
          <w:spacing w:val="-4"/>
          <w:lang w:val="sq-AL"/>
        </w:rPr>
        <w:t xml:space="preserve"> </w:t>
      </w:r>
      <w:r w:rsidRPr="00CE6659">
        <w:rPr>
          <w:spacing w:val="-4"/>
          <w:lang w:val="sq-AL"/>
        </w:rPr>
        <w:t>lejes minerare mund të hyjë në një marrëveshje servituti me një subjekt tjetër minerar</w:t>
      </w:r>
      <w:r>
        <w:rPr>
          <w:spacing w:val="-4"/>
          <w:lang w:val="sq-AL"/>
        </w:rPr>
        <w:t>,</w:t>
      </w:r>
      <w:r w:rsidRPr="00CE6659">
        <w:rPr>
          <w:spacing w:val="-4"/>
          <w:lang w:val="sq-AL"/>
        </w:rPr>
        <w:t xml:space="preserve"> për punimet horizontale nëntokësore</w:t>
      </w:r>
      <w:r>
        <w:rPr>
          <w:spacing w:val="-4"/>
          <w:lang w:val="sq-AL"/>
        </w:rPr>
        <w:t>,</w:t>
      </w:r>
      <w:r w:rsidRPr="00CE6659">
        <w:rPr>
          <w:spacing w:val="-4"/>
          <w:lang w:val="sq-AL"/>
        </w:rPr>
        <w:t xml:space="preserve"> për lejet ekzistuese, në rastet kur:</w:t>
      </w:r>
    </w:p>
    <w:p w:rsidR="00970FD3" w:rsidRPr="00CE6659" w:rsidRDefault="00970FD3" w:rsidP="00970FD3">
      <w:pPr>
        <w:pStyle w:val="Paragrafi"/>
        <w:rPr>
          <w:spacing w:val="-4"/>
          <w:lang w:val="sq-AL"/>
        </w:rPr>
      </w:pPr>
      <w:r w:rsidRPr="00CE6659">
        <w:rPr>
          <w:spacing w:val="-4"/>
          <w:lang w:val="sq-AL"/>
        </w:rPr>
        <w:t>a) Në projektin fillestar të paraqitur nga zotë</w:t>
      </w:r>
      <w:r>
        <w:rPr>
          <w:spacing w:val="-4"/>
          <w:lang w:val="sq-AL"/>
        </w:rPr>
        <w:t xml:space="preserve">ruesi </w:t>
      </w:r>
      <w:r w:rsidRPr="00CE6659">
        <w:rPr>
          <w:spacing w:val="-4"/>
          <w:lang w:val="sq-AL"/>
        </w:rPr>
        <w:t xml:space="preserve">i lejes, e të miratuar nga struktura përgjegjëse, është përcaktuar që punimet e </w:t>
      </w:r>
      <w:r w:rsidRPr="00097CBE">
        <w:rPr>
          <w:spacing w:val="-4"/>
          <w:lang w:val="sq-AL"/>
        </w:rPr>
        <w:t>hapura</w:t>
      </w:r>
      <w:r w:rsidRPr="00CE6659">
        <w:rPr>
          <w:spacing w:val="-4"/>
          <w:lang w:val="sq-AL"/>
        </w:rPr>
        <w:t xml:space="preserve"> nëntokësore horizontale ekzistuese ose  pjesë  të  këtyre  punimeve/punime  ndihmëse,  të  cilat    ndodhen jashtë  zonës  së lejuar do të shërbejnë si punime hapje</w:t>
      </w:r>
      <w:r>
        <w:rPr>
          <w:spacing w:val="-4"/>
          <w:lang w:val="sq-AL"/>
        </w:rPr>
        <w:t>je</w:t>
      </w:r>
      <w:r w:rsidRPr="00CE6659">
        <w:rPr>
          <w:spacing w:val="-4"/>
          <w:lang w:val="sq-AL"/>
        </w:rPr>
        <w:t xml:space="preserve"> horizontale edhe për zonën e tyre.</w:t>
      </w:r>
    </w:p>
    <w:p w:rsidR="00970FD3" w:rsidRPr="00CE6659" w:rsidRDefault="00970FD3" w:rsidP="00970FD3">
      <w:pPr>
        <w:pStyle w:val="Paragrafi"/>
        <w:rPr>
          <w:spacing w:val="-4"/>
          <w:lang w:val="sq-AL"/>
        </w:rPr>
      </w:pPr>
      <w:r w:rsidRPr="00CE6659">
        <w:rPr>
          <w:spacing w:val="-4"/>
          <w:lang w:val="sq-AL"/>
        </w:rPr>
        <w:t>b) Edhe pse nuk është parashikuar në projektin fillestar, gjatë shfrytëzimit konstatohet, se punimet e hapjes janë përfshirë brenda zonës së rrezikshme,</w:t>
      </w:r>
      <w:r>
        <w:rPr>
          <w:spacing w:val="-4"/>
          <w:lang w:val="sq-AL"/>
        </w:rPr>
        <w:t xml:space="preserve"> të krijuara si rezultat i kryer</w:t>
      </w:r>
      <w:r w:rsidRPr="00CE6659">
        <w:rPr>
          <w:spacing w:val="-4"/>
          <w:lang w:val="sq-AL"/>
        </w:rPr>
        <w:t>jes së punimeve të shfrytëzimit para marrjes së lejes nga ish</w:t>
      </w:r>
      <w:r>
        <w:rPr>
          <w:spacing w:val="-4"/>
          <w:lang w:val="sq-AL"/>
        </w:rPr>
        <w:t>-</w:t>
      </w:r>
      <w:r w:rsidRPr="00CE6659">
        <w:rPr>
          <w:spacing w:val="-4"/>
          <w:lang w:val="sq-AL"/>
        </w:rPr>
        <w:t>minierat shtetërore apo</w:t>
      </w:r>
      <w:r>
        <w:rPr>
          <w:spacing w:val="-4"/>
          <w:lang w:val="sq-AL"/>
        </w:rPr>
        <w:t xml:space="preserve"> </w:t>
      </w:r>
      <w:r w:rsidRPr="00CE6659">
        <w:rPr>
          <w:spacing w:val="-4"/>
          <w:lang w:val="sq-AL"/>
        </w:rPr>
        <w:t>nga shfrytëzimi i subjekteve fqinje dhe lind nevoja që të hapen punime të reja horizontale fushore për të shfrytëzuar rezervat e mineralit</w:t>
      </w:r>
      <w:r>
        <w:rPr>
          <w:spacing w:val="-4"/>
          <w:lang w:val="sq-AL"/>
        </w:rPr>
        <w:t>,</w:t>
      </w:r>
      <w:r w:rsidRPr="00CE6659">
        <w:rPr>
          <w:spacing w:val="-4"/>
          <w:lang w:val="sq-AL"/>
        </w:rPr>
        <w:t xml:space="preserve"> të cilat</w:t>
      </w:r>
      <w:r>
        <w:rPr>
          <w:spacing w:val="-4"/>
          <w:lang w:val="sq-AL"/>
        </w:rPr>
        <w:t xml:space="preserve"> </w:t>
      </w:r>
      <w:r w:rsidRPr="00CE6659">
        <w:rPr>
          <w:spacing w:val="-4"/>
          <w:lang w:val="sq-AL"/>
        </w:rPr>
        <w:t>janë brenda zonës së subjektit.</w:t>
      </w:r>
    </w:p>
    <w:p w:rsidR="00970FD3" w:rsidRPr="00CE6659" w:rsidRDefault="00970FD3" w:rsidP="00970FD3">
      <w:pPr>
        <w:pStyle w:val="Paragrafi"/>
        <w:rPr>
          <w:spacing w:val="-4"/>
          <w:lang w:val="sq-AL"/>
        </w:rPr>
      </w:pPr>
      <w:r>
        <w:rPr>
          <w:spacing w:val="-4"/>
          <w:lang w:val="sq-AL"/>
        </w:rPr>
        <w:t xml:space="preserve">II. </w:t>
      </w:r>
      <w:r w:rsidRPr="00CE6659">
        <w:rPr>
          <w:spacing w:val="-4"/>
          <w:lang w:val="sq-AL"/>
        </w:rPr>
        <w:t xml:space="preserve">Kushtet </w:t>
      </w:r>
      <w:r>
        <w:rPr>
          <w:spacing w:val="-4"/>
          <w:lang w:val="sq-AL"/>
        </w:rPr>
        <w:t>k</w:t>
      </w:r>
      <w:r w:rsidRPr="00CE6659">
        <w:rPr>
          <w:spacing w:val="-4"/>
          <w:lang w:val="sq-AL"/>
        </w:rPr>
        <w:t>ryesore</w:t>
      </w:r>
    </w:p>
    <w:p w:rsidR="00970FD3" w:rsidRPr="00CE6659" w:rsidRDefault="00970FD3" w:rsidP="00970FD3">
      <w:pPr>
        <w:pStyle w:val="Paragrafi"/>
        <w:rPr>
          <w:spacing w:val="-4"/>
          <w:lang w:val="sq-AL"/>
        </w:rPr>
      </w:pPr>
      <w:r w:rsidRPr="00CE6659">
        <w:rPr>
          <w:spacing w:val="-4"/>
          <w:lang w:val="sq-AL"/>
        </w:rPr>
        <w:t>1. Zotëruesi i</w:t>
      </w:r>
      <w:r>
        <w:rPr>
          <w:spacing w:val="-4"/>
          <w:lang w:val="sq-AL"/>
        </w:rPr>
        <w:t xml:space="preserve"> </w:t>
      </w:r>
      <w:r w:rsidRPr="00CE6659">
        <w:rPr>
          <w:spacing w:val="-4"/>
          <w:lang w:val="sq-AL"/>
        </w:rPr>
        <w:t>lejes minerare që përfiton të drejtën e servitutit sipas pikës  1:</w:t>
      </w:r>
    </w:p>
    <w:p w:rsidR="00970FD3" w:rsidRPr="00CE6659" w:rsidRDefault="00970FD3" w:rsidP="00970FD3">
      <w:pPr>
        <w:pStyle w:val="Paragrafi"/>
        <w:rPr>
          <w:spacing w:val="-4"/>
          <w:lang w:val="sq-AL"/>
        </w:rPr>
      </w:pPr>
      <w:r w:rsidRPr="00CE6659">
        <w:rPr>
          <w:spacing w:val="-4"/>
          <w:lang w:val="sq-AL"/>
        </w:rPr>
        <w:t>a) Është i detyruar dhe ka përgjegjësi për mirëmbajtjen dhe kryerjen e riparimeve të nevojshme në punimet nëntokësore që shfrytëzohen për kalim nga ana e tij. Kushtet konkrete të mirëmbajtjes, përfshirë edhe vlerat përkatëse monetare që duhet të paguaj</w:t>
      </w:r>
      <w:r>
        <w:rPr>
          <w:spacing w:val="-4"/>
          <w:lang w:val="sq-AL"/>
        </w:rPr>
        <w:t>ë</w:t>
      </w:r>
      <w:r w:rsidRPr="00CE6659">
        <w:rPr>
          <w:spacing w:val="-4"/>
          <w:lang w:val="sq-AL"/>
        </w:rPr>
        <w:t xml:space="preserve"> zotëruesi i lejes minerare në funksion të riparimeve dhe</w:t>
      </w:r>
      <w:r>
        <w:rPr>
          <w:spacing w:val="-4"/>
          <w:lang w:val="sq-AL"/>
        </w:rPr>
        <w:t xml:space="preserve"> të </w:t>
      </w:r>
      <w:r w:rsidRPr="00CE6659">
        <w:rPr>
          <w:spacing w:val="-4"/>
          <w:lang w:val="sq-AL"/>
        </w:rPr>
        <w:t xml:space="preserve"> mirëmbajtjes së këtyre punimeve që përdoren për kalim, përcaktohen në marrëveshjen përkatëse të lidhur ndërmjet palëve.</w:t>
      </w:r>
    </w:p>
    <w:p w:rsidR="00970FD3" w:rsidRPr="00CE6659" w:rsidRDefault="00970FD3" w:rsidP="00970FD3">
      <w:pPr>
        <w:pStyle w:val="Paragrafi"/>
        <w:rPr>
          <w:spacing w:val="-4"/>
          <w:lang w:val="sq-AL"/>
        </w:rPr>
      </w:pPr>
      <w:r w:rsidRPr="00CE6659">
        <w:rPr>
          <w:spacing w:val="-4"/>
          <w:lang w:val="sq-AL"/>
        </w:rPr>
        <w:t>b) Është i</w:t>
      </w:r>
      <w:r>
        <w:rPr>
          <w:spacing w:val="-4"/>
          <w:lang w:val="sq-AL"/>
        </w:rPr>
        <w:t xml:space="preserve"> </w:t>
      </w:r>
      <w:r w:rsidRPr="00CE6659">
        <w:rPr>
          <w:spacing w:val="-4"/>
          <w:lang w:val="sq-AL"/>
        </w:rPr>
        <w:t>detyruar të respektojë  të gjitha kushtet  e përcaktuara  në formatin  e lejes minerar</w:t>
      </w:r>
      <w:r>
        <w:rPr>
          <w:spacing w:val="-4"/>
          <w:lang w:val="sq-AL"/>
        </w:rPr>
        <w:t xml:space="preserve"> </w:t>
      </w:r>
      <w:r w:rsidRPr="00CE6659">
        <w:rPr>
          <w:spacing w:val="-4"/>
          <w:lang w:val="sq-AL"/>
        </w:rPr>
        <w:t>edhe në legjislacionin në fuqi për sektorin minerar.</w:t>
      </w:r>
    </w:p>
    <w:p w:rsidR="00970FD3" w:rsidRPr="00CE6659" w:rsidRDefault="00970FD3" w:rsidP="00970FD3">
      <w:pPr>
        <w:pStyle w:val="Paragrafi"/>
        <w:rPr>
          <w:spacing w:val="-4"/>
          <w:lang w:val="sq-AL"/>
        </w:rPr>
      </w:pPr>
      <w:r w:rsidRPr="00CE6659">
        <w:rPr>
          <w:spacing w:val="-4"/>
          <w:lang w:val="sq-AL"/>
        </w:rPr>
        <w:t>c) Është i detyruar të respektojë rregullat e sigurimit teknik në punimet apo zonat nëntokësore që i përdor për kalim apo për kryerje te punimeve.</w:t>
      </w:r>
    </w:p>
    <w:p w:rsidR="00970FD3" w:rsidRPr="00CE6659" w:rsidRDefault="00970FD3" w:rsidP="00970FD3">
      <w:pPr>
        <w:pStyle w:val="Paragrafi"/>
        <w:rPr>
          <w:spacing w:val="-4"/>
          <w:lang w:val="sq-AL"/>
        </w:rPr>
      </w:pPr>
      <w:r w:rsidRPr="00CE6659">
        <w:rPr>
          <w:spacing w:val="-4"/>
          <w:lang w:val="sq-AL"/>
        </w:rPr>
        <w:t>ç) Duhet t</w:t>
      </w:r>
      <w:r>
        <w:rPr>
          <w:spacing w:val="-4"/>
          <w:lang w:val="sq-AL"/>
        </w:rPr>
        <w:t>’</w:t>
      </w:r>
      <w:r w:rsidRPr="00CE6659">
        <w:rPr>
          <w:spacing w:val="-4"/>
          <w:lang w:val="sq-AL"/>
        </w:rPr>
        <w:t>i shfrytëzojë këto punime vetëm në funksion të së drejtës së kalimit dhe nuk duhet të prekë apo të cenojë materialet minerare të zbuluara ose jo nga subjekti tjetër minerar, që gjenden në këto zona minerare që përdoren për kalim.</w:t>
      </w:r>
    </w:p>
    <w:p w:rsidR="00970FD3" w:rsidRPr="00CE6659" w:rsidRDefault="00970FD3" w:rsidP="00970FD3">
      <w:pPr>
        <w:pStyle w:val="Paragrafi"/>
        <w:rPr>
          <w:spacing w:val="-4"/>
          <w:lang w:val="sq-AL"/>
        </w:rPr>
      </w:pPr>
      <w:r w:rsidRPr="00CE6659">
        <w:rPr>
          <w:spacing w:val="-4"/>
          <w:lang w:val="sq-AL"/>
        </w:rPr>
        <w:lastRenderedPageBreak/>
        <w:t>d) Nuk duhet të cenojë sigurinë në punë të subjektit tjetër minerar. Gjithashtu</w:t>
      </w:r>
      <w:r>
        <w:rPr>
          <w:spacing w:val="-4"/>
          <w:lang w:val="sq-AL"/>
        </w:rPr>
        <w:t xml:space="preserve">, </w:t>
      </w:r>
      <w:r w:rsidRPr="00CE6659">
        <w:rPr>
          <w:spacing w:val="-4"/>
          <w:lang w:val="sq-AL"/>
        </w:rPr>
        <w:t xml:space="preserve">punimet nëntokësore që do të kryhen nga ana e zotëruesit të lejes minerare nuk duhet të pengojnë dhe të ndikojnë </w:t>
      </w:r>
      <w:r w:rsidRPr="00DE21EE">
        <w:rPr>
          <w:spacing w:val="-4"/>
          <w:lang w:val="sq-AL"/>
        </w:rPr>
        <w:t>drejtpërdrejt</w:t>
      </w:r>
      <w:r w:rsidRPr="00CE6659">
        <w:rPr>
          <w:spacing w:val="-4"/>
          <w:lang w:val="sq-AL"/>
        </w:rPr>
        <w:t xml:space="preserve"> apo në mënyrë të tërthortë shfrytëzimin minerar të kësaj zone nga ana e subjektit tjetër minerar.</w:t>
      </w:r>
    </w:p>
    <w:p w:rsidR="00970FD3" w:rsidRPr="00CE6659" w:rsidRDefault="00970FD3" w:rsidP="00970FD3">
      <w:pPr>
        <w:pStyle w:val="Paragrafi"/>
        <w:rPr>
          <w:spacing w:val="-4"/>
          <w:lang w:val="sq-AL"/>
        </w:rPr>
      </w:pPr>
      <w:r w:rsidRPr="00CE6659">
        <w:rPr>
          <w:spacing w:val="-4"/>
          <w:lang w:val="sq-AL"/>
        </w:rPr>
        <w:t xml:space="preserve">dh) Nuk duhet të shfrytëzojë mineraret që mund të zbulojë në zonën që i përket një </w:t>
      </w:r>
      <w:r>
        <w:rPr>
          <w:spacing w:val="-4"/>
          <w:lang w:val="sq-AL"/>
        </w:rPr>
        <w:t>l</w:t>
      </w:r>
      <w:r w:rsidRPr="00CE6659">
        <w:rPr>
          <w:spacing w:val="-4"/>
          <w:lang w:val="sq-AL"/>
        </w:rPr>
        <w:t>eje tjetër minerare, zonë në të cilën kryen punime për të siguruar rrugë kalimi në mënyrë që të arrijë trupin minerar.</w:t>
      </w:r>
    </w:p>
    <w:p w:rsidR="00970FD3" w:rsidRPr="00CE6659" w:rsidRDefault="00970FD3" w:rsidP="00970FD3">
      <w:pPr>
        <w:pStyle w:val="Paragrafi"/>
        <w:rPr>
          <w:spacing w:val="-4"/>
          <w:lang w:val="sq-AL"/>
        </w:rPr>
      </w:pPr>
      <w:r w:rsidRPr="00CE6659">
        <w:rPr>
          <w:spacing w:val="-4"/>
          <w:lang w:val="sq-AL"/>
        </w:rPr>
        <w:t>e) Në rast se nuk është parashikuar ndryshe në marrëveshje, subjekti tjetër minerar në zonën e lejes së të cilit do të kalohet apo do të kryhen punime nëntokësore të kalimit, ka detyrimin që të realizojë riparimet thelbësore që përfaqësojnë mirëmbajtje të rëndësishme të zonës përkatëse në të cilën do të kalohet apo do të kryhen punime nëntokësore të kalimit.</w:t>
      </w:r>
    </w:p>
    <w:p w:rsidR="00970FD3" w:rsidRPr="00CE6659" w:rsidRDefault="00970FD3" w:rsidP="00970FD3">
      <w:pPr>
        <w:pStyle w:val="Paragrafi"/>
        <w:rPr>
          <w:spacing w:val="-4"/>
          <w:lang w:val="sq-AL"/>
        </w:rPr>
      </w:pPr>
      <w:r w:rsidRPr="00CE6659">
        <w:rPr>
          <w:spacing w:val="-4"/>
          <w:lang w:val="sq-AL"/>
        </w:rPr>
        <w:t xml:space="preserve">2. Zotëruesi i </w:t>
      </w:r>
      <w:r>
        <w:rPr>
          <w:spacing w:val="-4"/>
          <w:lang w:val="sq-AL"/>
        </w:rPr>
        <w:t>l</w:t>
      </w:r>
      <w:r w:rsidRPr="00CE6659">
        <w:rPr>
          <w:spacing w:val="-4"/>
          <w:lang w:val="sq-AL"/>
        </w:rPr>
        <w:t>ejes minerare që përfiton të drejtën e servitutit dhe subjekti tjetër minerar</w:t>
      </w:r>
      <w:r>
        <w:rPr>
          <w:spacing w:val="-4"/>
          <w:lang w:val="sq-AL"/>
        </w:rPr>
        <w:t>,</w:t>
      </w:r>
      <w:r w:rsidRPr="00CE6659">
        <w:rPr>
          <w:spacing w:val="-4"/>
          <w:lang w:val="sq-AL"/>
        </w:rPr>
        <w:t xml:space="preserve"> në zonën e lejes së të cilit do të kalohet apo do të kryhen punime nëntokësore të kalimit, vendosjes së kabllove etj</w:t>
      </w:r>
      <w:r>
        <w:rPr>
          <w:spacing w:val="-4"/>
          <w:lang w:val="sq-AL"/>
        </w:rPr>
        <w:t>.</w:t>
      </w:r>
      <w:r w:rsidRPr="00CE6659">
        <w:rPr>
          <w:spacing w:val="-4"/>
          <w:lang w:val="sq-AL"/>
        </w:rPr>
        <w:t>, janë të detyruar që përpara marrëveshjes, të verifikojnë gjendjen e zonave në të cilat kërkohet që të krijohet e drejta e servitutit. Kur zona nuk përmbush kushtet e funksionimit dhe</w:t>
      </w:r>
      <w:r>
        <w:rPr>
          <w:spacing w:val="-4"/>
          <w:lang w:val="sq-AL"/>
        </w:rPr>
        <w:t xml:space="preserve"> të </w:t>
      </w:r>
      <w:r w:rsidRPr="00CE6659">
        <w:rPr>
          <w:spacing w:val="-4"/>
          <w:lang w:val="sq-AL"/>
        </w:rPr>
        <w:t xml:space="preserve"> sigurisë në punë, marrëveshja nuk mund të lidhet pa u normalizuar ato.</w:t>
      </w:r>
    </w:p>
    <w:p w:rsidR="00970FD3" w:rsidRPr="00CE6659" w:rsidRDefault="00970FD3" w:rsidP="00970FD3">
      <w:pPr>
        <w:pStyle w:val="Paragrafi"/>
        <w:rPr>
          <w:spacing w:val="-4"/>
          <w:lang w:val="sq-AL"/>
        </w:rPr>
      </w:pPr>
      <w:r w:rsidRPr="00CE6659">
        <w:rPr>
          <w:spacing w:val="-4"/>
          <w:lang w:val="sq-AL"/>
        </w:rPr>
        <w:t>Në çdo rast, strukturat përgjegjëse kanë të drejtë të kërkojnë ndërprerjen e marrëveshjeve  të</w:t>
      </w:r>
      <w:r>
        <w:rPr>
          <w:spacing w:val="-4"/>
          <w:lang w:val="sq-AL"/>
        </w:rPr>
        <w:t xml:space="preserve"> </w:t>
      </w:r>
      <w:r w:rsidRPr="00CE6659">
        <w:rPr>
          <w:spacing w:val="-4"/>
          <w:lang w:val="sq-AL"/>
        </w:rPr>
        <w:t xml:space="preserve">tilla që kanë të bëjnë me krijimin e </w:t>
      </w:r>
      <w:r>
        <w:rPr>
          <w:spacing w:val="-4"/>
          <w:lang w:val="sq-AL"/>
        </w:rPr>
        <w:t>së</w:t>
      </w:r>
      <w:r w:rsidRPr="00CE6659">
        <w:rPr>
          <w:spacing w:val="-4"/>
          <w:lang w:val="sq-AL"/>
        </w:rPr>
        <w:t xml:space="preserve"> dr</w:t>
      </w:r>
      <w:r>
        <w:rPr>
          <w:spacing w:val="-4"/>
          <w:lang w:val="sq-AL"/>
        </w:rPr>
        <w:t>e</w:t>
      </w:r>
      <w:r w:rsidRPr="00CE6659">
        <w:rPr>
          <w:spacing w:val="-4"/>
          <w:lang w:val="sq-AL"/>
        </w:rPr>
        <w:t xml:space="preserve">jtës së servitutit në </w:t>
      </w:r>
      <w:r w:rsidRPr="00CF36E7">
        <w:rPr>
          <w:spacing w:val="-4"/>
          <w:lang w:val="sq-AL"/>
        </w:rPr>
        <w:t>zona</w:t>
      </w:r>
      <w:r>
        <w:rPr>
          <w:spacing w:val="-4"/>
          <w:lang w:val="sq-AL"/>
        </w:rPr>
        <w:t xml:space="preserve"> </w:t>
      </w:r>
      <w:r w:rsidRPr="00CF36E7">
        <w:rPr>
          <w:spacing w:val="-4"/>
          <w:lang w:val="sq-AL"/>
        </w:rPr>
        <w:t>me rrezikshmëri, në zona</w:t>
      </w:r>
      <w:r>
        <w:rPr>
          <w:spacing w:val="-4"/>
          <w:lang w:val="sq-AL"/>
        </w:rPr>
        <w:t xml:space="preserve"> </w:t>
      </w:r>
      <w:r w:rsidRPr="00CE6659">
        <w:rPr>
          <w:spacing w:val="-4"/>
          <w:lang w:val="sq-AL"/>
        </w:rPr>
        <w:t>që i përkasin një leje</w:t>
      </w:r>
      <w:r>
        <w:rPr>
          <w:spacing w:val="-4"/>
          <w:lang w:val="sq-AL"/>
        </w:rPr>
        <w:t>je</w:t>
      </w:r>
      <w:r w:rsidRPr="00CE6659">
        <w:rPr>
          <w:spacing w:val="-4"/>
          <w:lang w:val="sq-AL"/>
        </w:rPr>
        <w:t xml:space="preserve"> tjetër minerare.</w:t>
      </w:r>
    </w:p>
    <w:p w:rsidR="00970FD3" w:rsidRPr="00CE6659" w:rsidRDefault="00970FD3" w:rsidP="00970FD3">
      <w:pPr>
        <w:pStyle w:val="Paragrafi"/>
        <w:rPr>
          <w:spacing w:val="-4"/>
          <w:lang w:val="sq-AL"/>
        </w:rPr>
      </w:pPr>
      <w:r w:rsidRPr="00CE6659">
        <w:rPr>
          <w:spacing w:val="-4"/>
          <w:lang w:val="sq-AL"/>
        </w:rPr>
        <w:t>3. Kur nuk parashikohet ndryshe në marrëveshjen e lidhur ndërmjet palëve, servituti në punimet minerare nëntokësore</w:t>
      </w:r>
      <w:r>
        <w:rPr>
          <w:spacing w:val="-4"/>
          <w:lang w:val="sq-AL"/>
        </w:rPr>
        <w:t>,</w:t>
      </w:r>
      <w:r w:rsidRPr="00CE6659">
        <w:rPr>
          <w:spacing w:val="-4"/>
          <w:lang w:val="sq-AL"/>
        </w:rPr>
        <w:t xml:space="preserve"> që i përkasin një zone tjetër ekzistuese minerare, ka afat të njëjtë me afatin e vlefshmërisë </w:t>
      </w:r>
      <w:r>
        <w:rPr>
          <w:spacing w:val="-4"/>
          <w:lang w:val="sq-AL"/>
        </w:rPr>
        <w:t xml:space="preserve">së </w:t>
      </w:r>
      <w:r w:rsidRPr="00CE6659">
        <w:rPr>
          <w:spacing w:val="-4"/>
          <w:lang w:val="sq-AL"/>
        </w:rPr>
        <w:t>lejes minerare përfituese dhe të lejes minerare ekzistuese.</w:t>
      </w:r>
    </w:p>
    <w:p w:rsidR="00970FD3" w:rsidRPr="00CE6659" w:rsidRDefault="00970FD3" w:rsidP="00970FD3">
      <w:pPr>
        <w:pStyle w:val="Paragrafi"/>
        <w:rPr>
          <w:spacing w:val="-4"/>
          <w:lang w:val="sq-AL"/>
        </w:rPr>
      </w:pPr>
      <w:r w:rsidRPr="00CE6659">
        <w:rPr>
          <w:spacing w:val="-4"/>
          <w:lang w:val="sq-AL"/>
        </w:rPr>
        <w:t>4. Zotëruesi i lejes minerare që përfiton të drejtën e servitutit dhe subjekti tjetër minerar në zonën e lejes së të cilit do të kalohet apo do të kryhen punime nëntokësore të kalimit, kanë përgjegjësi solidare për respektimin e rregullave të sigurimit teknik në zonën ku</w:t>
      </w:r>
      <w:r>
        <w:rPr>
          <w:spacing w:val="-4"/>
          <w:lang w:val="sq-AL"/>
        </w:rPr>
        <w:t xml:space="preserve"> </w:t>
      </w:r>
      <w:r w:rsidRPr="00CE6659">
        <w:rPr>
          <w:spacing w:val="-4"/>
          <w:lang w:val="sq-AL"/>
        </w:rPr>
        <w:t xml:space="preserve">do të kalohet apo do të kryhen punime nëntokësore të kalimit, përveç rasteve kur përgjegjësitë ndahen </w:t>
      </w:r>
      <w:r w:rsidRPr="009C4348">
        <w:rPr>
          <w:spacing w:val="-4"/>
          <w:lang w:val="sq-AL"/>
        </w:rPr>
        <w:t xml:space="preserve">në </w:t>
      </w:r>
      <w:r w:rsidRPr="00CE6659">
        <w:rPr>
          <w:spacing w:val="-4"/>
          <w:lang w:val="sq-AL"/>
        </w:rPr>
        <w:t>marrëveshjen e servitutit të nënshkruar ndërmjet palëve.</w:t>
      </w:r>
    </w:p>
    <w:p w:rsidR="00970FD3" w:rsidRPr="00CE6659" w:rsidRDefault="00970FD3" w:rsidP="00970FD3">
      <w:pPr>
        <w:pStyle w:val="Paragrafi"/>
        <w:rPr>
          <w:spacing w:val="-4"/>
          <w:lang w:val="sq-AL"/>
        </w:rPr>
      </w:pPr>
      <w:r w:rsidRPr="00CE6659">
        <w:rPr>
          <w:spacing w:val="-4"/>
          <w:lang w:val="sq-AL"/>
        </w:rPr>
        <w:t>5. Zotëruesi i lejes minerare</w:t>
      </w:r>
      <w:r>
        <w:rPr>
          <w:spacing w:val="-4"/>
          <w:lang w:val="sq-AL"/>
        </w:rPr>
        <w:t>,</w:t>
      </w:r>
      <w:r w:rsidRPr="00CE6659">
        <w:rPr>
          <w:spacing w:val="-4"/>
          <w:lang w:val="sq-AL"/>
        </w:rPr>
        <w:t xml:space="preserve"> që përfiton të drejtën e servitutit</w:t>
      </w:r>
      <w:r>
        <w:rPr>
          <w:spacing w:val="-4"/>
          <w:lang w:val="sq-AL"/>
        </w:rPr>
        <w:t>,</w:t>
      </w:r>
      <w:r w:rsidRPr="00CE6659">
        <w:rPr>
          <w:spacing w:val="-4"/>
          <w:lang w:val="sq-AL"/>
        </w:rPr>
        <w:t xml:space="preserve"> është i detyruar që gjatë dorëzimit të programit vjetor të veprimtarisë minerare të paraqesë pranë strukturës përgjegjëse edhe marrëveshjen përkatëse të servi</w:t>
      </w:r>
      <w:r>
        <w:rPr>
          <w:spacing w:val="-4"/>
          <w:lang w:val="sq-AL"/>
        </w:rPr>
        <w:t>tutit. Marrëveshja e servitutit</w:t>
      </w:r>
      <w:r w:rsidRPr="00CE6659">
        <w:rPr>
          <w:spacing w:val="-4"/>
          <w:lang w:val="sq-AL"/>
        </w:rPr>
        <w:t xml:space="preserve"> shqyrtohet nga struktura përgjegjëse në momentin e miratimit të programit vjetor, lidhur me </w:t>
      </w:r>
      <w:r w:rsidRPr="009C4348">
        <w:rPr>
          <w:spacing w:val="-4"/>
          <w:lang w:val="sq-AL"/>
        </w:rPr>
        <w:t>çështjet</w:t>
      </w:r>
      <w:r w:rsidRPr="00CE6659">
        <w:rPr>
          <w:spacing w:val="-4"/>
          <w:lang w:val="sq-AL"/>
        </w:rPr>
        <w:t xml:space="preserve"> e  gjendjes tekni</w:t>
      </w:r>
      <w:r>
        <w:rPr>
          <w:spacing w:val="-4"/>
          <w:lang w:val="sq-AL"/>
        </w:rPr>
        <w:t>ke</w:t>
      </w:r>
      <w:r w:rsidRPr="00CE6659">
        <w:rPr>
          <w:spacing w:val="-4"/>
          <w:lang w:val="sq-AL"/>
        </w:rPr>
        <w:t xml:space="preserve"> minerare dhe ndikimin e zonave të rrezikshme .</w:t>
      </w:r>
    </w:p>
    <w:p w:rsidR="00970FD3" w:rsidRPr="00CE6659" w:rsidRDefault="00970FD3" w:rsidP="00970FD3">
      <w:pPr>
        <w:pStyle w:val="Paragrafi"/>
        <w:rPr>
          <w:spacing w:val="-4"/>
          <w:lang w:val="sq-AL"/>
        </w:rPr>
      </w:pPr>
      <w:r w:rsidRPr="00CE6659">
        <w:rPr>
          <w:spacing w:val="-4"/>
          <w:lang w:val="sq-AL"/>
        </w:rPr>
        <w:t>6. Strukturat përgjegjëse kanë të drejtë që të kërkojnë anulimin e marrëveshjes së servitutit ose ndryshimin e kushteve të saj, në rast se parashikon realizimin e së drejtës së servitutit në zona të rrezikshme.</w:t>
      </w:r>
    </w:p>
    <w:p w:rsidR="00970FD3" w:rsidRPr="00CE6659" w:rsidRDefault="00970FD3" w:rsidP="00970FD3">
      <w:pPr>
        <w:pStyle w:val="Paragrafi"/>
        <w:rPr>
          <w:spacing w:val="-4"/>
          <w:lang w:val="sq-AL"/>
        </w:rPr>
      </w:pPr>
      <w:r w:rsidRPr="00CE6659">
        <w:rPr>
          <w:spacing w:val="-4"/>
          <w:lang w:val="sq-AL"/>
        </w:rPr>
        <w:t>III. Tarifat</w:t>
      </w:r>
    </w:p>
    <w:p w:rsidR="00970FD3" w:rsidRDefault="00970FD3" w:rsidP="00970FD3">
      <w:pPr>
        <w:pStyle w:val="Paragrafi"/>
        <w:rPr>
          <w:spacing w:val="-4"/>
          <w:lang w:val="sq-AL"/>
        </w:rPr>
      </w:pPr>
      <w:r w:rsidRPr="00CE6659">
        <w:rPr>
          <w:spacing w:val="-4"/>
          <w:lang w:val="sq-AL"/>
        </w:rPr>
        <w:t>1. Në funksion të realizimit nga struktura përgjegjëse, të përgjegjësive të parashikuara në pik</w:t>
      </w:r>
      <w:r>
        <w:rPr>
          <w:spacing w:val="-4"/>
          <w:lang w:val="sq-AL"/>
        </w:rPr>
        <w:t>at</w:t>
      </w:r>
      <w:r w:rsidRPr="00CE6659">
        <w:rPr>
          <w:spacing w:val="-4"/>
          <w:lang w:val="sq-AL"/>
        </w:rPr>
        <w:t xml:space="preserve"> 5 dhe 6</w:t>
      </w:r>
      <w:r>
        <w:rPr>
          <w:spacing w:val="-4"/>
          <w:lang w:val="sq-AL"/>
        </w:rPr>
        <w:t>,</w:t>
      </w:r>
      <w:r w:rsidRPr="00CE6659">
        <w:rPr>
          <w:spacing w:val="-4"/>
          <w:lang w:val="sq-AL"/>
        </w:rPr>
        <w:t xml:space="preserve"> të kapitullit II, të këtij </w:t>
      </w:r>
      <w:r>
        <w:rPr>
          <w:spacing w:val="-4"/>
          <w:lang w:val="sq-AL"/>
        </w:rPr>
        <w:t>u</w:t>
      </w:r>
      <w:r w:rsidRPr="00CE6659">
        <w:rPr>
          <w:spacing w:val="-4"/>
          <w:lang w:val="sq-AL"/>
        </w:rPr>
        <w:t>rdhri, zotëruesi i lejes minerare , është i detyruar të paguajë vlerat përkatëse t</w:t>
      </w:r>
      <w:r>
        <w:rPr>
          <w:spacing w:val="-4"/>
          <w:lang w:val="sq-AL"/>
        </w:rPr>
        <w:t>ë</w:t>
      </w:r>
      <w:r w:rsidRPr="00CE6659">
        <w:rPr>
          <w:spacing w:val="-4"/>
          <w:lang w:val="sq-AL"/>
        </w:rPr>
        <w:t xml:space="preserve"> shpenzimeve të nevojshme që  i  krijohen  strukt</w:t>
      </w:r>
      <w:r>
        <w:rPr>
          <w:spacing w:val="-4"/>
          <w:lang w:val="sq-AL"/>
        </w:rPr>
        <w:t>u</w:t>
      </w:r>
      <w:r w:rsidRPr="00CE6659">
        <w:rPr>
          <w:spacing w:val="-4"/>
          <w:lang w:val="sq-AL"/>
        </w:rPr>
        <w:t>rës</w:t>
      </w:r>
      <w:r>
        <w:rPr>
          <w:spacing w:val="-4"/>
          <w:lang w:val="sq-AL"/>
        </w:rPr>
        <w:t xml:space="preserve"> përgjegjëse.</w:t>
      </w:r>
    </w:p>
    <w:p w:rsidR="00970FD3" w:rsidRPr="00CE6659" w:rsidRDefault="00970FD3" w:rsidP="00970FD3">
      <w:pPr>
        <w:pStyle w:val="Paragrafi"/>
        <w:rPr>
          <w:spacing w:val="-4"/>
          <w:lang w:val="sq-AL"/>
        </w:rPr>
      </w:pPr>
      <w:r w:rsidRPr="00CE6659">
        <w:rPr>
          <w:spacing w:val="-4"/>
          <w:lang w:val="sq-AL"/>
        </w:rPr>
        <w:t>Shpenzimet që do të paguhen, për llogari të strukturës përgjegjëse, për kryerjen e procedurave të kontrollit të punimeve, që kërkohen të jenë objekt i një servituti, të cilat paguhen nga subjekti zotërues i lejes minerare</w:t>
      </w:r>
      <w:r>
        <w:rPr>
          <w:spacing w:val="-4"/>
          <w:lang w:val="sq-AL"/>
        </w:rPr>
        <w:t>,</w:t>
      </w:r>
      <w:r w:rsidRPr="00CE6659">
        <w:rPr>
          <w:spacing w:val="-4"/>
          <w:lang w:val="sq-AL"/>
        </w:rPr>
        <w:t xml:space="preserve"> përfitues i servitutit,  janë të barabarta me shumën e përcaktuar në tarifat e miratuara të kryerjes së aktit të verifikimit gjatë procedurës së pajisjes me leje minerare shfrytëzimi.</w:t>
      </w:r>
    </w:p>
    <w:p w:rsidR="00970FD3" w:rsidRPr="00E86439" w:rsidRDefault="00970FD3" w:rsidP="00970FD3">
      <w:pPr>
        <w:pStyle w:val="Paragrafi"/>
        <w:rPr>
          <w:spacing w:val="-4"/>
          <w:lang w:val="sq-AL"/>
        </w:rPr>
      </w:pPr>
      <w:r w:rsidRPr="00CE6659">
        <w:rPr>
          <w:spacing w:val="-4"/>
          <w:lang w:val="sq-AL"/>
        </w:rPr>
        <w:t>2. Kur e drejta e servitutit nëntokësor është përcaktuar nga zotëruesi i lejes minerare dhe është miratuar nga struktura përgjegjëse në programin vjetor të veprimtarisë minerare, zotëruesi i lejes minerare</w:t>
      </w:r>
      <w:r>
        <w:rPr>
          <w:spacing w:val="-4"/>
          <w:lang w:val="sq-AL"/>
        </w:rPr>
        <w:t>,</w:t>
      </w:r>
      <w:r w:rsidRPr="00CE6659">
        <w:rPr>
          <w:spacing w:val="-4"/>
          <w:lang w:val="sq-AL"/>
        </w:rPr>
        <w:t xml:space="preserve"> që përfiton të drejtën e servitutit</w:t>
      </w:r>
      <w:r>
        <w:rPr>
          <w:spacing w:val="-4"/>
          <w:lang w:val="sq-AL"/>
        </w:rPr>
        <w:t>,</w:t>
      </w:r>
      <w:r w:rsidRPr="00CE6659">
        <w:rPr>
          <w:spacing w:val="-4"/>
          <w:lang w:val="sq-AL"/>
        </w:rPr>
        <w:t xml:space="preserve"> do t</w:t>
      </w:r>
      <w:r>
        <w:rPr>
          <w:spacing w:val="-4"/>
          <w:lang w:val="sq-AL"/>
        </w:rPr>
        <w:t>’</w:t>
      </w:r>
      <w:r w:rsidRPr="00CE6659">
        <w:rPr>
          <w:spacing w:val="-4"/>
          <w:lang w:val="sq-AL"/>
        </w:rPr>
        <w:t>i paguajë zotëruesit të lejes minerare për ushtrimin e të drejtës së servituti</w:t>
      </w:r>
      <w:r>
        <w:rPr>
          <w:spacing w:val="-4"/>
          <w:lang w:val="sq-AL"/>
        </w:rPr>
        <w:t>t, tarifa vjetore si më poshtë:</w:t>
      </w:r>
    </w:p>
    <w:p w:rsidR="00970FD3" w:rsidRDefault="00970FD3" w:rsidP="00970FD3">
      <w:pPr>
        <w:pStyle w:val="Paragrafi"/>
        <w:ind w:firstLine="0"/>
        <w:rPr>
          <w:lang w:val="sq-AL"/>
        </w:rPr>
      </w:pPr>
    </w:p>
    <w:p w:rsidR="00CE405E" w:rsidRDefault="00CE405E" w:rsidP="00970FD3">
      <w:pPr>
        <w:pStyle w:val="Paragrafi"/>
        <w:ind w:firstLine="0"/>
        <w:rPr>
          <w:lang w:val="sq-AL"/>
        </w:rPr>
      </w:pPr>
    </w:p>
    <w:p w:rsidR="00970FD3" w:rsidRPr="00317B63" w:rsidRDefault="00970FD3" w:rsidP="00970FD3">
      <w:pPr>
        <w:pStyle w:val="Paragrafi"/>
        <w:ind w:firstLine="0"/>
        <w:rPr>
          <w:sz w:val="14"/>
          <w:lang w:val="sq-AL"/>
        </w:rPr>
      </w:pPr>
      <w:bookmarkStart w:id="0" w:name="_GoBack"/>
      <w:bookmarkEnd w:id="0"/>
    </w:p>
    <w:tbl>
      <w:tblPr>
        <w:tblW w:w="8113" w:type="dxa"/>
        <w:tblInd w:w="672" w:type="dxa"/>
        <w:tblLayout w:type="fixed"/>
        <w:tblCellMar>
          <w:left w:w="0" w:type="dxa"/>
          <w:right w:w="0" w:type="dxa"/>
        </w:tblCellMar>
        <w:tblLook w:val="01E0" w:firstRow="1" w:lastRow="1" w:firstColumn="1" w:lastColumn="1" w:noHBand="0" w:noVBand="0"/>
      </w:tblPr>
      <w:tblGrid>
        <w:gridCol w:w="600"/>
        <w:gridCol w:w="3686"/>
        <w:gridCol w:w="3827"/>
      </w:tblGrid>
      <w:tr w:rsidR="00970FD3" w:rsidRPr="00317B63" w:rsidTr="00DF390C">
        <w:trPr>
          <w:trHeight w:hRule="exact" w:val="345"/>
        </w:trPr>
        <w:tc>
          <w:tcPr>
            <w:tcW w:w="600" w:type="dxa"/>
            <w:tcBorders>
              <w:top w:val="single" w:sz="6" w:space="0" w:color="1C1C1C"/>
              <w:left w:val="single" w:sz="3" w:space="0" w:color="232323"/>
              <w:bottom w:val="single" w:sz="3" w:space="0" w:color="181818"/>
              <w:right w:val="single" w:sz="3" w:space="0" w:color="030303"/>
            </w:tcBorders>
          </w:tcPr>
          <w:p w:rsidR="00970FD3" w:rsidRPr="00317B63" w:rsidRDefault="00970FD3" w:rsidP="00DF390C">
            <w:pPr>
              <w:pStyle w:val="Paragrafi"/>
              <w:ind w:firstLine="0"/>
              <w:jc w:val="center"/>
              <w:rPr>
                <w:b/>
                <w:sz w:val="20"/>
                <w:szCs w:val="20"/>
                <w:lang w:val="sq-AL"/>
              </w:rPr>
            </w:pPr>
            <w:r w:rsidRPr="00317B63">
              <w:rPr>
                <w:b/>
                <w:sz w:val="20"/>
                <w:szCs w:val="20"/>
                <w:lang w:val="sq-AL"/>
              </w:rPr>
              <w:t>Nr.</w:t>
            </w:r>
          </w:p>
        </w:tc>
        <w:tc>
          <w:tcPr>
            <w:tcW w:w="3686" w:type="dxa"/>
            <w:tcBorders>
              <w:top w:val="single" w:sz="6" w:space="0" w:color="1C1C1C"/>
              <w:left w:val="single" w:sz="3" w:space="0" w:color="030303"/>
              <w:bottom w:val="single" w:sz="6" w:space="0" w:color="2B2B2B"/>
              <w:right w:val="single" w:sz="6" w:space="0" w:color="383838"/>
            </w:tcBorders>
          </w:tcPr>
          <w:p w:rsidR="00970FD3" w:rsidRPr="00317B63" w:rsidRDefault="00970FD3" w:rsidP="00DF390C">
            <w:pPr>
              <w:pStyle w:val="Paragrafi"/>
              <w:ind w:firstLine="0"/>
              <w:jc w:val="center"/>
              <w:rPr>
                <w:b/>
                <w:sz w:val="20"/>
                <w:szCs w:val="20"/>
                <w:lang w:val="sq-AL"/>
              </w:rPr>
            </w:pPr>
            <w:r w:rsidRPr="00317B63">
              <w:rPr>
                <w:b/>
                <w:sz w:val="20"/>
                <w:szCs w:val="20"/>
                <w:lang w:val="sq-AL"/>
              </w:rPr>
              <w:t>Për punim mineral horizontal</w:t>
            </w:r>
          </w:p>
        </w:tc>
        <w:tc>
          <w:tcPr>
            <w:tcW w:w="3827" w:type="dxa"/>
            <w:tcBorders>
              <w:top w:val="single" w:sz="6" w:space="0" w:color="1C1C1C"/>
              <w:left w:val="single" w:sz="6" w:space="0" w:color="383838"/>
              <w:bottom w:val="single" w:sz="6" w:space="0" w:color="2B2B2B"/>
              <w:right w:val="single" w:sz="6" w:space="0" w:color="3B3B3B"/>
            </w:tcBorders>
          </w:tcPr>
          <w:p w:rsidR="00970FD3" w:rsidRPr="00317B63" w:rsidRDefault="00970FD3" w:rsidP="00DF390C">
            <w:pPr>
              <w:pStyle w:val="Paragrafi"/>
              <w:ind w:firstLine="0"/>
              <w:jc w:val="center"/>
              <w:rPr>
                <w:b/>
                <w:sz w:val="20"/>
                <w:szCs w:val="20"/>
                <w:lang w:val="sq-AL"/>
              </w:rPr>
            </w:pPr>
            <w:r w:rsidRPr="00317B63">
              <w:rPr>
                <w:b/>
                <w:sz w:val="20"/>
                <w:szCs w:val="20"/>
                <w:lang w:val="sq-AL"/>
              </w:rPr>
              <w:t>Vlera e plotë për një vit</w:t>
            </w:r>
          </w:p>
        </w:tc>
      </w:tr>
      <w:tr w:rsidR="00970FD3" w:rsidRPr="00317B63" w:rsidTr="00DF390C">
        <w:trPr>
          <w:trHeight w:hRule="exact" w:val="265"/>
        </w:trPr>
        <w:tc>
          <w:tcPr>
            <w:tcW w:w="600" w:type="dxa"/>
            <w:tcBorders>
              <w:top w:val="single" w:sz="3" w:space="0" w:color="181818"/>
              <w:left w:val="single" w:sz="3" w:space="0" w:color="232323"/>
              <w:bottom w:val="single" w:sz="6" w:space="0" w:color="1C1C1C"/>
              <w:right w:val="single" w:sz="3" w:space="0" w:color="030303"/>
            </w:tcBorders>
          </w:tcPr>
          <w:p w:rsidR="00970FD3" w:rsidRPr="00317B63" w:rsidRDefault="00970FD3" w:rsidP="00DF390C">
            <w:pPr>
              <w:pStyle w:val="Paragrafi"/>
              <w:ind w:firstLine="0"/>
              <w:jc w:val="center"/>
              <w:rPr>
                <w:sz w:val="20"/>
                <w:szCs w:val="20"/>
                <w:lang w:val="sq-AL"/>
              </w:rPr>
            </w:pPr>
            <w:r w:rsidRPr="00317B63">
              <w:rPr>
                <w:sz w:val="20"/>
                <w:szCs w:val="20"/>
                <w:lang w:val="sq-AL"/>
              </w:rPr>
              <w:t>1</w:t>
            </w:r>
          </w:p>
        </w:tc>
        <w:tc>
          <w:tcPr>
            <w:tcW w:w="3686" w:type="dxa"/>
            <w:tcBorders>
              <w:top w:val="single" w:sz="6" w:space="0" w:color="2B2B2B"/>
              <w:left w:val="single" w:sz="3" w:space="0" w:color="030303"/>
              <w:bottom w:val="single" w:sz="6" w:space="0" w:color="1C1C1C"/>
              <w:right w:val="single" w:sz="6" w:space="0" w:color="383838"/>
            </w:tcBorders>
          </w:tcPr>
          <w:p w:rsidR="00970FD3" w:rsidRPr="00317B63" w:rsidRDefault="00970FD3" w:rsidP="00DF390C">
            <w:pPr>
              <w:pStyle w:val="Paragrafi"/>
              <w:ind w:firstLine="0"/>
              <w:jc w:val="center"/>
              <w:rPr>
                <w:sz w:val="20"/>
                <w:szCs w:val="20"/>
                <w:lang w:val="sq-AL"/>
              </w:rPr>
            </w:pPr>
            <w:r w:rsidRPr="00317B63">
              <w:rPr>
                <w:sz w:val="20"/>
                <w:szCs w:val="20"/>
                <w:lang w:val="sq-AL"/>
              </w:rPr>
              <w:t>Për gjatësinë nga 0</w:t>
            </w:r>
            <w:r>
              <w:rPr>
                <w:sz w:val="20"/>
                <w:szCs w:val="20"/>
                <w:lang w:val="sq-AL"/>
              </w:rPr>
              <w:t xml:space="preserve"> </w:t>
            </w:r>
            <w:r w:rsidRPr="00317B63">
              <w:rPr>
                <w:sz w:val="20"/>
                <w:szCs w:val="20"/>
                <w:lang w:val="sq-AL"/>
              </w:rPr>
              <w:t>- 100 ml</w:t>
            </w:r>
          </w:p>
        </w:tc>
        <w:tc>
          <w:tcPr>
            <w:tcW w:w="3827" w:type="dxa"/>
            <w:tcBorders>
              <w:top w:val="single" w:sz="6" w:space="0" w:color="2B2B2B"/>
              <w:left w:val="single" w:sz="6" w:space="0" w:color="383838"/>
              <w:bottom w:val="single" w:sz="6" w:space="0" w:color="1C1C1C"/>
              <w:right w:val="single" w:sz="6" w:space="0" w:color="3B3B3B"/>
            </w:tcBorders>
          </w:tcPr>
          <w:p w:rsidR="00970FD3" w:rsidRPr="00317B63" w:rsidRDefault="00970FD3" w:rsidP="00DF390C">
            <w:pPr>
              <w:pStyle w:val="Paragrafi"/>
              <w:ind w:firstLine="0"/>
              <w:jc w:val="center"/>
              <w:rPr>
                <w:sz w:val="20"/>
                <w:szCs w:val="20"/>
                <w:lang w:val="sq-AL"/>
              </w:rPr>
            </w:pPr>
            <w:r w:rsidRPr="00317B63">
              <w:rPr>
                <w:sz w:val="20"/>
                <w:szCs w:val="20"/>
                <w:lang w:val="sq-AL"/>
              </w:rPr>
              <w:t>L</w:t>
            </w:r>
            <w:r>
              <w:rPr>
                <w:sz w:val="20"/>
                <w:szCs w:val="20"/>
                <w:lang w:val="sq-AL"/>
              </w:rPr>
              <w:t>x</w:t>
            </w:r>
            <w:r w:rsidRPr="00317B63">
              <w:rPr>
                <w:sz w:val="20"/>
                <w:szCs w:val="20"/>
                <w:lang w:val="sq-AL"/>
              </w:rPr>
              <w:t xml:space="preserve"> 6000</w:t>
            </w:r>
          </w:p>
        </w:tc>
      </w:tr>
      <w:tr w:rsidR="00970FD3" w:rsidRPr="00317B63" w:rsidTr="00DF390C">
        <w:trPr>
          <w:trHeight w:hRule="exact" w:val="344"/>
        </w:trPr>
        <w:tc>
          <w:tcPr>
            <w:tcW w:w="600" w:type="dxa"/>
            <w:tcBorders>
              <w:top w:val="single" w:sz="6" w:space="0" w:color="1C1C1C"/>
              <w:left w:val="single" w:sz="3" w:space="0" w:color="232323"/>
              <w:bottom w:val="single" w:sz="6" w:space="0" w:color="232323"/>
              <w:right w:val="single" w:sz="3" w:space="0" w:color="030303"/>
            </w:tcBorders>
          </w:tcPr>
          <w:p w:rsidR="00970FD3" w:rsidRPr="00317B63" w:rsidRDefault="00970FD3" w:rsidP="00DF390C">
            <w:pPr>
              <w:pStyle w:val="Paragrafi"/>
              <w:ind w:firstLine="0"/>
              <w:jc w:val="center"/>
              <w:rPr>
                <w:sz w:val="20"/>
                <w:szCs w:val="20"/>
                <w:lang w:val="sq-AL"/>
              </w:rPr>
            </w:pPr>
            <w:r w:rsidRPr="00317B63">
              <w:rPr>
                <w:sz w:val="20"/>
                <w:szCs w:val="20"/>
                <w:lang w:val="sq-AL"/>
              </w:rPr>
              <w:t>2</w:t>
            </w:r>
          </w:p>
        </w:tc>
        <w:tc>
          <w:tcPr>
            <w:tcW w:w="3686" w:type="dxa"/>
            <w:tcBorders>
              <w:top w:val="single" w:sz="6" w:space="0" w:color="1C1C1C"/>
              <w:left w:val="single" w:sz="3" w:space="0" w:color="030303"/>
              <w:bottom w:val="single" w:sz="6" w:space="0" w:color="232323"/>
              <w:right w:val="single" w:sz="6" w:space="0" w:color="383838"/>
            </w:tcBorders>
          </w:tcPr>
          <w:p w:rsidR="00970FD3" w:rsidRPr="00317B63" w:rsidRDefault="00970FD3" w:rsidP="00DF390C">
            <w:pPr>
              <w:pStyle w:val="Paragrafi"/>
              <w:ind w:firstLine="0"/>
              <w:jc w:val="center"/>
              <w:rPr>
                <w:sz w:val="20"/>
                <w:szCs w:val="20"/>
                <w:lang w:val="sq-AL"/>
              </w:rPr>
            </w:pPr>
            <w:r w:rsidRPr="00317B63">
              <w:rPr>
                <w:sz w:val="20"/>
                <w:szCs w:val="20"/>
                <w:lang w:val="sq-AL"/>
              </w:rPr>
              <w:t>Për gjatësinë nga 100 -</w:t>
            </w:r>
            <w:r>
              <w:rPr>
                <w:sz w:val="20"/>
                <w:szCs w:val="20"/>
                <w:lang w:val="sq-AL"/>
              </w:rPr>
              <w:t xml:space="preserve"> </w:t>
            </w:r>
            <w:r w:rsidRPr="00317B63">
              <w:rPr>
                <w:sz w:val="20"/>
                <w:szCs w:val="20"/>
                <w:lang w:val="sq-AL"/>
              </w:rPr>
              <w:t>200 ml</w:t>
            </w:r>
          </w:p>
        </w:tc>
        <w:tc>
          <w:tcPr>
            <w:tcW w:w="3827" w:type="dxa"/>
            <w:tcBorders>
              <w:top w:val="single" w:sz="6" w:space="0" w:color="1C1C1C"/>
              <w:left w:val="single" w:sz="6" w:space="0" w:color="383838"/>
              <w:bottom w:val="single" w:sz="6" w:space="0" w:color="232323"/>
              <w:right w:val="nil"/>
            </w:tcBorders>
          </w:tcPr>
          <w:p w:rsidR="00970FD3" w:rsidRPr="00317B63" w:rsidRDefault="00970FD3" w:rsidP="00DF390C">
            <w:pPr>
              <w:pStyle w:val="Paragrafi"/>
              <w:ind w:firstLine="0"/>
              <w:jc w:val="center"/>
              <w:rPr>
                <w:sz w:val="20"/>
                <w:szCs w:val="20"/>
                <w:lang w:val="sq-AL"/>
              </w:rPr>
            </w:pPr>
            <w:r w:rsidRPr="00317B63">
              <w:rPr>
                <w:sz w:val="20"/>
                <w:szCs w:val="20"/>
                <w:lang w:val="sq-AL"/>
              </w:rPr>
              <w:t>(100 ml x 6000 lekë/ml) + (L-100) *5000</w:t>
            </w:r>
          </w:p>
        </w:tc>
      </w:tr>
      <w:tr w:rsidR="00970FD3" w:rsidRPr="00317B63" w:rsidTr="00DF390C">
        <w:trPr>
          <w:trHeight w:hRule="exact" w:val="447"/>
        </w:trPr>
        <w:tc>
          <w:tcPr>
            <w:tcW w:w="600" w:type="dxa"/>
            <w:tcBorders>
              <w:top w:val="single" w:sz="6" w:space="0" w:color="232323"/>
              <w:left w:val="single" w:sz="3" w:space="0" w:color="232323"/>
              <w:bottom w:val="single" w:sz="3" w:space="0" w:color="1F1F1F"/>
              <w:right w:val="single" w:sz="3" w:space="0" w:color="030303"/>
            </w:tcBorders>
          </w:tcPr>
          <w:p w:rsidR="00970FD3" w:rsidRPr="00317B63" w:rsidRDefault="00970FD3" w:rsidP="00DF390C">
            <w:pPr>
              <w:pStyle w:val="Paragrafi"/>
              <w:ind w:firstLine="0"/>
              <w:jc w:val="center"/>
              <w:rPr>
                <w:sz w:val="20"/>
                <w:szCs w:val="20"/>
                <w:lang w:val="sq-AL"/>
              </w:rPr>
            </w:pPr>
            <w:r w:rsidRPr="00317B63">
              <w:rPr>
                <w:sz w:val="20"/>
                <w:szCs w:val="20"/>
                <w:lang w:val="sq-AL"/>
              </w:rPr>
              <w:t>3</w:t>
            </w:r>
          </w:p>
        </w:tc>
        <w:tc>
          <w:tcPr>
            <w:tcW w:w="3686" w:type="dxa"/>
            <w:tcBorders>
              <w:top w:val="single" w:sz="6" w:space="0" w:color="232323"/>
              <w:left w:val="single" w:sz="3" w:space="0" w:color="030303"/>
              <w:bottom w:val="single" w:sz="3" w:space="0" w:color="1F1F1F"/>
              <w:right w:val="single" w:sz="6" w:space="0" w:color="383838"/>
            </w:tcBorders>
          </w:tcPr>
          <w:p w:rsidR="00970FD3" w:rsidRPr="00317B63" w:rsidRDefault="00970FD3" w:rsidP="00DF390C">
            <w:pPr>
              <w:pStyle w:val="Paragrafi"/>
              <w:ind w:firstLine="0"/>
              <w:jc w:val="center"/>
              <w:rPr>
                <w:sz w:val="20"/>
                <w:szCs w:val="20"/>
                <w:lang w:val="sq-AL"/>
              </w:rPr>
            </w:pPr>
            <w:r w:rsidRPr="00317B63">
              <w:rPr>
                <w:sz w:val="20"/>
                <w:szCs w:val="20"/>
                <w:lang w:val="sq-AL"/>
              </w:rPr>
              <w:t>Për gjatësinë mbi 200 ml</w:t>
            </w:r>
          </w:p>
        </w:tc>
        <w:tc>
          <w:tcPr>
            <w:tcW w:w="3827" w:type="dxa"/>
            <w:tcBorders>
              <w:top w:val="single" w:sz="6" w:space="0" w:color="232323"/>
              <w:left w:val="single" w:sz="6" w:space="0" w:color="383838"/>
              <w:bottom w:val="single" w:sz="3" w:space="0" w:color="1F1F1F"/>
              <w:right w:val="single" w:sz="3" w:space="0" w:color="030303"/>
            </w:tcBorders>
          </w:tcPr>
          <w:p w:rsidR="00970FD3" w:rsidRPr="00317B63" w:rsidRDefault="00970FD3" w:rsidP="00DF390C">
            <w:pPr>
              <w:pStyle w:val="Paragrafi"/>
              <w:ind w:firstLine="0"/>
              <w:jc w:val="center"/>
              <w:rPr>
                <w:sz w:val="20"/>
                <w:szCs w:val="20"/>
                <w:lang w:val="sq-AL"/>
              </w:rPr>
            </w:pPr>
            <w:r w:rsidRPr="00317B63">
              <w:rPr>
                <w:sz w:val="20"/>
                <w:szCs w:val="20"/>
                <w:lang w:val="sq-AL"/>
              </w:rPr>
              <w:t>(100 ml x 6000 lekë/ml) + (100 ml *5000</w:t>
            </w:r>
            <w:r>
              <w:rPr>
                <w:sz w:val="20"/>
                <w:szCs w:val="20"/>
                <w:lang w:val="sq-AL"/>
              </w:rPr>
              <w:t xml:space="preserve"> lekë/ml) + (L-200) ml *</w:t>
            </w:r>
            <w:r w:rsidRPr="00317B63">
              <w:rPr>
                <w:sz w:val="20"/>
                <w:szCs w:val="20"/>
                <w:lang w:val="sq-AL"/>
              </w:rPr>
              <w:t>4000 lekë/ml</w:t>
            </w:r>
          </w:p>
        </w:tc>
      </w:tr>
    </w:tbl>
    <w:p w:rsidR="00970FD3" w:rsidRPr="00317B63" w:rsidRDefault="00970FD3" w:rsidP="00970FD3">
      <w:pPr>
        <w:pStyle w:val="Paragrafi"/>
        <w:ind w:firstLine="0"/>
        <w:rPr>
          <w:sz w:val="20"/>
          <w:lang w:val="sq-AL"/>
        </w:rPr>
      </w:pPr>
    </w:p>
    <w:tbl>
      <w:tblPr>
        <w:tblW w:w="0" w:type="auto"/>
        <w:tblInd w:w="701" w:type="dxa"/>
        <w:tblLayout w:type="fixed"/>
        <w:tblCellMar>
          <w:left w:w="0" w:type="dxa"/>
          <w:right w:w="0" w:type="dxa"/>
        </w:tblCellMar>
        <w:tblLook w:val="01E0" w:firstRow="1" w:lastRow="1" w:firstColumn="1" w:lastColumn="1" w:noHBand="0" w:noVBand="0"/>
      </w:tblPr>
      <w:tblGrid>
        <w:gridCol w:w="8080"/>
      </w:tblGrid>
      <w:tr w:rsidR="00970FD3" w:rsidRPr="00317B63" w:rsidTr="00DF390C">
        <w:trPr>
          <w:trHeight w:hRule="exact" w:val="429"/>
        </w:trPr>
        <w:tc>
          <w:tcPr>
            <w:tcW w:w="8080" w:type="dxa"/>
            <w:tcBorders>
              <w:top w:val="single" w:sz="6" w:space="0" w:color="484848"/>
              <w:left w:val="single" w:sz="6" w:space="0" w:color="5B5B5B"/>
              <w:bottom w:val="single" w:sz="6" w:space="0" w:color="4B4B4B"/>
              <w:right w:val="single" w:sz="6" w:space="0" w:color="646464"/>
            </w:tcBorders>
          </w:tcPr>
          <w:p w:rsidR="00970FD3" w:rsidRPr="00317B63" w:rsidRDefault="00970FD3" w:rsidP="00DF390C">
            <w:pPr>
              <w:pStyle w:val="Paragrafi"/>
              <w:ind w:firstLine="0"/>
              <w:rPr>
                <w:sz w:val="20"/>
                <w:szCs w:val="20"/>
                <w:lang w:val="sq-AL"/>
              </w:rPr>
            </w:pPr>
            <w:r w:rsidRPr="00317B63">
              <w:rPr>
                <w:sz w:val="20"/>
                <w:szCs w:val="20"/>
                <w:lang w:val="sq-AL"/>
              </w:rPr>
              <w:t>Shënim</w:t>
            </w:r>
            <w:r>
              <w:rPr>
                <w:sz w:val="20"/>
                <w:szCs w:val="20"/>
                <w:lang w:val="sq-AL"/>
              </w:rPr>
              <w:t>.</w:t>
            </w:r>
            <w:r w:rsidRPr="00317B63">
              <w:rPr>
                <w:sz w:val="20"/>
                <w:szCs w:val="20"/>
                <w:lang w:val="sq-AL"/>
              </w:rPr>
              <w:t xml:space="preserve"> L është gjatësia e punimit që i nënshtrohet servitutit</w:t>
            </w:r>
          </w:p>
        </w:tc>
      </w:tr>
    </w:tbl>
    <w:p w:rsidR="00CE405E" w:rsidRDefault="00CE405E" w:rsidP="00970FD3">
      <w:pPr>
        <w:pStyle w:val="Paragrafi"/>
        <w:rPr>
          <w:spacing w:val="-4"/>
          <w:lang w:val="sq-AL"/>
        </w:rPr>
      </w:pPr>
    </w:p>
    <w:p w:rsidR="00CE405E" w:rsidRDefault="00CE405E" w:rsidP="00970FD3">
      <w:pPr>
        <w:pStyle w:val="Paragrafi"/>
        <w:rPr>
          <w:spacing w:val="-4"/>
          <w:lang w:val="sq-AL"/>
        </w:rPr>
      </w:pPr>
    </w:p>
    <w:p w:rsidR="00970FD3" w:rsidRPr="00317B63" w:rsidRDefault="00970FD3" w:rsidP="00970FD3">
      <w:pPr>
        <w:pStyle w:val="Paragrafi"/>
        <w:rPr>
          <w:spacing w:val="-4"/>
          <w:lang w:val="sq-AL"/>
        </w:rPr>
      </w:pPr>
      <w:r w:rsidRPr="00317B63">
        <w:rPr>
          <w:spacing w:val="-4"/>
          <w:lang w:val="sq-AL"/>
        </w:rPr>
        <w:t>3. Kur është e detyrueshme që për hapjen e një punimi të kalohet nëpër zonën e një subjekti tjetër që ka leje minerare, ky punim përshtatet që të plotësojë edhe kërkesat e subjektit që lejon hapjen e punimit në zonën e tij dhe ky i fundit e përdor këtë  punim pa pagesë.</w:t>
      </w:r>
    </w:p>
    <w:p w:rsidR="00970FD3" w:rsidRDefault="00970FD3" w:rsidP="00970FD3">
      <w:pPr>
        <w:pStyle w:val="Paragrafi"/>
        <w:rPr>
          <w:spacing w:val="-4"/>
          <w:lang w:val="sq-AL"/>
        </w:rPr>
      </w:pPr>
    </w:p>
    <w:p w:rsidR="00970FD3" w:rsidRPr="00CE6659" w:rsidRDefault="00970FD3" w:rsidP="00970FD3">
      <w:pPr>
        <w:pStyle w:val="Paragrafi"/>
        <w:rPr>
          <w:lang w:val="sq-AL"/>
        </w:rPr>
      </w:pPr>
      <w:r w:rsidRPr="00317B63">
        <w:rPr>
          <w:spacing w:val="-4"/>
          <w:lang w:val="sq-AL"/>
        </w:rPr>
        <w:t>4. Në tarifat e mësipërme përfshihet vetëm e drejta e  kalimit  në  punimin  nëntokësor horizontal dhe nuk përfshihen tarifa për përdorimin e infrastrukturës së prodhimit  në sipërfaqe</w:t>
      </w:r>
      <w:r>
        <w:rPr>
          <w:spacing w:val="-4"/>
          <w:lang w:val="sq-AL"/>
        </w:rPr>
        <w:t>,</w:t>
      </w:r>
      <w:r w:rsidRPr="00317B63">
        <w:rPr>
          <w:spacing w:val="-4"/>
          <w:lang w:val="sq-AL"/>
        </w:rPr>
        <w:t xml:space="preserve"> si</w:t>
      </w:r>
      <w:r>
        <w:rPr>
          <w:spacing w:val="-4"/>
          <w:lang w:val="sq-AL"/>
        </w:rPr>
        <w:t>:</w:t>
      </w:r>
      <w:r w:rsidRPr="00317B63">
        <w:rPr>
          <w:spacing w:val="-4"/>
          <w:lang w:val="sq-AL"/>
        </w:rPr>
        <w:t xml:space="preserve">  sheshe  depozitimi,  rrugë  tramozha,  instalime  mekanike  etj.,  të  cilat përcaktohen në</w:t>
      </w:r>
      <w:r w:rsidRPr="00CE6659">
        <w:rPr>
          <w:lang w:val="sq-AL"/>
        </w:rPr>
        <w:t xml:space="preserve"> marrëveshje ndër</w:t>
      </w:r>
      <w:r>
        <w:rPr>
          <w:lang w:val="sq-AL"/>
        </w:rPr>
        <w:t>m</w:t>
      </w:r>
      <w:r w:rsidRPr="00CE6659">
        <w:rPr>
          <w:lang w:val="sq-AL"/>
        </w:rPr>
        <w:t>jet palëve.</w:t>
      </w:r>
    </w:p>
    <w:p w:rsidR="00970FD3" w:rsidRPr="00CE6659" w:rsidRDefault="00970FD3" w:rsidP="00970FD3">
      <w:pPr>
        <w:pStyle w:val="Paragrafi"/>
        <w:rPr>
          <w:lang w:val="sq-AL"/>
        </w:rPr>
      </w:pPr>
      <w:r w:rsidRPr="00CE6659">
        <w:rPr>
          <w:lang w:val="sq-AL"/>
        </w:rPr>
        <w:t>IV. Zbatimi i udhëzimit</w:t>
      </w:r>
    </w:p>
    <w:p w:rsidR="00970FD3" w:rsidRPr="00CE6659" w:rsidRDefault="00970FD3" w:rsidP="00970FD3">
      <w:pPr>
        <w:pStyle w:val="Paragrafi"/>
        <w:rPr>
          <w:lang w:val="sq-AL"/>
        </w:rPr>
      </w:pPr>
      <w:r w:rsidRPr="00CE6659">
        <w:rPr>
          <w:lang w:val="sq-AL"/>
        </w:rPr>
        <w:t>Agjencia Kombëtare e Burimeve Natyrore, gjatë shqyrtimit të programit vjetor për zhvillimin e veprimtarisë minerare verifikon zbatimin e projekteve të miratuara për zhvillimin e aktiviteteve minerare në drejtimin e servitutit për punimet që janë miratuar që në projektin fillestar apo punimet e hapura rishtas për shkak të zonave të rrezikshme.</w:t>
      </w:r>
    </w:p>
    <w:p w:rsidR="00970FD3" w:rsidRPr="00CE6659" w:rsidRDefault="00970FD3" w:rsidP="00970FD3">
      <w:pPr>
        <w:pStyle w:val="Paragrafi"/>
        <w:rPr>
          <w:lang w:val="sq-AL"/>
        </w:rPr>
      </w:pPr>
      <w:r w:rsidRPr="00CE6659">
        <w:rPr>
          <w:lang w:val="sq-AL"/>
        </w:rPr>
        <w:t>Ky udhëzim hyn në fuqi pas botimit në Fletoren Zyrtare.</w:t>
      </w:r>
    </w:p>
    <w:p w:rsidR="00970FD3" w:rsidRPr="00CE6659" w:rsidRDefault="00970FD3" w:rsidP="00970FD3">
      <w:pPr>
        <w:pStyle w:val="Hapesira7"/>
        <w:rPr>
          <w:lang w:val="sq-AL"/>
        </w:rPr>
      </w:pPr>
    </w:p>
    <w:p w:rsidR="00970FD3" w:rsidRPr="00CE6659" w:rsidRDefault="00970FD3" w:rsidP="00970FD3">
      <w:pPr>
        <w:pStyle w:val="Autoriteti"/>
        <w:rPr>
          <w:lang w:val="sq-AL"/>
        </w:rPr>
      </w:pPr>
      <w:r w:rsidRPr="00CE6659">
        <w:rPr>
          <w:lang w:val="sq-AL"/>
        </w:rPr>
        <w:t>MINISTRI I ENERGJISË DHE INDUSTRISË</w:t>
      </w:r>
    </w:p>
    <w:p w:rsidR="00C038B6" w:rsidRDefault="00970FD3" w:rsidP="00970FD3">
      <w:r w:rsidRPr="00CE6659">
        <w:rPr>
          <w:lang w:val="sq-AL"/>
        </w:rPr>
        <w:t>Dam</w:t>
      </w:r>
      <w:r>
        <w:rPr>
          <w:lang w:val="sq-AL"/>
        </w:rPr>
        <w:t>ian</w:t>
      </w:r>
      <w:r w:rsidRPr="00CE6659">
        <w:rPr>
          <w:lang w:val="sq-AL"/>
        </w:rPr>
        <w:t xml:space="preserve"> Gjiknuri</w:t>
      </w:r>
    </w:p>
    <w:sectPr w:rsidR="00C038B6" w:rsidSect="00CE4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FD3"/>
    <w:rsid w:val="002D1BDF"/>
    <w:rsid w:val="00462D66"/>
    <w:rsid w:val="00970FD3"/>
    <w:rsid w:val="00CE4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D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0FD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70FD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70FD3"/>
    <w:rPr>
      <w:rFonts w:ascii="Garamond" w:eastAsia="MS Mincho" w:hAnsi="Garamond" w:cs="CG Times"/>
      <w:b/>
      <w:bCs/>
      <w:sz w:val="24"/>
      <w:lang w:val="en-GB"/>
    </w:rPr>
  </w:style>
  <w:style w:type="paragraph" w:customStyle="1" w:styleId="Paragrafi">
    <w:name w:val="Paragrafi"/>
    <w:link w:val="ParagrafiChar"/>
    <w:rsid w:val="00970FD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0FD3"/>
    <w:rPr>
      <w:rFonts w:ascii="Garamond" w:eastAsia="MS Mincho" w:hAnsi="Garamond" w:cs="CG Times"/>
      <w:sz w:val="24"/>
    </w:rPr>
  </w:style>
  <w:style w:type="paragraph" w:customStyle="1" w:styleId="Titulli">
    <w:name w:val="Titulli"/>
    <w:next w:val="Normal"/>
    <w:link w:val="TitulliChar"/>
    <w:rsid w:val="00970FD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70FD3"/>
    <w:rPr>
      <w:rFonts w:ascii="Garamond" w:eastAsia="MS Mincho" w:hAnsi="Garamond" w:cs="CG Times"/>
      <w:b/>
      <w:bCs/>
      <w:caps/>
      <w:sz w:val="24"/>
      <w:lang w:val="en-GB"/>
    </w:rPr>
  </w:style>
  <w:style w:type="character" w:customStyle="1" w:styleId="AktiChar">
    <w:name w:val="Akti Char"/>
    <w:basedOn w:val="DefaultParagraphFont"/>
    <w:link w:val="Akti"/>
    <w:rsid w:val="00970FD3"/>
    <w:rPr>
      <w:rFonts w:ascii="Garamond" w:eastAsia="MS Mincho" w:hAnsi="Garamond" w:cs="CG Times"/>
      <w:b/>
      <w:bCs/>
      <w:caps/>
      <w:color w:val="000000"/>
      <w:sz w:val="24"/>
      <w:lang w:val="en-GB"/>
    </w:rPr>
  </w:style>
  <w:style w:type="paragraph" w:customStyle="1" w:styleId="Autoriteti">
    <w:name w:val="Autoriteti"/>
    <w:next w:val="Normal"/>
    <w:link w:val="AutoritetiChar"/>
    <w:rsid w:val="00970FD3"/>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970FD3"/>
    <w:rPr>
      <w:rFonts w:ascii="Garamond" w:eastAsia="MS Mincho" w:hAnsi="Garamond" w:cs="CG Times"/>
      <w:caps/>
      <w:sz w:val="24"/>
      <w:lang w:val="en-GB"/>
    </w:rPr>
  </w:style>
  <w:style w:type="paragraph" w:customStyle="1" w:styleId="Vendosi">
    <w:name w:val="Vendosi"/>
    <w:basedOn w:val="Normal"/>
    <w:qFormat/>
    <w:rsid w:val="00970FD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970FD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D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0FD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70FD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70FD3"/>
    <w:rPr>
      <w:rFonts w:ascii="Garamond" w:eastAsia="MS Mincho" w:hAnsi="Garamond" w:cs="CG Times"/>
      <w:b/>
      <w:bCs/>
      <w:sz w:val="24"/>
      <w:lang w:val="en-GB"/>
    </w:rPr>
  </w:style>
  <w:style w:type="paragraph" w:customStyle="1" w:styleId="Paragrafi">
    <w:name w:val="Paragrafi"/>
    <w:link w:val="ParagrafiChar"/>
    <w:rsid w:val="00970FD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0FD3"/>
    <w:rPr>
      <w:rFonts w:ascii="Garamond" w:eastAsia="MS Mincho" w:hAnsi="Garamond" w:cs="CG Times"/>
      <w:sz w:val="24"/>
    </w:rPr>
  </w:style>
  <w:style w:type="paragraph" w:customStyle="1" w:styleId="Titulli">
    <w:name w:val="Titulli"/>
    <w:next w:val="Normal"/>
    <w:link w:val="TitulliChar"/>
    <w:rsid w:val="00970FD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70FD3"/>
    <w:rPr>
      <w:rFonts w:ascii="Garamond" w:eastAsia="MS Mincho" w:hAnsi="Garamond" w:cs="CG Times"/>
      <w:b/>
      <w:bCs/>
      <w:caps/>
      <w:sz w:val="24"/>
      <w:lang w:val="en-GB"/>
    </w:rPr>
  </w:style>
  <w:style w:type="character" w:customStyle="1" w:styleId="AktiChar">
    <w:name w:val="Akti Char"/>
    <w:basedOn w:val="DefaultParagraphFont"/>
    <w:link w:val="Akti"/>
    <w:rsid w:val="00970FD3"/>
    <w:rPr>
      <w:rFonts w:ascii="Garamond" w:eastAsia="MS Mincho" w:hAnsi="Garamond" w:cs="CG Times"/>
      <w:b/>
      <w:bCs/>
      <w:caps/>
      <w:color w:val="000000"/>
      <w:sz w:val="24"/>
      <w:lang w:val="en-GB"/>
    </w:rPr>
  </w:style>
  <w:style w:type="paragraph" w:customStyle="1" w:styleId="Autoriteti">
    <w:name w:val="Autoriteti"/>
    <w:next w:val="Normal"/>
    <w:link w:val="AutoritetiChar"/>
    <w:rsid w:val="00970FD3"/>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970FD3"/>
    <w:rPr>
      <w:rFonts w:ascii="Garamond" w:eastAsia="MS Mincho" w:hAnsi="Garamond" w:cs="CG Times"/>
      <w:caps/>
      <w:sz w:val="24"/>
      <w:lang w:val="en-GB"/>
    </w:rPr>
  </w:style>
  <w:style w:type="paragraph" w:customStyle="1" w:styleId="Vendosi">
    <w:name w:val="Vendosi"/>
    <w:basedOn w:val="Normal"/>
    <w:qFormat/>
    <w:rsid w:val="00970FD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970FD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2019-01-30T14:44:00Z</cp:lastPrinted>
  <dcterms:created xsi:type="dcterms:W3CDTF">2019-01-30T14:44:00Z</dcterms:created>
  <dcterms:modified xsi:type="dcterms:W3CDTF">2019-01-30T14:44:00Z</dcterms:modified>
</cp:coreProperties>
</file>