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0D4" w:rsidRPr="005701EB" w:rsidRDefault="001D40D4" w:rsidP="001D40D4">
      <w:pPr>
        <w:pStyle w:val="NeniTitull"/>
        <w:keepNext w:val="0"/>
        <w:rPr>
          <w:spacing w:val="-4"/>
          <w:lang w:val="sq-AL"/>
        </w:rPr>
      </w:pPr>
      <w:r w:rsidRPr="005701EB">
        <w:rPr>
          <w:spacing w:val="-4"/>
          <w:lang w:val="sq-AL"/>
        </w:rPr>
        <w:t>UDHËZIM</w:t>
      </w:r>
    </w:p>
    <w:p w:rsidR="001D40D4" w:rsidRPr="005701EB" w:rsidRDefault="001D40D4" w:rsidP="001D40D4">
      <w:pPr>
        <w:pStyle w:val="NeniTitull"/>
        <w:keepNext w:val="0"/>
        <w:rPr>
          <w:spacing w:val="-4"/>
          <w:lang w:val="sq-AL"/>
        </w:rPr>
      </w:pPr>
      <w:bookmarkStart w:id="0" w:name="_GoBack"/>
      <w:r w:rsidRPr="005701EB">
        <w:rPr>
          <w:spacing w:val="-4"/>
          <w:lang w:val="sq-AL"/>
        </w:rPr>
        <w:t>Nr.</w:t>
      </w:r>
      <w:r>
        <w:rPr>
          <w:spacing w:val="-4"/>
          <w:lang w:val="sq-AL"/>
        </w:rPr>
        <w:t xml:space="preserve"> </w:t>
      </w:r>
      <w:r w:rsidRPr="005701EB">
        <w:rPr>
          <w:spacing w:val="-4"/>
          <w:lang w:val="sq-AL"/>
        </w:rPr>
        <w:t>241/3, datë 19.2.2016</w:t>
      </w:r>
    </w:p>
    <w:bookmarkEnd w:id="0"/>
    <w:p w:rsidR="001D40D4" w:rsidRPr="005701EB" w:rsidRDefault="001D40D4" w:rsidP="001D40D4">
      <w:pPr>
        <w:pStyle w:val="NeniTitull"/>
        <w:keepNext w:val="0"/>
        <w:rPr>
          <w:spacing w:val="-4"/>
          <w:sz w:val="14"/>
          <w:lang w:val="sq-AL"/>
        </w:rPr>
      </w:pPr>
    </w:p>
    <w:p w:rsidR="001D40D4" w:rsidRPr="005701EB" w:rsidRDefault="001D40D4" w:rsidP="001D40D4">
      <w:pPr>
        <w:pStyle w:val="NeniTitull"/>
        <w:keepNext w:val="0"/>
        <w:rPr>
          <w:spacing w:val="-4"/>
          <w:lang w:val="sq-AL"/>
        </w:rPr>
      </w:pPr>
      <w:r w:rsidRPr="005701EB">
        <w:rPr>
          <w:spacing w:val="-4"/>
          <w:lang w:val="sq-AL"/>
        </w:rPr>
        <w:t>MBI KARAKTERISTIKAT E MATERIALIT, ELEMENT</w:t>
      </w:r>
      <w:r>
        <w:rPr>
          <w:spacing w:val="-4"/>
          <w:lang w:val="sq-AL"/>
        </w:rPr>
        <w:t>E</w:t>
      </w:r>
      <w:r w:rsidRPr="005701EB">
        <w:rPr>
          <w:spacing w:val="-4"/>
          <w:lang w:val="sq-AL"/>
        </w:rPr>
        <w:t>T E SIGURISË, ELEMENT</w:t>
      </w:r>
      <w:r>
        <w:rPr>
          <w:spacing w:val="-4"/>
          <w:lang w:val="sq-AL"/>
        </w:rPr>
        <w:t>ET GRAFIKE</w:t>
      </w:r>
      <w:r w:rsidRPr="005701EB">
        <w:rPr>
          <w:spacing w:val="-4"/>
          <w:lang w:val="sq-AL"/>
        </w:rPr>
        <w:t xml:space="preserve"> D</w:t>
      </w:r>
      <w:r>
        <w:rPr>
          <w:spacing w:val="-4"/>
          <w:lang w:val="sq-AL"/>
        </w:rPr>
        <w:t>HE MËNYRËN E PLOTËSIMIT TË LEJE</w:t>
      </w:r>
      <w:r w:rsidRPr="005701EB">
        <w:rPr>
          <w:spacing w:val="-4"/>
          <w:lang w:val="sq-AL"/>
        </w:rPr>
        <w:t>DREJTIMIT TË RI TË MJETEVE RRUGORE</w:t>
      </w:r>
      <w:r>
        <w:rPr>
          <w:rStyle w:val="FootnoteReference"/>
          <w:spacing w:val="-4"/>
          <w:lang w:val="sq-AL"/>
        </w:rPr>
        <w:footnoteReference w:id="1"/>
      </w:r>
    </w:p>
    <w:p w:rsidR="001D40D4" w:rsidRPr="005701EB" w:rsidRDefault="001D40D4" w:rsidP="001D40D4">
      <w:pPr>
        <w:pStyle w:val="Paragrafi"/>
        <w:rPr>
          <w:spacing w:val="-4"/>
          <w:sz w:val="14"/>
          <w:lang w:val="sq-AL"/>
        </w:rPr>
      </w:pP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Në mbështetje të nenit 102 të Kushtetutës së Republikës së Shqipërisë, të nenit 115/1</w:t>
      </w:r>
      <w:r>
        <w:rPr>
          <w:spacing w:val="-4"/>
          <w:lang w:val="sq-AL"/>
        </w:rPr>
        <w:t>,</w:t>
      </w:r>
      <w:r w:rsidRPr="005701EB">
        <w:rPr>
          <w:spacing w:val="-4"/>
          <w:lang w:val="sq-AL"/>
        </w:rPr>
        <w:t xml:space="preserve"> të ligjit nr. 8378</w:t>
      </w:r>
      <w:r>
        <w:rPr>
          <w:spacing w:val="-4"/>
          <w:lang w:val="sq-AL"/>
        </w:rPr>
        <w:t>, datë 22.</w:t>
      </w:r>
      <w:r w:rsidRPr="005701EB">
        <w:rPr>
          <w:spacing w:val="-4"/>
          <w:lang w:val="sq-AL"/>
        </w:rPr>
        <w:t>7.1998</w:t>
      </w:r>
      <w:r>
        <w:rPr>
          <w:spacing w:val="-4"/>
          <w:lang w:val="sq-AL"/>
        </w:rPr>
        <w:t>,</w:t>
      </w:r>
      <w:r w:rsidRPr="005701EB">
        <w:rPr>
          <w:spacing w:val="-4"/>
          <w:lang w:val="sq-AL"/>
        </w:rPr>
        <w:t xml:space="preserve"> “Kodi Rrugor i Republikës së Shqipërisë”, të ndryshuar, të nenit nr.</w:t>
      </w:r>
      <w:r>
        <w:rPr>
          <w:spacing w:val="-4"/>
          <w:lang w:val="sq-AL"/>
        </w:rPr>
        <w:t xml:space="preserve"> </w:t>
      </w:r>
      <w:r w:rsidRPr="005701EB">
        <w:rPr>
          <w:spacing w:val="-4"/>
          <w:lang w:val="sq-AL"/>
        </w:rPr>
        <w:t>292</w:t>
      </w:r>
      <w:r>
        <w:rPr>
          <w:spacing w:val="-4"/>
          <w:lang w:val="sq-AL"/>
        </w:rPr>
        <w:t>,</w:t>
      </w:r>
      <w:r w:rsidRPr="005701EB">
        <w:rPr>
          <w:spacing w:val="-4"/>
          <w:lang w:val="sq-AL"/>
        </w:rPr>
        <w:t xml:space="preserve"> të “Rregullores së zbatimit të Kodit Rrugor të Republikës së Shqipërisë”</w:t>
      </w:r>
      <w:r>
        <w:rPr>
          <w:spacing w:val="-4"/>
          <w:lang w:val="sq-AL"/>
        </w:rPr>
        <w:t>,</w:t>
      </w:r>
      <w:r w:rsidRPr="005701EB">
        <w:rPr>
          <w:spacing w:val="-4"/>
          <w:lang w:val="sq-AL"/>
        </w:rPr>
        <w:t xml:space="preserve"> të ndryshuar, ministri i Transportit dhe Infrastrukturës,</w:t>
      </w:r>
    </w:p>
    <w:p w:rsidR="001D40D4" w:rsidRPr="005701EB" w:rsidRDefault="001D40D4" w:rsidP="001D40D4">
      <w:pPr>
        <w:pStyle w:val="Paragrafi"/>
        <w:rPr>
          <w:spacing w:val="-4"/>
          <w:sz w:val="14"/>
          <w:lang w:val="sq-AL"/>
        </w:rPr>
      </w:pPr>
      <w:r w:rsidRPr="005701EB">
        <w:rPr>
          <w:spacing w:val="-4"/>
          <w:lang w:val="sq-AL"/>
        </w:rPr>
        <w:t xml:space="preserve"> </w:t>
      </w:r>
    </w:p>
    <w:p w:rsidR="001D40D4" w:rsidRPr="005701EB" w:rsidRDefault="001D40D4" w:rsidP="001D40D4">
      <w:pPr>
        <w:pStyle w:val="Vendosi"/>
        <w:rPr>
          <w:spacing w:val="-4"/>
          <w:lang w:val="sq-AL"/>
        </w:rPr>
      </w:pPr>
      <w:r w:rsidRPr="005701EB">
        <w:rPr>
          <w:spacing w:val="-4"/>
          <w:lang w:val="sq-AL"/>
        </w:rPr>
        <w:t>UDHËZON:</w:t>
      </w:r>
    </w:p>
    <w:p w:rsidR="001D40D4" w:rsidRPr="005701EB" w:rsidRDefault="001D40D4" w:rsidP="001D40D4">
      <w:pPr>
        <w:pStyle w:val="Paragrafi"/>
        <w:ind w:firstLine="0"/>
        <w:rPr>
          <w:spacing w:val="-4"/>
          <w:sz w:val="14"/>
          <w:lang w:val="sq-AL"/>
        </w:rPr>
      </w:pPr>
    </w:p>
    <w:p w:rsidR="001D40D4" w:rsidRPr="005701EB" w:rsidRDefault="001D40D4" w:rsidP="001D40D4">
      <w:pPr>
        <w:pStyle w:val="NeniNr"/>
        <w:keepNext w:val="0"/>
        <w:rPr>
          <w:spacing w:val="-4"/>
          <w:lang w:val="sq-AL"/>
        </w:rPr>
      </w:pPr>
      <w:r w:rsidRPr="005701EB">
        <w:rPr>
          <w:spacing w:val="-4"/>
          <w:lang w:val="sq-AL"/>
        </w:rPr>
        <w:t>Neni 1</w:t>
      </w:r>
    </w:p>
    <w:p w:rsidR="001D40D4" w:rsidRPr="005701EB" w:rsidRDefault="001D40D4" w:rsidP="001D40D4">
      <w:pPr>
        <w:pStyle w:val="NeniTitull"/>
        <w:keepNext w:val="0"/>
        <w:rPr>
          <w:spacing w:val="-4"/>
          <w:lang w:val="sq-AL"/>
        </w:rPr>
      </w:pPr>
      <w:r w:rsidRPr="005701EB">
        <w:rPr>
          <w:spacing w:val="-4"/>
          <w:lang w:val="sq-AL"/>
        </w:rPr>
        <w:t>Karakteristikat fizike të lejedrejtimit</w:t>
      </w:r>
    </w:p>
    <w:p w:rsidR="001D40D4" w:rsidRPr="005701EB" w:rsidRDefault="001D40D4" w:rsidP="001D40D4">
      <w:pPr>
        <w:pStyle w:val="Paragrafi"/>
        <w:rPr>
          <w:spacing w:val="-4"/>
          <w:sz w:val="14"/>
          <w:lang w:val="sq-AL"/>
        </w:rPr>
      </w:pP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 xml:space="preserve">1. Përmasat e lejedrejtimit janë sipas standardit ISO/IEC 7810, formati ID-1.  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2. Karakteristikat fizike të lejedrejtimit janë sipas standardit ISO 7810 dhe ISO 7816-1.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 xml:space="preserve">3. Materiali </w:t>
      </w:r>
      <w:r>
        <w:rPr>
          <w:spacing w:val="-4"/>
          <w:lang w:val="sq-AL"/>
        </w:rPr>
        <w:t xml:space="preserve">i </w:t>
      </w:r>
      <w:r w:rsidRPr="005701EB">
        <w:rPr>
          <w:spacing w:val="-4"/>
          <w:lang w:val="sq-AL"/>
        </w:rPr>
        <w:t>kartës duhet të jetë: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a) Polikarbonat</w:t>
      </w:r>
      <w:r>
        <w:rPr>
          <w:spacing w:val="-4"/>
          <w:lang w:val="sq-AL"/>
        </w:rPr>
        <w:t>;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b) Me jo më pak se 4 (katër) shtresa</w:t>
      </w:r>
      <w:r>
        <w:rPr>
          <w:spacing w:val="-4"/>
          <w:lang w:val="sq-AL"/>
        </w:rPr>
        <w:t>;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c) Me jetëgjatësi jo më pak se 10 (dhjetë) vjet</w:t>
      </w:r>
      <w:r>
        <w:rPr>
          <w:spacing w:val="-4"/>
          <w:lang w:val="sq-AL"/>
        </w:rPr>
        <w:t>;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d) I përshtatshëm për gdhendje dhe personalizim me lazer.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4. Metodat e testimit për verifikimin e karakteristikave të lejes së drejtimit që garantojnë përputhjen me normat dhe standardet ndërkombëtare do të jenë sipas standardit ISO 10373.</w:t>
      </w:r>
    </w:p>
    <w:p w:rsidR="001D40D4" w:rsidRPr="005701EB" w:rsidRDefault="001D40D4" w:rsidP="001D40D4">
      <w:pPr>
        <w:pStyle w:val="NeniNr"/>
        <w:keepNext w:val="0"/>
        <w:rPr>
          <w:spacing w:val="-4"/>
          <w:lang w:val="sq-AL"/>
        </w:rPr>
      </w:pPr>
      <w:r w:rsidRPr="005701EB">
        <w:rPr>
          <w:spacing w:val="-4"/>
          <w:lang w:val="sq-AL"/>
        </w:rPr>
        <w:t>Neni 2</w:t>
      </w:r>
    </w:p>
    <w:p w:rsidR="001D40D4" w:rsidRPr="005701EB" w:rsidRDefault="001D40D4" w:rsidP="001D40D4">
      <w:pPr>
        <w:pStyle w:val="NeniTitull"/>
        <w:keepNext w:val="0"/>
        <w:rPr>
          <w:spacing w:val="-4"/>
          <w:lang w:val="sq-AL"/>
        </w:rPr>
      </w:pPr>
      <w:r w:rsidRPr="005701EB">
        <w:rPr>
          <w:spacing w:val="-4"/>
          <w:lang w:val="sq-AL"/>
        </w:rPr>
        <w:t>Element</w:t>
      </w:r>
      <w:r>
        <w:rPr>
          <w:spacing w:val="-4"/>
          <w:lang w:val="sq-AL"/>
        </w:rPr>
        <w:t>e</w:t>
      </w:r>
      <w:r w:rsidRPr="005701EB">
        <w:rPr>
          <w:spacing w:val="-4"/>
          <w:lang w:val="sq-AL"/>
        </w:rPr>
        <w:t>t grafik</w:t>
      </w:r>
      <w:r>
        <w:rPr>
          <w:spacing w:val="-4"/>
          <w:lang w:val="sq-AL"/>
        </w:rPr>
        <w:t>e,</w:t>
      </w:r>
      <w:r w:rsidRPr="005701EB">
        <w:rPr>
          <w:spacing w:val="-4"/>
          <w:lang w:val="sq-AL"/>
        </w:rPr>
        <w:t xml:space="preserve"> element</w:t>
      </w:r>
      <w:r>
        <w:rPr>
          <w:spacing w:val="-4"/>
          <w:lang w:val="sq-AL"/>
        </w:rPr>
        <w:t>e</w:t>
      </w:r>
      <w:r w:rsidRPr="005701EB">
        <w:rPr>
          <w:spacing w:val="-4"/>
          <w:lang w:val="sq-AL"/>
        </w:rPr>
        <w:t>t e sigurisë dhe kërcënimet ndaj sigurisë fizike të lejeve të drejtimit</w:t>
      </w:r>
    </w:p>
    <w:p w:rsidR="001D40D4" w:rsidRPr="005701EB" w:rsidRDefault="001D40D4" w:rsidP="001D40D4">
      <w:pPr>
        <w:pStyle w:val="Paragrafi"/>
        <w:rPr>
          <w:spacing w:val="-4"/>
          <w:sz w:val="14"/>
          <w:lang w:val="sq-AL"/>
        </w:rPr>
      </w:pPr>
    </w:p>
    <w:p w:rsidR="001D40D4" w:rsidRPr="005701EB" w:rsidRDefault="001D40D4" w:rsidP="001D40D4">
      <w:pPr>
        <w:pStyle w:val="Paragrafi"/>
        <w:rPr>
          <w:i/>
          <w:spacing w:val="-4"/>
          <w:lang w:val="sq-AL"/>
        </w:rPr>
      </w:pPr>
      <w:r w:rsidRPr="005701EB">
        <w:rPr>
          <w:i/>
          <w:spacing w:val="-4"/>
          <w:lang w:val="sq-AL"/>
        </w:rPr>
        <w:t>Element</w:t>
      </w:r>
      <w:r>
        <w:rPr>
          <w:i/>
          <w:spacing w:val="-4"/>
          <w:lang w:val="sq-AL"/>
        </w:rPr>
        <w:t>e</w:t>
      </w:r>
      <w:r w:rsidRPr="005701EB">
        <w:rPr>
          <w:i/>
          <w:spacing w:val="-4"/>
          <w:lang w:val="sq-AL"/>
        </w:rPr>
        <w:t>t grafik</w:t>
      </w:r>
      <w:r>
        <w:rPr>
          <w:i/>
          <w:spacing w:val="-4"/>
          <w:lang w:val="sq-AL"/>
        </w:rPr>
        <w:t>e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1. Në anën e përparme, në krahun e majtë, mbi fotografinë e mbajtësit do të vendoset shenja dalluese e shtetit që e lëshon. Një element oval me ngjyrë të kuqe dhe që në brendësi të tij ka simbolin AL në ngjyrë të zezë.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 xml:space="preserve">2. Në anën e përparme, sipër, midis shenjës dalluese të shtetit dhe emrit të shtetit lëshues do të shënohet fjala </w:t>
      </w:r>
      <w:r>
        <w:rPr>
          <w:spacing w:val="-4"/>
          <w:lang w:val="sq-AL"/>
        </w:rPr>
        <w:t>“</w:t>
      </w:r>
      <w:r w:rsidRPr="005701EB">
        <w:rPr>
          <w:spacing w:val="-4"/>
          <w:lang w:val="sq-AL"/>
        </w:rPr>
        <w:t>LEJEDREJTIMI”</w:t>
      </w:r>
      <w:r>
        <w:rPr>
          <w:spacing w:val="-4"/>
          <w:lang w:val="sq-AL"/>
        </w:rPr>
        <w:t>,</w:t>
      </w:r>
      <w:r w:rsidRPr="005701EB">
        <w:rPr>
          <w:spacing w:val="-4"/>
          <w:lang w:val="sq-AL"/>
        </w:rPr>
        <w:t xml:space="preserve">  e shkruar me germa të mëdha. Poshtë saj do të shkruhet “DRIVING LICENSE”.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3. Në anën e përparme, sipër, në krahun e djathtë do të shkruhet emri i shtetit lëshues “REPUBLIKA E SHQIPËRISË”. Poshtë saj do të shkruhet “REPUBLIC OF ALBANIA”.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4. Në anën e përparme, poshtë, në krah të majtë do të vendosen element</w:t>
      </w:r>
      <w:r>
        <w:rPr>
          <w:spacing w:val="-4"/>
          <w:lang w:val="sq-AL"/>
        </w:rPr>
        <w:t>e</w:t>
      </w:r>
      <w:r w:rsidRPr="005701EB">
        <w:rPr>
          <w:spacing w:val="-4"/>
          <w:lang w:val="sq-AL"/>
        </w:rPr>
        <w:t xml:space="preserve"> optik</w:t>
      </w:r>
      <w:r>
        <w:rPr>
          <w:spacing w:val="-4"/>
          <w:lang w:val="sq-AL"/>
        </w:rPr>
        <w:t>e</w:t>
      </w:r>
      <w:r w:rsidRPr="005701EB">
        <w:rPr>
          <w:spacing w:val="-4"/>
          <w:lang w:val="sq-AL"/>
        </w:rPr>
        <w:t xml:space="preserve"> të ndryshuesh</w:t>
      </w:r>
      <w:r>
        <w:rPr>
          <w:spacing w:val="-4"/>
          <w:lang w:val="sq-AL"/>
        </w:rPr>
        <w:t>me</w:t>
      </w:r>
      <w:r w:rsidRPr="005701EB">
        <w:rPr>
          <w:spacing w:val="-4"/>
          <w:lang w:val="sq-AL"/>
        </w:rPr>
        <w:t>.</w:t>
      </w:r>
    </w:p>
    <w:p w:rsidR="001D40D4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5. Në anën e përparme në krahun e djathtë do të shkruhet fjala “lejedrejtimi” në gjuhët e Bashkimit Evropian, siç shkruhen në aneksin I, pika 3</w:t>
      </w:r>
      <w:r>
        <w:rPr>
          <w:spacing w:val="-4"/>
          <w:lang w:val="sq-AL"/>
        </w:rPr>
        <w:t>.</w:t>
      </w:r>
      <w:r w:rsidRPr="005701EB">
        <w:rPr>
          <w:spacing w:val="-4"/>
          <w:lang w:val="sq-AL"/>
        </w:rPr>
        <w:t xml:space="preserve">e </w:t>
      </w:r>
      <w:r>
        <w:rPr>
          <w:spacing w:val="-4"/>
          <w:lang w:val="sq-AL"/>
        </w:rPr>
        <w:t xml:space="preserve">të </w:t>
      </w:r>
      <w:r w:rsidRPr="005701EB">
        <w:rPr>
          <w:spacing w:val="-4"/>
          <w:lang w:val="sq-AL"/>
        </w:rPr>
        <w:t xml:space="preserve">direktivës </w:t>
      </w:r>
      <w:r>
        <w:rPr>
          <w:spacing w:val="-4"/>
          <w:lang w:val="sq-AL"/>
        </w:rPr>
        <w:t>e</w:t>
      </w:r>
      <w:r w:rsidRPr="005701EB">
        <w:rPr>
          <w:spacing w:val="-4"/>
          <w:lang w:val="sq-AL"/>
        </w:rPr>
        <w:t>vropiane 2006/126/EC.</w:t>
      </w:r>
    </w:p>
    <w:p w:rsidR="001D40D4" w:rsidRDefault="001D40D4" w:rsidP="001D40D4">
      <w:pPr>
        <w:pStyle w:val="Paragrafi"/>
        <w:rPr>
          <w:spacing w:val="-4"/>
          <w:lang w:val="sq-AL"/>
        </w:rPr>
      </w:pPr>
    </w:p>
    <w:p w:rsidR="001D40D4" w:rsidRDefault="001D40D4" w:rsidP="001D40D4">
      <w:pPr>
        <w:pStyle w:val="Paragrafi"/>
        <w:rPr>
          <w:spacing w:val="-4"/>
          <w:lang w:val="sq-AL"/>
        </w:rPr>
      </w:pP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6. Në anën e pasme, sfondi do të përmbajë fjalinë “MODEL I BASHKIMIT EUROPIAN” në gjuhën shqipe dhe angleze.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7. Të dy</w:t>
      </w:r>
      <w:r>
        <w:rPr>
          <w:spacing w:val="-4"/>
          <w:lang w:val="sq-AL"/>
        </w:rPr>
        <w:t>ja</w:t>
      </w:r>
      <w:r w:rsidRPr="005701EB">
        <w:rPr>
          <w:spacing w:val="-4"/>
          <w:lang w:val="sq-AL"/>
        </w:rPr>
        <w:t xml:space="preserve"> anët e lejedrejtimit do të kenë sfond kompleks me element</w:t>
      </w:r>
      <w:r>
        <w:rPr>
          <w:spacing w:val="-4"/>
          <w:lang w:val="sq-AL"/>
        </w:rPr>
        <w:t>e</w:t>
      </w:r>
      <w:r w:rsidRPr="005701EB">
        <w:rPr>
          <w:spacing w:val="-4"/>
          <w:lang w:val="sq-AL"/>
        </w:rPr>
        <w:t xml:space="preserve"> kundër kopjimit me skanim </w:t>
      </w:r>
      <w:r w:rsidRPr="005701EB">
        <w:rPr>
          <w:spacing w:val="-4"/>
          <w:lang w:val="sq-AL"/>
        </w:rPr>
        <w:lastRenderedPageBreak/>
        <w:t>dhe printim me efekt ylberi</w:t>
      </w:r>
      <w:r>
        <w:rPr>
          <w:spacing w:val="-4"/>
          <w:lang w:val="sq-AL"/>
        </w:rPr>
        <w:t>,</w:t>
      </w:r>
      <w:r w:rsidRPr="005701EB">
        <w:rPr>
          <w:spacing w:val="-4"/>
          <w:lang w:val="sq-AL"/>
        </w:rPr>
        <w:t xml:space="preserve"> duke përfshirë “guilloche”. Ngjyrat e përdorura duhet të jenë minimalisht 2 (dy) dhe nuk duhet të jenë pjesë e ngjyrave primare (CMYK). Ngjyra bazë do të jetë ngjyra rozë e shoqëruar me blu të hapur. Në këtë sfond duhet të përfshihet dhe mikrotekst.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 xml:space="preserve">8. Harta e Shqipërisë do të vendoset në anën e përparme djathtas me ngjyrë të ndryshueshme në varësi të këndit të shikimit. 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9. Në pjesën e pasme, majtas, do të ketë dhe barkod QR</w:t>
      </w:r>
      <w:r>
        <w:rPr>
          <w:spacing w:val="-4"/>
          <w:lang w:val="sq-AL"/>
        </w:rPr>
        <w:t>,</w:t>
      </w:r>
      <w:r w:rsidRPr="005701EB">
        <w:rPr>
          <w:spacing w:val="-4"/>
          <w:lang w:val="sq-AL"/>
        </w:rPr>
        <w:t xml:space="preserve"> që do të përmbajë informacion lidhur me lejedrejtimin përkatës. Përcaktimi i strukturës do të bëhet nga Drejtoria e Përgjithshme e Shërbimeve të Transportit Rrugor (DPSHTRR).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Të dhënat e personalizuara</w:t>
      </w:r>
      <w:r w:rsidRPr="005701EB">
        <w:rPr>
          <w:spacing w:val="-4"/>
          <w:lang w:val="sq-AL"/>
        </w:rPr>
        <w:t xml:space="preserve"> të mbajtësit të lejedrejtimit, në anën e përparme dhe të pasme të lejedrejtimit mund të lexohen me sy.</w:t>
      </w:r>
    </w:p>
    <w:p w:rsidR="001D40D4" w:rsidRPr="005701EB" w:rsidRDefault="001D40D4" w:rsidP="001D40D4">
      <w:pPr>
        <w:pStyle w:val="Paragrafi"/>
        <w:rPr>
          <w:i/>
          <w:spacing w:val="-4"/>
          <w:lang w:val="sq-AL"/>
        </w:rPr>
      </w:pPr>
      <w:r w:rsidRPr="005701EB">
        <w:rPr>
          <w:i/>
          <w:spacing w:val="-4"/>
          <w:lang w:val="sq-AL"/>
        </w:rPr>
        <w:t>Element</w:t>
      </w:r>
      <w:r>
        <w:rPr>
          <w:i/>
          <w:spacing w:val="-4"/>
          <w:lang w:val="sq-AL"/>
        </w:rPr>
        <w:t>e</w:t>
      </w:r>
      <w:r w:rsidRPr="005701EB">
        <w:rPr>
          <w:i/>
          <w:spacing w:val="-4"/>
          <w:lang w:val="sq-AL"/>
        </w:rPr>
        <w:t>t e sigurisë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1. Mikroteksti “REPUBLIKA E SHQIPË-RISË” do të vendoset poshtë fjalëve “LEJE-DREJTIMI” dhe “REPUBLIKA E SHQIPË-RISË”.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2. Personalizimi i të dhënave të mbajtësit të lejedrejtimit do të kryhet me gdhendje me laser dhe me reliev.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3. Shkrime të tipit mikrotekst (shkrime të imta të lexueshme me anë të zmadhimit me lup</w:t>
      </w:r>
      <w:r>
        <w:rPr>
          <w:spacing w:val="-4"/>
          <w:lang w:val="sq-AL"/>
        </w:rPr>
        <w:t>ë</w:t>
      </w:r>
      <w:r w:rsidRPr="005701EB">
        <w:rPr>
          <w:spacing w:val="-4"/>
          <w:lang w:val="sq-AL"/>
        </w:rPr>
        <w:t xml:space="preserve"> herë 10). Element</w:t>
      </w:r>
      <w:r>
        <w:rPr>
          <w:spacing w:val="-4"/>
          <w:lang w:val="sq-AL"/>
        </w:rPr>
        <w:t>e</w:t>
      </w:r>
      <w:r w:rsidRPr="005701EB">
        <w:rPr>
          <w:spacing w:val="-4"/>
          <w:lang w:val="sq-AL"/>
        </w:rPr>
        <w:t>t do të përcaktohen nga DPSHTRR</w:t>
      </w:r>
      <w:r>
        <w:rPr>
          <w:spacing w:val="-4"/>
          <w:lang w:val="sq-AL"/>
        </w:rPr>
        <w:t>-ja</w:t>
      </w:r>
      <w:r w:rsidRPr="005701EB">
        <w:rPr>
          <w:spacing w:val="-4"/>
          <w:lang w:val="sq-AL"/>
        </w:rPr>
        <w:t>.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4. Element</w:t>
      </w:r>
      <w:r>
        <w:rPr>
          <w:spacing w:val="-4"/>
          <w:lang w:val="sq-AL"/>
        </w:rPr>
        <w:t>e</w:t>
      </w:r>
      <w:r w:rsidRPr="005701EB">
        <w:rPr>
          <w:spacing w:val="-4"/>
          <w:lang w:val="sq-AL"/>
        </w:rPr>
        <w:t>t optik</w:t>
      </w:r>
      <w:r>
        <w:rPr>
          <w:spacing w:val="-4"/>
          <w:lang w:val="sq-AL"/>
        </w:rPr>
        <w:t>e</w:t>
      </w:r>
      <w:r w:rsidRPr="005701EB">
        <w:rPr>
          <w:spacing w:val="-4"/>
          <w:lang w:val="sq-AL"/>
        </w:rPr>
        <w:t xml:space="preserve"> të ndryshuesh</w:t>
      </w:r>
      <w:r>
        <w:rPr>
          <w:spacing w:val="-4"/>
          <w:lang w:val="sq-AL"/>
        </w:rPr>
        <w:t>me</w:t>
      </w:r>
      <w:r w:rsidRPr="005701EB">
        <w:rPr>
          <w:spacing w:val="-4"/>
          <w:lang w:val="sq-AL"/>
        </w:rPr>
        <w:t xml:space="preserve"> përcakto</w:t>
      </w:r>
      <w:r>
        <w:rPr>
          <w:spacing w:val="-4"/>
          <w:lang w:val="sq-AL"/>
        </w:rPr>
        <w:t>-</w:t>
      </w:r>
      <w:r w:rsidRPr="005701EB">
        <w:rPr>
          <w:spacing w:val="-4"/>
          <w:lang w:val="sq-AL"/>
        </w:rPr>
        <w:t xml:space="preserve">hen nga Drejtoria e Përgjithshme e Shërbimeve të Transportit Rrugor. 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5. Në zonën e fotografisë të mbajtësit të lejedrejtimit,  dizenjo</w:t>
      </w:r>
      <w:r>
        <w:rPr>
          <w:spacing w:val="-4"/>
          <w:lang w:val="sq-AL"/>
        </w:rPr>
        <w:t>ja</w:t>
      </w:r>
      <w:r w:rsidRPr="005701EB">
        <w:rPr>
          <w:spacing w:val="-4"/>
          <w:lang w:val="sq-AL"/>
        </w:rPr>
        <w:t xml:space="preserve"> e sigurisë e sfondit të lejedrejtimit dhe fotografia duhet të mbivendosen dhe ndërthuren në mënyrë graduale pa konture të dukshme.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6. Materiali prokat i lejedrejtimit duhet të jetë qartësisht i dukshëm nën rrezet ultraviolet (UV) dhe duhet të përmbajë element të tillë në dy anët e saj dhe i gjithë materiali të reagojë nën këto rreze. Përcaktimi i element</w:t>
      </w:r>
      <w:r>
        <w:rPr>
          <w:spacing w:val="-4"/>
          <w:lang w:val="sq-AL"/>
        </w:rPr>
        <w:t>e</w:t>
      </w:r>
      <w:r w:rsidRPr="005701EB">
        <w:rPr>
          <w:spacing w:val="-4"/>
          <w:lang w:val="sq-AL"/>
        </w:rPr>
        <w:t>ve bëhet nga DPSHTRR</w:t>
      </w:r>
      <w:r>
        <w:rPr>
          <w:spacing w:val="-4"/>
          <w:lang w:val="sq-AL"/>
        </w:rPr>
        <w:t>-ja</w:t>
      </w:r>
      <w:r w:rsidRPr="005701EB">
        <w:rPr>
          <w:spacing w:val="-4"/>
          <w:lang w:val="sq-AL"/>
        </w:rPr>
        <w:t>.</w:t>
      </w:r>
    </w:p>
    <w:p w:rsidR="001D40D4" w:rsidRPr="005701EB" w:rsidRDefault="001D40D4" w:rsidP="001D40D4">
      <w:pPr>
        <w:pStyle w:val="Paragrafi"/>
        <w:rPr>
          <w:i/>
          <w:spacing w:val="-4"/>
          <w:lang w:val="sq-AL"/>
        </w:rPr>
      </w:pPr>
      <w:r w:rsidRPr="005701EB">
        <w:rPr>
          <w:i/>
          <w:spacing w:val="-4"/>
          <w:lang w:val="sq-AL"/>
        </w:rPr>
        <w:t>Element</w:t>
      </w:r>
      <w:r>
        <w:rPr>
          <w:i/>
          <w:spacing w:val="-4"/>
          <w:lang w:val="sq-AL"/>
        </w:rPr>
        <w:t>e</w:t>
      </w:r>
      <w:r w:rsidRPr="005701EB">
        <w:rPr>
          <w:i/>
          <w:spacing w:val="-4"/>
          <w:lang w:val="sq-AL"/>
        </w:rPr>
        <w:t xml:space="preserve"> shtesë të sigurisë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Drejtoria e Përgjithshme e Shërbimeve të Transportit Rrugor duhet të përdorë të paktën 3 element</w:t>
      </w:r>
      <w:r>
        <w:rPr>
          <w:spacing w:val="-4"/>
          <w:lang w:val="sq-AL"/>
        </w:rPr>
        <w:t>e</w:t>
      </w:r>
      <w:r w:rsidRPr="005701EB">
        <w:rPr>
          <w:spacing w:val="-4"/>
          <w:lang w:val="sq-AL"/>
        </w:rPr>
        <w:t xml:space="preserve"> shtesë të teknikave të mëposhtme: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- bojëra me ngjyra të ndryshueshme</w:t>
      </w:r>
      <w:r>
        <w:rPr>
          <w:spacing w:val="-4"/>
          <w:lang w:val="sq-AL"/>
        </w:rPr>
        <w:t>;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- bojë termokromike</w:t>
      </w:r>
      <w:r>
        <w:rPr>
          <w:spacing w:val="-4"/>
          <w:lang w:val="sq-AL"/>
        </w:rPr>
        <w:t>;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- element</w:t>
      </w:r>
      <w:r>
        <w:rPr>
          <w:spacing w:val="-4"/>
          <w:lang w:val="sq-AL"/>
        </w:rPr>
        <w:t>e</w:t>
      </w:r>
      <w:r w:rsidRPr="005701EB">
        <w:rPr>
          <w:spacing w:val="-4"/>
          <w:lang w:val="sq-AL"/>
        </w:rPr>
        <w:t xml:space="preserve"> optik</w:t>
      </w:r>
      <w:r>
        <w:rPr>
          <w:spacing w:val="-4"/>
          <w:lang w:val="sq-AL"/>
        </w:rPr>
        <w:t>e</w:t>
      </w:r>
      <w:r w:rsidRPr="005701EB">
        <w:rPr>
          <w:spacing w:val="-4"/>
          <w:lang w:val="sq-AL"/>
        </w:rPr>
        <w:t xml:space="preserve"> të ndryshuesh</w:t>
      </w:r>
      <w:r>
        <w:rPr>
          <w:spacing w:val="-4"/>
          <w:lang w:val="sq-AL"/>
        </w:rPr>
        <w:t>me;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- pamje të ndryshueshme me lazer</w:t>
      </w:r>
      <w:r>
        <w:rPr>
          <w:spacing w:val="-4"/>
          <w:lang w:val="sq-AL"/>
        </w:rPr>
        <w:t>;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- bojë ultraviolet fluoreshente, të dukshme dhe transparente</w:t>
      </w:r>
      <w:r>
        <w:rPr>
          <w:spacing w:val="-4"/>
          <w:lang w:val="sq-AL"/>
        </w:rPr>
        <w:t>;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- printim me ngjyrat e ylberit</w:t>
      </w:r>
      <w:r>
        <w:rPr>
          <w:spacing w:val="-4"/>
          <w:lang w:val="sq-AL"/>
        </w:rPr>
        <w:t>;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- njolla uji dixhitale në sfond</w:t>
      </w:r>
      <w:r>
        <w:rPr>
          <w:spacing w:val="-4"/>
          <w:lang w:val="sq-AL"/>
        </w:rPr>
        <w:t>;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- pigmente me infra të kuqe apo fosforeshente</w:t>
      </w:r>
      <w:r>
        <w:rPr>
          <w:spacing w:val="-4"/>
          <w:lang w:val="sq-AL"/>
        </w:rPr>
        <w:t>;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 xml:space="preserve">- </w:t>
      </w:r>
      <w:r w:rsidRPr="005701EB">
        <w:rPr>
          <w:spacing w:val="-4"/>
          <w:lang w:val="sq-AL"/>
        </w:rPr>
        <w:tab/>
        <w:t>karaktere, simbole apo dizenjo të prekshme.</w:t>
      </w:r>
    </w:p>
    <w:p w:rsidR="001D40D4" w:rsidRPr="005701EB" w:rsidRDefault="001D40D4" w:rsidP="001D40D4">
      <w:pPr>
        <w:pStyle w:val="Paragrafi"/>
        <w:rPr>
          <w:i/>
          <w:spacing w:val="-4"/>
          <w:lang w:val="sq-AL"/>
        </w:rPr>
      </w:pPr>
      <w:r w:rsidRPr="005701EB">
        <w:rPr>
          <w:i/>
          <w:spacing w:val="-4"/>
          <w:lang w:val="sq-AL"/>
        </w:rPr>
        <w:t>Kërcënimet ndaj sigurisë fizike të lejeve të drejtimit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- Prodhimi i kartave false: krijimi i një objekti të ri</w:t>
      </w:r>
      <w:r>
        <w:rPr>
          <w:spacing w:val="-4"/>
          <w:lang w:val="sq-AL"/>
        </w:rPr>
        <w:t>,</w:t>
      </w:r>
      <w:r w:rsidRPr="005701EB">
        <w:rPr>
          <w:spacing w:val="-4"/>
          <w:lang w:val="sq-AL"/>
        </w:rPr>
        <w:t xml:space="preserve"> i cili ka ngjashmëri të madhe me dokumentin origjinal ose duke e krijuar nga e para ose duke kopjuar dokumentin origjinal.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- Ndryshime të dokumentit: ndryshim i një karakteristike të dokumentit origjinal, p</w:t>
      </w:r>
      <w:r>
        <w:rPr>
          <w:spacing w:val="-4"/>
          <w:lang w:val="sq-AL"/>
        </w:rPr>
        <w:t>.</w:t>
      </w:r>
      <w:r w:rsidRPr="005701EB">
        <w:rPr>
          <w:spacing w:val="-4"/>
          <w:lang w:val="sq-AL"/>
        </w:rPr>
        <w:t>sh.</w:t>
      </w:r>
      <w:r>
        <w:rPr>
          <w:spacing w:val="-4"/>
          <w:lang w:val="sq-AL"/>
        </w:rPr>
        <w:t>,</w:t>
      </w:r>
      <w:r w:rsidRPr="005701EB">
        <w:rPr>
          <w:spacing w:val="-4"/>
          <w:lang w:val="sq-AL"/>
        </w:rPr>
        <w:t xml:space="preserve"> duke modifikuar  të dhënat e shtypura në dokument.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Siguria e përgjithshme qëndron në sistemin si i tërë, i përbërë nga procesi i aplikimit, transmetimi i të dhënave, materiali i kartës, teknika e shtypjes, një sasi minimale e karakteristikave të ndryshme të sigurisë dhe të procesit të personalizimit.</w:t>
      </w:r>
    </w:p>
    <w:p w:rsidR="001D40D4" w:rsidRPr="005701EB" w:rsidRDefault="001D40D4" w:rsidP="001D40D4">
      <w:pPr>
        <w:pStyle w:val="Paragrafi"/>
        <w:ind w:firstLine="0"/>
        <w:rPr>
          <w:spacing w:val="-4"/>
          <w:sz w:val="14"/>
          <w:lang w:val="sq-AL"/>
        </w:rPr>
      </w:pPr>
    </w:p>
    <w:p w:rsidR="001D40D4" w:rsidRPr="005701EB" w:rsidRDefault="001D40D4" w:rsidP="001D40D4">
      <w:pPr>
        <w:pStyle w:val="NeniNr"/>
        <w:keepNext w:val="0"/>
        <w:rPr>
          <w:spacing w:val="-4"/>
          <w:lang w:val="sq-AL"/>
        </w:rPr>
      </w:pPr>
      <w:r w:rsidRPr="005701EB">
        <w:rPr>
          <w:spacing w:val="-4"/>
          <w:lang w:val="sq-AL"/>
        </w:rPr>
        <w:t>Neni 3</w:t>
      </w:r>
    </w:p>
    <w:p w:rsidR="001D40D4" w:rsidRPr="005701EB" w:rsidRDefault="001D40D4" w:rsidP="001D40D4">
      <w:pPr>
        <w:pStyle w:val="NeniTitull"/>
        <w:keepNext w:val="0"/>
        <w:rPr>
          <w:spacing w:val="-4"/>
          <w:lang w:val="sq-AL"/>
        </w:rPr>
      </w:pPr>
      <w:r w:rsidRPr="005701EB">
        <w:rPr>
          <w:spacing w:val="-4"/>
          <w:lang w:val="sq-AL"/>
        </w:rPr>
        <w:t>Mënyra e plotësimit të lejedrejtimit</w:t>
      </w:r>
    </w:p>
    <w:p w:rsidR="001D40D4" w:rsidRPr="005701EB" w:rsidRDefault="001D40D4" w:rsidP="001D40D4">
      <w:pPr>
        <w:pStyle w:val="Paragrafi"/>
        <w:rPr>
          <w:spacing w:val="-4"/>
          <w:sz w:val="14"/>
          <w:lang w:val="sq-AL"/>
        </w:rPr>
      </w:pPr>
    </w:p>
    <w:p w:rsidR="001D40D4" w:rsidRPr="005701EB" w:rsidRDefault="001D40D4" w:rsidP="001D40D4">
      <w:pPr>
        <w:pStyle w:val="Paragrafi"/>
        <w:rPr>
          <w:i/>
          <w:spacing w:val="-4"/>
          <w:lang w:val="sq-AL"/>
        </w:rPr>
      </w:pPr>
      <w:r w:rsidRPr="005701EB">
        <w:rPr>
          <w:i/>
          <w:spacing w:val="-4"/>
          <w:lang w:val="sq-AL"/>
        </w:rPr>
        <w:lastRenderedPageBreak/>
        <w:t>I. Ana e përparme do të personalizohet sipas legjendës së mëposhtme: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1. Mbiemri i mbajtësit (me germa të mëdha);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2. Emri i mbajtësit (me germa të mëdha);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3. Datëlindja  dhe vendlindja (datëlindja me numra, data.muaji.viti, sipas formatit DD.MM.VVVV dhe vendlindja me germa të mëdha. Në vendlindje të shënohet shteti në gjuhën shqipe shoqëruar me kodin e shtetit sipas standardit ndërkombëtar);</w:t>
      </w:r>
    </w:p>
    <w:p w:rsidR="001D40D4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 xml:space="preserve">4. 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</w:t>
      </w:r>
      <w:r w:rsidRPr="005701EB">
        <w:rPr>
          <w:spacing w:val="-4"/>
          <w:lang w:val="sq-AL"/>
        </w:rPr>
        <w:t>Data e lëshimit të lejedrejtimit (me numra, data.muaji.viti, sipas formatit DD.MM.VVVV;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b) Data e përfundimit të vlefshmërisë (me numra, data.muaji.viti, sipas formatit DD.MM.VVVV;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c) Emri i autoriteti</w:t>
      </w:r>
      <w:r>
        <w:rPr>
          <w:spacing w:val="-4"/>
          <w:lang w:val="sq-AL"/>
        </w:rPr>
        <w:t>t</w:t>
      </w:r>
      <w:r w:rsidRPr="005701EB">
        <w:rPr>
          <w:spacing w:val="-4"/>
          <w:lang w:val="sq-AL"/>
        </w:rPr>
        <w:t xml:space="preserve"> lëshues që është DPSHTRR</w:t>
      </w:r>
      <w:r>
        <w:rPr>
          <w:spacing w:val="-4"/>
          <w:lang w:val="sq-AL"/>
        </w:rPr>
        <w:t>-ja</w:t>
      </w:r>
      <w:r w:rsidRPr="005701EB">
        <w:rPr>
          <w:spacing w:val="-4"/>
          <w:lang w:val="sq-AL"/>
        </w:rPr>
        <w:t>;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d) Numër tjetër i ndryshëm nga numri i lejedrejtimit, për qëllime administrative (opsional)</w:t>
      </w:r>
      <w:r>
        <w:rPr>
          <w:spacing w:val="-4"/>
          <w:lang w:val="sq-AL"/>
        </w:rPr>
        <w:t>;</w:t>
      </w:r>
    </w:p>
    <w:p w:rsidR="001D40D4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5. Numri i lejedrejtimit (me germa të mëdha dhe numra);</w:t>
      </w:r>
    </w:p>
    <w:p w:rsidR="001D40D4" w:rsidRDefault="001D40D4" w:rsidP="001D40D4">
      <w:pPr>
        <w:pStyle w:val="Paragrafi"/>
        <w:rPr>
          <w:spacing w:val="-4"/>
          <w:lang w:val="sq-AL"/>
        </w:rPr>
      </w:pP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 xml:space="preserve">6. Fotografia ballore e mbajtësit, bardhë e zi, me rezolucion jo më pak se 200x300 dpi, sipas standardeve; 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7. Shkrimi i mbajtësit. Plotësohet nga vetë mbajtësi (emër</w:t>
      </w:r>
      <w:r>
        <w:rPr>
          <w:spacing w:val="-4"/>
          <w:lang w:val="sq-AL"/>
        </w:rPr>
        <w:t>,</w:t>
      </w:r>
      <w:r w:rsidRPr="005701EB">
        <w:rPr>
          <w:spacing w:val="-4"/>
          <w:lang w:val="sq-AL"/>
        </w:rPr>
        <w:t xml:space="preserve"> mbiemër);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9.  Kategoritë e lejedrejtimit që zotëron mbajtësi me germa të mëdha me këtë r</w:t>
      </w:r>
      <w:r>
        <w:rPr>
          <w:spacing w:val="-4"/>
          <w:lang w:val="sq-AL"/>
        </w:rPr>
        <w:t>enditje AM, A1, A2, A, B1, B, C1, C, D1, D, BE, C1E, CE, D1E, DE.</w:t>
      </w:r>
    </w:p>
    <w:p w:rsidR="001D40D4" w:rsidRPr="005701EB" w:rsidRDefault="001D40D4" w:rsidP="001D40D4">
      <w:pPr>
        <w:pStyle w:val="Paragrafi"/>
        <w:rPr>
          <w:i/>
          <w:spacing w:val="-4"/>
          <w:lang w:val="sq-AL"/>
        </w:rPr>
      </w:pPr>
      <w:r w:rsidRPr="005701EB">
        <w:rPr>
          <w:i/>
          <w:spacing w:val="-4"/>
          <w:lang w:val="sq-AL"/>
        </w:rPr>
        <w:t>II. Ana e pasme do të personalizohet sipas legjendës së mëposhtme: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10. Data e kualifikimit për çdo kategori lejedrejtimi (me numra, data.muaji.viti, sipas formatit DD.MM.VV. Viti përfaqësohet me dy numrat e fundit);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11. Data e përfundimit të vlefshmërisë për çdo kategori lejedrejtimi (me numra, data.muaji.viti, sipas formatit DD.MM.VV.</w:t>
      </w:r>
      <w:r>
        <w:rPr>
          <w:spacing w:val="-4"/>
          <w:lang w:val="sq-AL"/>
        </w:rPr>
        <w:t xml:space="preserve"> </w:t>
      </w:r>
      <w:r w:rsidRPr="005701EB">
        <w:rPr>
          <w:spacing w:val="-4"/>
          <w:lang w:val="sq-AL"/>
        </w:rPr>
        <w:t>Viti përfaqësohet me dy numrat e fundit);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12. Informacion shtesë</w:t>
      </w:r>
      <w:r w:rsidRPr="005701EB">
        <w:rPr>
          <w:spacing w:val="-4"/>
          <w:lang w:val="sq-AL"/>
        </w:rPr>
        <w:t>/kufizime në formën e kodeve për (nën) kategoritë përkatëse dhe nëse është e nevojshme e shoqëruar me shënimet përkatëse. Në 12 vertikal do të vendosen kodet që i përka</w:t>
      </w:r>
      <w:r>
        <w:rPr>
          <w:spacing w:val="-4"/>
          <w:lang w:val="sq-AL"/>
        </w:rPr>
        <w:t>sin kategorisë së lejedrejtimit</w:t>
      </w:r>
      <w:r w:rsidRPr="005701EB">
        <w:rPr>
          <w:spacing w:val="-4"/>
          <w:lang w:val="sq-AL"/>
        </w:rPr>
        <w:t xml:space="preserve">. 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Në 12 horizontal do të shkruhen kodet e drejtuesit të mjetit dhe mjetit.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13. Hapësirë e rezervuar për shënime të ndryshme nga DPSHTRR</w:t>
      </w:r>
      <w:r>
        <w:rPr>
          <w:spacing w:val="-4"/>
          <w:lang w:val="sq-AL"/>
        </w:rPr>
        <w:t>-ja</w:t>
      </w:r>
      <w:r w:rsidRPr="005701EB">
        <w:rPr>
          <w:spacing w:val="-4"/>
          <w:lang w:val="sq-AL"/>
        </w:rPr>
        <w:t xml:space="preserve"> me informacione të lidhura me administrimin e lejedrejtimit (opsional)</w:t>
      </w:r>
      <w:r>
        <w:rPr>
          <w:spacing w:val="-4"/>
          <w:lang w:val="sq-AL"/>
        </w:rPr>
        <w:t>.</w:t>
      </w:r>
    </w:p>
    <w:p w:rsidR="001D40D4" w:rsidRPr="0015038B" w:rsidRDefault="001D40D4" w:rsidP="001D40D4">
      <w:pPr>
        <w:pStyle w:val="Paragrafi"/>
        <w:ind w:firstLine="0"/>
        <w:rPr>
          <w:spacing w:val="-4"/>
          <w:sz w:val="6"/>
          <w:lang w:val="sq-AL"/>
        </w:rPr>
      </w:pPr>
    </w:p>
    <w:p w:rsidR="001D40D4" w:rsidRPr="005701EB" w:rsidRDefault="001D40D4" w:rsidP="001D40D4">
      <w:pPr>
        <w:pStyle w:val="NeniNr"/>
        <w:keepNext w:val="0"/>
        <w:rPr>
          <w:spacing w:val="-4"/>
          <w:lang w:val="sq-AL"/>
        </w:rPr>
      </w:pPr>
      <w:r w:rsidRPr="005701EB">
        <w:rPr>
          <w:spacing w:val="-4"/>
          <w:lang w:val="sq-AL"/>
        </w:rPr>
        <w:t>Neni 4</w:t>
      </w:r>
    </w:p>
    <w:p w:rsidR="001D40D4" w:rsidRPr="005701EB" w:rsidRDefault="001D40D4" w:rsidP="001D40D4">
      <w:pPr>
        <w:pStyle w:val="NeniTitull"/>
        <w:keepNext w:val="0"/>
        <w:rPr>
          <w:spacing w:val="-4"/>
          <w:lang w:val="sq-AL"/>
        </w:rPr>
      </w:pPr>
      <w:r w:rsidRPr="005701EB">
        <w:rPr>
          <w:spacing w:val="-4"/>
          <w:lang w:val="sq-AL"/>
        </w:rPr>
        <w:t>Personalizimi i lejedrejtimit</w:t>
      </w:r>
    </w:p>
    <w:p w:rsidR="001D40D4" w:rsidRPr="0015038B" w:rsidRDefault="001D40D4" w:rsidP="001D40D4">
      <w:pPr>
        <w:pStyle w:val="Paragrafi"/>
        <w:rPr>
          <w:spacing w:val="-4"/>
          <w:sz w:val="6"/>
          <w:lang w:val="sq-AL"/>
        </w:rPr>
      </w:pP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Personalizimi i lejedrejtimit do të bëhet me germa, numra dhe karaktere të tjera</w:t>
      </w:r>
      <w:r>
        <w:rPr>
          <w:spacing w:val="-4"/>
          <w:lang w:val="sq-AL"/>
        </w:rPr>
        <w:t>,</w:t>
      </w:r>
      <w:r w:rsidRPr="005701EB">
        <w:rPr>
          <w:spacing w:val="-4"/>
          <w:lang w:val="sq-AL"/>
        </w:rPr>
        <w:t xml:space="preserve"> madhësia dhe stili i të cilave miratohet nga Drejtoria e Përgjithshme e Shërbimeve të Transportit Rrugor.</w:t>
      </w:r>
    </w:p>
    <w:p w:rsidR="001D40D4" w:rsidRPr="0015038B" w:rsidRDefault="001D40D4" w:rsidP="001D40D4">
      <w:pPr>
        <w:pStyle w:val="Paragrafi"/>
        <w:rPr>
          <w:spacing w:val="-4"/>
          <w:sz w:val="8"/>
          <w:lang w:val="sq-AL"/>
        </w:rPr>
      </w:pPr>
    </w:p>
    <w:p w:rsidR="001D40D4" w:rsidRPr="005701EB" w:rsidRDefault="001D40D4" w:rsidP="001D40D4">
      <w:pPr>
        <w:pStyle w:val="NeniNr"/>
        <w:keepNext w:val="0"/>
        <w:rPr>
          <w:spacing w:val="-4"/>
          <w:lang w:val="sq-AL"/>
        </w:rPr>
      </w:pPr>
      <w:r w:rsidRPr="005701EB">
        <w:rPr>
          <w:spacing w:val="-4"/>
          <w:lang w:val="sq-AL"/>
        </w:rPr>
        <w:t>Neni 5</w:t>
      </w:r>
    </w:p>
    <w:p w:rsidR="001D40D4" w:rsidRPr="005701EB" w:rsidRDefault="001D40D4" w:rsidP="001D40D4">
      <w:pPr>
        <w:pStyle w:val="NeniTitull"/>
        <w:keepNext w:val="0"/>
        <w:rPr>
          <w:spacing w:val="-4"/>
          <w:lang w:val="sq-AL"/>
        </w:rPr>
      </w:pPr>
      <w:r w:rsidRPr="005701EB">
        <w:rPr>
          <w:spacing w:val="-4"/>
          <w:lang w:val="sq-AL"/>
        </w:rPr>
        <w:t>Fazat e prodhimit dhe personalizimit të lejedrejtimit</w:t>
      </w:r>
    </w:p>
    <w:p w:rsidR="001D40D4" w:rsidRPr="0015038B" w:rsidRDefault="001D40D4" w:rsidP="001D40D4">
      <w:pPr>
        <w:pStyle w:val="Paragrafi"/>
        <w:rPr>
          <w:spacing w:val="-4"/>
          <w:sz w:val="6"/>
          <w:lang w:val="sq-AL"/>
        </w:rPr>
      </w:pP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1.  Drejtoria e Përgjithshme e Shërbimeve të Transportit Rrugor menjëherë pas hyrjes në fuqi të këtij udhëzimi do të bëjë hartimin e termave të referencës lidhur me lëshimin e lejedrejtimit</w:t>
      </w:r>
      <w:r>
        <w:rPr>
          <w:spacing w:val="-4"/>
          <w:lang w:val="sq-AL"/>
        </w:rPr>
        <w:t>,</w:t>
      </w:r>
      <w:r w:rsidRPr="005701EB">
        <w:rPr>
          <w:spacing w:val="-4"/>
          <w:lang w:val="sq-AL"/>
        </w:rPr>
        <w:t xml:space="preserve"> duke përfshirë gjithë procesin nga aplikimi deri në lëshimin e lejedrejtimit.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2.</w:t>
      </w:r>
      <w:r>
        <w:rPr>
          <w:spacing w:val="-4"/>
          <w:lang w:val="sq-AL"/>
        </w:rPr>
        <w:t xml:space="preserve"> </w:t>
      </w:r>
      <w:r w:rsidRPr="005701EB">
        <w:rPr>
          <w:spacing w:val="-4"/>
          <w:lang w:val="sq-AL"/>
        </w:rPr>
        <w:t xml:space="preserve">Ngarkohet Drejtoria e Përgjithshme e Shërbimeve të Transportit Rrugor që në bazë të </w:t>
      </w:r>
      <w:r>
        <w:rPr>
          <w:spacing w:val="-4"/>
          <w:lang w:val="sq-AL"/>
        </w:rPr>
        <w:t>legjislacionit në fuqi brenda 12 muajve nga hyrja në fuqi e këtij udhëzimi: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a)</w:t>
      </w:r>
      <w:r>
        <w:rPr>
          <w:spacing w:val="-4"/>
          <w:lang w:val="sq-AL"/>
        </w:rPr>
        <w:t xml:space="preserve"> </w:t>
      </w:r>
      <w:r w:rsidRPr="005701EB">
        <w:rPr>
          <w:spacing w:val="-4"/>
          <w:lang w:val="sq-AL"/>
        </w:rPr>
        <w:t>të përcaktojë fondin e nevojshëm dhe burimin e financimit;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b) të bëjë informimin publik lidhur me leje-drejtimin e ri;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c) të nxjerrë rregullat përkatëse për funksio-nimin e të gjitha hallkave të këtij procesi;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d) të realizojë procedurat për prodhimin dhe personalizimin e lejedrejtimit.</w:t>
      </w:r>
    </w:p>
    <w:p w:rsidR="001D40D4" w:rsidRPr="005701EB" w:rsidRDefault="001D40D4" w:rsidP="001D40D4">
      <w:pPr>
        <w:pStyle w:val="Paragrafi"/>
        <w:rPr>
          <w:spacing w:val="-4"/>
          <w:sz w:val="14"/>
          <w:lang w:val="sq-AL"/>
        </w:rPr>
      </w:pPr>
    </w:p>
    <w:p w:rsidR="001D40D4" w:rsidRPr="005701EB" w:rsidRDefault="001D40D4" w:rsidP="001D40D4">
      <w:pPr>
        <w:pStyle w:val="NeniNr"/>
        <w:keepNext w:val="0"/>
        <w:rPr>
          <w:spacing w:val="-4"/>
          <w:lang w:val="sq-AL"/>
        </w:rPr>
      </w:pPr>
      <w:r w:rsidRPr="005701EB">
        <w:rPr>
          <w:spacing w:val="-4"/>
          <w:lang w:val="sq-AL"/>
        </w:rPr>
        <w:t>Neni 6</w:t>
      </w:r>
    </w:p>
    <w:p w:rsidR="001D40D4" w:rsidRPr="005701EB" w:rsidRDefault="001D40D4" w:rsidP="001D40D4">
      <w:pPr>
        <w:pStyle w:val="NeniTitull"/>
        <w:keepNext w:val="0"/>
        <w:rPr>
          <w:spacing w:val="-4"/>
          <w:lang w:val="sq-AL"/>
        </w:rPr>
      </w:pPr>
      <w:r w:rsidRPr="005701EB">
        <w:rPr>
          <w:spacing w:val="-4"/>
          <w:lang w:val="sq-AL"/>
        </w:rPr>
        <w:t>Shfuqizime</w:t>
      </w:r>
    </w:p>
    <w:p w:rsidR="001D40D4" w:rsidRPr="005701EB" w:rsidRDefault="001D40D4" w:rsidP="001D40D4">
      <w:pPr>
        <w:pStyle w:val="Paragrafi"/>
        <w:rPr>
          <w:spacing w:val="-4"/>
          <w:sz w:val="14"/>
          <w:lang w:val="sq-AL"/>
        </w:rPr>
      </w:pP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Udhëzimi nr.</w:t>
      </w:r>
      <w:r>
        <w:rPr>
          <w:spacing w:val="-4"/>
          <w:lang w:val="sq-AL"/>
        </w:rPr>
        <w:t xml:space="preserve"> </w:t>
      </w:r>
      <w:r w:rsidRPr="005701EB">
        <w:rPr>
          <w:spacing w:val="-4"/>
          <w:lang w:val="sq-AL"/>
        </w:rPr>
        <w:t>17, datë 7.1.2003, “Mbi karakteri</w:t>
      </w:r>
      <w:r>
        <w:rPr>
          <w:spacing w:val="-4"/>
          <w:lang w:val="sq-AL"/>
        </w:rPr>
        <w:t>-</w:t>
      </w:r>
      <w:r w:rsidRPr="005701EB">
        <w:rPr>
          <w:spacing w:val="-4"/>
          <w:lang w:val="sq-AL"/>
        </w:rPr>
        <w:t xml:space="preserve">stikat e </w:t>
      </w:r>
      <w:r>
        <w:rPr>
          <w:spacing w:val="-4"/>
          <w:lang w:val="sq-AL"/>
        </w:rPr>
        <w:t>materialit që përdoret për leje</w:t>
      </w:r>
      <w:r w:rsidRPr="005701EB">
        <w:rPr>
          <w:spacing w:val="-4"/>
          <w:lang w:val="sq-AL"/>
        </w:rPr>
        <w:t>drejtimin,  element</w:t>
      </w:r>
      <w:r>
        <w:rPr>
          <w:spacing w:val="-4"/>
          <w:lang w:val="sq-AL"/>
        </w:rPr>
        <w:t>e</w:t>
      </w:r>
      <w:r w:rsidRPr="005701EB">
        <w:rPr>
          <w:spacing w:val="-4"/>
          <w:lang w:val="sq-AL"/>
        </w:rPr>
        <w:t xml:space="preserve">t e sigurisë </w:t>
      </w:r>
      <w:r>
        <w:rPr>
          <w:spacing w:val="-4"/>
          <w:lang w:val="sq-AL"/>
        </w:rPr>
        <w:t>së</w:t>
      </w:r>
      <w:r w:rsidRPr="005701EB">
        <w:rPr>
          <w:spacing w:val="-4"/>
          <w:lang w:val="sq-AL"/>
        </w:rPr>
        <w:t xml:space="preserve"> lartë kundër falsifikimit dhe mënyra e plotësimit të lejedrejtimit të motomjeteve dhe automjeteve”</w:t>
      </w:r>
      <w:r>
        <w:rPr>
          <w:spacing w:val="-4"/>
          <w:lang w:val="sq-AL"/>
        </w:rPr>
        <w:t>,</w:t>
      </w:r>
      <w:r w:rsidRPr="005701EB">
        <w:rPr>
          <w:spacing w:val="-4"/>
          <w:lang w:val="sq-AL"/>
        </w:rPr>
        <w:t xml:space="preserve"> shfuqizohet.</w:t>
      </w:r>
    </w:p>
    <w:p w:rsidR="001D40D4" w:rsidRPr="005701EB" w:rsidRDefault="001D40D4" w:rsidP="001D40D4">
      <w:pPr>
        <w:pStyle w:val="Paragrafi"/>
        <w:rPr>
          <w:spacing w:val="-4"/>
          <w:sz w:val="14"/>
          <w:lang w:val="sq-AL"/>
        </w:rPr>
      </w:pPr>
    </w:p>
    <w:p w:rsidR="001D40D4" w:rsidRPr="005701EB" w:rsidRDefault="001D40D4" w:rsidP="001D40D4">
      <w:pPr>
        <w:pStyle w:val="NeniNr"/>
        <w:keepNext w:val="0"/>
        <w:rPr>
          <w:spacing w:val="-4"/>
          <w:lang w:val="sq-AL"/>
        </w:rPr>
      </w:pPr>
      <w:r w:rsidRPr="005701EB">
        <w:rPr>
          <w:spacing w:val="-4"/>
          <w:lang w:val="sq-AL"/>
        </w:rPr>
        <w:t>Neni 7</w:t>
      </w:r>
    </w:p>
    <w:p w:rsidR="001D40D4" w:rsidRPr="005701EB" w:rsidRDefault="001D40D4" w:rsidP="001D40D4">
      <w:pPr>
        <w:pStyle w:val="NeniTitull"/>
        <w:keepNext w:val="0"/>
        <w:rPr>
          <w:spacing w:val="-4"/>
          <w:lang w:val="sq-AL"/>
        </w:rPr>
      </w:pPr>
      <w:r w:rsidRPr="005701EB">
        <w:rPr>
          <w:spacing w:val="-4"/>
          <w:lang w:val="sq-AL"/>
        </w:rPr>
        <w:t>Dispozitë tranzitore</w:t>
      </w:r>
    </w:p>
    <w:p w:rsidR="001D40D4" w:rsidRPr="005701EB" w:rsidRDefault="001D40D4" w:rsidP="001D40D4">
      <w:pPr>
        <w:pStyle w:val="Paragrafi"/>
        <w:rPr>
          <w:spacing w:val="-4"/>
          <w:sz w:val="14"/>
          <w:lang w:val="sq-AL"/>
        </w:rPr>
      </w:pP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>Përjashtimisht, deri në përmbushjen e kërkesave të nenit 5, DPSHTRR</w:t>
      </w:r>
      <w:r>
        <w:rPr>
          <w:spacing w:val="-4"/>
          <w:lang w:val="sq-AL"/>
        </w:rPr>
        <w:t>-ja</w:t>
      </w:r>
      <w:r w:rsidRPr="005701EB">
        <w:rPr>
          <w:spacing w:val="-4"/>
          <w:lang w:val="sq-AL"/>
        </w:rPr>
        <w:t xml:space="preserve"> do të vazhdojë lëshimin e lejedrejtimit sipas modelit ekzistues.</w:t>
      </w:r>
    </w:p>
    <w:p w:rsidR="001D40D4" w:rsidRPr="005701EB" w:rsidRDefault="001D40D4" w:rsidP="001D40D4">
      <w:pPr>
        <w:pStyle w:val="Paragrafi"/>
        <w:rPr>
          <w:spacing w:val="-4"/>
          <w:lang w:val="sq-AL"/>
        </w:rPr>
      </w:pPr>
      <w:r w:rsidRPr="005701EB">
        <w:rPr>
          <w:spacing w:val="-4"/>
          <w:lang w:val="sq-AL"/>
        </w:rPr>
        <w:t xml:space="preserve">Ky udhëzim hyn në fuqi me botimin në Fletoren Zyrtare. </w:t>
      </w:r>
    </w:p>
    <w:p w:rsidR="001D40D4" w:rsidRPr="005701EB" w:rsidRDefault="001D40D4" w:rsidP="001D40D4">
      <w:pPr>
        <w:pStyle w:val="Autoriteti"/>
        <w:keepNext w:val="0"/>
        <w:rPr>
          <w:spacing w:val="-4"/>
          <w:lang w:val="sq-AL"/>
        </w:rPr>
      </w:pPr>
      <w:r w:rsidRPr="005701EB">
        <w:rPr>
          <w:spacing w:val="-4"/>
          <w:lang w:val="sq-AL"/>
        </w:rPr>
        <w:t xml:space="preserve">MINISTRI I TRANSPORTIT </w:t>
      </w:r>
    </w:p>
    <w:p w:rsidR="001D40D4" w:rsidRPr="005701EB" w:rsidRDefault="001D40D4" w:rsidP="001D40D4">
      <w:pPr>
        <w:pStyle w:val="Autoriteti"/>
        <w:keepNext w:val="0"/>
        <w:rPr>
          <w:spacing w:val="-4"/>
          <w:lang w:val="sq-AL"/>
        </w:rPr>
      </w:pPr>
      <w:r w:rsidRPr="005701EB">
        <w:rPr>
          <w:spacing w:val="-4"/>
          <w:lang w:val="sq-AL"/>
        </w:rPr>
        <w:t>DHE INFRASTRUKTURËS</w:t>
      </w:r>
    </w:p>
    <w:p w:rsidR="001D40D4" w:rsidRPr="005701EB" w:rsidRDefault="001D40D4" w:rsidP="001D40D4">
      <w:pPr>
        <w:pStyle w:val="AutoritetiEmer"/>
        <w:rPr>
          <w:spacing w:val="-4"/>
          <w:lang w:val="sq-AL"/>
        </w:rPr>
      </w:pPr>
      <w:r w:rsidRPr="005701EB">
        <w:rPr>
          <w:spacing w:val="-4"/>
          <w:lang w:val="sq-AL"/>
        </w:rPr>
        <w:t>Edmond Haxhinasto</w:t>
      </w:r>
    </w:p>
    <w:p w:rsidR="00C038B6" w:rsidRDefault="001D40D4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0D4" w:rsidRDefault="001D40D4" w:rsidP="001D40D4">
      <w:pPr>
        <w:spacing w:after="0" w:line="240" w:lineRule="auto"/>
      </w:pPr>
      <w:r>
        <w:separator/>
      </w:r>
    </w:p>
  </w:endnote>
  <w:endnote w:type="continuationSeparator" w:id="0">
    <w:p w:rsidR="001D40D4" w:rsidRDefault="001D40D4" w:rsidP="001D4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0D4" w:rsidRDefault="001D40D4" w:rsidP="001D40D4">
      <w:pPr>
        <w:spacing w:after="0" w:line="240" w:lineRule="auto"/>
      </w:pPr>
      <w:r>
        <w:separator/>
      </w:r>
    </w:p>
  </w:footnote>
  <w:footnote w:type="continuationSeparator" w:id="0">
    <w:p w:rsidR="001D40D4" w:rsidRDefault="001D40D4" w:rsidP="001D40D4">
      <w:pPr>
        <w:spacing w:after="0" w:line="240" w:lineRule="auto"/>
      </w:pPr>
      <w:r>
        <w:continuationSeparator/>
      </w:r>
    </w:p>
  </w:footnote>
  <w:footnote w:id="1">
    <w:p w:rsidR="001D40D4" w:rsidRPr="0093165D" w:rsidRDefault="001D40D4" w:rsidP="001D40D4">
      <w:pPr>
        <w:pStyle w:val="FootnoteText"/>
        <w:rPr>
          <w:rFonts w:ascii="Garamond" w:hAnsi="Garamond"/>
        </w:rPr>
      </w:pPr>
      <w:r w:rsidRPr="0093165D">
        <w:rPr>
          <w:rStyle w:val="FootnoteReference"/>
          <w:rFonts w:ascii="Garamond" w:hAnsi="Garamond"/>
        </w:rPr>
        <w:footnoteRef/>
      </w:r>
      <w:r w:rsidRPr="0093165D">
        <w:rPr>
          <w:rFonts w:ascii="Garamond" w:hAnsi="Garamond"/>
        </w:rPr>
        <w:t xml:space="preserve"> Udhëzimi synon përputhshmëri të plotë me direktivën nr. Celex 320060126, 2006/126/EC të Parlamentit Evropian dhe të Këshillit, e 20 dhjetorit 2006 “Mbi lejet e drejtimit”.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0D4"/>
    <w:rsid w:val="001D40D4"/>
    <w:rsid w:val="002D1BDF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D40D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D40D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D40D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D40D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D40D4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1D40D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D40D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D40D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D40D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1D40D4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1D40D4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1D40D4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1D40D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D40D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D40D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D40D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D40D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D40D4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1D40D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D40D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D40D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D40D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1D40D4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1D40D4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1D40D4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1D40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1297</Words>
  <Characters>7395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2016-03-07T11:33:00Z</dcterms:created>
  <dcterms:modified xsi:type="dcterms:W3CDTF">2016-03-07T11:33:00Z</dcterms:modified>
</cp:coreProperties>
</file>