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E33" w:rsidRDefault="00DB0E33" w:rsidP="00DB0E33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DB0E33" w:rsidRDefault="00DB0E33" w:rsidP="00DB0E33">
      <w:pPr>
        <w:pStyle w:val="NeniTitull"/>
        <w:rPr>
          <w:lang w:val="sq-AL"/>
        </w:rPr>
      </w:pPr>
      <w:r>
        <w:rPr>
          <w:lang w:val="sq-AL"/>
        </w:rPr>
        <w:t>Nr. 1, datë 15.1.2019</w:t>
      </w:r>
    </w:p>
    <w:p w:rsidR="00DB0E33" w:rsidRDefault="00DB0E33" w:rsidP="00DB0E33">
      <w:pPr>
        <w:pStyle w:val="NeniTitull"/>
        <w:rPr>
          <w:sz w:val="14"/>
          <w:lang w:val="sq-AL"/>
        </w:rPr>
      </w:pPr>
    </w:p>
    <w:p w:rsidR="00DB0E33" w:rsidRDefault="00DB0E33" w:rsidP="00DB0E33">
      <w:pPr>
        <w:pStyle w:val="NeniTitull"/>
        <w:rPr>
          <w:lang w:val="sq-AL"/>
        </w:rPr>
      </w:pPr>
      <w:r>
        <w:rPr>
          <w:lang w:val="sq-AL"/>
        </w:rPr>
        <w:t xml:space="preserve">PËR DISA SHTESA NË UDHËZIMIN NR. 1, DATË 18.1.2012, “PËR DOKUMENTET E QARKULLIMIT DHE TË REGJISTRIMIT TË MJETEVE RRUGORE ME MOTOR DHE RIMORKIOVE TË TYRE”, </w:t>
      </w:r>
    </w:p>
    <w:p w:rsidR="00DB0E33" w:rsidRDefault="00DB0E33" w:rsidP="00DB0E33">
      <w:pPr>
        <w:pStyle w:val="NeniTitull"/>
        <w:rPr>
          <w:lang w:val="sq-AL"/>
        </w:rPr>
      </w:pPr>
      <w:r>
        <w:rPr>
          <w:lang w:val="sq-AL"/>
        </w:rPr>
        <w:t>I NDRYSHUAR</w:t>
      </w:r>
    </w:p>
    <w:p w:rsidR="00DB0E33" w:rsidRDefault="00DB0E33" w:rsidP="00DB0E33">
      <w:pPr>
        <w:pStyle w:val="Paragrafi"/>
        <w:ind w:firstLine="0"/>
        <w:rPr>
          <w:spacing w:val="-4"/>
          <w:sz w:val="14"/>
          <w:lang w:val="sq-AL"/>
        </w:rPr>
      </w:pPr>
    </w:p>
    <w:p w:rsidR="00DB0E33" w:rsidRDefault="00DB0E33" w:rsidP="00DB0E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neni 102, i Kushtetutës së Republikës së Shqipërisë, nenit 102, të ligjit nr. 8378, datë 22.7.1998 “Kodi Rrugor i Republikës së Shqipërisë”, të ndryshuar, si dhe neneve 252 të vendimit të Këshillit të Ministrave nr.153, datë 7.4.2000 “Rregullorja e zbatimit të Kodit Rrugor të Republikës së Shqipërisë”, të ndryshuar, dhe vendimit të Këshillit të Ministrave nr. 705, datë 10.10.2012, pika 4, seksioni VIII, ministri i Infrastrukturës dhe Energjisë</w:t>
      </w:r>
    </w:p>
    <w:p w:rsidR="00DB0E33" w:rsidRDefault="00DB0E33" w:rsidP="00DB0E33">
      <w:pPr>
        <w:pStyle w:val="Paragrafi"/>
        <w:ind w:firstLine="0"/>
        <w:rPr>
          <w:spacing w:val="-4"/>
          <w:sz w:val="12"/>
          <w:lang w:val="sq-AL"/>
        </w:rPr>
      </w:pPr>
    </w:p>
    <w:p w:rsidR="00DB0E33" w:rsidRDefault="00DB0E33" w:rsidP="00DB0E3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UDHËZON:</w:t>
      </w:r>
    </w:p>
    <w:p w:rsidR="00DB0E33" w:rsidRDefault="00DB0E33" w:rsidP="00DB0E33">
      <w:pPr>
        <w:pStyle w:val="NeniNr"/>
        <w:rPr>
          <w:spacing w:val="-4"/>
          <w:sz w:val="12"/>
          <w:lang w:val="sq-AL"/>
        </w:rPr>
      </w:pPr>
    </w:p>
    <w:p w:rsidR="00DB0E33" w:rsidRDefault="00DB0E33" w:rsidP="00DB0E3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DB0E33" w:rsidRDefault="00DB0E33" w:rsidP="00DB0E33">
      <w:pPr>
        <w:pStyle w:val="Paragrafi"/>
        <w:rPr>
          <w:spacing w:val="-4"/>
          <w:sz w:val="12"/>
          <w:lang w:val="sq-AL"/>
        </w:rPr>
      </w:pPr>
    </w:p>
    <w:p w:rsidR="00DB0E33" w:rsidRDefault="00DB0E33" w:rsidP="00DB0E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nenin 21 të emërtuar “Heqja e përhershme e mjeteve nga qarkullimi”, në pikën 4 shtohet shkronja “g” me këtë përmbajtje:</w:t>
      </w:r>
    </w:p>
    <w:p w:rsidR="00DB0E33" w:rsidRDefault="00DB0E33" w:rsidP="00DB0E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“g) “Certifikatën e shkatërrimit” të lëshuar nga operatorët ekonomikë në përputhje me parashtrimet e akteve ligjore e nënligjore për menaxhimin e mbetjeve të automjeteve në fund të jetës. Formati i certifikatës së shkatërrimit, është sipas modelit bashkëlidhur këtij udhëzimi”.</w:t>
      </w:r>
    </w:p>
    <w:p w:rsidR="00DB0E33" w:rsidRDefault="00DB0E33" w:rsidP="00DB0E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DB0E33" w:rsidRDefault="00DB0E33" w:rsidP="00DB0E33">
      <w:pPr>
        <w:pStyle w:val="Paragrafi"/>
        <w:rPr>
          <w:sz w:val="14"/>
          <w:lang w:val="sq-AL"/>
        </w:rPr>
      </w:pPr>
    </w:p>
    <w:p w:rsidR="00DB0E33" w:rsidRDefault="00DB0E33" w:rsidP="00DB0E3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INFRASTRUKTURËS </w:t>
      </w:r>
    </w:p>
    <w:p w:rsidR="00DB0E33" w:rsidRDefault="00DB0E33" w:rsidP="00DB0E33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DB0E33" w:rsidRDefault="00DB0E33" w:rsidP="00DB0E3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DB0E33" w:rsidRDefault="00DB0E33" w:rsidP="00DB0E33">
      <w:pPr>
        <w:pStyle w:val="Paragrafi"/>
        <w:jc w:val="right"/>
        <w:rPr>
          <w:b/>
          <w:lang w:val="sq-AL"/>
        </w:rPr>
      </w:pPr>
    </w:p>
    <w:p w:rsidR="00DB0E33" w:rsidRDefault="00DB0E33" w:rsidP="00DB0E3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DB0E33" w:rsidSect="00DB0E33">
          <w:pgSz w:w="11907" w:h="16840"/>
          <w:pgMar w:top="720" w:right="1134" w:bottom="720" w:left="1134" w:header="851" w:footer="851" w:gutter="0"/>
          <w:pgNumType w:start="237"/>
          <w:cols w:space="454"/>
        </w:sectPr>
      </w:pPr>
    </w:p>
    <w:p w:rsidR="00DB0E33" w:rsidRDefault="00DB0E33" w:rsidP="00DB0E3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B0E33" w:rsidSect="00DB0E33">
          <w:type w:val="continuous"/>
          <w:pgSz w:w="11907" w:h="16840"/>
          <w:pgMar w:top="720" w:right="1134" w:bottom="720" w:left="1134" w:header="851" w:footer="851" w:gutter="0"/>
          <w:pgNumType w:start="237"/>
          <w:cols w:space="454"/>
        </w:sectPr>
      </w:pPr>
    </w:p>
    <w:p w:rsidR="00DB0E33" w:rsidRDefault="00DB0E33" w:rsidP="00DB0E33">
      <w:pPr>
        <w:pStyle w:val="Paragrafi"/>
        <w:rPr>
          <w:lang w:val="sq-AL"/>
        </w:rPr>
        <w:sectPr w:rsidR="00DB0E3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B0E33" w:rsidRDefault="00530A2A" w:rsidP="00DB0E33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 wp14:anchorId="06C0095D" wp14:editId="1033ED96">
            <wp:extent cx="5943600" cy="803589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0E33" w:rsidSect="00DB0E3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33"/>
    <w:rsid w:val="00530A2A"/>
    <w:rsid w:val="009E08FB"/>
    <w:rsid w:val="00DB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C5FCB-F5DE-48D7-8E73-E2566471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E3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B0E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B0E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B0E3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B0E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B0E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B0E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2019-02-04T12:40:00Z</dcterms:created>
  <dcterms:modified xsi:type="dcterms:W3CDTF">2019-02-04T12:51:00Z</dcterms:modified>
</cp:coreProperties>
</file>