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C697B7" w14:textId="5E249925" w:rsidR="003A05C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22E">
        <w:rPr>
          <w:rFonts w:ascii="Garamond" w:hAnsi="Garamond"/>
          <w:b/>
          <w:sz w:val="24"/>
          <w:szCs w:val="24"/>
        </w:rPr>
        <w:t>UDHËZIM I PËRBASHKËT</w:t>
      </w:r>
    </w:p>
    <w:p w14:paraId="4A19739E" w14:textId="0B983102" w:rsidR="003A05C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22E">
        <w:rPr>
          <w:rFonts w:ascii="Garamond" w:hAnsi="Garamond"/>
          <w:b/>
          <w:sz w:val="24"/>
          <w:szCs w:val="24"/>
        </w:rPr>
        <w:t>Nr.</w:t>
      </w:r>
      <w:r w:rsidR="000971D2" w:rsidRPr="0041322E">
        <w:rPr>
          <w:rFonts w:ascii="Garamond" w:hAnsi="Garamond"/>
          <w:b/>
          <w:sz w:val="24"/>
          <w:szCs w:val="24"/>
        </w:rPr>
        <w:t xml:space="preserve"> </w:t>
      </w:r>
      <w:r w:rsidR="00DB7C45">
        <w:rPr>
          <w:rFonts w:ascii="Garamond" w:hAnsi="Garamond"/>
          <w:b/>
          <w:sz w:val="24"/>
          <w:szCs w:val="24"/>
        </w:rPr>
        <w:t>5749/5</w:t>
      </w:r>
      <w:bookmarkStart w:id="0" w:name="_GoBack"/>
      <w:bookmarkEnd w:id="0"/>
      <w:r w:rsidRPr="0041322E">
        <w:rPr>
          <w:rFonts w:ascii="Garamond" w:hAnsi="Garamond"/>
          <w:b/>
          <w:sz w:val="24"/>
          <w:szCs w:val="24"/>
        </w:rPr>
        <w:t>, datë 10.9.2019</w:t>
      </w:r>
    </w:p>
    <w:p w14:paraId="6E2405D6" w14:textId="77777777" w:rsidR="003A05CB" w:rsidRPr="0041322E" w:rsidRDefault="003A05CB" w:rsidP="001C2A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5E79E0A" w14:textId="77DFB28C" w:rsidR="0035684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1322E">
        <w:rPr>
          <w:rFonts w:ascii="Garamond" w:hAnsi="Garamond"/>
          <w:b/>
          <w:sz w:val="24"/>
          <w:szCs w:val="24"/>
        </w:rPr>
        <w:t>PËR PËRCAKTIMIN E TARIFAVE TË SHËRBIMEVE PORTUALE TË PORTIT TË LLOJIT MBM NË PORTO ROMANO, DURRËS</w:t>
      </w:r>
    </w:p>
    <w:p w14:paraId="31A6D521" w14:textId="77777777" w:rsidR="0035684B" w:rsidRPr="0041322E" w:rsidRDefault="0035684B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4B1140" w14:textId="7044A365" w:rsidR="0035684B" w:rsidRPr="0041322E" w:rsidRDefault="0035684B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Në mbështetje të nenit 102, pika 4</w:t>
      </w:r>
      <w:r w:rsidR="000971D2" w:rsidRPr="0041322E">
        <w:rPr>
          <w:rFonts w:ascii="Garamond" w:hAnsi="Garamond"/>
          <w:sz w:val="24"/>
          <w:szCs w:val="24"/>
        </w:rPr>
        <w:t>,</w:t>
      </w:r>
      <w:r w:rsidRPr="0041322E">
        <w:rPr>
          <w:rFonts w:ascii="Garamond" w:hAnsi="Garamond"/>
          <w:sz w:val="24"/>
          <w:szCs w:val="24"/>
        </w:rPr>
        <w:t xml:space="preserve"> të Kushtetutës se Republikës së Shqipërisë, nenit 84</w:t>
      </w:r>
      <w:r w:rsidR="000971D2" w:rsidRPr="0041322E">
        <w:rPr>
          <w:rFonts w:ascii="Garamond" w:hAnsi="Garamond"/>
          <w:sz w:val="24"/>
          <w:szCs w:val="24"/>
        </w:rPr>
        <w:t>,</w:t>
      </w:r>
      <w:r w:rsidRPr="0041322E">
        <w:rPr>
          <w:rFonts w:ascii="Garamond" w:hAnsi="Garamond"/>
          <w:sz w:val="24"/>
          <w:szCs w:val="24"/>
        </w:rPr>
        <w:t xml:space="preserve"> të ligjit nr. 9251, datë 8.7.2004 </w:t>
      </w:r>
      <w:r w:rsidR="000971D2" w:rsidRPr="0041322E">
        <w:rPr>
          <w:rFonts w:ascii="Garamond" w:hAnsi="Garamond"/>
          <w:sz w:val="24"/>
          <w:szCs w:val="24"/>
        </w:rPr>
        <w:t>“</w:t>
      </w:r>
      <w:r w:rsidRPr="0041322E">
        <w:rPr>
          <w:rFonts w:ascii="Garamond" w:hAnsi="Garamond"/>
          <w:sz w:val="24"/>
          <w:szCs w:val="24"/>
        </w:rPr>
        <w:t>Kodi Detar i Republikës së Shqipërisë</w:t>
      </w:r>
      <w:r w:rsidR="000971D2" w:rsidRPr="0041322E">
        <w:rPr>
          <w:rFonts w:ascii="Garamond" w:hAnsi="Garamond"/>
          <w:sz w:val="24"/>
          <w:szCs w:val="24"/>
        </w:rPr>
        <w:t>”,</w:t>
      </w:r>
      <w:r w:rsidRPr="0041322E">
        <w:rPr>
          <w:rFonts w:ascii="Garamond" w:hAnsi="Garamond"/>
          <w:sz w:val="24"/>
          <w:szCs w:val="24"/>
        </w:rPr>
        <w:t xml:space="preserve"> i ndryshuar, nenit 1</w:t>
      </w:r>
      <w:r w:rsidR="000971D2" w:rsidRPr="0041322E">
        <w:rPr>
          <w:rFonts w:ascii="Garamond" w:hAnsi="Garamond"/>
          <w:sz w:val="24"/>
          <w:szCs w:val="24"/>
        </w:rPr>
        <w:t>,</w:t>
      </w:r>
      <w:r w:rsidRPr="0041322E">
        <w:rPr>
          <w:rFonts w:ascii="Garamond" w:hAnsi="Garamond"/>
          <w:sz w:val="24"/>
          <w:szCs w:val="24"/>
        </w:rPr>
        <w:t xml:space="preserve"> pika 34 dhe nenit 14</w:t>
      </w:r>
      <w:r w:rsidR="000971D2" w:rsidRPr="0041322E">
        <w:rPr>
          <w:rFonts w:ascii="Garamond" w:hAnsi="Garamond"/>
          <w:sz w:val="24"/>
          <w:szCs w:val="24"/>
        </w:rPr>
        <w:t>,</w:t>
      </w:r>
      <w:r w:rsidRPr="0041322E">
        <w:rPr>
          <w:rFonts w:ascii="Garamond" w:hAnsi="Garamond"/>
          <w:sz w:val="24"/>
          <w:szCs w:val="24"/>
        </w:rPr>
        <w:t xml:space="preserve"> i ligjit nr. 104/2015</w:t>
      </w:r>
      <w:r w:rsidR="000971D2" w:rsidRPr="0041322E">
        <w:rPr>
          <w:rFonts w:ascii="Garamond" w:hAnsi="Garamond"/>
          <w:sz w:val="24"/>
          <w:szCs w:val="24"/>
        </w:rPr>
        <w:t>,</w:t>
      </w:r>
      <w:r w:rsidRPr="0041322E">
        <w:rPr>
          <w:rFonts w:ascii="Garamond" w:hAnsi="Garamond"/>
          <w:sz w:val="24"/>
          <w:szCs w:val="24"/>
        </w:rPr>
        <w:t xml:space="preserve"> d</w:t>
      </w:r>
      <w:r w:rsidR="000971D2" w:rsidRPr="0041322E">
        <w:rPr>
          <w:rFonts w:ascii="Garamond" w:hAnsi="Garamond"/>
          <w:sz w:val="24"/>
          <w:szCs w:val="24"/>
        </w:rPr>
        <w:t>a</w:t>
      </w:r>
      <w:r w:rsidRPr="0041322E">
        <w:rPr>
          <w:rFonts w:ascii="Garamond" w:hAnsi="Garamond"/>
          <w:sz w:val="24"/>
          <w:szCs w:val="24"/>
        </w:rPr>
        <w:t>t</w:t>
      </w:r>
      <w:r w:rsidR="000971D2" w:rsidRPr="0041322E">
        <w:rPr>
          <w:rFonts w:ascii="Garamond" w:hAnsi="Garamond"/>
          <w:sz w:val="24"/>
          <w:szCs w:val="24"/>
        </w:rPr>
        <w:t>ë 23.</w:t>
      </w:r>
      <w:r w:rsidRPr="0041322E">
        <w:rPr>
          <w:rFonts w:ascii="Garamond" w:hAnsi="Garamond"/>
          <w:sz w:val="24"/>
          <w:szCs w:val="24"/>
        </w:rPr>
        <w:t xml:space="preserve">9.2015, </w:t>
      </w:r>
      <w:r w:rsidR="000971D2" w:rsidRPr="0041322E">
        <w:rPr>
          <w:rFonts w:ascii="Garamond" w:hAnsi="Garamond"/>
          <w:sz w:val="24"/>
          <w:szCs w:val="24"/>
        </w:rPr>
        <w:t>“</w:t>
      </w:r>
      <w:r w:rsidRPr="0041322E">
        <w:rPr>
          <w:rFonts w:ascii="Garamond" w:hAnsi="Garamond"/>
          <w:sz w:val="24"/>
          <w:szCs w:val="24"/>
        </w:rPr>
        <w:t xml:space="preserve">Për miratimin e kontratës së koncesionit të formës </w:t>
      </w:r>
      <w:r w:rsidR="000971D2" w:rsidRPr="0041322E">
        <w:rPr>
          <w:rFonts w:ascii="Garamond" w:hAnsi="Garamond"/>
          <w:sz w:val="24"/>
          <w:szCs w:val="24"/>
        </w:rPr>
        <w:t>“</w:t>
      </w:r>
      <w:r w:rsidRPr="0041322E">
        <w:rPr>
          <w:rFonts w:ascii="Garamond" w:hAnsi="Garamond"/>
          <w:sz w:val="24"/>
          <w:szCs w:val="24"/>
        </w:rPr>
        <w:t>BOT</w:t>
      </w:r>
      <w:r w:rsidR="000971D2" w:rsidRPr="0041322E">
        <w:rPr>
          <w:rFonts w:ascii="Garamond" w:hAnsi="Garamond"/>
          <w:sz w:val="24"/>
          <w:szCs w:val="24"/>
        </w:rPr>
        <w:t>”</w:t>
      </w:r>
      <w:r w:rsidRPr="0041322E">
        <w:rPr>
          <w:rFonts w:ascii="Garamond" w:hAnsi="Garamond"/>
          <w:sz w:val="24"/>
          <w:szCs w:val="24"/>
        </w:rPr>
        <w:t xml:space="preserve"> (ndërtim, shfrytëzim dhe transferim) të një porti të llojit MBM në Porto Romano, Durrës, ndërmjet Ministrisë së Transportit dhe Infrastrukturës dhe </w:t>
      </w:r>
      <w:r w:rsidR="00BE390F" w:rsidRPr="0041322E">
        <w:rPr>
          <w:rFonts w:ascii="Garamond" w:hAnsi="Garamond"/>
          <w:sz w:val="24"/>
          <w:szCs w:val="24"/>
        </w:rPr>
        <w:t xml:space="preserve">shoqërisë koncensionare </w:t>
      </w:r>
      <w:r w:rsidR="000971D2" w:rsidRPr="0041322E">
        <w:rPr>
          <w:rFonts w:ascii="Garamond" w:hAnsi="Garamond"/>
          <w:sz w:val="24"/>
          <w:szCs w:val="24"/>
        </w:rPr>
        <w:t>“</w:t>
      </w:r>
      <w:r w:rsidRPr="0041322E">
        <w:rPr>
          <w:rFonts w:ascii="Garamond" w:hAnsi="Garamond"/>
          <w:sz w:val="24"/>
          <w:szCs w:val="24"/>
        </w:rPr>
        <w:t>Porti MBM</w:t>
      </w:r>
      <w:r w:rsidR="000971D2" w:rsidRPr="0041322E">
        <w:rPr>
          <w:rFonts w:ascii="Garamond" w:hAnsi="Garamond"/>
          <w:sz w:val="24"/>
          <w:szCs w:val="24"/>
        </w:rPr>
        <w:t>”</w:t>
      </w:r>
      <w:r w:rsidR="0092314F" w:rsidRPr="0041322E">
        <w:rPr>
          <w:rFonts w:ascii="Garamond" w:hAnsi="Garamond"/>
          <w:sz w:val="24"/>
          <w:szCs w:val="24"/>
        </w:rPr>
        <w:t xml:space="preserve"> </w:t>
      </w:r>
      <w:r w:rsidRPr="0041322E">
        <w:rPr>
          <w:rFonts w:ascii="Garamond" w:hAnsi="Garamond"/>
          <w:sz w:val="24"/>
          <w:szCs w:val="24"/>
        </w:rPr>
        <w:t>(</w:t>
      </w:r>
      <w:r w:rsidRPr="0041322E">
        <w:rPr>
          <w:rFonts w:ascii="Garamond" w:hAnsi="Garamond"/>
          <w:i/>
          <w:sz w:val="24"/>
          <w:szCs w:val="24"/>
        </w:rPr>
        <w:t>Multy Buoy Moo</w:t>
      </w:r>
      <w:r w:rsidR="000971D2" w:rsidRPr="0041322E">
        <w:rPr>
          <w:rFonts w:ascii="Garamond" w:hAnsi="Garamond"/>
          <w:i/>
          <w:sz w:val="24"/>
          <w:szCs w:val="24"/>
        </w:rPr>
        <w:t>ring</w:t>
      </w:r>
      <w:r w:rsidR="000971D2" w:rsidRPr="0041322E">
        <w:rPr>
          <w:rFonts w:ascii="Garamond" w:hAnsi="Garamond"/>
          <w:sz w:val="24"/>
          <w:szCs w:val="24"/>
        </w:rPr>
        <w:t>) dhe ligji nr. 7581, datë 7.</w:t>
      </w:r>
      <w:r w:rsidRPr="0041322E">
        <w:rPr>
          <w:rFonts w:ascii="Garamond" w:hAnsi="Garamond"/>
          <w:sz w:val="24"/>
          <w:szCs w:val="24"/>
        </w:rPr>
        <w:t xml:space="preserve">7.1992 </w:t>
      </w:r>
      <w:r w:rsidR="000971D2" w:rsidRPr="0041322E">
        <w:rPr>
          <w:rFonts w:ascii="Garamond" w:hAnsi="Garamond"/>
          <w:sz w:val="24"/>
          <w:szCs w:val="24"/>
        </w:rPr>
        <w:t>“</w:t>
      </w:r>
      <w:r w:rsidRPr="0041322E">
        <w:rPr>
          <w:rFonts w:ascii="Garamond" w:hAnsi="Garamond"/>
          <w:sz w:val="24"/>
          <w:szCs w:val="24"/>
        </w:rPr>
        <w:t>Për çmimet dhe tarifat</w:t>
      </w:r>
      <w:r w:rsidR="000971D2" w:rsidRPr="0041322E">
        <w:rPr>
          <w:rFonts w:ascii="Garamond" w:hAnsi="Garamond"/>
          <w:sz w:val="24"/>
          <w:szCs w:val="24"/>
        </w:rPr>
        <w:t>”,</w:t>
      </w:r>
      <w:r w:rsidRPr="0041322E">
        <w:rPr>
          <w:rFonts w:ascii="Garamond" w:hAnsi="Garamond"/>
          <w:sz w:val="24"/>
          <w:szCs w:val="24"/>
        </w:rPr>
        <w:t xml:space="preserve"> i ndryshuar, </w:t>
      </w:r>
      <w:r w:rsidR="000971D2" w:rsidRPr="0041322E">
        <w:rPr>
          <w:rFonts w:ascii="Garamond" w:hAnsi="Garamond"/>
          <w:sz w:val="24"/>
          <w:szCs w:val="24"/>
        </w:rPr>
        <w:t>m</w:t>
      </w:r>
      <w:r w:rsidRPr="0041322E">
        <w:rPr>
          <w:rFonts w:ascii="Garamond" w:hAnsi="Garamond"/>
          <w:sz w:val="24"/>
          <w:szCs w:val="24"/>
        </w:rPr>
        <w:t xml:space="preserve">inistri i Infrastrukturës dhe Energjisë dhe </w:t>
      </w:r>
      <w:r w:rsidR="000971D2" w:rsidRPr="0041322E">
        <w:rPr>
          <w:rFonts w:ascii="Garamond" w:hAnsi="Garamond"/>
          <w:sz w:val="24"/>
          <w:szCs w:val="24"/>
        </w:rPr>
        <w:t>m</w:t>
      </w:r>
      <w:r w:rsidRPr="0041322E">
        <w:rPr>
          <w:rFonts w:ascii="Garamond" w:hAnsi="Garamond"/>
          <w:sz w:val="24"/>
          <w:szCs w:val="24"/>
        </w:rPr>
        <w:t>inistri i Financave dhe Ekonomisë,</w:t>
      </w:r>
    </w:p>
    <w:p w14:paraId="22E1C248" w14:textId="77777777" w:rsidR="0035684B" w:rsidRPr="0041322E" w:rsidRDefault="0035684B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E70B90" w14:textId="77777777" w:rsidR="0035684B" w:rsidRPr="0041322E" w:rsidRDefault="0035684B" w:rsidP="001C2A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UDHËZOJNË:</w:t>
      </w:r>
    </w:p>
    <w:p w14:paraId="3FB37120" w14:textId="77777777" w:rsidR="0035684B" w:rsidRPr="0041322E" w:rsidRDefault="0035684B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079BFC" w14:textId="77777777" w:rsidR="0035684B" w:rsidRPr="0041322E" w:rsidRDefault="0035684B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Kufiri maksimal i tarifave kryesore që do të përdoren nga Porti i llojit MBM në Porto Romano janë si më poshtë:</w:t>
      </w:r>
    </w:p>
    <w:p w14:paraId="58F7F7B3" w14:textId="4E79D840" w:rsidR="0035684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bookmarkStart w:id="1" w:name="_Toc309892104"/>
      <w:r w:rsidRPr="0041322E">
        <w:rPr>
          <w:rFonts w:ascii="Garamond" w:hAnsi="Garamond"/>
          <w:sz w:val="24"/>
          <w:szCs w:val="24"/>
        </w:rPr>
        <w:t>KAPITULLI 1</w:t>
      </w:r>
      <w:bookmarkEnd w:id="1"/>
    </w:p>
    <w:p w14:paraId="3BE6701C" w14:textId="7F7C3BE8" w:rsidR="0035684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TË PËRGJITHSHME</w:t>
      </w:r>
    </w:p>
    <w:p w14:paraId="003D5555" w14:textId="77777777" w:rsidR="000C1186" w:rsidRPr="0041322E" w:rsidRDefault="000C1186" w:rsidP="001C2A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AA3AE0D" w14:textId="25EFD380" w:rsidR="001C2A9F" w:rsidRPr="0041322E" w:rsidRDefault="00204BA9" w:rsidP="00E85C59">
      <w:pPr>
        <w:spacing w:after="0" w:line="240" w:lineRule="auto"/>
        <w:ind w:firstLine="288"/>
        <w:jc w:val="both"/>
        <w:rPr>
          <w:rFonts w:ascii="Garamond" w:hAnsi="Garamond"/>
          <w:b/>
          <w:sz w:val="24"/>
          <w:szCs w:val="24"/>
        </w:rPr>
      </w:pPr>
      <w:bookmarkStart w:id="2" w:name="_Toc309892107"/>
      <w:r w:rsidRPr="0041322E">
        <w:rPr>
          <w:rFonts w:ascii="Garamond" w:hAnsi="Garamond"/>
          <w:b/>
          <w:sz w:val="24"/>
          <w:szCs w:val="24"/>
        </w:rPr>
        <w:t xml:space="preserve">1. </w:t>
      </w:r>
      <w:r w:rsidR="00E8001F" w:rsidRPr="0041322E">
        <w:rPr>
          <w:rFonts w:ascii="Garamond" w:hAnsi="Garamond"/>
          <w:b/>
          <w:sz w:val="24"/>
          <w:szCs w:val="24"/>
        </w:rPr>
        <w:t>P</w:t>
      </w:r>
      <w:bookmarkEnd w:id="2"/>
      <w:r w:rsidR="00E8001F" w:rsidRPr="0041322E">
        <w:rPr>
          <w:rFonts w:ascii="Garamond" w:hAnsi="Garamond"/>
          <w:b/>
          <w:sz w:val="24"/>
          <w:szCs w:val="24"/>
        </w:rPr>
        <w:t>ërkufizime</w:t>
      </w:r>
    </w:p>
    <w:p w14:paraId="5FEFDE5E" w14:textId="6942B844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a) “Tarifë shërbimi” do të thotë tarifat që aplikohen për çdo shërbim të kryer në përputhje me këtë udhëzim;</w:t>
      </w:r>
    </w:p>
    <w:p w14:paraId="03DC8E0A" w14:textId="31EE62CD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b) “Pronar” do të thotë agjenti, marrësi me qira (Charter) ose zotëruesi i anijes;</w:t>
      </w:r>
    </w:p>
    <w:p w14:paraId="21511071" w14:textId="79E3B935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c) “Port” do të thotë porti i llojit MBM i shpallur si port i hapur për trafik ndërkombëtar me vendimin e KM-së nr. 230, datë 17.4.2019 “Për shpalljen, kategorizimin dhe emërtimin e portit të llojit MBM në Porto Romano, Durrës ‘Port i hapur për trafik ndërkombëtare” detar dhe i organizuar sipas kuadrit ligjor në fuqi;</w:t>
      </w:r>
    </w:p>
    <w:p w14:paraId="5CD4C164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ç) “Pritësi i Mallit” do të thotë personi i cili ka porositur mallin që përpunohet duke përdorur terminalin e hidrokarbureve Porti MBM;</w:t>
      </w:r>
    </w:p>
    <w:p w14:paraId="3DF07AD8" w14:textId="690C1435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d) Pronar do të thotë agjenti, marrësi me qira (Charter) ose zotëruesi i anijes;</w:t>
      </w:r>
    </w:p>
    <w:p w14:paraId="479B44DB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dh) “Certifikata e madhësisë së tonazhit” do të thotë një certifikatë e lëshuar nga një autoritet i matjes i njohur nga Autoriteti Detar, i cili vendos tonazhin e regjistruar bruto (GT) dhe detajet e tjera që kanë të bëjnë me anijen;</w:t>
      </w:r>
    </w:p>
    <w:p w14:paraId="2AAD58CE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e) “Tarifat e ngarkim-shkarkimit” për produktet e listuar më poshtë nënkupton tarifën për përpunimin e transportit të lëndëve djegëse duke përdorur linjën teknologjike nga anija cisternë te magazina e pritësit të mallit dhe anasjelltas. Në rastet e shkarkimit të mallit nga anija për te magazina kjo tarifë i faturohet pritësit të mallit, në rastet e ngarkimit të anijes nga magazina tarifa i faturohet nisësit të mallit;</w:t>
      </w:r>
    </w:p>
    <w:p w14:paraId="5734A91B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f) “Tarifa Wharefage dhe e Transferimit” është tarifë për lidhjen dhe nisjen e transferimit të lëndëve djegëse nga anija cisternë në linjën e tubacionit transferues të Portit MBM. Kjo tarifë i faturohet pritësit të mallit;</w:t>
      </w:r>
    </w:p>
    <w:p w14:paraId="0F703143" w14:textId="1A485B96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g) “Tarifa e Sigurisë (Port Security)” është tarifë që i aplikohet pritësit të mallit për sigurinë e të gjithë territorit të Portit, veçanërisht linjës së transferimit të lëndëve djegëse për vetë faktin që këto lëndë përbëjnë rrezikshmëri të lartë;</w:t>
      </w:r>
    </w:p>
    <w:p w14:paraId="04E3499C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lastRenderedPageBreak/>
        <w:t>gj) “Tarifë e mbrojtjes kundër zjarrit” është tarifë që i aplikohet pritësit të mallit në çdo rast gjatë procesit të ngarkim shkarkimit për përdorimin e sistemit të detektimit të gazrave dhe flakës dhe reagimit në rast zjarri në mënyrë që operacioni i ngarkim shkarkimit të jetë sa më i sigurt;</w:t>
      </w:r>
    </w:p>
    <w:p w14:paraId="64EE36BF" w14:textId="1E8B8E5C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h) “Tarifa e Pastrimit të linjës teknologjike” është një tarifë që i aplikohet pritësit të mallit për boshatisjen e tubacionit nga kalata akostuese deri te depozita e pritësit të mallit. Kjo procedurë kryhet në përfundim të çdo proces shkarkimi;</w:t>
      </w:r>
    </w:p>
    <w:p w14:paraId="2BCA50ED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i) “Tarifa Administrative dhe Informimit” është tarifë që i aplikohet pritësit të mallit për krijimin e mundësisë që të survejojë procesin e ngarkim-shkarkimit dhe për informimin në kohë reale;</w:t>
      </w:r>
    </w:p>
    <w:p w14:paraId="0B8F6CD1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j) “Tarifa e parandalimit të ndotjes” është tarifë që i aplikohet pritësit të mallit për parandalimin e ndotjes mjedisore detare. Kjo tarifë ndahet në tarifë fikse për operacionin e hapjes apo mbledhjes së shiritave kufizues (Boomers), tarifë në bazë të gjatësisë së rrethimit të anijes dhe tarifë për ndërhyrjen në rastet kur ndotet porti dhe është e nevojshme ndërhyrja për pastrim me pajisje reaguese. Tarifa për ndërhyrjen paguhet vetëm kur ka incidente me pasojë ndotjen e detit dhe është e nevojshme përdorimi i pajisjeve reaguese;</w:t>
      </w:r>
    </w:p>
    <w:p w14:paraId="184E43CD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k) “Tarifa e Kanalit” është tarifë që i aplikohet anijes e cila përdor kanalin e Portit MBM;</w:t>
      </w:r>
    </w:p>
    <w:p w14:paraId="0D8BD9F4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l) “Tarifa e Përdorimit të Kalatës” është tarifë që i aplikohet anijes e cila përdor kalatën e Porti MBM për t’u akostuar. Kjo tarifë është mbi baza ditore ose kur nuk është dita e plotë llogaritet vetëm për pjesën e ditës që ka përdorur kalatën;</w:t>
      </w:r>
    </w:p>
    <w:p w14:paraId="59AC275F" w14:textId="49352E3F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m) “Tarifa për sigurinë e anijes (sipas Kodit ISPS)” është tarifë që i aplikohet anijes përgjatë qëndrimit në kalatën e Portit MBM.</w:t>
      </w:r>
    </w:p>
    <w:p w14:paraId="3C6F3C1B" w14:textId="03ACEC04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2. Aplikime</w:t>
      </w:r>
    </w:p>
    <w:p w14:paraId="32435870" w14:textId="77777777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Këto tarifa aplikohen për ato anije të cilat vijnë në, ose përdorin, Portin MBM;</w:t>
      </w:r>
    </w:p>
    <w:p w14:paraId="1BE707A8" w14:textId="5CA47E94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b) Këto tarifa janë të detyrueshme në të gjitha anijet, përfshirë anijet e zotëruara nga qeveria shqiptare ose nga qeveria e ndonjë vendi të huaj.</w:t>
      </w:r>
    </w:p>
    <w:p w14:paraId="2D98CEF4" w14:textId="24A5839A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3. Tarifat</w:t>
      </w:r>
    </w:p>
    <w:p w14:paraId="7CB6678F" w14:textId="5A25750B" w:rsidR="00E8001F" w:rsidRPr="0041322E" w:rsidRDefault="00E8001F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Tarifat portuale duhet të llogariten sipas njësive që janë vendosur në tabelën e mëposhtme:</w:t>
      </w:r>
    </w:p>
    <w:p w14:paraId="31006138" w14:textId="77777777" w:rsidR="001D448D" w:rsidRPr="0041322E" w:rsidRDefault="001D448D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a) Detyrimet për portin të përcaktuara nga këto tarifa janë të pagueshme menjëherë nga pronari ose agjenti i anijes në përputhje me termat dhe kushtet e pagesës dhe mblidhen nga Porti Detar;</w:t>
      </w:r>
    </w:p>
    <w:p w14:paraId="6A082001" w14:textId="769E7017" w:rsidR="00E8001F" w:rsidRPr="0041322E" w:rsidRDefault="001D448D" w:rsidP="00E85C59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b) Detyrimet që lindin nga aplikimi i tarifës portuale janë të pavarura (nuk kanë lidhje) nga detyrimet që lindin nga aplikimi i tarifave të tjera portuale.</w:t>
      </w:r>
    </w:p>
    <w:p w14:paraId="5C1326E5" w14:textId="77777777" w:rsidR="001C2A9F" w:rsidRPr="0041322E" w:rsidRDefault="001C2A9F" w:rsidP="001C2A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3" w:name="_Toc309892112"/>
    </w:p>
    <w:p w14:paraId="4E5D7C73" w14:textId="291D2215" w:rsidR="0035684B" w:rsidRPr="0041322E" w:rsidRDefault="001C2A9F" w:rsidP="001C2A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KAPITULLI 2</w:t>
      </w:r>
      <w:bookmarkEnd w:id="3"/>
    </w:p>
    <w:p w14:paraId="737C3985" w14:textId="5A38FC61" w:rsidR="0035684B" w:rsidRPr="0041322E" w:rsidRDefault="001C2A9F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4" w:name="_Toc309892114"/>
      <w:r w:rsidRPr="0041322E">
        <w:rPr>
          <w:rFonts w:ascii="Garamond" w:hAnsi="Garamond"/>
          <w:sz w:val="24"/>
          <w:szCs w:val="24"/>
        </w:rPr>
        <w:t xml:space="preserve">2.1 </w:t>
      </w:r>
      <w:bookmarkStart w:id="5" w:name="_Toc309892113"/>
      <w:bookmarkEnd w:id="4"/>
      <w:r w:rsidRPr="0041322E">
        <w:rPr>
          <w:rFonts w:ascii="Garamond" w:hAnsi="Garamond"/>
          <w:sz w:val="24"/>
          <w:szCs w:val="24"/>
        </w:rPr>
        <w:t xml:space="preserve">TARIFAT </w:t>
      </w:r>
      <w:bookmarkEnd w:id="5"/>
      <w:r w:rsidRPr="0041322E">
        <w:rPr>
          <w:rFonts w:ascii="Garamond" w:hAnsi="Garamond"/>
          <w:sz w:val="24"/>
          <w:szCs w:val="24"/>
        </w:rPr>
        <w:t>MAKSIMALE PËR SHËRBIMIN NË PORTIN MBM</w:t>
      </w:r>
    </w:p>
    <w:p w14:paraId="0C7E6630" w14:textId="77777777" w:rsidR="001C2A9F" w:rsidRPr="0041322E" w:rsidRDefault="001C2A9F" w:rsidP="001C2A9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tblCellMar>
          <w:top w:w="57" w:type="dxa"/>
          <w:bottom w:w="57" w:type="dxa"/>
        </w:tblCellMar>
        <w:tblLook w:val="01E0" w:firstRow="1" w:lastRow="1" w:firstColumn="1" w:lastColumn="1" w:noHBand="0" w:noVBand="0"/>
      </w:tblPr>
      <w:tblGrid>
        <w:gridCol w:w="472"/>
        <w:gridCol w:w="663"/>
        <w:gridCol w:w="5878"/>
        <w:gridCol w:w="948"/>
        <w:gridCol w:w="1615"/>
      </w:tblGrid>
      <w:tr w:rsidR="0035684B" w:rsidRPr="0041322E" w14:paraId="6222AE6D" w14:textId="77777777" w:rsidTr="004573A1">
        <w:trPr>
          <w:trHeight w:val="115"/>
        </w:trPr>
        <w:tc>
          <w:tcPr>
            <w:tcW w:w="247" w:type="pct"/>
            <w:tcMar>
              <w:top w:w="57" w:type="dxa"/>
              <w:bottom w:w="57" w:type="dxa"/>
            </w:tcMar>
          </w:tcPr>
          <w:p w14:paraId="7FB789D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</w:tcPr>
          <w:p w14:paraId="3F2F0359" w14:textId="0CF9CDA3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41322E">
              <w:rPr>
                <w:rFonts w:ascii="Garamond" w:hAnsi="Garamond"/>
                <w:b/>
                <w:sz w:val="24"/>
                <w:szCs w:val="24"/>
              </w:rPr>
              <w:t>Nr</w:t>
            </w:r>
            <w:r w:rsidR="000971D2" w:rsidRPr="0041322E">
              <w:rPr>
                <w:rFonts w:ascii="Garamond" w:hAnsi="Garamond"/>
                <w:b/>
                <w:sz w:val="24"/>
                <w:szCs w:val="24"/>
              </w:rPr>
              <w:t>.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09A040E1" w14:textId="73C2A884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41322E">
              <w:rPr>
                <w:rFonts w:ascii="Garamond" w:hAnsi="Garamond"/>
                <w:b/>
                <w:sz w:val="24"/>
                <w:szCs w:val="24"/>
              </w:rPr>
              <w:t xml:space="preserve">Emërtimi i </w:t>
            </w:r>
            <w:r w:rsidR="000971D2" w:rsidRPr="0041322E">
              <w:rPr>
                <w:rFonts w:ascii="Garamond" w:hAnsi="Garamond"/>
                <w:b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b/>
                <w:sz w:val="24"/>
                <w:szCs w:val="24"/>
              </w:rPr>
              <w:t>hërbimit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</w:tcPr>
          <w:p w14:paraId="63E5BF85" w14:textId="042DFA7F" w:rsidR="0035684B" w:rsidRPr="0041322E" w:rsidRDefault="000971D2" w:rsidP="000C1186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41322E">
              <w:rPr>
                <w:rFonts w:ascii="Garamond" w:hAnsi="Garamond"/>
                <w:b/>
                <w:sz w:val="24"/>
                <w:szCs w:val="24"/>
              </w:rPr>
              <w:t>V</w:t>
            </w:r>
            <w:r w:rsidR="0035684B" w:rsidRPr="0041322E">
              <w:rPr>
                <w:rFonts w:ascii="Garamond" w:hAnsi="Garamond"/>
                <w:b/>
                <w:sz w:val="24"/>
                <w:szCs w:val="24"/>
              </w:rPr>
              <w:t>aluta</w:t>
            </w:r>
            <w:r w:rsidRPr="0041322E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</w:tcPr>
          <w:p w14:paraId="7FF12B9A" w14:textId="658215D5" w:rsidR="0035684B" w:rsidRPr="0041322E" w:rsidRDefault="000971D2" w:rsidP="000C1186">
            <w:pPr>
              <w:spacing w:after="0" w:line="240" w:lineRule="auto"/>
              <w:rPr>
                <w:rFonts w:ascii="Garamond" w:hAnsi="Garamond"/>
                <w:b/>
                <w:sz w:val="24"/>
                <w:szCs w:val="24"/>
              </w:rPr>
            </w:pPr>
            <w:r w:rsidRPr="0041322E">
              <w:rPr>
                <w:rFonts w:ascii="Garamond" w:hAnsi="Garamond"/>
                <w:b/>
                <w:sz w:val="24"/>
                <w:szCs w:val="24"/>
              </w:rPr>
              <w:t>T</w:t>
            </w:r>
            <w:r w:rsidR="0035684B" w:rsidRPr="0041322E">
              <w:rPr>
                <w:rFonts w:ascii="Garamond" w:hAnsi="Garamond"/>
                <w:b/>
                <w:sz w:val="24"/>
                <w:szCs w:val="24"/>
              </w:rPr>
              <w:t>arifa</w:t>
            </w:r>
            <w:r w:rsidRPr="0041322E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</w:p>
        </w:tc>
      </w:tr>
      <w:tr w:rsidR="0035684B" w:rsidRPr="0041322E" w14:paraId="03681D3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678A729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55C349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7D5AAE91" w14:textId="5B9F28D7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hkarkimi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on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gazoil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AE7DA7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BB5401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2.52</w:t>
            </w:r>
          </w:p>
        </w:tc>
      </w:tr>
      <w:tr w:rsidR="0035684B" w:rsidRPr="0041322E" w14:paraId="15DFB475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C360B5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05EF20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65790C47" w14:textId="415650A5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hkarkimi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on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benzinë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FD8F00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07D66D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5.04</w:t>
            </w:r>
          </w:p>
        </w:tc>
      </w:tr>
      <w:tr w:rsidR="0035684B" w:rsidRPr="0041322E" w14:paraId="3C59BBE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21A985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152FF0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380F471A" w14:textId="4374CA70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hkarkimi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>on GLN;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D277ED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3917F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5.04</w:t>
            </w:r>
          </w:p>
        </w:tc>
      </w:tr>
      <w:tr w:rsidR="0035684B" w:rsidRPr="0041322E" w14:paraId="1B71FD45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598B080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5BEDBD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460499E7" w14:textId="40A02265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hkarkimi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on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naftë bruto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99101B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AFCB32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5.04</w:t>
            </w:r>
          </w:p>
        </w:tc>
      </w:tr>
      <w:tr w:rsidR="0035684B" w:rsidRPr="0041322E" w14:paraId="75218626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F0DFD9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6C61BD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0926D15D" w14:textId="72C19778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hkarkimi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on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karburant avionësh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13A907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EC5CBA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5.04</w:t>
            </w:r>
          </w:p>
        </w:tc>
      </w:tr>
      <w:tr w:rsidR="0035684B" w:rsidRPr="0041322E" w14:paraId="619A8F52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224558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6F1909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6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5C445F9F" w14:textId="6D4EFFA2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shkarkimi 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ton solar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mazut 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ose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bitum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615392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73E06E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8.2</w:t>
            </w:r>
          </w:p>
        </w:tc>
      </w:tr>
      <w:tr w:rsidR="0035684B" w:rsidRPr="0041322E" w14:paraId="66811872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017935B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20EDA7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2EE0D6E9" w14:textId="2CE464C2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shkarkim 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ton lëngje ushqimore 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për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b</w:t>
            </w:r>
            <w:r w:rsidRPr="0041322E">
              <w:rPr>
                <w:rFonts w:ascii="Garamond" w:hAnsi="Garamond"/>
                <w:sz w:val="24"/>
                <w:szCs w:val="24"/>
              </w:rPr>
              <w:t>iokarburante (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vajra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,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alkool </w:t>
            </w:r>
            <w:r w:rsidRPr="0041322E">
              <w:rPr>
                <w:rFonts w:ascii="Garamond" w:hAnsi="Garamond"/>
                <w:sz w:val="24"/>
                <w:szCs w:val="24"/>
              </w:rPr>
              <w:t>etj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.</w:t>
            </w:r>
            <w:r w:rsidRPr="0041322E">
              <w:rPr>
                <w:rFonts w:ascii="Garamond" w:hAnsi="Garamond"/>
                <w:sz w:val="24"/>
                <w:szCs w:val="24"/>
              </w:rPr>
              <w:t>);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2A1846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960ED6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7.2</w:t>
            </w:r>
          </w:p>
        </w:tc>
      </w:tr>
      <w:tr w:rsidR="0035684B" w:rsidRPr="0041322E" w14:paraId="53B6D53D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0193BC3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BA74A2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8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7BD50718" w14:textId="199ED66D" w:rsidR="0035684B" w:rsidRPr="0041322E" w:rsidRDefault="0035684B" w:rsidP="00A2633B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Ngarkim-</w:t>
            </w:r>
            <w:r w:rsidR="00A2633B" w:rsidRPr="0041322E">
              <w:rPr>
                <w:rFonts w:ascii="Garamond" w:hAnsi="Garamond"/>
                <w:sz w:val="24"/>
                <w:szCs w:val="24"/>
              </w:rPr>
              <w:t>s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h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karkim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ton varja lubrifikues dhe bazike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lastRenderedPageBreak/>
              <w:t>(sintetike);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67E274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lastRenderedPageBreak/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0B4D0B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7.2</w:t>
            </w:r>
          </w:p>
        </w:tc>
      </w:tr>
      <w:tr w:rsidR="0035684B" w:rsidRPr="0041322E" w14:paraId="5468444F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81F752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9DF2E6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9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62039382" w14:textId="1ECED723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Transferim për 1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ton diesel nga anija në anije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E3ED29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B22E2E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1.60</w:t>
            </w:r>
          </w:p>
        </w:tc>
      </w:tr>
      <w:tr w:rsidR="0035684B" w:rsidRPr="0041322E" w14:paraId="18509444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3F117CF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CF3E9A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10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54573795" w14:textId="2C1AE87C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Tarifa </w:t>
            </w:r>
            <w:r w:rsidR="00A2633B" w:rsidRPr="0041322E">
              <w:rPr>
                <w:rFonts w:ascii="Garamond" w:hAnsi="Garamond"/>
                <w:i/>
                <w:sz w:val="24"/>
                <w:szCs w:val="24"/>
              </w:rPr>
              <w:t>wharefage</w:t>
            </w:r>
            <w:r w:rsidR="00A2633B" w:rsidRPr="0041322E">
              <w:rPr>
                <w:rFonts w:ascii="Garamond" w:hAnsi="Garamond"/>
                <w:sz w:val="24"/>
                <w:szCs w:val="24"/>
              </w:rPr>
              <w:t xml:space="preserve"> 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dhe e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transferimit për ton ngarkesë </w:t>
            </w:r>
            <w:r w:rsidRPr="0041322E">
              <w:rPr>
                <w:rFonts w:ascii="Garamond" w:hAnsi="Garamond"/>
                <w:sz w:val="24"/>
                <w:szCs w:val="24"/>
              </w:rPr>
              <w:t>(sipas B/L);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0FC246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40D2BA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0.12</w:t>
            </w:r>
          </w:p>
        </w:tc>
      </w:tr>
      <w:tr w:rsidR="0035684B" w:rsidRPr="0041322E" w14:paraId="774706B9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6654AC1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95A37A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7516114D" w14:textId="3C8B347B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Tarifa e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igurisë (Port Security), për 1 ton; 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A2BF0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ALL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087DD7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51 </w:t>
            </w:r>
          </w:p>
        </w:tc>
      </w:tr>
      <w:tr w:rsidR="0035684B" w:rsidRPr="0041322E" w14:paraId="6F5BE6E4" w14:textId="77777777" w:rsidTr="004573A1">
        <w:trPr>
          <w:trHeight w:val="22"/>
        </w:trPr>
        <w:tc>
          <w:tcPr>
            <w:tcW w:w="247" w:type="pct"/>
            <w:tcMar>
              <w:top w:w="57" w:type="dxa"/>
              <w:bottom w:w="57" w:type="dxa"/>
            </w:tcMar>
          </w:tcPr>
          <w:p w14:paraId="7AD9DCC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2F756C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35C992DF" w14:textId="2FF5C844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Shërbimi i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mbrojtjes ndaj zjarrit</w:t>
            </w:r>
            <w:r w:rsidRPr="0041322E">
              <w:rPr>
                <w:rFonts w:ascii="Garamond" w:hAnsi="Garamond"/>
                <w:sz w:val="24"/>
                <w:szCs w:val="24"/>
              </w:rPr>
              <w:t>, për 1 orë;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11448C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ALL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238FD5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5000</w:t>
            </w:r>
          </w:p>
        </w:tc>
      </w:tr>
      <w:tr w:rsidR="0035684B" w:rsidRPr="0041322E" w14:paraId="6F5E6D45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33B5B56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CFE3FD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13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20E4C147" w14:textId="333902E1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Pastrimi i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linjës me azot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2D778E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F4684B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350 </w:t>
            </w:r>
          </w:p>
        </w:tc>
      </w:tr>
      <w:tr w:rsidR="0035684B" w:rsidRPr="0041322E" w14:paraId="0864D6EF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492EC8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3889F4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14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0B53556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administrative dhe e informimit: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FF94B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5F879C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436F5377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F964A2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3A8281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4515E2DA" w14:textId="139FEED6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20001-30000 TON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Ë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3AC946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3EC5C04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600</w:t>
            </w:r>
          </w:p>
        </w:tc>
      </w:tr>
      <w:tr w:rsidR="0035684B" w:rsidRPr="0041322E" w14:paraId="3166C9AA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0E1E1F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4A74DA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15AAF9F" w14:textId="0E5EEA51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Për çdo 500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 xml:space="preserve">tonë </w:t>
            </w:r>
            <w:r w:rsidRPr="0041322E">
              <w:rPr>
                <w:rFonts w:ascii="Garamond" w:hAnsi="Garamond"/>
                <w:sz w:val="24"/>
                <w:szCs w:val="24"/>
              </w:rPr>
              <w:t>ngarkesë shtesë sipas BL apo fraksion të tij aplikohet shtesë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F104A3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EFB152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35684B" w:rsidRPr="0041322E" w14:paraId="739E6E22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F53529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A94C19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15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47D3FAC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për mbrojtjen e mjedisit detar: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A476E5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1161E51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0255DA9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FF3F2D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CB79F2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5B62A4B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për parandalimin e ndotjes;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54F33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40045C4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064D980E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32B01D9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96CD77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1.1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4F91FED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Hapja ose mbyllja e shiritit kufizues (boomer) për rrethimin e anijes;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EEB44F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C0B78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250 </w:t>
            </w:r>
          </w:p>
        </w:tc>
      </w:tr>
      <w:tr w:rsidR="0035684B" w:rsidRPr="0041322E" w14:paraId="0E8D8628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69CEF4A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38D756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1.2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24DDC11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Shtrirja e shiritit kufizues (boomer) për rrethimin e anijes/ për metër linear;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A46676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9FA9E0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0.35</w:t>
            </w:r>
          </w:p>
        </w:tc>
      </w:tr>
      <w:tr w:rsidR="0035684B" w:rsidRPr="0041322E" w14:paraId="5C1D94A4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6660599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958C98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1.3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E37D5D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Lëvizja e anijes zjarrfikëse në asistencë gatishmërie (nga nisja deri kthim në bazë);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F13BA3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2DB24B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750</w:t>
            </w:r>
          </w:p>
        </w:tc>
      </w:tr>
      <w:tr w:rsidR="0035684B" w:rsidRPr="0041322E" w14:paraId="75082828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5DC4F1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FD2F45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1.4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AF425BC" w14:textId="2A34C41A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Kohë qëndrimi në gatishmëri anij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e</w:t>
            </w:r>
            <w:r w:rsidRPr="0041322E">
              <w:rPr>
                <w:rFonts w:ascii="Garamond" w:hAnsi="Garamond"/>
                <w:sz w:val="24"/>
                <w:szCs w:val="24"/>
              </w:rPr>
              <w:t>s zjarrfikëse dhe operatorëve të saj/ për 1 orë;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3589AB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934AE1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65</w:t>
            </w:r>
          </w:p>
        </w:tc>
      </w:tr>
      <w:tr w:rsidR="0035684B" w:rsidRPr="0041322E" w14:paraId="3749526F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54F98B8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046AA3C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0A197B5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për reagimin ndaj ndotjes/ për një orë: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E9E342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6431A0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296F2DD6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2EC3D6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0BFC3A1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664C40A4" w14:textId="56B617F8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Kompleti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s</w:t>
            </w:r>
            <w:r w:rsidRPr="0041322E">
              <w:rPr>
                <w:rFonts w:ascii="Garamond" w:hAnsi="Garamond"/>
                <w:sz w:val="24"/>
                <w:szCs w:val="24"/>
              </w:rPr>
              <w:t>kimmer;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658C2B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66320ED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35 </w:t>
            </w:r>
          </w:p>
        </w:tc>
      </w:tr>
      <w:tr w:rsidR="0035684B" w:rsidRPr="0041322E" w14:paraId="14640B4E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93E304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1CEDCD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07FB4E7F" w14:textId="15FCAAD9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Pompat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>hithëse;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EFF138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2A9E425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75</w:t>
            </w:r>
          </w:p>
        </w:tc>
      </w:tr>
      <w:tr w:rsidR="0035684B" w:rsidRPr="0041322E" w14:paraId="6F55B25E" w14:textId="77777777" w:rsidTr="004573A1">
        <w:trPr>
          <w:trHeight w:val="195"/>
        </w:trPr>
        <w:tc>
          <w:tcPr>
            <w:tcW w:w="247" w:type="pct"/>
            <w:tcMar>
              <w:top w:w="57" w:type="dxa"/>
              <w:bottom w:w="57" w:type="dxa"/>
            </w:tcMar>
          </w:tcPr>
          <w:p w14:paraId="5D1260F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51DBA7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2.3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00875AE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Shiritat kufizues (boomers 300 m);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3B7D49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1E63A24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75</w:t>
            </w:r>
          </w:p>
        </w:tc>
      </w:tr>
      <w:tr w:rsidR="0035684B" w:rsidRPr="0041322E" w14:paraId="4350097C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5A8B6E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747DDEB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2.4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1BD6C73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Mjet i vogël lundrues;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9A43DB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4CDFDDE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30</w:t>
            </w:r>
          </w:p>
        </w:tc>
      </w:tr>
      <w:tr w:rsidR="0035684B" w:rsidRPr="0041322E" w14:paraId="1B25D198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088A07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4815EA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2.5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32183F80" w14:textId="3D7E6DA9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Anija për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tërheqjen e ujërave të ndotura</w:t>
            </w:r>
            <w:r w:rsidRPr="0041322E">
              <w:rPr>
                <w:rFonts w:ascii="Garamond" w:hAnsi="Garamond"/>
                <w:sz w:val="24"/>
                <w:szCs w:val="24"/>
              </w:rPr>
              <w:t>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748D26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6FBC055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85</w:t>
            </w:r>
          </w:p>
        </w:tc>
      </w:tr>
      <w:tr w:rsidR="0035684B" w:rsidRPr="0041322E" w14:paraId="12E0438A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4E678C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8B44BD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2.6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67CEB0B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Specialistët;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F5DC04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4AA7652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25</w:t>
            </w:r>
          </w:p>
        </w:tc>
      </w:tr>
      <w:tr w:rsidR="0035684B" w:rsidRPr="0041322E" w14:paraId="6E2D1292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08BCBB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4E13095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16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4B5B257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Tarifa e përdorimit të portit dhe kanalit /për GT; 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2B99A5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563512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0.18</w:t>
            </w:r>
          </w:p>
        </w:tc>
      </w:tr>
      <w:tr w:rsidR="0035684B" w:rsidRPr="0041322E" w14:paraId="55480951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522E4DD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56E2DF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17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EE6414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e përdorimit të kalatës/bovave për metër linear për një ditë/fraksion dite;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2635E3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92255F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5.5</w:t>
            </w:r>
          </w:p>
        </w:tc>
      </w:tr>
      <w:tr w:rsidR="0035684B" w:rsidRPr="0041322E" w14:paraId="6F8A8EDE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79A518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063761F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18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15B729F6" w14:textId="18222D15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për sigurinë e anij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e</w:t>
            </w:r>
            <w:r w:rsidRPr="0041322E">
              <w:rPr>
                <w:rFonts w:ascii="Garamond" w:hAnsi="Garamond"/>
                <w:sz w:val="24"/>
                <w:szCs w:val="24"/>
              </w:rPr>
              <w:t>s (</w:t>
            </w:r>
            <w:r w:rsidRPr="0041322E">
              <w:rPr>
                <w:rFonts w:ascii="Garamond" w:hAnsi="Garamond"/>
                <w:i/>
                <w:sz w:val="24"/>
                <w:szCs w:val="24"/>
              </w:rPr>
              <w:t>Ship Security</w:t>
            </w:r>
            <w:r w:rsidRPr="0041322E">
              <w:rPr>
                <w:rFonts w:ascii="Garamond" w:hAnsi="Garamond"/>
                <w:sz w:val="24"/>
                <w:szCs w:val="24"/>
              </w:rPr>
              <w:t>):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ED1904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99637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5A05D76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3197E06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A88656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4DA5CFD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20001- 30000 G.T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D226AC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C66422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500</w:t>
            </w:r>
          </w:p>
        </w:tc>
      </w:tr>
      <w:tr w:rsidR="0035684B" w:rsidRPr="0041322E" w14:paraId="6EFADDA6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D26159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917F78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178011E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çdo 1000GT shtesë apo fraksion të tij aplikohet shtesë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73B50D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99908F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</w:t>
            </w:r>
          </w:p>
        </w:tc>
      </w:tr>
      <w:tr w:rsidR="0035684B" w:rsidRPr="0041322E" w14:paraId="1C9894BD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916204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0E1A1C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19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B093D6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i Ormexhimit: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85123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18058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  <w:highlight w:val="yellow"/>
              </w:rPr>
            </w:pPr>
          </w:p>
        </w:tc>
      </w:tr>
      <w:tr w:rsidR="0035684B" w:rsidRPr="0041322E" w14:paraId="072A340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48ECCD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554EDB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7630FD6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20001-30000 GT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76CD9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78B9B38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1000</w:t>
            </w:r>
          </w:p>
        </w:tc>
      </w:tr>
      <w:tr w:rsidR="0035684B" w:rsidRPr="0041322E" w14:paraId="19600921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91B3B5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24C1A04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332D911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çdo 500GT Ton shtesë apo fraksion të tij aplikohet shtesë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623F10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  <w:highlight w:val="yellow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BE272E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500</w:t>
            </w:r>
          </w:p>
        </w:tc>
      </w:tr>
      <w:tr w:rsidR="0035684B" w:rsidRPr="0041322E" w14:paraId="60D5950F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44AE35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800953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696833B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për përdorim skafi;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D9404A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283AEC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35</w:t>
            </w:r>
          </w:p>
        </w:tc>
      </w:tr>
      <w:tr w:rsidR="0035684B" w:rsidRPr="0041322E" w14:paraId="4CDF7E9D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CC44F3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21EF67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48E25A8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për tërheqjen e mbetjeve nga anijet: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EB8777D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5CCCCF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421BCFDA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35091C1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398743AC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153BE27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për tërheqjen e mbetjeve të ngurta;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56CE0C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CF8067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506613C8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001BDE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DDE38D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7137F46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20001-30000 GT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AA84B9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7568CBF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260</w:t>
            </w:r>
          </w:p>
        </w:tc>
      </w:tr>
      <w:tr w:rsidR="0035684B" w:rsidRPr="0041322E" w14:paraId="3871B85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711B11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7CC41D4A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0AA4A0FD" w14:textId="77126BCE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Për çdo 500GT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t</w:t>
            </w:r>
            <w:r w:rsidRPr="0041322E">
              <w:rPr>
                <w:rFonts w:ascii="Garamond" w:hAnsi="Garamond"/>
                <w:sz w:val="24"/>
                <w:szCs w:val="24"/>
              </w:rPr>
              <w:t>on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ë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 shtesë apo fraksion të tij aplikohet shtesë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8C0BC2F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450052B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45</w:t>
            </w:r>
          </w:p>
        </w:tc>
      </w:tr>
      <w:tr w:rsidR="0035684B" w:rsidRPr="0041322E" w14:paraId="2F3CC504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DBA434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DB44B9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38C5CF3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Kur shërbimi kryhet në radë, ose në fushën e bovave aplikohet shtesë 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7ABD464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5FFBE8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50% </w:t>
            </w:r>
          </w:p>
        </w:tc>
      </w:tr>
      <w:tr w:rsidR="0035684B" w:rsidRPr="0041322E" w14:paraId="032AF72F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495EF5F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B0F7B9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center"/>
          </w:tcPr>
          <w:p w14:paraId="7C0649A4" w14:textId="6FC8530B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Shërbimi për tërheqjen e mbetjeve të lëng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ë</w:t>
            </w:r>
            <w:r w:rsidRPr="0041322E">
              <w:rPr>
                <w:rFonts w:ascii="Garamond" w:hAnsi="Garamond"/>
                <w:sz w:val="24"/>
                <w:szCs w:val="24"/>
              </w:rPr>
              <w:t>ta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844125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6804D8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</w:tr>
      <w:tr w:rsidR="0035684B" w:rsidRPr="0041322E" w14:paraId="0BADC2C5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2596FF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5C28F87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2AD03A9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mbetjet vajore, sipas kërkesës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16421B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496D9303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  <w:tr w:rsidR="0035684B" w:rsidRPr="0041322E" w14:paraId="233A6D01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2415A98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E156F1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4753B765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çdo m</w:t>
            </w:r>
            <w:r w:rsidRPr="0041322E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 të tërhequr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71AF893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762FCF8E" w14:textId="16A8EBC9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Plus 50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e</w:t>
            </w:r>
            <w:r w:rsidRPr="0041322E">
              <w:rPr>
                <w:rFonts w:ascii="Garamond" w:hAnsi="Garamond"/>
                <w:sz w:val="24"/>
                <w:szCs w:val="24"/>
              </w:rPr>
              <w:t>uro</w:t>
            </w:r>
          </w:p>
        </w:tc>
      </w:tr>
      <w:tr w:rsidR="0035684B" w:rsidRPr="0041322E" w14:paraId="23049639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137480E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7782DB7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722A3620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ujërat e ndotura, sipas kërkesës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86B57FE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291B9A8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100</w:t>
            </w:r>
          </w:p>
        </w:tc>
      </w:tr>
      <w:tr w:rsidR="0035684B" w:rsidRPr="0041322E" w14:paraId="04BA383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0203C661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5DE1728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068" w:type="pct"/>
            <w:tcMar>
              <w:top w:w="57" w:type="dxa"/>
              <w:bottom w:w="57" w:type="dxa"/>
            </w:tcMar>
            <w:vAlign w:val="bottom"/>
          </w:tcPr>
          <w:p w14:paraId="142B41E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Për çdo m</w:t>
            </w:r>
            <w:r w:rsidRPr="0041322E">
              <w:rPr>
                <w:rFonts w:ascii="Garamond" w:hAnsi="Garamond"/>
                <w:sz w:val="24"/>
                <w:szCs w:val="24"/>
                <w:vertAlign w:val="superscript"/>
              </w:rPr>
              <w:t>3</w:t>
            </w:r>
            <w:r w:rsidRPr="0041322E">
              <w:rPr>
                <w:rFonts w:ascii="Garamond" w:hAnsi="Garamond"/>
                <w:sz w:val="24"/>
                <w:szCs w:val="24"/>
              </w:rPr>
              <w:t xml:space="preserve"> të tërhequr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A8C5319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bottom"/>
          </w:tcPr>
          <w:p w14:paraId="545CBC8C" w14:textId="2E35560E" w:rsidR="0035684B" w:rsidRPr="0041322E" w:rsidRDefault="0035684B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 xml:space="preserve">Plus 35 </w:t>
            </w:r>
            <w:r w:rsidR="000971D2" w:rsidRPr="0041322E">
              <w:rPr>
                <w:rFonts w:ascii="Garamond" w:hAnsi="Garamond"/>
                <w:sz w:val="24"/>
                <w:szCs w:val="24"/>
              </w:rPr>
              <w:t>e</w:t>
            </w:r>
            <w:r w:rsidRPr="0041322E">
              <w:rPr>
                <w:rFonts w:ascii="Garamond" w:hAnsi="Garamond"/>
                <w:sz w:val="24"/>
                <w:szCs w:val="24"/>
              </w:rPr>
              <w:t>uro</w:t>
            </w:r>
          </w:p>
        </w:tc>
      </w:tr>
      <w:tr w:rsidR="0035684B" w:rsidRPr="0041322E" w14:paraId="7850AA6D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70BDC1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1D074216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22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3A7F16D7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e furnizimit me ujë të pijshëm (mbi çmimin (vlerën) e ujit të furnizuar)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89C0F92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60E293B" w14:textId="77777777" w:rsidR="0035684B" w:rsidRPr="0041322E" w:rsidRDefault="0035684B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Plus 40% të faturës</w:t>
            </w:r>
          </w:p>
        </w:tc>
      </w:tr>
      <w:tr w:rsidR="000C1186" w:rsidRPr="0041322E" w14:paraId="2914276B" w14:textId="77777777" w:rsidTr="004573A1">
        <w:tc>
          <w:tcPr>
            <w:tcW w:w="247" w:type="pct"/>
            <w:tcMar>
              <w:top w:w="57" w:type="dxa"/>
              <w:bottom w:w="57" w:type="dxa"/>
            </w:tcMar>
          </w:tcPr>
          <w:p w14:paraId="734CC629" w14:textId="77777777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  <w:vAlign w:val="center"/>
          </w:tcPr>
          <w:p w14:paraId="635B0A54" w14:textId="3B46676D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23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36A82709" w14:textId="48F6903B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Tarifa e furnizimit me energji elektrike (mbi çmimin (vlerën) e faturës së energjisë elektrike)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6BEE5B09" w14:textId="4567D3E8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2274F26" w14:textId="6072E0C3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Plus 30% të faturës</w:t>
            </w:r>
          </w:p>
        </w:tc>
      </w:tr>
      <w:tr w:rsidR="000C1186" w:rsidRPr="0041322E" w14:paraId="1AAF31B2" w14:textId="77777777" w:rsidTr="004573A1">
        <w:trPr>
          <w:trHeight w:val="88"/>
        </w:trPr>
        <w:tc>
          <w:tcPr>
            <w:tcW w:w="247" w:type="pct"/>
            <w:tcMar>
              <w:top w:w="57" w:type="dxa"/>
              <w:bottom w:w="57" w:type="dxa"/>
            </w:tcMar>
          </w:tcPr>
          <w:p w14:paraId="7AD85A41" w14:textId="77777777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46" w:type="pct"/>
            <w:tcMar>
              <w:top w:w="57" w:type="dxa"/>
              <w:bottom w:w="57" w:type="dxa"/>
            </w:tcMar>
          </w:tcPr>
          <w:p w14:paraId="590B762F" w14:textId="136E65C5" w:rsidR="000C1186" w:rsidRPr="0041322E" w:rsidRDefault="000C1186" w:rsidP="002B24D1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24</w:t>
            </w:r>
          </w:p>
        </w:tc>
        <w:tc>
          <w:tcPr>
            <w:tcW w:w="3068" w:type="pct"/>
            <w:tcMar>
              <w:top w:w="57" w:type="dxa"/>
              <w:bottom w:w="57" w:type="dxa"/>
            </w:tcMar>
          </w:tcPr>
          <w:p w14:paraId="27C1CB9B" w14:textId="7326C46E" w:rsidR="000C1186" w:rsidRPr="0041322E" w:rsidRDefault="000C1186" w:rsidP="000971D2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Furnizim me ushqime, karburant apo vajra</w:t>
            </w:r>
          </w:p>
        </w:tc>
        <w:tc>
          <w:tcPr>
            <w:tcW w:w="495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0ACCDAD" w14:textId="20226F80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€</w:t>
            </w:r>
          </w:p>
        </w:tc>
        <w:tc>
          <w:tcPr>
            <w:tcW w:w="843" w:type="pct"/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105B53EC" w14:textId="1840461D" w:rsidR="000C1186" w:rsidRPr="0041322E" w:rsidRDefault="000C1186" w:rsidP="000C1186">
            <w:pPr>
              <w:spacing w:after="0" w:line="240" w:lineRule="auto"/>
              <w:rPr>
                <w:rFonts w:ascii="Garamond" w:hAnsi="Garamond"/>
                <w:sz w:val="24"/>
                <w:szCs w:val="24"/>
              </w:rPr>
            </w:pPr>
            <w:r w:rsidRPr="0041322E">
              <w:rPr>
                <w:rFonts w:ascii="Garamond" w:hAnsi="Garamond"/>
                <w:sz w:val="24"/>
                <w:szCs w:val="24"/>
              </w:rPr>
              <w:t>Plus 40% të faturës</w:t>
            </w:r>
          </w:p>
        </w:tc>
      </w:tr>
    </w:tbl>
    <w:p w14:paraId="16103CDA" w14:textId="77777777" w:rsidR="0035684B" w:rsidRPr="0041322E" w:rsidRDefault="0035684B" w:rsidP="000C11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KAPITULLI 3</w:t>
      </w:r>
    </w:p>
    <w:p w14:paraId="07FB28BA" w14:textId="77777777" w:rsidR="0035684B" w:rsidRPr="0041322E" w:rsidRDefault="0035684B" w:rsidP="000C118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DISPOZITA PËRFUNDIMTARE</w:t>
      </w:r>
    </w:p>
    <w:p w14:paraId="49561D85" w14:textId="77777777" w:rsidR="0035684B" w:rsidRPr="0041322E" w:rsidRDefault="0035684B" w:rsidP="001C2A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7B748C4" w14:textId="147B555F" w:rsidR="0035684B" w:rsidRPr="0041322E" w:rsidRDefault="0035684B" w:rsidP="001C2A9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 xml:space="preserve">Ky </w:t>
      </w:r>
      <w:r w:rsidR="000C1186" w:rsidRPr="0041322E">
        <w:rPr>
          <w:rFonts w:ascii="Garamond" w:hAnsi="Garamond"/>
          <w:sz w:val="24"/>
          <w:szCs w:val="24"/>
        </w:rPr>
        <w:t xml:space="preserve">udhëzim </w:t>
      </w:r>
      <w:r w:rsidRPr="0041322E">
        <w:rPr>
          <w:rFonts w:ascii="Garamond" w:hAnsi="Garamond"/>
          <w:sz w:val="24"/>
          <w:szCs w:val="24"/>
        </w:rPr>
        <w:t xml:space="preserve">hyn në fuqi pas botimit në </w:t>
      </w:r>
      <w:r w:rsidR="000C1186" w:rsidRPr="0041322E">
        <w:rPr>
          <w:rFonts w:ascii="Garamond" w:hAnsi="Garamond"/>
          <w:sz w:val="24"/>
          <w:szCs w:val="24"/>
        </w:rPr>
        <w:t>Fletoren Zyrtare</w:t>
      </w:r>
      <w:r w:rsidRPr="0041322E">
        <w:rPr>
          <w:rFonts w:ascii="Garamond" w:hAnsi="Garamond"/>
          <w:sz w:val="24"/>
          <w:szCs w:val="24"/>
        </w:rPr>
        <w:t>.</w:t>
      </w:r>
    </w:p>
    <w:p w14:paraId="754C0F79" w14:textId="77777777" w:rsidR="003A05CB" w:rsidRPr="0041322E" w:rsidRDefault="003A05CB">
      <w:pPr>
        <w:rPr>
          <w:sz w:val="24"/>
          <w:szCs w:val="24"/>
        </w:rPr>
      </w:pPr>
    </w:p>
    <w:p w14:paraId="6F6D177B" w14:textId="0E7D5757" w:rsidR="007F53E0" w:rsidRPr="0041322E" w:rsidRDefault="000971D2" w:rsidP="00071030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>MINISTËR</w:t>
      </w:r>
      <w:r w:rsidR="007F53E0" w:rsidRPr="0041322E">
        <w:rPr>
          <w:rFonts w:ascii="Garamond" w:hAnsi="Garamond"/>
          <w:sz w:val="24"/>
          <w:szCs w:val="24"/>
        </w:rPr>
        <w:t xml:space="preserve"> I INFRASTRUKTURËS DHE ENERGJISË</w:t>
      </w:r>
    </w:p>
    <w:p w14:paraId="398297FE" w14:textId="45C875C6" w:rsidR="007F53E0" w:rsidRPr="0041322E" w:rsidRDefault="007F53E0" w:rsidP="00071030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41322E">
        <w:rPr>
          <w:rFonts w:ascii="Garamond" w:hAnsi="Garamond"/>
          <w:b/>
          <w:sz w:val="24"/>
          <w:szCs w:val="24"/>
        </w:rPr>
        <w:t>Belinda Balluku</w:t>
      </w:r>
    </w:p>
    <w:p w14:paraId="65D60289" w14:textId="77777777" w:rsidR="007F53E0" w:rsidRPr="0041322E" w:rsidRDefault="007F53E0" w:rsidP="00071030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</w:p>
    <w:p w14:paraId="4059C70B" w14:textId="1AED4E85" w:rsidR="007F53E0" w:rsidRPr="0041322E" w:rsidRDefault="000971D2" w:rsidP="00071030">
      <w:pPr>
        <w:spacing w:after="0" w:line="240" w:lineRule="auto"/>
        <w:jc w:val="right"/>
        <w:rPr>
          <w:rFonts w:ascii="Garamond" w:hAnsi="Garamond"/>
          <w:sz w:val="24"/>
          <w:szCs w:val="24"/>
        </w:rPr>
      </w:pPr>
      <w:r w:rsidRPr="0041322E">
        <w:rPr>
          <w:rFonts w:ascii="Garamond" w:hAnsi="Garamond"/>
          <w:sz w:val="24"/>
          <w:szCs w:val="24"/>
        </w:rPr>
        <w:t xml:space="preserve">MINISTËR </w:t>
      </w:r>
      <w:r w:rsidR="007F53E0" w:rsidRPr="0041322E">
        <w:rPr>
          <w:rFonts w:ascii="Garamond" w:hAnsi="Garamond"/>
          <w:sz w:val="24"/>
          <w:szCs w:val="24"/>
        </w:rPr>
        <w:t>I FINANCAVE DHE EKONOMISË</w:t>
      </w:r>
    </w:p>
    <w:p w14:paraId="4F35C1B1" w14:textId="33EC563D" w:rsidR="007F53E0" w:rsidRPr="0041322E" w:rsidRDefault="007F53E0" w:rsidP="00071030">
      <w:pPr>
        <w:spacing w:after="0" w:line="240" w:lineRule="auto"/>
        <w:jc w:val="right"/>
        <w:rPr>
          <w:rFonts w:ascii="Garamond" w:hAnsi="Garamond"/>
          <w:b/>
          <w:sz w:val="24"/>
          <w:szCs w:val="24"/>
        </w:rPr>
      </w:pPr>
      <w:r w:rsidRPr="0041322E">
        <w:rPr>
          <w:rFonts w:ascii="Garamond" w:hAnsi="Garamond"/>
          <w:b/>
          <w:sz w:val="24"/>
          <w:szCs w:val="24"/>
        </w:rPr>
        <w:t>Anila Denaj</w:t>
      </w:r>
    </w:p>
    <w:sectPr w:rsidR="007F53E0" w:rsidRPr="00413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A7882"/>
    <w:multiLevelType w:val="hybridMultilevel"/>
    <w:tmpl w:val="FB72F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DD37EF"/>
    <w:multiLevelType w:val="hybridMultilevel"/>
    <w:tmpl w:val="28A0DFF8"/>
    <w:lvl w:ilvl="0" w:tplc="FEEC64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8D84816"/>
    <w:multiLevelType w:val="hybridMultilevel"/>
    <w:tmpl w:val="97DA28F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F50"/>
    <w:rsid w:val="00045E92"/>
    <w:rsid w:val="00071030"/>
    <w:rsid w:val="000971D2"/>
    <w:rsid w:val="000C1186"/>
    <w:rsid w:val="00152E83"/>
    <w:rsid w:val="001C2A9F"/>
    <w:rsid w:val="001D448D"/>
    <w:rsid w:val="001F1B57"/>
    <w:rsid w:val="00204BA9"/>
    <w:rsid w:val="00210378"/>
    <w:rsid w:val="002200D1"/>
    <w:rsid w:val="00252F50"/>
    <w:rsid w:val="002B24D1"/>
    <w:rsid w:val="0035684B"/>
    <w:rsid w:val="003A05CB"/>
    <w:rsid w:val="0041322E"/>
    <w:rsid w:val="004573A1"/>
    <w:rsid w:val="00532BB8"/>
    <w:rsid w:val="00673A58"/>
    <w:rsid w:val="007F485A"/>
    <w:rsid w:val="007F53E0"/>
    <w:rsid w:val="008E03B0"/>
    <w:rsid w:val="0092314F"/>
    <w:rsid w:val="00A2633B"/>
    <w:rsid w:val="00A34842"/>
    <w:rsid w:val="00B70653"/>
    <w:rsid w:val="00BE390F"/>
    <w:rsid w:val="00CC2BEE"/>
    <w:rsid w:val="00DB7C45"/>
    <w:rsid w:val="00E8001F"/>
    <w:rsid w:val="00E85C59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9739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1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186"/>
    <w:rPr>
      <w:rFonts w:ascii="Tahoma" w:hAnsi="Tahoma" w:cs="Tahoma"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11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C11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1186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5749-5</Nr_x002e__x0020_akti>
    <Data_x0020_e_x0020_Krijimit xmlns="0e656187-b300-4fb0-8bf4-3a50f872073c">2019-10-22T09:01:13Z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2019-10-17T22:00:00Z</Date_x0020_protokolli>
    <Titulli xmlns="0e656187-b300-4fb0-8bf4-3a50f872073c">Për përcaktimin e tarifave të shërbimeve portuale të portit të llojit MBM në Porto Romano, Durrës</Titulli>
    <Modifikuesi xmlns="0e656187-b300-4fb0-8bf4-3a50f872073c">valjeta.kaftalli</Modifikuesi>
    <Nr_x002e__x0020_prot_x0020_QBZ xmlns="0e656187-b300-4fb0-8bf4-3a50f872073c">1451</Nr_x002e__x0020_prot_x0020_QBZ>
    <Data_x0020_e_x0020_Modifikimit xmlns="0e656187-b300-4fb0-8bf4-3a50f872073c">2019-10-24T11:56:15Z</Data_x0020_e_x0020_Modifikimit>
    <Dekretuar xmlns="0e656187-b300-4fb0-8bf4-3a50f872073c">false</Dekretuar>
    <Data xmlns="0e656187-b300-4fb0-8bf4-3a50f872073c">2019-09-09T22:00:00Z</Data>
    <Nr_x002e__x0020_protokolli_x0020_i_x0020_aktit xmlns="0e656187-b300-4fb0-8bf4-3a50f872073c">5749/5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EBDB906A334934B242F81D6955BB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0C36E1-E17F-45C4-BDE1-9734EEEB0D74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FDBC49AA-FC91-41B0-B8DD-006089D81F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02B1B8-F391-41D9-89C0-7605A68D15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1271</Words>
  <Characters>7247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tarifave të shërbimeve portuale të portit të llojit MBM në Porto Romano, Durrës</vt:lpstr>
    </vt:vector>
  </TitlesOfParts>
  <Company/>
  <LinksUpToDate>false</LinksUpToDate>
  <CharactersWithSpaces>8501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tarifave të shërbimeve portuale të portit të llojit MBM në Porto Romano, Durrës</dc:title>
  <dc:creator>Entela Suli</dc:creator>
  <cp:lastModifiedBy>Gladiola.Cicako</cp:lastModifiedBy>
  <cp:revision>27</cp:revision>
  <cp:lastPrinted>2019-10-22T11:20:00Z</cp:lastPrinted>
  <dcterms:created xsi:type="dcterms:W3CDTF">2019-10-21T13:33:00Z</dcterms:created>
  <dcterms:modified xsi:type="dcterms:W3CDTF">2019-10-25T09:44:00Z</dcterms:modified>
</cp:coreProperties>
</file>