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C7926" w14:textId="77777777" w:rsidR="001B0453" w:rsidRPr="00D74ED9" w:rsidRDefault="001B0453" w:rsidP="003408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ED9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0F608C43" w14:textId="52BB63D7" w:rsidR="001B0453" w:rsidRPr="00D74ED9" w:rsidRDefault="001B0453" w:rsidP="003408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ED9">
        <w:rPr>
          <w:rFonts w:ascii="Garamond" w:hAnsi="Garamond"/>
          <w:b/>
          <w:sz w:val="24"/>
          <w:szCs w:val="24"/>
          <w:lang w:val="sq-AL"/>
        </w:rPr>
        <w:t>Nr. 3, datë 7.6.2021</w:t>
      </w:r>
    </w:p>
    <w:p w14:paraId="05F197B9" w14:textId="77777777" w:rsidR="001B0453" w:rsidRPr="00D74ED9" w:rsidRDefault="001B0453" w:rsidP="003408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FABF01" w14:textId="4447AAAC" w:rsidR="001B0453" w:rsidRPr="00D74ED9" w:rsidRDefault="0034083D" w:rsidP="003408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ED9">
        <w:rPr>
          <w:rFonts w:ascii="Garamond" w:hAnsi="Garamond"/>
          <w:b/>
          <w:sz w:val="24"/>
          <w:szCs w:val="24"/>
          <w:lang w:val="sq-AL"/>
        </w:rPr>
        <w:t>PËR PROCEDURAT PRAKTIKE TË KRIJIMIT DHE ADMINISTRIMIT TË INVENTARIT TË UNIFIKUAR, TË PËRBASHKËT</w:t>
      </w:r>
      <w:r w:rsidR="00AD08C7">
        <w:rPr>
          <w:rFonts w:ascii="Garamond" w:hAnsi="Garamond"/>
          <w:b/>
          <w:sz w:val="24"/>
          <w:szCs w:val="24"/>
          <w:lang w:val="sq-AL"/>
        </w:rPr>
        <w:t>,</w:t>
      </w:r>
      <w:r w:rsidRPr="00D74ED9">
        <w:rPr>
          <w:rFonts w:ascii="Garamond" w:hAnsi="Garamond"/>
          <w:b/>
          <w:sz w:val="24"/>
          <w:szCs w:val="24"/>
          <w:lang w:val="sq-AL"/>
        </w:rPr>
        <w:t xml:space="preserve"> PËR SPEKTRIN RADIO</w:t>
      </w:r>
      <w:r w:rsidR="00D74ED9">
        <w:rPr>
          <w:rFonts w:ascii="Garamond" w:hAnsi="Garamond"/>
          <w:b/>
          <w:sz w:val="24"/>
          <w:szCs w:val="24"/>
          <w:lang w:val="sq-AL"/>
        </w:rPr>
        <w:t>,</w:t>
      </w:r>
      <w:r w:rsidRPr="00D74ED9">
        <w:rPr>
          <w:rFonts w:ascii="Garamond" w:hAnsi="Garamond"/>
          <w:b/>
          <w:sz w:val="24"/>
          <w:szCs w:val="24"/>
          <w:lang w:val="sq-AL"/>
        </w:rPr>
        <w:t xml:space="preserve"> TË PËRDORUR PËR QËLLIME KOMERCIALE DHE PUBLIKE</w:t>
      </w:r>
    </w:p>
    <w:p w14:paraId="307E6AFF" w14:textId="77777777" w:rsidR="001B0453" w:rsidRPr="00D74ED9" w:rsidRDefault="001B0453" w:rsidP="003408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CB7B934" w14:textId="50A8AA0D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Në mbështetje të nenit 102, pika 4 të Kushtetutës</w:t>
      </w:r>
      <w:r w:rsidR="00D74ED9">
        <w:rPr>
          <w:rFonts w:ascii="Garamond" w:hAnsi="Garamond"/>
          <w:sz w:val="24"/>
          <w:szCs w:val="24"/>
          <w:lang w:val="sq-AL"/>
        </w:rPr>
        <w:t>;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D74ED9">
        <w:rPr>
          <w:rFonts w:ascii="Garamond" w:hAnsi="Garamond"/>
          <w:sz w:val="24"/>
          <w:szCs w:val="24"/>
          <w:lang w:val="sq-AL"/>
        </w:rPr>
        <w:t xml:space="preserve">të </w:t>
      </w:r>
      <w:r w:rsidRPr="00D74ED9">
        <w:rPr>
          <w:rFonts w:ascii="Garamond" w:hAnsi="Garamond"/>
          <w:sz w:val="24"/>
          <w:szCs w:val="24"/>
          <w:lang w:val="sq-AL"/>
        </w:rPr>
        <w:t>nenit 5, pika 4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të </w:t>
      </w:r>
      <w:r w:rsidR="00D74ED9" w:rsidRPr="00D74ED9">
        <w:rPr>
          <w:rFonts w:ascii="Garamond" w:hAnsi="Garamond"/>
          <w:sz w:val="24"/>
          <w:szCs w:val="24"/>
          <w:lang w:val="sq-AL"/>
        </w:rPr>
        <w:t>ligjit n</w:t>
      </w:r>
      <w:r w:rsidR="00D74ED9">
        <w:rPr>
          <w:rFonts w:ascii="Garamond" w:hAnsi="Garamond"/>
          <w:sz w:val="24"/>
          <w:szCs w:val="24"/>
          <w:lang w:val="sq-AL"/>
        </w:rPr>
        <w:t>r. 9918, datë 19.</w:t>
      </w:r>
      <w:r w:rsidRPr="00D74ED9">
        <w:rPr>
          <w:rFonts w:ascii="Garamond" w:hAnsi="Garamond"/>
          <w:sz w:val="24"/>
          <w:szCs w:val="24"/>
          <w:lang w:val="sq-AL"/>
        </w:rPr>
        <w:t>5.2008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“Për komunikimet elektronike në Republikën e Shqipërisë”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D74ED9">
        <w:rPr>
          <w:rFonts w:ascii="Garamond" w:hAnsi="Garamond"/>
          <w:sz w:val="24"/>
          <w:szCs w:val="24"/>
          <w:lang w:val="sq-AL"/>
        </w:rPr>
        <w:t>të</w:t>
      </w:r>
      <w:r w:rsidRPr="00D74ED9">
        <w:rPr>
          <w:rFonts w:ascii="Garamond" w:hAnsi="Garamond"/>
          <w:sz w:val="24"/>
          <w:szCs w:val="24"/>
          <w:lang w:val="sq-AL"/>
        </w:rPr>
        <w:t xml:space="preserve"> ndryshuar, dhe </w:t>
      </w:r>
      <w:r w:rsidR="00D74ED9">
        <w:rPr>
          <w:rFonts w:ascii="Garamond" w:hAnsi="Garamond"/>
          <w:sz w:val="24"/>
          <w:szCs w:val="24"/>
          <w:lang w:val="sq-AL"/>
        </w:rPr>
        <w:t xml:space="preserve">të </w:t>
      </w:r>
      <w:r w:rsidRPr="00D74ED9">
        <w:rPr>
          <w:rFonts w:ascii="Garamond" w:hAnsi="Garamond"/>
          <w:sz w:val="24"/>
          <w:szCs w:val="24"/>
          <w:lang w:val="sq-AL"/>
        </w:rPr>
        <w:t>nenit 12, pika 3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D74ED9">
        <w:rPr>
          <w:rFonts w:ascii="Garamond" w:hAnsi="Garamond"/>
          <w:sz w:val="24"/>
          <w:szCs w:val="24"/>
          <w:lang w:val="sq-AL"/>
        </w:rPr>
        <w:t>të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D74ED9">
        <w:rPr>
          <w:rFonts w:ascii="Garamond" w:hAnsi="Garamond"/>
          <w:sz w:val="24"/>
          <w:szCs w:val="24"/>
          <w:lang w:val="sq-AL"/>
        </w:rPr>
        <w:t>v</w:t>
      </w:r>
      <w:r w:rsidRPr="00D74ED9">
        <w:rPr>
          <w:rFonts w:ascii="Garamond" w:hAnsi="Garamond"/>
          <w:sz w:val="24"/>
          <w:szCs w:val="24"/>
          <w:lang w:val="sq-AL"/>
        </w:rPr>
        <w:t>endimit të Këshillit të Ministrave nr. 636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datë 29.7.2020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“Për miratimin e programit shumëvjeçar për politikën spektrale dhe të planit të veprimit”,</w:t>
      </w:r>
    </w:p>
    <w:p w14:paraId="7F48CABE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48D5B8" w14:textId="77777777" w:rsidR="001B0453" w:rsidRPr="00D74ED9" w:rsidRDefault="001B0453" w:rsidP="003408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UDHËZOJ:</w:t>
      </w:r>
    </w:p>
    <w:p w14:paraId="623BAB70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8141B6" w14:textId="22A8A93E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1. </w:t>
      </w:r>
      <w:r w:rsidR="001B0453" w:rsidRPr="00D74ED9">
        <w:rPr>
          <w:rFonts w:ascii="Garamond" w:hAnsi="Garamond"/>
          <w:sz w:val="24"/>
          <w:szCs w:val="24"/>
          <w:lang w:val="sq-AL"/>
        </w:rPr>
        <w:t>Në zbatim të programit shumëvjeçar për politikën spektrale, me qëllim planifikimin afatgjatë të përdorimit të spektrit të frekuencave, Autoriteti i Komunikimeve Elektronike dhe Postare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)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dhe Autoriteti i Medias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(AMA) krijojnë inventarin e unifikuar, të përbashkët për spektrin radio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të përdorur për qëllime komerciale dhe publike.</w:t>
      </w:r>
    </w:p>
    <w:p w14:paraId="6B3D7535" w14:textId="08F55CE8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2. </w:t>
      </w:r>
      <w:r w:rsidR="001B0453" w:rsidRPr="00D74ED9">
        <w:rPr>
          <w:rFonts w:ascii="Garamond" w:hAnsi="Garamond"/>
          <w:sz w:val="24"/>
          <w:szCs w:val="24"/>
          <w:lang w:val="sq-AL"/>
        </w:rPr>
        <w:t>Inventari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="001B0453" w:rsidRPr="00D74ED9">
        <w:rPr>
          <w:rFonts w:ascii="Garamond" w:hAnsi="Garamond"/>
          <w:sz w:val="24"/>
          <w:szCs w:val="24"/>
          <w:lang w:val="sq-AL"/>
        </w:rPr>
        <w:t>të shërbejë për:</w:t>
      </w:r>
    </w:p>
    <w:p w14:paraId="2FC662CC" w14:textId="5D772409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a) </w:t>
      </w:r>
      <w:r w:rsidR="00D74ED9" w:rsidRPr="00D74ED9">
        <w:rPr>
          <w:rFonts w:ascii="Garamond" w:hAnsi="Garamond"/>
          <w:sz w:val="24"/>
          <w:szCs w:val="24"/>
          <w:lang w:val="sq-AL"/>
        </w:rPr>
        <w:t>i</w:t>
      </w:r>
      <w:r w:rsidR="001B0453" w:rsidRPr="00D74ED9">
        <w:rPr>
          <w:rFonts w:ascii="Garamond" w:hAnsi="Garamond"/>
          <w:sz w:val="24"/>
          <w:szCs w:val="24"/>
          <w:lang w:val="sq-AL"/>
        </w:rPr>
        <w:t>dentifikimin e brezave të frekuencave ku ka hapësirë për përmirësimin e efikasitetit të përdorimit aktual të spektrit radio, duke konsideruar edhe mundësinë e caktimit/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ricaktimit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të frekuencave</w:t>
      </w:r>
      <w:r w:rsidR="00D74ED9">
        <w:rPr>
          <w:rFonts w:ascii="Garamond" w:hAnsi="Garamond"/>
          <w:sz w:val="24"/>
          <w:szCs w:val="24"/>
          <w:lang w:val="sq-AL"/>
        </w:rPr>
        <w:t>;</w:t>
      </w:r>
    </w:p>
    <w:p w14:paraId="68C8FF5A" w14:textId="3EAE4B4E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b</w:t>
      </w:r>
      <w:r w:rsidR="00D74ED9" w:rsidRPr="00D74ED9">
        <w:rPr>
          <w:rFonts w:ascii="Garamond" w:hAnsi="Garamond"/>
          <w:sz w:val="24"/>
          <w:szCs w:val="24"/>
          <w:lang w:val="sq-AL"/>
        </w:rPr>
        <w:t>) i</w:t>
      </w:r>
      <w:r w:rsidR="001B0453" w:rsidRPr="00D74ED9">
        <w:rPr>
          <w:rFonts w:ascii="Garamond" w:hAnsi="Garamond"/>
          <w:sz w:val="24"/>
          <w:szCs w:val="24"/>
          <w:lang w:val="sq-AL"/>
        </w:rPr>
        <w:t>dentifikimin e brezave të lirë të frekuencave që do të garantojnë një përdorim më efikas, për të promovuar inovacionin dhe rritur konkurrencën e tregut brenda vendit</w:t>
      </w:r>
      <w:r w:rsidR="00D74ED9">
        <w:rPr>
          <w:rFonts w:ascii="Garamond" w:hAnsi="Garamond"/>
          <w:sz w:val="24"/>
          <w:szCs w:val="24"/>
          <w:lang w:val="sq-AL"/>
        </w:rPr>
        <w:t>;</w:t>
      </w:r>
    </w:p>
    <w:p w14:paraId="01F91855" w14:textId="38854132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c) </w:t>
      </w:r>
      <w:r w:rsidR="00D74ED9" w:rsidRPr="00D74ED9">
        <w:rPr>
          <w:rFonts w:ascii="Garamond" w:hAnsi="Garamond"/>
          <w:sz w:val="24"/>
          <w:szCs w:val="24"/>
          <w:lang w:val="sq-AL"/>
        </w:rPr>
        <w:t>i</w:t>
      </w:r>
      <w:r w:rsidR="001B0453" w:rsidRPr="00D74ED9">
        <w:rPr>
          <w:rFonts w:ascii="Garamond" w:hAnsi="Garamond"/>
          <w:sz w:val="24"/>
          <w:szCs w:val="24"/>
          <w:lang w:val="sq-AL"/>
        </w:rPr>
        <w:t>dentifikimin e brezave të frekuencave ku ka mundësi për përdorim të përbashkët të spektrit radio dhe duke mbajtur parasysh në të njëjtën kohë dhe kërkesën për shërbime të reja</w:t>
      </w:r>
      <w:r w:rsidR="00D74ED9">
        <w:rPr>
          <w:rFonts w:ascii="Garamond" w:hAnsi="Garamond"/>
          <w:sz w:val="24"/>
          <w:szCs w:val="24"/>
          <w:lang w:val="sq-AL"/>
        </w:rPr>
        <w:t>;</w:t>
      </w:r>
    </w:p>
    <w:p w14:paraId="4C27394A" w14:textId="06EA7C7F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d) </w:t>
      </w:r>
      <w:r w:rsidR="00D74ED9" w:rsidRPr="00D74ED9">
        <w:rPr>
          <w:rFonts w:ascii="Garamond" w:hAnsi="Garamond"/>
          <w:sz w:val="24"/>
          <w:szCs w:val="24"/>
          <w:lang w:val="sq-AL"/>
        </w:rPr>
        <w:t>a</w:t>
      </w:r>
      <w:r w:rsidR="001B0453" w:rsidRPr="00D74ED9">
        <w:rPr>
          <w:rFonts w:ascii="Garamond" w:hAnsi="Garamond"/>
          <w:sz w:val="24"/>
          <w:szCs w:val="24"/>
          <w:lang w:val="sq-AL"/>
        </w:rPr>
        <w:t>nalizimin e llojeve të ndryshme të përdorimit të spektrit radio nga ana e përdoruesve si nga sektori publik dhe privat.</w:t>
      </w:r>
    </w:p>
    <w:p w14:paraId="466CFD9E" w14:textId="4E3A8D5A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3.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Formati i </w:t>
      </w:r>
      <w:r w:rsidR="00D74ED9">
        <w:rPr>
          <w:rFonts w:ascii="Garamond" w:hAnsi="Garamond"/>
          <w:sz w:val="24"/>
          <w:szCs w:val="24"/>
          <w:lang w:val="sq-AL"/>
        </w:rPr>
        <w:t>i</w:t>
      </w:r>
      <w:r w:rsidR="001B0453" w:rsidRPr="00D74ED9">
        <w:rPr>
          <w:rFonts w:ascii="Garamond" w:hAnsi="Garamond"/>
          <w:sz w:val="24"/>
          <w:szCs w:val="24"/>
          <w:lang w:val="sq-AL"/>
        </w:rPr>
        <w:t>nventarit të përfshijë grupimet e shërbimeve/aplikimeve si më poshtë:</w:t>
      </w:r>
    </w:p>
    <w:p w14:paraId="5E4A6380" w14:textId="55045DB7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a) </w:t>
      </w:r>
      <w:r w:rsidR="00D74ED9" w:rsidRPr="00D74ED9">
        <w:rPr>
          <w:rFonts w:ascii="Garamond" w:hAnsi="Garamond"/>
          <w:sz w:val="24"/>
          <w:szCs w:val="24"/>
          <w:lang w:val="sq-AL"/>
        </w:rPr>
        <w:t>S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hërbimet e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radiovendndodhjes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radionavigimit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aeronautik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, detar dhe civil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AMCRN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);</w:t>
      </w:r>
    </w:p>
    <w:p w14:paraId="66D7FBD1" w14:textId="52146D5A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b) </w:t>
      </w:r>
      <w:r w:rsidR="00D74ED9" w:rsidRPr="00D74ED9">
        <w:rPr>
          <w:rFonts w:ascii="Garamond" w:hAnsi="Garamond"/>
          <w:sz w:val="24"/>
          <w:szCs w:val="24"/>
          <w:lang w:val="sq-AL"/>
        </w:rPr>
        <w:t>R</w:t>
      </w:r>
      <w:r w:rsidR="001B0453" w:rsidRPr="00D74ED9">
        <w:rPr>
          <w:rFonts w:ascii="Garamond" w:hAnsi="Garamond"/>
          <w:sz w:val="24"/>
          <w:szCs w:val="24"/>
          <w:lang w:val="sq-AL"/>
        </w:rPr>
        <w:t>adioteleviziv (tokësor);</w:t>
      </w:r>
    </w:p>
    <w:p w14:paraId="06E4645C" w14:textId="38C7CC1C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c) </w:t>
      </w:r>
      <w:r w:rsidR="00D74ED9" w:rsidRPr="00D74ED9">
        <w:rPr>
          <w:rFonts w:ascii="Garamond" w:hAnsi="Garamond"/>
          <w:sz w:val="24"/>
          <w:szCs w:val="24"/>
          <w:lang w:val="sq-AL"/>
        </w:rPr>
        <w:t>S</w:t>
      </w:r>
      <w:r w:rsidR="001B0453" w:rsidRPr="00D74ED9">
        <w:rPr>
          <w:rFonts w:ascii="Garamond" w:hAnsi="Garamond"/>
          <w:sz w:val="24"/>
          <w:szCs w:val="24"/>
          <w:lang w:val="sq-AL"/>
        </w:rPr>
        <w:t>hërbimet e lëvizshme;</w:t>
      </w:r>
    </w:p>
    <w:p w14:paraId="02EAD253" w14:textId="434543F8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d) </w:t>
      </w:r>
      <w:r w:rsidR="00D74ED9" w:rsidRPr="00D74ED9">
        <w:rPr>
          <w:rFonts w:ascii="Garamond" w:hAnsi="Garamond"/>
          <w:sz w:val="24"/>
          <w:szCs w:val="24"/>
          <w:lang w:val="sq-AL"/>
        </w:rPr>
        <w:t>S</w:t>
      </w:r>
      <w:r w:rsidR="001B0453" w:rsidRPr="00D74ED9">
        <w:rPr>
          <w:rFonts w:ascii="Garamond" w:hAnsi="Garamond"/>
          <w:sz w:val="24"/>
          <w:szCs w:val="24"/>
          <w:lang w:val="sq-AL"/>
        </w:rPr>
        <w:t>isteme të mbrojtjes;</w:t>
      </w:r>
    </w:p>
    <w:p w14:paraId="059376C6" w14:textId="2CE066E2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e) </w:t>
      </w:r>
      <w:r w:rsidR="00D74ED9" w:rsidRPr="00D74ED9">
        <w:rPr>
          <w:rFonts w:ascii="Garamond" w:hAnsi="Garamond"/>
          <w:sz w:val="24"/>
          <w:szCs w:val="24"/>
          <w:lang w:val="sq-AL"/>
        </w:rPr>
        <w:t>L</w:t>
      </w:r>
      <w:r w:rsidR="00D74ED9">
        <w:rPr>
          <w:rFonts w:ascii="Garamond" w:hAnsi="Garamond"/>
          <w:sz w:val="24"/>
          <w:szCs w:val="24"/>
          <w:lang w:val="sq-AL"/>
        </w:rPr>
        <w:t>idhjet fikse;</w:t>
      </w:r>
    </w:p>
    <w:p w14:paraId="05403B63" w14:textId="766CF96B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f</w:t>
      </w:r>
      <w:r w:rsidR="00D74ED9" w:rsidRPr="00D74ED9">
        <w:rPr>
          <w:rFonts w:ascii="Garamond" w:hAnsi="Garamond"/>
          <w:sz w:val="24"/>
          <w:szCs w:val="24"/>
          <w:lang w:val="sq-AL"/>
        </w:rPr>
        <w:t>) S</w:t>
      </w:r>
      <w:r w:rsidR="001B0453" w:rsidRPr="00D74ED9">
        <w:rPr>
          <w:rFonts w:ascii="Garamond" w:hAnsi="Garamond"/>
          <w:sz w:val="24"/>
          <w:szCs w:val="24"/>
          <w:lang w:val="sq-AL"/>
        </w:rPr>
        <w:t>isteme Inteligjente të Transportit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ITS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);</w:t>
      </w:r>
    </w:p>
    <w:p w14:paraId="0C330AF1" w14:textId="777C517F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g) </w:t>
      </w:r>
      <w:r w:rsidR="00D74ED9" w:rsidRPr="00D74ED9">
        <w:rPr>
          <w:rFonts w:ascii="Garamond" w:hAnsi="Garamond"/>
          <w:sz w:val="24"/>
          <w:szCs w:val="24"/>
          <w:lang w:val="sq-AL"/>
        </w:rPr>
        <w:t>M</w:t>
      </w:r>
      <w:r w:rsidR="001B0453" w:rsidRPr="00D74ED9">
        <w:rPr>
          <w:rFonts w:ascii="Garamond" w:hAnsi="Garamond"/>
          <w:sz w:val="24"/>
          <w:szCs w:val="24"/>
          <w:lang w:val="sq-AL"/>
        </w:rPr>
        <w:t>eteorologji;</w:t>
      </w:r>
    </w:p>
    <w:p w14:paraId="1D377CCC" w14:textId="7548C127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h) </w:t>
      </w:r>
      <w:r w:rsidR="00D74ED9" w:rsidRPr="00D74ED9">
        <w:rPr>
          <w:rFonts w:ascii="Garamond" w:hAnsi="Garamond"/>
          <w:sz w:val="24"/>
          <w:szCs w:val="24"/>
          <w:lang w:val="sq-AL"/>
        </w:rPr>
        <w:t>R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adio e </w:t>
      </w:r>
      <w:r w:rsidR="00D74ED9" w:rsidRPr="00D74ED9">
        <w:rPr>
          <w:rFonts w:ascii="Garamond" w:hAnsi="Garamond"/>
          <w:sz w:val="24"/>
          <w:szCs w:val="24"/>
          <w:lang w:val="sq-AL"/>
        </w:rPr>
        <w:t>lëvizshme profesionale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/Radio e lëvizshme profesionale me </w:t>
      </w:r>
      <w:proofErr w:type="spellStart"/>
      <w:r w:rsidR="00D74ED9" w:rsidRPr="00D74ED9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="00D74ED9" w:rsidRPr="00D74ED9">
        <w:rPr>
          <w:rFonts w:ascii="Garamond" w:hAnsi="Garamond"/>
          <w:sz w:val="24"/>
          <w:szCs w:val="24"/>
          <w:lang w:val="sq-AL"/>
        </w:rPr>
        <w:t xml:space="preserve"> p</w:t>
      </w:r>
      <w:r w:rsidR="001B0453" w:rsidRPr="00D74ED9">
        <w:rPr>
          <w:rFonts w:ascii="Garamond" w:hAnsi="Garamond"/>
          <w:sz w:val="24"/>
          <w:szCs w:val="24"/>
          <w:lang w:val="sq-AL"/>
        </w:rPr>
        <w:t>ublik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PMR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PAMR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); </w:t>
      </w:r>
    </w:p>
    <w:p w14:paraId="74BB685A" w14:textId="59DCAD0D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i) </w:t>
      </w:r>
      <w:r w:rsidR="00D74ED9" w:rsidRPr="00D74ED9">
        <w:rPr>
          <w:rFonts w:ascii="Garamond" w:hAnsi="Garamond"/>
          <w:sz w:val="24"/>
          <w:szCs w:val="24"/>
          <w:lang w:val="sq-AL"/>
        </w:rPr>
        <w:t>B</w:t>
      </w:r>
      <w:r w:rsidR="001B0453" w:rsidRPr="00D74ED9">
        <w:rPr>
          <w:rFonts w:ascii="Garamond" w:hAnsi="Garamond"/>
          <w:sz w:val="24"/>
          <w:szCs w:val="24"/>
          <w:lang w:val="sq-AL"/>
        </w:rPr>
        <w:t>ërja e programit për ngjarje të veçanta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PMSE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) dhe </w:t>
      </w:r>
      <w:r w:rsidR="00D74ED9" w:rsidRPr="00D74ED9">
        <w:rPr>
          <w:rFonts w:ascii="Garamond" w:hAnsi="Garamond"/>
          <w:sz w:val="24"/>
          <w:szCs w:val="24"/>
          <w:lang w:val="sq-AL"/>
        </w:rPr>
        <w:t>mbrojtjes publike dhe të shpëtimit nga fatkeqësitë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PPDR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);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</w:p>
    <w:p w14:paraId="549F35E0" w14:textId="2F52F32D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j) </w:t>
      </w:r>
      <w:r w:rsidR="00D74ED9" w:rsidRPr="00D74ED9">
        <w:rPr>
          <w:rFonts w:ascii="Garamond" w:hAnsi="Garamond"/>
          <w:sz w:val="24"/>
          <w:szCs w:val="24"/>
          <w:lang w:val="sq-AL"/>
        </w:rPr>
        <w:t>R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adio </w:t>
      </w:r>
      <w:r w:rsidR="00D74ED9" w:rsidRPr="00D74ED9">
        <w:rPr>
          <w:rFonts w:ascii="Garamond" w:hAnsi="Garamond"/>
          <w:sz w:val="24"/>
          <w:szCs w:val="24"/>
          <w:lang w:val="sq-AL"/>
        </w:rPr>
        <w:t>a</w:t>
      </w:r>
      <w:r w:rsidR="001B0453" w:rsidRPr="00D74ED9">
        <w:rPr>
          <w:rFonts w:ascii="Garamond" w:hAnsi="Garamond"/>
          <w:sz w:val="24"/>
          <w:szCs w:val="24"/>
          <w:lang w:val="sq-AL"/>
        </w:rPr>
        <w:t>stronomi;</w:t>
      </w:r>
    </w:p>
    <w:p w14:paraId="7AE2A744" w14:textId="07F39706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k) </w:t>
      </w:r>
      <w:r w:rsidR="00D74ED9" w:rsidRPr="00D74ED9">
        <w:rPr>
          <w:rFonts w:ascii="Garamond" w:hAnsi="Garamond"/>
          <w:sz w:val="24"/>
          <w:szCs w:val="24"/>
          <w:lang w:val="sq-AL"/>
        </w:rPr>
        <w:t>S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isteme </w:t>
      </w:r>
      <w:r w:rsidR="00D74ED9" w:rsidRPr="00D74ED9">
        <w:rPr>
          <w:rFonts w:ascii="Garamond" w:hAnsi="Garamond"/>
          <w:sz w:val="24"/>
          <w:szCs w:val="24"/>
          <w:lang w:val="sq-AL"/>
        </w:rPr>
        <w:t>s</w:t>
      </w:r>
      <w:r w:rsidR="001B0453" w:rsidRPr="00D74ED9">
        <w:rPr>
          <w:rFonts w:ascii="Garamond" w:hAnsi="Garamond"/>
          <w:sz w:val="24"/>
          <w:szCs w:val="24"/>
          <w:lang w:val="sq-AL"/>
        </w:rPr>
        <w:t>atelitore;</w:t>
      </w:r>
    </w:p>
    <w:p w14:paraId="6437D430" w14:textId="564BFB09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l) </w:t>
      </w:r>
      <w:r w:rsidR="00D74ED9" w:rsidRPr="00D74ED9">
        <w:rPr>
          <w:rFonts w:ascii="Garamond" w:hAnsi="Garamond"/>
          <w:sz w:val="24"/>
          <w:szCs w:val="24"/>
          <w:lang w:val="sq-AL"/>
        </w:rPr>
        <w:t>Pa</w:t>
      </w:r>
      <w:r w:rsidR="001B0453" w:rsidRPr="00D74ED9">
        <w:rPr>
          <w:rFonts w:ascii="Garamond" w:hAnsi="Garamond"/>
          <w:sz w:val="24"/>
          <w:szCs w:val="24"/>
          <w:lang w:val="sq-AL"/>
        </w:rPr>
        <w:t>jisje me rreze të shkurtër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SRD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);</w:t>
      </w:r>
    </w:p>
    <w:p w14:paraId="4CD41246" w14:textId="2C4F207D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m) </w:t>
      </w:r>
      <w:r w:rsidR="00D74ED9" w:rsidRPr="00D74ED9">
        <w:rPr>
          <w:rFonts w:ascii="Garamond" w:hAnsi="Garamond"/>
          <w:sz w:val="24"/>
          <w:szCs w:val="24"/>
          <w:lang w:val="sq-AL"/>
        </w:rPr>
        <w:t>Si</w:t>
      </w:r>
      <w:r w:rsidR="001B0453" w:rsidRPr="00D74ED9">
        <w:rPr>
          <w:rFonts w:ascii="Garamond" w:hAnsi="Garamond"/>
          <w:sz w:val="24"/>
          <w:szCs w:val="24"/>
          <w:lang w:val="sq-AL"/>
        </w:rPr>
        <w:t>stemet e transmetimit të të dhënave me brez të gjerë.</w:t>
      </w:r>
    </w:p>
    <w:p w14:paraId="7ECDE34A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Për sistemet e mbrojtjes në inventar jepet informacion i kufizuar vetëm për shërbimin/et.</w:t>
      </w:r>
    </w:p>
    <w:p w14:paraId="3B95823F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B2882B" w14:textId="1500162F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Krijimi i </w:t>
      </w:r>
      <w:r w:rsidR="00D74ED9">
        <w:rPr>
          <w:rFonts w:ascii="Garamond" w:hAnsi="Garamond"/>
          <w:sz w:val="24"/>
          <w:szCs w:val="24"/>
          <w:lang w:val="sq-AL"/>
        </w:rPr>
        <w:t>i</w:t>
      </w:r>
      <w:r w:rsidR="001B0453" w:rsidRPr="00D74ED9">
        <w:rPr>
          <w:rFonts w:ascii="Garamond" w:hAnsi="Garamond"/>
          <w:sz w:val="24"/>
          <w:szCs w:val="24"/>
          <w:lang w:val="sq-AL"/>
        </w:rPr>
        <w:t>nventarit të spektrit radio të kryhet përmes një procesi transparent dhe të fokusuar në aspektin teknik të përdorimit me efikasitet të spektrit. Për të vlerësuar dhe/ose realizuar efikasitetin e përdorimit të spektrit, të përdoren treguesit sasior dhe cilësor</w:t>
      </w:r>
      <w:r w:rsidR="00D74ED9">
        <w:rPr>
          <w:rFonts w:ascii="Garamond" w:hAnsi="Garamond"/>
          <w:sz w:val="24"/>
          <w:szCs w:val="24"/>
          <w:lang w:val="sq-AL"/>
        </w:rPr>
        <w:t>ë të përdorimit të spektrit.</w:t>
      </w:r>
    </w:p>
    <w:p w14:paraId="60691BE2" w14:textId="55F2F8BC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5. </w:t>
      </w:r>
      <w:r w:rsidR="001B0453" w:rsidRPr="00D74ED9">
        <w:rPr>
          <w:rFonts w:ascii="Garamond" w:hAnsi="Garamond"/>
          <w:sz w:val="24"/>
          <w:szCs w:val="24"/>
          <w:lang w:val="sq-AL"/>
        </w:rPr>
        <w:t>Treguesi</w:t>
      </w:r>
      <w:r w:rsidR="00D74ED9">
        <w:rPr>
          <w:rFonts w:ascii="Garamond" w:hAnsi="Garamond"/>
          <w:sz w:val="24"/>
          <w:szCs w:val="24"/>
          <w:lang w:val="sq-AL"/>
        </w:rPr>
        <w:t>t e vlerësimit të jenë objektiv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dhe të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verifikueshëm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/të matshëm dhe të bazohen në kriteret e mëposhtme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por pa u kufizuar në:</w:t>
      </w:r>
    </w:p>
    <w:p w14:paraId="3B5F8C90" w14:textId="27FA4170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a) </w:t>
      </w:r>
      <w:r w:rsidR="00D74ED9" w:rsidRPr="00D74ED9">
        <w:rPr>
          <w:rFonts w:ascii="Garamond" w:hAnsi="Garamond"/>
          <w:sz w:val="24"/>
          <w:szCs w:val="24"/>
          <w:lang w:val="sq-AL"/>
        </w:rPr>
        <w:t>kriteri i përdorimit</w:t>
      </w:r>
      <w:r w:rsidR="001B0453" w:rsidRPr="00D74ED9">
        <w:rPr>
          <w:rFonts w:ascii="Garamond" w:hAnsi="Garamond"/>
          <w:sz w:val="24"/>
          <w:szCs w:val="24"/>
          <w:lang w:val="sq-AL"/>
        </w:rPr>
        <w:t>;</w:t>
      </w:r>
    </w:p>
    <w:p w14:paraId="5BA03386" w14:textId="129234C9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b) </w:t>
      </w:r>
      <w:r w:rsidR="00D74ED9" w:rsidRPr="00D74ED9">
        <w:rPr>
          <w:rFonts w:ascii="Garamond" w:hAnsi="Garamond"/>
          <w:sz w:val="24"/>
          <w:szCs w:val="24"/>
          <w:lang w:val="sq-AL"/>
        </w:rPr>
        <w:t>kriteri i tendencave të kërkesës</w:t>
      </w:r>
      <w:r w:rsidR="001B0453" w:rsidRPr="00D74ED9">
        <w:rPr>
          <w:rFonts w:ascii="Garamond" w:hAnsi="Garamond"/>
          <w:sz w:val="24"/>
          <w:szCs w:val="24"/>
          <w:lang w:val="sq-AL"/>
        </w:rPr>
        <w:t>;</w:t>
      </w:r>
    </w:p>
    <w:p w14:paraId="2BE572E6" w14:textId="318B7C26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c) </w:t>
      </w:r>
      <w:r w:rsidR="00D74ED9" w:rsidRPr="00D74ED9">
        <w:rPr>
          <w:rFonts w:ascii="Garamond" w:hAnsi="Garamond"/>
          <w:sz w:val="24"/>
          <w:szCs w:val="24"/>
          <w:lang w:val="sq-AL"/>
        </w:rPr>
        <w:t>shtrirja gjeografike</w:t>
      </w:r>
      <w:r w:rsidR="001B0453" w:rsidRPr="00D74ED9">
        <w:rPr>
          <w:rFonts w:ascii="Garamond" w:hAnsi="Garamond"/>
          <w:sz w:val="24"/>
          <w:szCs w:val="24"/>
          <w:lang w:val="sq-AL"/>
        </w:rPr>
        <w:t>;</w:t>
      </w:r>
    </w:p>
    <w:p w14:paraId="1C75A584" w14:textId="6D52AF58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d) </w:t>
      </w:r>
      <w:r w:rsidR="00D74ED9" w:rsidRPr="00D74ED9">
        <w:rPr>
          <w:rFonts w:ascii="Garamond" w:hAnsi="Garamond"/>
          <w:sz w:val="24"/>
          <w:szCs w:val="24"/>
          <w:lang w:val="sq-AL"/>
        </w:rPr>
        <w:t>k</w:t>
      </w:r>
      <w:r w:rsidR="00F2454C">
        <w:rPr>
          <w:rFonts w:ascii="Garamond" w:hAnsi="Garamond"/>
          <w:sz w:val="24"/>
          <w:szCs w:val="24"/>
          <w:lang w:val="sq-AL"/>
        </w:rPr>
        <w:t xml:space="preserve">riterin e </w:t>
      </w:r>
      <w:proofErr w:type="spellStart"/>
      <w:r w:rsidR="00F2454C">
        <w:rPr>
          <w:rFonts w:ascii="Garamond" w:hAnsi="Garamond"/>
          <w:sz w:val="24"/>
          <w:szCs w:val="24"/>
          <w:lang w:val="sq-AL"/>
        </w:rPr>
        <w:t>bashkëpërdorimit</w:t>
      </w:r>
      <w:proofErr w:type="spellEnd"/>
      <w:r w:rsidR="00F2454C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AA8781B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Kriteret e vlerësimit mund të rishikohen periodikisht në varësi të zhvillimeve. Në aneksin bashkëlidhur këtij udhëzimi, jepet një orientim për analizën dhe vlerësimin sipas këtyre kritereve.</w:t>
      </w:r>
    </w:p>
    <w:p w14:paraId="42824769" w14:textId="7BFE3728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6. </w:t>
      </w:r>
      <w:r w:rsidR="001B0453" w:rsidRPr="00D74ED9">
        <w:rPr>
          <w:rFonts w:ascii="Garamond" w:hAnsi="Garamond"/>
          <w:sz w:val="24"/>
          <w:szCs w:val="24"/>
          <w:lang w:val="sq-AL"/>
        </w:rPr>
        <w:t>Inventari të krijohet në format të hapur duke synuar shkëmbimin dhe përditësimin e të dhënave me Sistemin e Informacionit për Frekuencat (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EFIS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) të krijuar nga Konferenca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Europiane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e Postave dhe T</w:t>
      </w:r>
      <w:r w:rsidR="00D74ED9">
        <w:rPr>
          <w:rFonts w:ascii="Garamond" w:hAnsi="Garamond"/>
          <w:sz w:val="24"/>
          <w:szCs w:val="24"/>
          <w:lang w:val="sq-AL"/>
        </w:rPr>
        <w:t>elekomunikacioneve (</w:t>
      </w:r>
      <w:proofErr w:type="spellStart"/>
      <w:r w:rsidR="00D74ED9">
        <w:rPr>
          <w:rFonts w:ascii="Garamond" w:hAnsi="Garamond"/>
          <w:sz w:val="24"/>
          <w:szCs w:val="24"/>
          <w:lang w:val="sq-AL"/>
        </w:rPr>
        <w:t>CEPT</w:t>
      </w:r>
      <w:proofErr w:type="spellEnd"/>
      <w:r w:rsidR="00D74ED9">
        <w:rPr>
          <w:rFonts w:ascii="Garamond" w:hAnsi="Garamond"/>
          <w:sz w:val="24"/>
          <w:szCs w:val="24"/>
          <w:lang w:val="sq-AL"/>
        </w:rPr>
        <w:t xml:space="preserve">/ </w:t>
      </w:r>
      <w:proofErr w:type="spellStart"/>
      <w:r w:rsidR="00D74ED9">
        <w:rPr>
          <w:rFonts w:ascii="Garamond" w:hAnsi="Garamond"/>
          <w:sz w:val="24"/>
          <w:szCs w:val="24"/>
          <w:lang w:val="sq-AL"/>
        </w:rPr>
        <w:t>ECO</w:t>
      </w:r>
      <w:proofErr w:type="spellEnd"/>
      <w:r w:rsidR="00D74ED9">
        <w:rPr>
          <w:rFonts w:ascii="Garamond" w:hAnsi="Garamond"/>
          <w:sz w:val="24"/>
          <w:szCs w:val="24"/>
          <w:lang w:val="sq-AL"/>
        </w:rPr>
        <w:t>).</w:t>
      </w:r>
    </w:p>
    <w:p w14:paraId="0F623803" w14:textId="22275EC4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7.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Inventari i spektrit të fokusohet në intervalin e frekuencave nga 400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M</w:t>
      </w:r>
      <w:r w:rsidR="004361D9">
        <w:rPr>
          <w:rFonts w:ascii="Garamond" w:hAnsi="Garamond"/>
          <w:sz w:val="24"/>
          <w:szCs w:val="24"/>
          <w:lang w:val="sq-AL"/>
        </w:rPr>
        <w:t>H</w:t>
      </w:r>
      <w:r w:rsidR="001B0453" w:rsidRPr="00D74ED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në 6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G</w:t>
      </w:r>
      <w:r w:rsidR="004361D9">
        <w:rPr>
          <w:rFonts w:ascii="Garamond" w:hAnsi="Garamond"/>
          <w:sz w:val="24"/>
          <w:szCs w:val="24"/>
          <w:lang w:val="sq-AL"/>
        </w:rPr>
        <w:t>H</w:t>
      </w:r>
      <w:r w:rsidR="001B0453" w:rsidRPr="00D74ED9">
        <w:rPr>
          <w:rFonts w:ascii="Garamond" w:hAnsi="Garamond"/>
          <w:sz w:val="24"/>
          <w:szCs w:val="24"/>
          <w:lang w:val="sq-AL"/>
        </w:rPr>
        <w:t>z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>, por nuk përjashton përfshirjen e brezave të tjerë</w:t>
      </w:r>
      <w:r w:rsidR="00D74ED9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që lidhen me zhvillimet teknologjike dhe kërkesat në të ardhmen për shërbim</w:t>
      </w:r>
      <w:r w:rsidR="00D74ED9">
        <w:rPr>
          <w:rFonts w:ascii="Garamond" w:hAnsi="Garamond"/>
          <w:sz w:val="24"/>
          <w:szCs w:val="24"/>
          <w:lang w:val="sq-AL"/>
        </w:rPr>
        <w:t>e të reja.</w:t>
      </w:r>
    </w:p>
    <w:p w14:paraId="4159B9FA" w14:textId="71249494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8.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Inventari i spektrit publikohet/është i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aksesueshëm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për publikun dhe respekton detyrimet e legjislacionit në fuqi për mbrojtjen e të dhënave personale, privatësisë,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konfidencialitetit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të biznesit dhe sekretin shtetëror.</w:t>
      </w:r>
    </w:p>
    <w:p w14:paraId="0A348079" w14:textId="3062647E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9.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Inventari i unifikuar, i përbashkët për spektrin e administruar nga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="00E8589A">
        <w:rPr>
          <w:rFonts w:ascii="Garamond" w:hAnsi="Garamond"/>
          <w:sz w:val="24"/>
          <w:szCs w:val="24"/>
          <w:lang w:val="sq-AL"/>
        </w:rPr>
        <w:t>-i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dhe AMA të krijohet brenda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="001B0453" w:rsidRPr="00D74ED9">
        <w:rPr>
          <w:rFonts w:ascii="Garamond" w:hAnsi="Garamond"/>
          <w:sz w:val="24"/>
          <w:szCs w:val="24"/>
          <w:lang w:val="sq-AL"/>
        </w:rPr>
        <w:t>2021</w:t>
      </w:r>
      <w:r w:rsidR="00E8589A">
        <w:rPr>
          <w:rFonts w:ascii="Garamond" w:hAnsi="Garamond"/>
          <w:sz w:val="24"/>
          <w:szCs w:val="24"/>
          <w:lang w:val="sq-AL"/>
        </w:rPr>
        <w:t>-shit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dhe të përditësohet rregullisht 2 herë në vit.</w:t>
      </w:r>
    </w:p>
    <w:p w14:paraId="4EEF31C3" w14:textId="665CDB69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="00E8589A">
        <w:rPr>
          <w:rFonts w:ascii="Garamond" w:hAnsi="Garamond"/>
          <w:sz w:val="24"/>
          <w:szCs w:val="24"/>
          <w:lang w:val="sq-AL"/>
        </w:rPr>
        <w:t>-i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dhe AMA bashkëpunojnë për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="001B0453" w:rsidRPr="00D74ED9">
        <w:rPr>
          <w:rFonts w:ascii="Garamond" w:hAnsi="Garamond"/>
          <w:sz w:val="24"/>
          <w:szCs w:val="24"/>
          <w:lang w:val="sq-AL"/>
        </w:rPr>
        <w:t>krijimin e inventarit të unifikuar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të përbashkët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të spektrit radio. Për hedhjen dhe përditësimin e të dhënave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në lidhje me frekuencat në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EFIS</w:t>
      </w:r>
      <w:proofErr w:type="spellEnd"/>
      <w:r w:rsidR="00E8589A">
        <w:rPr>
          <w:rFonts w:ascii="Garamond" w:hAnsi="Garamond"/>
          <w:sz w:val="24"/>
          <w:szCs w:val="24"/>
          <w:lang w:val="sq-AL"/>
        </w:rPr>
        <w:t>,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caktohet një person kontakti përkatësisht nga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="00E8589A">
        <w:rPr>
          <w:rFonts w:ascii="Garamond" w:hAnsi="Garamond"/>
          <w:sz w:val="24"/>
          <w:szCs w:val="24"/>
          <w:lang w:val="sq-AL"/>
        </w:rPr>
        <w:t>-i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dhe AMA, duke njoftuar për këtë ministrinë dhe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CEPT</w:t>
      </w:r>
      <w:proofErr w:type="spellEnd"/>
      <w:r w:rsidR="00E8589A">
        <w:rPr>
          <w:rFonts w:ascii="Garamond" w:hAnsi="Garamond"/>
          <w:sz w:val="24"/>
          <w:szCs w:val="24"/>
          <w:lang w:val="sq-AL"/>
        </w:rPr>
        <w:t>-in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. </w:t>
      </w:r>
    </w:p>
    <w:p w14:paraId="59D373D6" w14:textId="64B57071" w:rsidR="001B0453" w:rsidRPr="00D74ED9" w:rsidRDefault="0034083D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11.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Kopje e inventarit ose </w:t>
      </w:r>
      <w:proofErr w:type="spellStart"/>
      <w:r w:rsidR="001B0453" w:rsidRPr="00D74ED9">
        <w:rPr>
          <w:rFonts w:ascii="Garamond" w:hAnsi="Garamond"/>
          <w:sz w:val="24"/>
          <w:szCs w:val="24"/>
          <w:lang w:val="sq-AL"/>
        </w:rPr>
        <w:t>aksesi</w:t>
      </w:r>
      <w:proofErr w:type="spellEnd"/>
      <w:r w:rsidR="001B0453" w:rsidRPr="00D74ED9">
        <w:rPr>
          <w:rFonts w:ascii="Garamond" w:hAnsi="Garamond"/>
          <w:sz w:val="24"/>
          <w:szCs w:val="24"/>
          <w:lang w:val="sq-AL"/>
        </w:rPr>
        <w:t xml:space="preserve"> në formatin elektronik të tij, si dhe rezultatet e analizës për çështjet e përmendura në pikën 2 të këtij udhëzimi, i paraqiten ministrit me krijimin e inventarit dhe pas çdo përditësimi. </w:t>
      </w:r>
    </w:p>
    <w:p w14:paraId="1734196E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4C053F2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</w:p>
    <w:p w14:paraId="5A0FDBD4" w14:textId="77777777" w:rsidR="0034083D" w:rsidRPr="00D74ED9" w:rsidRDefault="0034083D" w:rsidP="003408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MINISTËR I INFRASTRUKTURËS </w:t>
      </w:r>
    </w:p>
    <w:p w14:paraId="2DD0982E" w14:textId="2D713799" w:rsidR="001B0453" w:rsidRPr="00D74ED9" w:rsidRDefault="0034083D" w:rsidP="003408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DHE ENERGJISË</w:t>
      </w:r>
    </w:p>
    <w:p w14:paraId="3EE36385" w14:textId="2D910366" w:rsidR="001B0453" w:rsidRPr="00D74ED9" w:rsidRDefault="0034083D" w:rsidP="003408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74ED9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74ED9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243D7E44" w14:textId="77777777" w:rsidR="00E8589A" w:rsidRDefault="00E8589A" w:rsidP="003408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E2C1727" w14:textId="15C6A50C" w:rsidR="001B0453" w:rsidRPr="00D74ED9" w:rsidRDefault="0034083D" w:rsidP="003408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ANEKS</w:t>
      </w:r>
    </w:p>
    <w:p w14:paraId="2C812DAD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C21F16" w14:textId="50BC1BBD" w:rsidR="001B0453" w:rsidRPr="00E8589A" w:rsidRDefault="001B0453" w:rsidP="0034083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8589A">
        <w:rPr>
          <w:rFonts w:ascii="Garamond" w:hAnsi="Garamond"/>
          <w:b/>
          <w:sz w:val="24"/>
          <w:szCs w:val="24"/>
          <w:lang w:val="sq-AL"/>
        </w:rPr>
        <w:t>Orientim për analizën/vlerësimin e efikasitetit t</w:t>
      </w:r>
      <w:r w:rsidR="00E8589A" w:rsidRPr="00E8589A">
        <w:rPr>
          <w:rFonts w:ascii="Garamond" w:hAnsi="Garamond"/>
          <w:b/>
          <w:sz w:val="24"/>
          <w:szCs w:val="24"/>
          <w:lang w:val="sq-AL"/>
        </w:rPr>
        <w:t>ë</w:t>
      </w:r>
      <w:r w:rsidRPr="00E8589A">
        <w:rPr>
          <w:rFonts w:ascii="Garamond" w:hAnsi="Garamond"/>
          <w:b/>
          <w:sz w:val="24"/>
          <w:szCs w:val="24"/>
          <w:lang w:val="sq-AL"/>
        </w:rPr>
        <w:t xml:space="preserve"> përdorimit të spektrit sipas kritereve:</w:t>
      </w:r>
    </w:p>
    <w:p w14:paraId="1C2F75A5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C10F16" w14:textId="3667A2EA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4ED9">
        <w:rPr>
          <w:rFonts w:ascii="Garamond" w:hAnsi="Garamond"/>
          <w:i/>
          <w:sz w:val="24"/>
          <w:szCs w:val="24"/>
          <w:lang w:val="sq-AL"/>
        </w:rPr>
        <w:t xml:space="preserve">Kriteri i </w:t>
      </w:r>
      <w:r w:rsidR="00E8589A">
        <w:rPr>
          <w:rFonts w:ascii="Garamond" w:hAnsi="Garamond"/>
          <w:i/>
          <w:sz w:val="24"/>
          <w:szCs w:val="24"/>
          <w:lang w:val="sq-AL"/>
        </w:rPr>
        <w:t>p</w:t>
      </w:r>
      <w:r w:rsidRPr="00D74ED9">
        <w:rPr>
          <w:rFonts w:ascii="Garamond" w:hAnsi="Garamond"/>
          <w:i/>
          <w:sz w:val="24"/>
          <w:szCs w:val="24"/>
          <w:lang w:val="sq-AL"/>
        </w:rPr>
        <w:t>ërdorimit</w:t>
      </w:r>
    </w:p>
    <w:p w14:paraId="006C9829" w14:textId="60BCA060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Përdorimi i spektrit të radio</w:t>
      </w:r>
      <w:r w:rsidR="00E8589A">
        <w:rPr>
          <w:rFonts w:ascii="Garamond" w:hAnsi="Garamond"/>
          <w:sz w:val="24"/>
          <w:szCs w:val="24"/>
          <w:lang w:val="sq-AL"/>
        </w:rPr>
        <w:t>s</w:t>
      </w:r>
      <w:r w:rsidRPr="00D74ED9">
        <w:rPr>
          <w:rFonts w:ascii="Garamond" w:hAnsi="Garamond"/>
          <w:sz w:val="24"/>
          <w:szCs w:val="24"/>
          <w:lang w:val="sq-AL"/>
        </w:rPr>
        <w:t xml:space="preserve">, tregon masën/shkallën se sa nga burimet aktuale të spektrit të </w:t>
      </w:r>
      <w:proofErr w:type="spellStart"/>
      <w:r w:rsidRPr="00D74ED9">
        <w:rPr>
          <w:rFonts w:ascii="Garamond" w:hAnsi="Garamond"/>
          <w:sz w:val="24"/>
          <w:szCs w:val="24"/>
          <w:lang w:val="sq-AL"/>
        </w:rPr>
        <w:t>disponueshëm</w:t>
      </w:r>
      <w:proofErr w:type="spellEnd"/>
      <w:r w:rsidRPr="00D74ED9">
        <w:rPr>
          <w:rFonts w:ascii="Garamond" w:hAnsi="Garamond"/>
          <w:sz w:val="24"/>
          <w:szCs w:val="24"/>
          <w:lang w:val="sq-AL"/>
        </w:rPr>
        <w:t xml:space="preserve"> po përdoren dhe për sa kohë nga secili prej shërbimeve/aplikimeve duke përdorur një brez të veçantë. Përdorimi do të përcaktohet nga numri i autorizimeve, instalimeve radio, pajisjeve, (p</w:t>
      </w:r>
      <w:r w:rsidR="00E8589A">
        <w:rPr>
          <w:rFonts w:ascii="Garamond" w:hAnsi="Garamond"/>
          <w:sz w:val="24"/>
          <w:szCs w:val="24"/>
          <w:lang w:val="sq-AL"/>
        </w:rPr>
        <w:t>.</w:t>
      </w:r>
      <w:r w:rsidRPr="00D74ED9">
        <w:rPr>
          <w:rFonts w:ascii="Garamond" w:hAnsi="Garamond"/>
          <w:sz w:val="24"/>
          <w:szCs w:val="24"/>
          <w:lang w:val="sq-AL"/>
        </w:rPr>
        <w:t>sh</w:t>
      </w:r>
      <w:r w:rsidR="00E8589A">
        <w:rPr>
          <w:rFonts w:ascii="Garamond" w:hAnsi="Garamond"/>
          <w:sz w:val="24"/>
          <w:szCs w:val="24"/>
          <w:lang w:val="sq-AL"/>
        </w:rPr>
        <w:t>.:</w:t>
      </w:r>
      <w:r w:rsidRPr="00D74ED9">
        <w:rPr>
          <w:rFonts w:ascii="Garamond" w:hAnsi="Garamond"/>
          <w:sz w:val="24"/>
          <w:szCs w:val="24"/>
          <w:lang w:val="sq-AL"/>
        </w:rPr>
        <w:t xml:space="preserve"> i stacioneve </w:t>
      </w:r>
      <w:proofErr w:type="spellStart"/>
      <w:r w:rsidRPr="00D74ED9">
        <w:rPr>
          <w:rFonts w:ascii="Garamond" w:hAnsi="Garamond"/>
          <w:sz w:val="24"/>
          <w:szCs w:val="24"/>
          <w:lang w:val="sq-AL"/>
        </w:rPr>
        <w:t>BTS</w:t>
      </w:r>
      <w:proofErr w:type="spellEnd"/>
      <w:r w:rsidRPr="00D74ED9">
        <w:rPr>
          <w:rFonts w:ascii="Garamond" w:hAnsi="Garamond"/>
          <w:sz w:val="24"/>
          <w:szCs w:val="24"/>
          <w:lang w:val="sq-AL"/>
        </w:rPr>
        <w:t>, pajisjeve fundore celulare, ose stacionet e tra</w:t>
      </w:r>
      <w:r w:rsidR="00E8589A">
        <w:rPr>
          <w:rFonts w:ascii="Garamond" w:hAnsi="Garamond"/>
          <w:sz w:val="24"/>
          <w:szCs w:val="24"/>
          <w:lang w:val="sq-AL"/>
        </w:rPr>
        <w:t>n</w:t>
      </w:r>
      <w:r w:rsidRPr="00D74ED9">
        <w:rPr>
          <w:rFonts w:ascii="Garamond" w:hAnsi="Garamond"/>
          <w:sz w:val="24"/>
          <w:szCs w:val="24"/>
          <w:lang w:val="sq-AL"/>
        </w:rPr>
        <w:t>smetimit TV etj</w:t>
      </w:r>
      <w:r w:rsidR="00E8589A">
        <w:rPr>
          <w:rFonts w:ascii="Garamond" w:hAnsi="Garamond"/>
          <w:sz w:val="24"/>
          <w:szCs w:val="24"/>
          <w:lang w:val="sq-AL"/>
        </w:rPr>
        <w:t>.</w:t>
      </w:r>
      <w:r w:rsidRPr="00D74ED9">
        <w:rPr>
          <w:rFonts w:ascii="Garamond" w:hAnsi="Garamond"/>
          <w:sz w:val="24"/>
          <w:szCs w:val="24"/>
          <w:lang w:val="sq-AL"/>
        </w:rPr>
        <w:t xml:space="preserve">). </w:t>
      </w:r>
    </w:p>
    <w:p w14:paraId="61161637" w14:textId="68E0BDF2" w:rsidR="001B0453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Për vlerësimin e shkallës së përdorimit udhëzohet klasifikimi me nivele: pa përdorim, përdorim i ulët, përdorim i mesëm dhe përdorim i lartë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E8589A" w:rsidRPr="00D74ED9">
        <w:rPr>
          <w:rFonts w:ascii="Garamond" w:hAnsi="Garamond"/>
          <w:sz w:val="24"/>
          <w:szCs w:val="24"/>
          <w:lang w:val="sq-AL"/>
        </w:rPr>
        <w:t>siç</w:t>
      </w:r>
      <w:r w:rsidRPr="00D74ED9">
        <w:rPr>
          <w:rFonts w:ascii="Garamond" w:hAnsi="Garamond"/>
          <w:sz w:val="24"/>
          <w:szCs w:val="24"/>
          <w:lang w:val="sq-AL"/>
        </w:rPr>
        <w:t xml:space="preserve"> jepet në tabelën më poshtë. </w:t>
      </w:r>
    </w:p>
    <w:p w14:paraId="10E3C8EE" w14:textId="77777777" w:rsidR="00E8589A" w:rsidRPr="00D74ED9" w:rsidRDefault="00E8589A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5F1419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07"/>
        <w:gridCol w:w="1915"/>
        <w:gridCol w:w="1915"/>
        <w:gridCol w:w="1915"/>
        <w:gridCol w:w="1804"/>
      </w:tblGrid>
      <w:tr w:rsidR="001B0453" w:rsidRPr="00D74ED9" w14:paraId="06BE56AC" w14:textId="77777777" w:rsidTr="00E8589A">
        <w:tc>
          <w:tcPr>
            <w:tcW w:w="1807" w:type="dxa"/>
          </w:tcPr>
          <w:p w14:paraId="0592D967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Vlerësimi </w:t>
            </w:r>
          </w:p>
        </w:tc>
        <w:tc>
          <w:tcPr>
            <w:tcW w:w="1915" w:type="dxa"/>
          </w:tcPr>
          <w:p w14:paraId="6DAB017B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1915" w:type="dxa"/>
          </w:tcPr>
          <w:p w14:paraId="5464CD4F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15" w:type="dxa"/>
          </w:tcPr>
          <w:p w14:paraId="3A2532D4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804" w:type="dxa"/>
          </w:tcPr>
          <w:p w14:paraId="401BD4C5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</w:tr>
      <w:tr w:rsidR="001B0453" w:rsidRPr="00D74ED9" w14:paraId="4E6FA325" w14:textId="77777777" w:rsidTr="00E8589A">
        <w:tc>
          <w:tcPr>
            <w:tcW w:w="1807" w:type="dxa"/>
          </w:tcPr>
          <w:p w14:paraId="4F0FB470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Vlerësim i përgjithshëm </w:t>
            </w:r>
          </w:p>
        </w:tc>
        <w:tc>
          <w:tcPr>
            <w:tcW w:w="1915" w:type="dxa"/>
          </w:tcPr>
          <w:p w14:paraId="288A101E" w14:textId="4F61163D" w:rsidR="001B0453" w:rsidRPr="00D74ED9" w:rsidRDefault="001B0453" w:rsidP="00E8589A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Pa </w:t>
            </w:r>
            <w:r w:rsidR="00E8589A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ërdorim</w:t>
            </w:r>
          </w:p>
        </w:tc>
        <w:tc>
          <w:tcPr>
            <w:tcW w:w="1915" w:type="dxa"/>
          </w:tcPr>
          <w:p w14:paraId="53992A29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Përdorim i ulët</w:t>
            </w:r>
          </w:p>
        </w:tc>
        <w:tc>
          <w:tcPr>
            <w:tcW w:w="1915" w:type="dxa"/>
          </w:tcPr>
          <w:p w14:paraId="35F349E0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Përdorim i mesëm</w:t>
            </w:r>
          </w:p>
        </w:tc>
        <w:tc>
          <w:tcPr>
            <w:tcW w:w="1804" w:type="dxa"/>
          </w:tcPr>
          <w:p w14:paraId="5165EE31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Përdorim i lartë</w:t>
            </w:r>
          </w:p>
        </w:tc>
      </w:tr>
      <w:tr w:rsidR="001B0453" w:rsidRPr="00D74ED9" w14:paraId="7C469DFE" w14:textId="77777777" w:rsidTr="00E8589A">
        <w:tc>
          <w:tcPr>
            <w:tcW w:w="1807" w:type="dxa"/>
          </w:tcPr>
          <w:p w14:paraId="2BD29803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% e përdorimit të brezit</w:t>
            </w:r>
          </w:p>
        </w:tc>
        <w:tc>
          <w:tcPr>
            <w:tcW w:w="1915" w:type="dxa"/>
          </w:tcPr>
          <w:p w14:paraId="491E6F33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&lt;30%</w:t>
            </w:r>
          </w:p>
        </w:tc>
        <w:tc>
          <w:tcPr>
            <w:tcW w:w="1915" w:type="dxa"/>
          </w:tcPr>
          <w:p w14:paraId="2F9CD5A3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30-60%</w:t>
            </w:r>
          </w:p>
        </w:tc>
        <w:tc>
          <w:tcPr>
            <w:tcW w:w="1915" w:type="dxa"/>
          </w:tcPr>
          <w:p w14:paraId="2EBCAD73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60-90%</w:t>
            </w:r>
          </w:p>
        </w:tc>
        <w:tc>
          <w:tcPr>
            <w:tcW w:w="1804" w:type="dxa"/>
          </w:tcPr>
          <w:p w14:paraId="1756E973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&gt;90%</w:t>
            </w:r>
          </w:p>
        </w:tc>
      </w:tr>
    </w:tbl>
    <w:p w14:paraId="3C280279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3B6B1" w14:textId="20199EF8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4ED9">
        <w:rPr>
          <w:rFonts w:ascii="Garamond" w:hAnsi="Garamond"/>
          <w:i/>
          <w:sz w:val="24"/>
          <w:szCs w:val="24"/>
          <w:lang w:val="sq-AL"/>
        </w:rPr>
        <w:t xml:space="preserve">Kriteri i </w:t>
      </w:r>
      <w:r w:rsidR="00E8589A" w:rsidRPr="00D74ED9">
        <w:rPr>
          <w:rFonts w:ascii="Garamond" w:hAnsi="Garamond"/>
          <w:i/>
          <w:sz w:val="24"/>
          <w:szCs w:val="24"/>
          <w:lang w:val="sq-AL"/>
        </w:rPr>
        <w:t>t</w:t>
      </w:r>
      <w:r w:rsidRPr="00D74ED9">
        <w:rPr>
          <w:rFonts w:ascii="Garamond" w:hAnsi="Garamond"/>
          <w:i/>
          <w:sz w:val="24"/>
          <w:szCs w:val="24"/>
          <w:lang w:val="sq-AL"/>
        </w:rPr>
        <w:t>endencave të kërkesës</w:t>
      </w:r>
    </w:p>
    <w:p w14:paraId="51B4A33B" w14:textId="4F4A22B3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Për planifikimin afatgjatë të spektrit është </w:t>
      </w:r>
      <w:r w:rsidR="00E8589A">
        <w:rPr>
          <w:rFonts w:ascii="Garamond" w:hAnsi="Garamond"/>
          <w:sz w:val="24"/>
          <w:szCs w:val="24"/>
          <w:lang w:val="sq-AL"/>
        </w:rPr>
        <w:t>i</w:t>
      </w:r>
      <w:r w:rsidRPr="00D74ED9">
        <w:rPr>
          <w:rFonts w:ascii="Garamond" w:hAnsi="Garamond"/>
          <w:sz w:val="24"/>
          <w:szCs w:val="24"/>
          <w:lang w:val="sq-AL"/>
        </w:rPr>
        <w:t xml:space="preserve"> nevojsh</w:t>
      </w:r>
      <w:r w:rsidR="00E8589A">
        <w:rPr>
          <w:rFonts w:ascii="Garamond" w:hAnsi="Garamond"/>
          <w:sz w:val="24"/>
          <w:szCs w:val="24"/>
          <w:lang w:val="sq-AL"/>
        </w:rPr>
        <w:t>ëm</w:t>
      </w:r>
      <w:r w:rsidRPr="00D74ED9">
        <w:rPr>
          <w:rFonts w:ascii="Garamond" w:hAnsi="Garamond"/>
          <w:sz w:val="24"/>
          <w:szCs w:val="24"/>
          <w:lang w:val="sq-AL"/>
        </w:rPr>
        <w:t xml:space="preserve"> vlerësimi i tendencës së kërkesës për përdorimin e spektrit. Vlerësimi i tendencës së kërkesës është një tregues që tregon nëse kërkesa aktuale për një shërbim/aplikim të veçantë është e qëndrueshme ose ka të ngjarë të ndryshojë ndjeshëm në të ardhmen. </w:t>
      </w:r>
    </w:p>
    <w:p w14:paraId="19E6DCBC" w14:textId="05D65760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Për vlerësimin e tendencës së kërkesës udhëzohet të merren parasysh brezat e frekuencave që janë autorizuar kohët e fundit p</w:t>
      </w:r>
      <w:r w:rsidR="00E8589A">
        <w:rPr>
          <w:rFonts w:ascii="Garamond" w:hAnsi="Garamond"/>
          <w:sz w:val="24"/>
          <w:szCs w:val="24"/>
          <w:lang w:val="sq-AL"/>
        </w:rPr>
        <w:t>.</w:t>
      </w:r>
      <w:r w:rsidRPr="00D74ED9">
        <w:rPr>
          <w:rFonts w:ascii="Garamond" w:hAnsi="Garamond"/>
          <w:sz w:val="24"/>
          <w:szCs w:val="24"/>
          <w:lang w:val="sq-AL"/>
        </w:rPr>
        <w:t>sh</w:t>
      </w:r>
      <w:r w:rsidR="00E8589A">
        <w:rPr>
          <w:rFonts w:ascii="Garamond" w:hAnsi="Garamond"/>
          <w:sz w:val="24"/>
          <w:szCs w:val="24"/>
          <w:lang w:val="sq-AL"/>
        </w:rPr>
        <w:t xml:space="preserve">. në tre – </w:t>
      </w:r>
      <w:r w:rsidRPr="00D74ED9">
        <w:rPr>
          <w:rFonts w:ascii="Garamond" w:hAnsi="Garamond"/>
          <w:sz w:val="24"/>
          <w:szCs w:val="24"/>
          <w:lang w:val="sq-AL"/>
        </w:rPr>
        <w:t>pesë vitet e fundit,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Pr="00D74ED9">
        <w:rPr>
          <w:rFonts w:ascii="Garamond" w:hAnsi="Garamond"/>
          <w:sz w:val="24"/>
          <w:szCs w:val="24"/>
          <w:lang w:val="sq-AL"/>
        </w:rPr>
        <w:t xml:space="preserve">ose nuk janë ende në përdorim por që pritet të kenë përdorim të lartë pasi të jetë aktivizuar shërbimi. </w:t>
      </w:r>
    </w:p>
    <w:p w14:paraId="48AEEB04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Në lidhje me vlerësimet përkatëse për këtë kriter, udhëzohet klasifikimi i tendencës së kërkesës si më poshtë:</w:t>
      </w:r>
    </w:p>
    <w:p w14:paraId="797AE6AB" w14:textId="1FA21D0C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0 – Kërkesë në rënie</w:t>
      </w:r>
      <w:r w:rsidR="00E8589A">
        <w:rPr>
          <w:rFonts w:ascii="Garamond" w:hAnsi="Garamond"/>
          <w:sz w:val="24"/>
          <w:szCs w:val="24"/>
          <w:lang w:val="sq-AL"/>
        </w:rPr>
        <w:t>;</w:t>
      </w:r>
    </w:p>
    <w:p w14:paraId="7AF035BD" w14:textId="294107F0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1 – Kërkesë konstante</w:t>
      </w:r>
      <w:r w:rsidR="00E8589A">
        <w:rPr>
          <w:rFonts w:ascii="Garamond" w:hAnsi="Garamond"/>
          <w:sz w:val="24"/>
          <w:szCs w:val="24"/>
          <w:lang w:val="sq-AL"/>
        </w:rPr>
        <w:t>;</w:t>
      </w:r>
    </w:p>
    <w:p w14:paraId="6C4A8B2B" w14:textId="3EDA4CF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2 – Kërkesë e moderuar</w:t>
      </w:r>
      <w:r w:rsidR="00E8589A">
        <w:rPr>
          <w:rFonts w:ascii="Garamond" w:hAnsi="Garamond"/>
          <w:sz w:val="24"/>
          <w:szCs w:val="24"/>
          <w:lang w:val="sq-AL"/>
        </w:rPr>
        <w:t>;</w:t>
      </w:r>
    </w:p>
    <w:p w14:paraId="02C9E60A" w14:textId="167FEA2E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3</w:t>
      </w:r>
      <w:r w:rsidR="00AD08C7">
        <w:rPr>
          <w:rFonts w:ascii="Garamond" w:hAnsi="Garamond"/>
          <w:sz w:val="24"/>
          <w:szCs w:val="24"/>
          <w:lang w:val="sq-AL"/>
        </w:rPr>
        <w:t xml:space="preserve"> –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Pr="00D74ED9">
        <w:rPr>
          <w:rFonts w:ascii="Garamond" w:hAnsi="Garamond"/>
          <w:sz w:val="24"/>
          <w:szCs w:val="24"/>
          <w:lang w:val="sq-AL"/>
        </w:rPr>
        <w:t>Kërkesë e lartë</w:t>
      </w:r>
      <w:r w:rsidR="00E8589A">
        <w:rPr>
          <w:rFonts w:ascii="Garamond" w:hAnsi="Garamond"/>
          <w:sz w:val="24"/>
          <w:szCs w:val="24"/>
          <w:lang w:val="sq-AL"/>
        </w:rPr>
        <w:t>.</w:t>
      </w:r>
    </w:p>
    <w:p w14:paraId="6202B928" w14:textId="3F3086FB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4ED9">
        <w:rPr>
          <w:rFonts w:ascii="Garamond" w:hAnsi="Garamond"/>
          <w:i/>
          <w:sz w:val="24"/>
          <w:szCs w:val="24"/>
          <w:lang w:val="sq-AL"/>
        </w:rPr>
        <w:t xml:space="preserve">Kriteri i </w:t>
      </w:r>
      <w:r w:rsidR="00E8589A" w:rsidRPr="00D74ED9">
        <w:rPr>
          <w:rFonts w:ascii="Garamond" w:hAnsi="Garamond"/>
          <w:i/>
          <w:sz w:val="24"/>
          <w:szCs w:val="24"/>
          <w:lang w:val="sq-AL"/>
        </w:rPr>
        <w:t>shtrirjes gjeografike</w:t>
      </w:r>
    </w:p>
    <w:p w14:paraId="1D862B6B" w14:textId="04516CCC" w:rsidR="001B0453" w:rsidRPr="00D74ED9" w:rsidRDefault="00E8589A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Kriteri i shtrirjes gjeografike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 është një tregues i mbulimit të popullsisë ose mbulimit gjeografik të ofruar (në rastin e rrjeteve që shërbejnë për publikun) ose shtrirjen e territorit kombëtar ku po përdoret burimi i spektrit. Vlerësimi sipas kriterit të </w:t>
      </w:r>
      <w:r w:rsidRPr="00D74ED9">
        <w:rPr>
          <w:rFonts w:ascii="Garamond" w:hAnsi="Garamond"/>
          <w:sz w:val="24"/>
          <w:szCs w:val="24"/>
          <w:lang w:val="sq-AL"/>
        </w:rPr>
        <w:t xml:space="preserve">shtrirjes gjeografike për rrjetet </w:t>
      </w:r>
      <w:r w:rsidR="001B0453" w:rsidRPr="00D74ED9">
        <w:rPr>
          <w:rFonts w:ascii="Garamond" w:hAnsi="Garamond"/>
          <w:sz w:val="24"/>
          <w:szCs w:val="24"/>
          <w:lang w:val="sq-AL"/>
        </w:rPr>
        <w:t xml:space="preserve">TV dhe të </w:t>
      </w:r>
      <w:r>
        <w:rPr>
          <w:rFonts w:ascii="Garamond" w:hAnsi="Garamond"/>
          <w:sz w:val="24"/>
          <w:szCs w:val="24"/>
          <w:lang w:val="sq-AL"/>
        </w:rPr>
        <w:t>l</w:t>
      </w:r>
      <w:r w:rsidR="001B0453" w:rsidRPr="00D74ED9">
        <w:rPr>
          <w:rFonts w:ascii="Garamond" w:hAnsi="Garamond"/>
          <w:sz w:val="24"/>
          <w:szCs w:val="24"/>
          <w:lang w:val="sq-AL"/>
        </w:rPr>
        <w:t>ëvizshëm duhet të bazohen në nivelet aktuale të mb</w:t>
      </w:r>
      <w:r>
        <w:rPr>
          <w:rFonts w:ascii="Garamond" w:hAnsi="Garamond"/>
          <w:sz w:val="24"/>
          <w:szCs w:val="24"/>
          <w:lang w:val="sq-AL"/>
        </w:rPr>
        <w:t>ulimit (popullsi ose territor).</w:t>
      </w:r>
    </w:p>
    <w:p w14:paraId="3F3C7353" w14:textId="2CF65B6C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Një shembull për vlerësimet përkatëse sipas kriterit të </w:t>
      </w:r>
      <w:r w:rsidR="00E8589A" w:rsidRPr="00D74ED9">
        <w:rPr>
          <w:rFonts w:ascii="Garamond" w:hAnsi="Garamond"/>
          <w:sz w:val="24"/>
          <w:szCs w:val="24"/>
          <w:lang w:val="sq-AL"/>
        </w:rPr>
        <w:t>shtrirjes gjeografi</w:t>
      </w:r>
      <w:r w:rsidRPr="00D74ED9">
        <w:rPr>
          <w:rFonts w:ascii="Garamond" w:hAnsi="Garamond"/>
          <w:sz w:val="24"/>
          <w:szCs w:val="24"/>
          <w:lang w:val="sq-AL"/>
        </w:rPr>
        <w:t xml:space="preserve">ke </w:t>
      </w:r>
      <w:r w:rsidR="00E8589A" w:rsidRPr="00D74ED9">
        <w:rPr>
          <w:rFonts w:ascii="Garamond" w:hAnsi="Garamond"/>
          <w:sz w:val="24"/>
          <w:szCs w:val="24"/>
          <w:lang w:val="sq-AL"/>
        </w:rPr>
        <w:t>për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E8589A" w:rsidRPr="00D74ED9">
        <w:rPr>
          <w:rFonts w:ascii="Garamond" w:hAnsi="Garamond"/>
          <w:sz w:val="24"/>
          <w:szCs w:val="24"/>
          <w:lang w:val="sq-AL"/>
        </w:rPr>
        <w:t>shërbimet</w:t>
      </w:r>
      <w:r w:rsidRPr="00D74ED9">
        <w:rPr>
          <w:rFonts w:ascii="Garamond" w:hAnsi="Garamond"/>
          <w:sz w:val="24"/>
          <w:szCs w:val="24"/>
          <w:lang w:val="sq-AL"/>
        </w:rPr>
        <w:t xml:space="preserve"> celulare dhe televizive jepet në tabelën e mëposhtme: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94"/>
        <w:gridCol w:w="1737"/>
        <w:gridCol w:w="1736"/>
        <w:gridCol w:w="1737"/>
      </w:tblGrid>
      <w:tr w:rsidR="001B0453" w:rsidRPr="00D74ED9" w14:paraId="1E1D755E" w14:textId="77777777" w:rsidTr="00E8589A">
        <w:trPr>
          <w:trHeight w:val="56"/>
        </w:trPr>
        <w:tc>
          <w:tcPr>
            <w:tcW w:w="2694" w:type="dxa"/>
          </w:tcPr>
          <w:p w14:paraId="0D210D9F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Vlerësimi</w:t>
            </w:r>
          </w:p>
        </w:tc>
        <w:tc>
          <w:tcPr>
            <w:tcW w:w="1594" w:type="dxa"/>
          </w:tcPr>
          <w:p w14:paraId="481457C4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0 </w:t>
            </w:r>
          </w:p>
        </w:tc>
        <w:tc>
          <w:tcPr>
            <w:tcW w:w="1737" w:type="dxa"/>
          </w:tcPr>
          <w:p w14:paraId="4F77CD39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1736" w:type="dxa"/>
          </w:tcPr>
          <w:p w14:paraId="4208E770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2 </w:t>
            </w:r>
          </w:p>
        </w:tc>
        <w:tc>
          <w:tcPr>
            <w:tcW w:w="1737" w:type="dxa"/>
          </w:tcPr>
          <w:p w14:paraId="6AA38475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3 </w:t>
            </w:r>
          </w:p>
        </w:tc>
      </w:tr>
      <w:tr w:rsidR="001B0453" w:rsidRPr="00D74ED9" w14:paraId="6F713F6B" w14:textId="77777777" w:rsidTr="00E8589A">
        <w:trPr>
          <w:trHeight w:val="334"/>
        </w:trPr>
        <w:tc>
          <w:tcPr>
            <w:tcW w:w="2694" w:type="dxa"/>
          </w:tcPr>
          <w:p w14:paraId="6B2C4A19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Brezi i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maturuar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1D238EB4" w14:textId="52F6B778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(të </w:t>
            </w:r>
            <w:r w:rsidR="00E8589A" w:rsidRPr="00D74ED9">
              <w:rPr>
                <w:rFonts w:ascii="Garamond" w:hAnsi="Garamond"/>
                <w:sz w:val="20"/>
                <w:szCs w:val="20"/>
                <w:lang w:val="sq-AL"/>
              </w:rPr>
              <w:t>vjetër</w:t>
            </w: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) celular</w:t>
            </w:r>
          </w:p>
          <w:p w14:paraId="78265F56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Mbulimi i popullsisë </w:t>
            </w:r>
          </w:p>
        </w:tc>
        <w:tc>
          <w:tcPr>
            <w:tcW w:w="1594" w:type="dxa"/>
          </w:tcPr>
          <w:p w14:paraId="73245F2C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&lt;80% për të gjitha rrjetet </w:t>
            </w:r>
          </w:p>
        </w:tc>
        <w:tc>
          <w:tcPr>
            <w:tcW w:w="1737" w:type="dxa"/>
          </w:tcPr>
          <w:p w14:paraId="556421C8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&gt;80% për të paktën një rrjet </w:t>
            </w:r>
          </w:p>
        </w:tc>
        <w:tc>
          <w:tcPr>
            <w:tcW w:w="1736" w:type="dxa"/>
          </w:tcPr>
          <w:p w14:paraId="7D70C6CD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&gt;80% për të gjitha rrjetet </w:t>
            </w:r>
          </w:p>
        </w:tc>
        <w:tc>
          <w:tcPr>
            <w:tcW w:w="1737" w:type="dxa"/>
          </w:tcPr>
          <w:p w14:paraId="6A879BCF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&gt;90% për të gjitha rrjetet </w:t>
            </w:r>
          </w:p>
        </w:tc>
      </w:tr>
      <w:tr w:rsidR="001B0453" w:rsidRPr="00D74ED9" w14:paraId="44E4EA45" w14:textId="77777777" w:rsidTr="00E8589A">
        <w:trPr>
          <w:trHeight w:val="227"/>
        </w:trPr>
        <w:tc>
          <w:tcPr>
            <w:tcW w:w="2694" w:type="dxa"/>
          </w:tcPr>
          <w:p w14:paraId="669AE94D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Brezat e rinj celular </w:t>
            </w:r>
          </w:p>
          <w:p w14:paraId="5FF50B82" w14:textId="5A4F800B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(caktuar n</w:t>
            </w:r>
            <w:r w:rsidR="00E8589A">
              <w:rPr>
                <w:rFonts w:ascii="Garamond" w:hAnsi="Garamond"/>
                <w:sz w:val="20"/>
                <w:szCs w:val="20"/>
                <w:lang w:val="sq-AL"/>
              </w:rPr>
              <w:t xml:space="preserve">ë </w:t>
            </w: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5 vitet e fundit) </w:t>
            </w:r>
          </w:p>
          <w:p w14:paraId="56C76094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Mbulimi i popullsisë</w:t>
            </w:r>
          </w:p>
        </w:tc>
        <w:tc>
          <w:tcPr>
            <w:tcW w:w="1594" w:type="dxa"/>
          </w:tcPr>
          <w:p w14:paraId="39D0EC40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pa filluar akoma </w:t>
            </w:r>
          </w:p>
        </w:tc>
        <w:tc>
          <w:tcPr>
            <w:tcW w:w="1737" w:type="dxa"/>
          </w:tcPr>
          <w:p w14:paraId="1F042EF7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&lt;50% </w:t>
            </w:r>
          </w:p>
        </w:tc>
        <w:tc>
          <w:tcPr>
            <w:tcW w:w="1736" w:type="dxa"/>
          </w:tcPr>
          <w:p w14:paraId="7E8A79CA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50-75% </w:t>
            </w:r>
          </w:p>
        </w:tc>
        <w:tc>
          <w:tcPr>
            <w:tcW w:w="1737" w:type="dxa"/>
          </w:tcPr>
          <w:p w14:paraId="216F4634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&gt;75% </w:t>
            </w:r>
          </w:p>
        </w:tc>
      </w:tr>
      <w:tr w:rsidR="001B0453" w:rsidRPr="00D74ED9" w14:paraId="2CF1A945" w14:textId="77777777" w:rsidTr="00E8589A">
        <w:trPr>
          <w:trHeight w:val="220"/>
        </w:trPr>
        <w:tc>
          <w:tcPr>
            <w:tcW w:w="2694" w:type="dxa"/>
          </w:tcPr>
          <w:p w14:paraId="36E51F01" w14:textId="0EE33F62" w:rsidR="00E8589A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Brezi televiziv tokësor Transmetimet </w:t>
            </w:r>
            <w:r w:rsidR="00E8589A">
              <w:rPr>
                <w:rFonts w:ascii="Garamond" w:hAnsi="Garamond"/>
                <w:sz w:val="20"/>
                <w:szCs w:val="20"/>
                <w:lang w:val="sq-AL"/>
              </w:rPr>
              <w:t>digjital/</w:t>
            </w:r>
          </w:p>
          <w:p w14:paraId="1CFC2772" w14:textId="391A0957" w:rsidR="001B0453" w:rsidRPr="00D74ED9" w:rsidRDefault="00E8589A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="001B0453"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umerike </w:t>
            </w:r>
          </w:p>
          <w:p w14:paraId="1081F3BE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Mbulimi i popullsisë</w:t>
            </w:r>
          </w:p>
        </w:tc>
        <w:tc>
          <w:tcPr>
            <w:tcW w:w="1594" w:type="dxa"/>
          </w:tcPr>
          <w:p w14:paraId="647083C2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&lt;90% për të gjitha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MUKSET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737" w:type="dxa"/>
          </w:tcPr>
          <w:p w14:paraId="4B7B8B1C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&gt;90% për të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pakten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një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MUKS</w:t>
            </w:r>
            <w:proofErr w:type="spellEnd"/>
          </w:p>
        </w:tc>
        <w:tc>
          <w:tcPr>
            <w:tcW w:w="1736" w:type="dxa"/>
          </w:tcPr>
          <w:p w14:paraId="5D947EA5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&gt;90% për të paktën 2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MUKSE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737" w:type="dxa"/>
          </w:tcPr>
          <w:p w14:paraId="24CB791A" w14:textId="77777777" w:rsidR="001B0453" w:rsidRPr="00D74ED9" w:rsidRDefault="001B0453" w:rsidP="0034083D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&gt;90% për të gjitha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MUKSET</w:t>
            </w:r>
            <w:proofErr w:type="spellEnd"/>
          </w:p>
        </w:tc>
      </w:tr>
    </w:tbl>
    <w:p w14:paraId="4DF79934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17BB39" w14:textId="70FE669C" w:rsidR="001B0453" w:rsidRPr="00D74ED9" w:rsidRDefault="001B0453" w:rsidP="00E858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Për shërbimet/aplikime</w:t>
      </w:r>
      <w:r w:rsidR="00E8589A">
        <w:rPr>
          <w:rFonts w:ascii="Garamond" w:hAnsi="Garamond"/>
          <w:sz w:val="24"/>
          <w:szCs w:val="24"/>
          <w:lang w:val="sq-AL"/>
        </w:rPr>
        <w:t>t</w:t>
      </w:r>
      <w:r w:rsidRPr="00D74ED9">
        <w:rPr>
          <w:rFonts w:ascii="Garamond" w:hAnsi="Garamond"/>
          <w:sz w:val="24"/>
          <w:szCs w:val="24"/>
          <w:lang w:val="sq-AL"/>
        </w:rPr>
        <w:t xml:space="preserve"> </w:t>
      </w:r>
      <w:r w:rsidR="00E8589A">
        <w:rPr>
          <w:rFonts w:ascii="Garamond" w:hAnsi="Garamond"/>
          <w:sz w:val="24"/>
          <w:szCs w:val="24"/>
          <w:lang w:val="sq-AL"/>
        </w:rPr>
        <w:t>e</w:t>
      </w:r>
      <w:r w:rsidRPr="00D74ED9">
        <w:rPr>
          <w:rFonts w:ascii="Garamond" w:hAnsi="Garamond"/>
          <w:sz w:val="24"/>
          <w:szCs w:val="24"/>
          <w:lang w:val="sq-AL"/>
        </w:rPr>
        <w:t xml:space="preserve"> tjera, kriteri i vlerësimit do të bëhet në varësi të zonave gjeografike ku janë afruar këto </w:t>
      </w:r>
      <w:r w:rsidR="00E8589A">
        <w:rPr>
          <w:rFonts w:ascii="Garamond" w:hAnsi="Garamond"/>
          <w:sz w:val="24"/>
          <w:szCs w:val="24"/>
          <w:lang w:val="sq-AL"/>
        </w:rPr>
        <w:t>shërbime/aplikime. Më poshtë jepet udhëzimi</w:t>
      </w:r>
      <w:r w:rsidRPr="00D74ED9">
        <w:rPr>
          <w:rFonts w:ascii="Garamond" w:hAnsi="Garamond"/>
          <w:sz w:val="24"/>
          <w:szCs w:val="24"/>
          <w:lang w:val="sq-AL"/>
        </w:rPr>
        <w:t xml:space="preserve"> për klasifikimin </w:t>
      </w:r>
      <w:r w:rsidR="00E8589A">
        <w:rPr>
          <w:rFonts w:ascii="Garamond" w:hAnsi="Garamond"/>
          <w:sz w:val="24"/>
          <w:szCs w:val="24"/>
          <w:lang w:val="sq-AL"/>
        </w:rPr>
        <w:t xml:space="preserve">në </w:t>
      </w:r>
      <w:r w:rsidRPr="00D74ED9">
        <w:rPr>
          <w:rFonts w:ascii="Garamond" w:hAnsi="Garamond"/>
          <w:sz w:val="24"/>
          <w:szCs w:val="24"/>
          <w:lang w:val="sq-AL"/>
        </w:rPr>
        <w:t>këtë rast:</w:t>
      </w:r>
    </w:p>
    <w:p w14:paraId="4876320E" w14:textId="21615364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0 -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Pr="00D74ED9">
        <w:rPr>
          <w:rFonts w:ascii="Garamond" w:hAnsi="Garamond"/>
          <w:sz w:val="24"/>
          <w:szCs w:val="24"/>
          <w:lang w:val="sq-AL"/>
        </w:rPr>
        <w:t>Nuk ka mbulim aktual</w:t>
      </w:r>
      <w:r w:rsidR="00E8589A">
        <w:rPr>
          <w:rFonts w:ascii="Garamond" w:hAnsi="Garamond"/>
          <w:sz w:val="24"/>
          <w:szCs w:val="24"/>
          <w:lang w:val="sq-AL"/>
        </w:rPr>
        <w:t>;</w:t>
      </w:r>
    </w:p>
    <w:p w14:paraId="796B0D56" w14:textId="12324879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1 -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Pr="00D74ED9">
        <w:rPr>
          <w:rFonts w:ascii="Garamond" w:hAnsi="Garamond"/>
          <w:sz w:val="24"/>
          <w:szCs w:val="24"/>
          <w:lang w:val="sq-AL"/>
        </w:rPr>
        <w:t>Mbulim vetëm në një zonë/rajon</w:t>
      </w:r>
      <w:r w:rsidR="00E8589A">
        <w:rPr>
          <w:rFonts w:ascii="Garamond" w:hAnsi="Garamond"/>
          <w:sz w:val="24"/>
          <w:szCs w:val="24"/>
          <w:lang w:val="sq-AL"/>
        </w:rPr>
        <w:t>;</w:t>
      </w:r>
    </w:p>
    <w:p w14:paraId="1AEB9CAC" w14:textId="29D939C4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2 -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Pr="00D74ED9">
        <w:rPr>
          <w:rFonts w:ascii="Garamond" w:hAnsi="Garamond"/>
          <w:sz w:val="24"/>
          <w:szCs w:val="24"/>
          <w:lang w:val="sq-AL"/>
        </w:rPr>
        <w:t>Mbulim në disa zona por e kufizuar në një pjesë të territorit kombëtar</w:t>
      </w:r>
      <w:r w:rsidR="00E8589A">
        <w:rPr>
          <w:rFonts w:ascii="Garamond" w:hAnsi="Garamond"/>
          <w:sz w:val="24"/>
          <w:szCs w:val="24"/>
          <w:lang w:val="sq-AL"/>
        </w:rPr>
        <w:t>;</w:t>
      </w:r>
    </w:p>
    <w:p w14:paraId="5BE632D9" w14:textId="7B7BBBD5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3 -</w:t>
      </w:r>
      <w:r w:rsidR="00E8589A">
        <w:rPr>
          <w:rFonts w:ascii="Garamond" w:hAnsi="Garamond"/>
          <w:sz w:val="24"/>
          <w:szCs w:val="24"/>
          <w:lang w:val="sq-AL"/>
        </w:rPr>
        <w:t xml:space="preserve"> </w:t>
      </w:r>
      <w:r w:rsidRPr="00D74ED9">
        <w:rPr>
          <w:rFonts w:ascii="Garamond" w:hAnsi="Garamond"/>
          <w:sz w:val="24"/>
          <w:szCs w:val="24"/>
          <w:lang w:val="sq-AL"/>
        </w:rPr>
        <w:t>Mbulim në zona të shumta në të gjithë territorin kombëtar</w:t>
      </w:r>
      <w:r w:rsidR="00E8589A">
        <w:rPr>
          <w:rFonts w:ascii="Garamond" w:hAnsi="Garamond"/>
          <w:sz w:val="24"/>
          <w:szCs w:val="24"/>
          <w:lang w:val="sq-AL"/>
        </w:rPr>
        <w:t>.</w:t>
      </w:r>
    </w:p>
    <w:p w14:paraId="293989CC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681E38" w14:textId="30D93A7D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 xml:space="preserve">Për të përmirësuar </w:t>
      </w:r>
      <w:proofErr w:type="spellStart"/>
      <w:r w:rsidRPr="00D74ED9">
        <w:rPr>
          <w:rFonts w:ascii="Garamond" w:hAnsi="Garamond"/>
          <w:sz w:val="24"/>
          <w:szCs w:val="24"/>
          <w:lang w:val="sq-AL"/>
        </w:rPr>
        <w:t>efic</w:t>
      </w:r>
      <w:r w:rsidR="00E8589A">
        <w:rPr>
          <w:rFonts w:ascii="Garamond" w:hAnsi="Garamond"/>
          <w:sz w:val="24"/>
          <w:szCs w:val="24"/>
          <w:lang w:val="sq-AL"/>
        </w:rPr>
        <w:t>i</w:t>
      </w:r>
      <w:r w:rsidRPr="00D74ED9">
        <w:rPr>
          <w:rFonts w:ascii="Garamond" w:hAnsi="Garamond"/>
          <w:sz w:val="24"/>
          <w:szCs w:val="24"/>
          <w:lang w:val="sq-AL"/>
        </w:rPr>
        <w:t>en</w:t>
      </w:r>
      <w:r w:rsidR="00E8589A">
        <w:rPr>
          <w:rFonts w:ascii="Garamond" w:hAnsi="Garamond"/>
          <w:sz w:val="24"/>
          <w:szCs w:val="24"/>
          <w:lang w:val="sq-AL"/>
        </w:rPr>
        <w:t>c</w:t>
      </w:r>
      <w:r w:rsidRPr="00D74ED9">
        <w:rPr>
          <w:rFonts w:ascii="Garamond" w:hAnsi="Garamond"/>
          <w:sz w:val="24"/>
          <w:szCs w:val="24"/>
          <w:lang w:val="sq-AL"/>
        </w:rPr>
        <w:t>ën</w:t>
      </w:r>
      <w:proofErr w:type="spellEnd"/>
      <w:r w:rsidRPr="00D74ED9">
        <w:rPr>
          <w:rFonts w:ascii="Garamond" w:hAnsi="Garamond"/>
          <w:sz w:val="24"/>
          <w:szCs w:val="24"/>
          <w:lang w:val="sq-AL"/>
        </w:rPr>
        <w:t xml:space="preserve"> e përdorimit të spektrit rekomandohet të vlerësohet, për aq sa është e mundur, niveli apo mundësitë e </w:t>
      </w:r>
      <w:proofErr w:type="spellStart"/>
      <w:r w:rsidRPr="00D74ED9">
        <w:rPr>
          <w:rFonts w:ascii="Garamond" w:hAnsi="Garamond"/>
          <w:sz w:val="24"/>
          <w:szCs w:val="24"/>
          <w:lang w:val="sq-AL"/>
        </w:rPr>
        <w:t>bashkëpërdorimit</w:t>
      </w:r>
      <w:proofErr w:type="spellEnd"/>
      <w:r w:rsidRPr="00D74ED9">
        <w:rPr>
          <w:rFonts w:ascii="Garamond" w:hAnsi="Garamond"/>
          <w:sz w:val="24"/>
          <w:szCs w:val="24"/>
          <w:lang w:val="sq-AL"/>
        </w:rPr>
        <w:t xml:space="preserve"> të frekuencës sipas tabelës më poshtë. </w:t>
      </w:r>
    </w:p>
    <w:p w14:paraId="785C0C47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07"/>
        <w:gridCol w:w="1915"/>
        <w:gridCol w:w="1915"/>
        <w:gridCol w:w="1915"/>
        <w:gridCol w:w="1916"/>
      </w:tblGrid>
      <w:tr w:rsidR="001B0453" w:rsidRPr="00D74ED9" w14:paraId="35B57723" w14:textId="77777777" w:rsidTr="00E8589A">
        <w:tc>
          <w:tcPr>
            <w:tcW w:w="1807" w:type="dxa"/>
          </w:tcPr>
          <w:p w14:paraId="7E4FF9FF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Vlerësimi</w:t>
            </w:r>
          </w:p>
        </w:tc>
        <w:tc>
          <w:tcPr>
            <w:tcW w:w="1915" w:type="dxa"/>
          </w:tcPr>
          <w:p w14:paraId="5D36B5BA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1915" w:type="dxa"/>
          </w:tcPr>
          <w:p w14:paraId="16E697C9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15" w:type="dxa"/>
          </w:tcPr>
          <w:p w14:paraId="2759AD1F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16" w:type="dxa"/>
          </w:tcPr>
          <w:p w14:paraId="36535375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</w:tr>
      <w:tr w:rsidR="001B0453" w:rsidRPr="00D74ED9" w14:paraId="102A8C4F" w14:textId="77777777" w:rsidTr="00E8589A">
        <w:tc>
          <w:tcPr>
            <w:tcW w:w="1807" w:type="dxa"/>
          </w:tcPr>
          <w:p w14:paraId="0DA84612" w14:textId="248165C5" w:rsidR="001B0453" w:rsidRPr="00D74ED9" w:rsidRDefault="001B0453" w:rsidP="00E8589A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Vlerësimi i </w:t>
            </w:r>
            <w:r w:rsidR="00E8589A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ërgjithshëm</w:t>
            </w:r>
          </w:p>
        </w:tc>
        <w:tc>
          <w:tcPr>
            <w:tcW w:w="1915" w:type="dxa"/>
          </w:tcPr>
          <w:p w14:paraId="0B94D78A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Nuk ka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bashkëpërdorim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të frekuencës</w:t>
            </w:r>
          </w:p>
        </w:tc>
        <w:tc>
          <w:tcPr>
            <w:tcW w:w="1915" w:type="dxa"/>
          </w:tcPr>
          <w:p w14:paraId="681D890B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Bashkëpërdorim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i kufizuar midis dy shërbimeve/aplikimeve</w:t>
            </w:r>
          </w:p>
        </w:tc>
        <w:tc>
          <w:tcPr>
            <w:tcW w:w="1915" w:type="dxa"/>
          </w:tcPr>
          <w:p w14:paraId="501F68E0" w14:textId="77777777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Bashkëpërdorim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i zgjeruar midis dy shërbimeve/aplikimeve ose </w:t>
            </w: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bashkëpërdorim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i kufizuar midis tre ose më shumë</w:t>
            </w:r>
          </w:p>
        </w:tc>
        <w:tc>
          <w:tcPr>
            <w:tcW w:w="1916" w:type="dxa"/>
          </w:tcPr>
          <w:p w14:paraId="60073935" w14:textId="797CA16D" w:rsidR="001B0453" w:rsidRPr="00D74ED9" w:rsidRDefault="001B0453" w:rsidP="0034083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Bashkëpërdorim</w:t>
            </w:r>
            <w:proofErr w:type="spellEnd"/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 xml:space="preserve"> i</w:t>
            </w:r>
            <w:r w:rsidR="00E8589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D74ED9">
              <w:rPr>
                <w:rFonts w:ascii="Garamond" w:hAnsi="Garamond"/>
                <w:sz w:val="20"/>
                <w:szCs w:val="20"/>
                <w:lang w:val="sq-AL"/>
              </w:rPr>
              <w:t>zgjeruar midis tre ose më shumë shërbimeve/aplikimeve</w:t>
            </w:r>
          </w:p>
        </w:tc>
      </w:tr>
    </w:tbl>
    <w:p w14:paraId="4B55754F" w14:textId="77777777" w:rsidR="001B0453" w:rsidRPr="00D74ED9" w:rsidRDefault="001B0453" w:rsidP="00340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8E68DA" w14:textId="76831392" w:rsidR="00921637" w:rsidRPr="00D74ED9" w:rsidRDefault="001B0453" w:rsidP="00E858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ED9">
        <w:rPr>
          <w:rFonts w:ascii="Garamond" w:hAnsi="Garamond"/>
          <w:sz w:val="24"/>
          <w:szCs w:val="24"/>
          <w:lang w:val="sq-AL"/>
        </w:rPr>
        <w:t>Në rastet e justifikuara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me qëllim analizimin e mundësive të rritjes së efikasitetit të përdorimit të spektrit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të lidhur me zhvillimet teknologjike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mund të përdoren kritere të tjera si kriteri i teknologjisë. Kriteri i teknologjisë përdoret si një tregues relativ për vlerësimin e efikasitetit të përdorimit të spektrit</w:t>
      </w:r>
      <w:r w:rsidR="00E8589A">
        <w:rPr>
          <w:rFonts w:ascii="Garamond" w:hAnsi="Garamond"/>
          <w:sz w:val="24"/>
          <w:szCs w:val="24"/>
          <w:lang w:val="sq-AL"/>
        </w:rPr>
        <w:t>,</w:t>
      </w:r>
      <w:r w:rsidRPr="00D74ED9">
        <w:rPr>
          <w:rFonts w:ascii="Garamond" w:hAnsi="Garamond"/>
          <w:sz w:val="24"/>
          <w:szCs w:val="24"/>
          <w:lang w:val="sq-AL"/>
        </w:rPr>
        <w:t xml:space="preserve"> duke parë teknologjitë e përdorura në një brez të caktuar krahasuar me përdorimin apo jo të teknologjive të reja/standardeve më të fundit për shërbimet/aplikimeve në fjalë që mund të çonin </w:t>
      </w:r>
      <w:r w:rsidR="00E8589A">
        <w:rPr>
          <w:rFonts w:ascii="Garamond" w:hAnsi="Garamond"/>
          <w:sz w:val="24"/>
          <w:szCs w:val="24"/>
          <w:lang w:val="sq-AL"/>
        </w:rPr>
        <w:t>në një rritje të efikasitetit.</w:t>
      </w:r>
    </w:p>
    <w:sectPr w:rsidR="00921637" w:rsidRPr="00D74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6A2CB4"/>
    <w:multiLevelType w:val="hybridMultilevel"/>
    <w:tmpl w:val="2FE836C6"/>
    <w:lvl w:ilvl="0" w:tplc="AA38B9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93AFF"/>
    <w:multiLevelType w:val="hybridMultilevel"/>
    <w:tmpl w:val="995CF7C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0145F5"/>
    <w:multiLevelType w:val="hybridMultilevel"/>
    <w:tmpl w:val="5E16CB1C"/>
    <w:lvl w:ilvl="0" w:tplc="7AB633DA">
      <w:start w:val="1"/>
      <w:numFmt w:val="decimal"/>
      <w:lvlText w:val="%1."/>
      <w:lvlJc w:val="left"/>
      <w:pPr>
        <w:ind w:left="128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63F8716F"/>
    <w:multiLevelType w:val="hybridMultilevel"/>
    <w:tmpl w:val="EC2617CC"/>
    <w:lvl w:ilvl="0" w:tplc="44D4D10C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CE"/>
    <w:rsid w:val="001B0453"/>
    <w:rsid w:val="0034083D"/>
    <w:rsid w:val="004361D9"/>
    <w:rsid w:val="004F7A8F"/>
    <w:rsid w:val="006D5768"/>
    <w:rsid w:val="007940A8"/>
    <w:rsid w:val="00921637"/>
    <w:rsid w:val="00AA1742"/>
    <w:rsid w:val="00AD08C7"/>
    <w:rsid w:val="00CB0860"/>
    <w:rsid w:val="00D74ED9"/>
    <w:rsid w:val="00E059B8"/>
    <w:rsid w:val="00E508CE"/>
    <w:rsid w:val="00E8589A"/>
    <w:rsid w:val="00F2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33A7"/>
  <w15:docId w15:val="{35E6040F-11B8-40D1-A2FE-F006A98D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0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B0453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B0453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  <w:style w:type="character" w:customStyle="1" w:styleId="ListParagraphChar">
    <w:name w:val="List Paragraph Char"/>
    <w:link w:val="ListParagraph"/>
    <w:uiPriority w:val="34"/>
    <w:locked/>
    <w:rsid w:val="001B0453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2021-06-28T16:33:54Z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Për procedurat praktike të krijimit dhe administrimit të inventarit të unifikuar, të përbashkët për spektrin radio të përdorur për qëllime komerciale dhe publike</Titulli>
    <Modifikuesi xmlns="0e656187-b300-4fb0-8bf4-3a50f872073c">vjollca.pacrami</Modifikuesi>
    <Nr_x002e__x0020_prot_x0020_QBZ xmlns="0e656187-b300-4fb0-8bf4-3a50f872073c">943/1</Nr_x002e__x0020_prot_x0020_QBZ>
    <Data_x0020_e_x0020_Modifikimit xmlns="0e656187-b300-4fb0-8bf4-3a50f872073c">2021-06-29T06:21:28Z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3443/5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C2F4D5E9A445EB0DDBDA4CA7AF4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C2F4D5E9A445EB0DDBDA4CA7AF4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5CA42-CDC1-42D9-BD40-B45517E5EB2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F09859-4DF4-478D-B2D1-E832BE673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4D1E7-DD47-4B9D-9543-FCE71E1AB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11B4B5-5FF5-4B6E-A447-6AE9F673EB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A39386-3F72-4DED-85FE-B3E3D5482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2F0A97-2E17-4363-8B74-23983F047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praktike të krijimit dhe administrimit të inventarit të unifikuar, të përbashkët për spektrin radio të përdorur për qëllime komerciale dhe publike</vt:lpstr>
    </vt:vector>
  </TitlesOfParts>
  <Company/>
  <LinksUpToDate>false</LinksUpToDate>
  <CharactersWithSpaces>8764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praktike të krijimit dhe administrimit të inventarit të unifikuar, të përbashkët për spektrin radio të përdorur për qëllime komerciale dhe publike</dc:title>
  <dc:creator>Entela Suli</dc:creator>
  <cp:lastModifiedBy>Fjora Cahani</cp:lastModifiedBy>
  <cp:revision>10</cp:revision>
  <dcterms:created xsi:type="dcterms:W3CDTF">2021-06-28T16:31:00Z</dcterms:created>
  <dcterms:modified xsi:type="dcterms:W3CDTF">2021-06-29T07:50:00Z</dcterms:modified>
</cp:coreProperties>
</file>