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FD0EA" w14:textId="7777777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b/>
          <w:bCs/>
          <w:color w:val="000000"/>
          <w:sz w:val="24"/>
          <w:szCs w:val="24"/>
        </w:rPr>
        <w:t>UDHËZIM</w:t>
      </w:r>
    </w:p>
    <w:p w14:paraId="62DFD0EB" w14:textId="7E0C3B5A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72097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15, datë 17.6.</w:t>
      </w:r>
      <w:r w:rsidRPr="00942CF6">
        <w:rPr>
          <w:rFonts w:ascii="Garamond" w:eastAsiaTheme="minorHAnsi" w:hAnsi="Garamond"/>
          <w:b/>
          <w:bCs/>
          <w:color w:val="000000"/>
          <w:sz w:val="24"/>
          <w:szCs w:val="24"/>
        </w:rPr>
        <w:t>2022</w:t>
      </w:r>
    </w:p>
    <w:p w14:paraId="62DFD0EC" w14:textId="7777777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DFD0ED" w14:textId="1345AE7C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72097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42CF6">
        <w:rPr>
          <w:rFonts w:ascii="Garamond" w:eastAsiaTheme="minorHAnsi" w:hAnsi="Garamond"/>
          <w:b/>
          <w:bCs/>
          <w:color w:val="000000"/>
          <w:sz w:val="24"/>
          <w:szCs w:val="24"/>
        </w:rPr>
        <w:t>PËRCAKTIMIN E KRITEREVE DHE RREGULLAVE TË MËNYRËS SË APLIKIMIT PËR SHTYRJEN E AFATEVE PËR LEJET MINERARE</w:t>
      </w:r>
    </w:p>
    <w:p w14:paraId="62DFD0EE" w14:textId="7777777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DFD0EF" w14:textId="6F452E9F" w:rsidR="00942CF6" w:rsidRPr="00942CF6" w:rsidRDefault="00942CF6" w:rsidP="00C34F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 xml:space="preserve">ushtetutës, të ligjit 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>nr.</w:t>
      </w:r>
      <w:r w:rsidR="0072097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>10304, datë 15.7.2010, “Për sektorin minerar në Republikën e Shqipërisë”, të ndryshuar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të vendimit nr. 111, datë 2.3.2022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të Këshillit të Ministrave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“Për përcaktimin e fushës së përgjegjësisë shtetërore të Ministrisë së Infrastrukturës dhe Energjisë”,</w:t>
      </w:r>
    </w:p>
    <w:p w14:paraId="62DFD0F0" w14:textId="77777777" w:rsidR="00942CF6" w:rsidRPr="00942CF6" w:rsidRDefault="00942CF6" w:rsidP="00942CF6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DFD0F1" w14:textId="77777777" w:rsidR="00942CF6" w:rsidRPr="00942CF6" w:rsidRDefault="00942CF6" w:rsidP="00942CF6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bCs/>
          <w:color w:val="000000"/>
          <w:sz w:val="24"/>
          <w:szCs w:val="24"/>
        </w:rPr>
        <w:t>UDHËZOJ:</w:t>
      </w:r>
    </w:p>
    <w:p w14:paraId="62DFD0F2" w14:textId="77777777" w:rsidR="00942CF6" w:rsidRPr="00942CF6" w:rsidRDefault="00942CF6" w:rsidP="00942CF6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DFD0F3" w14:textId="4C1A8445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1. Zotëruesit e lejeve minerare, që aplikojnë për shtyrje afati për lejet e tyre minerare, duhet të paraqesin kërkesën e aplikimit në </w:t>
      </w:r>
      <w:r w:rsidR="0072097F" w:rsidRPr="00942CF6">
        <w:rPr>
          <w:rFonts w:ascii="Garamond" w:eastAsiaTheme="minorHAnsi" w:hAnsi="Garamond"/>
          <w:color w:val="000000"/>
          <w:sz w:val="24"/>
          <w:szCs w:val="24"/>
        </w:rPr>
        <w:t>Qendrën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Kombëtare të Biznesit. Kërkesa duhet të përmbajë një informacion të plotë për realizimin e detyrimeve të lejes së tyre minerare, në përputhje me kushtet e lejes dhe detyrimet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sipas legjislacionit në fuqi, si dhe arsyet e shtyrjes së afatit të lejes.</w:t>
      </w:r>
    </w:p>
    <w:p w14:paraId="62DFD0F4" w14:textId="33EAAAFD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2. Strukturat përgjegjëse, sipas tipit të lejes, realizojnë brenda 30 (tridhjetë) ditëve kalendarike nga data e kërkesës, vlerësimin e kërkesës për shtyrje afati. Ky vlerësim përfshin verifikimin e realizimit të detyrimeve të zotëruesit të lejes minerare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si nëpërmjet dokumentacionit teknik, ekonomik, mjedisor, ashtu edhe nëpërmjet verifikimit në terren. Strukturat përgjegjëse paraqesin për miratim në ministri vlerësimin përkatës për shtyrjen e afatit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si dhe arsyet e kësaj shtyrjeje.</w:t>
      </w:r>
    </w:p>
    <w:p w14:paraId="62DFD0F5" w14:textId="40C0B62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3. Ministri, brenda një afati prej 60 (gjashtëdhjetë) ditëve kalendarike nga data e paraqitjes së dokumentacionit të plotë, nxjerr aktin e miratimit ose 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refuzimit të shtyrjes së afatit të një leje minerare, të cilin e dërgon në QKB. </w:t>
      </w:r>
    </w:p>
    <w:p w14:paraId="62DFD0F6" w14:textId="3C18DE18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4. Të gjitha subjekteve, që në përputhje me ndryshimet e legjislacionit minerar, kanë aplikuar për zgjatje afati para miratimit të këtij udhëzimi, do t’u vlerësohet kërkesa</w:t>
      </w:r>
      <w:r w:rsidR="00C34F5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 xml:space="preserve"> sipas parashikimeve të pikave 2 dhe 3 të këtij udhëzimi. </w:t>
      </w:r>
    </w:p>
    <w:p w14:paraId="62DFD0F7" w14:textId="7777777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5. Për rastet e parashikuara në pikat 1 dhe 2 të këtij udhëzimi, për zonën e lejuar minerare për të cilën kërkohet shtyrje në afat, kërkuesi ka të drejtën ekskluzive për plotësimin e dokumentacionit përkatës për këtë zonë, sipas afateve kohore të përcaktuara në legjislacionin në fuqi.</w:t>
      </w:r>
    </w:p>
    <w:p w14:paraId="62DFD0F8" w14:textId="00987348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6. Ngarkohet Ministria e Infrastrukturës dhe Energjisë, Shërbimi Gjeologjik Shqiptar dhe</w:t>
      </w:r>
      <w:r w:rsidR="0072097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42CF6">
        <w:rPr>
          <w:rFonts w:ascii="Garamond" w:eastAsiaTheme="minorHAnsi" w:hAnsi="Garamond"/>
          <w:color w:val="000000"/>
          <w:sz w:val="24"/>
          <w:szCs w:val="24"/>
        </w:rPr>
        <w:t>Agjencia Komb</w:t>
      </w:r>
      <w:bookmarkStart w:id="0" w:name="_GoBack"/>
      <w:bookmarkEnd w:id="0"/>
      <w:r w:rsidRPr="00942CF6">
        <w:rPr>
          <w:rFonts w:ascii="Garamond" w:eastAsiaTheme="minorHAnsi" w:hAnsi="Garamond"/>
          <w:color w:val="000000"/>
          <w:sz w:val="24"/>
          <w:szCs w:val="24"/>
        </w:rPr>
        <w:t>ëtare e Burimeve Natyrore për zbatimin e këtij udhëzimi.</w:t>
      </w:r>
    </w:p>
    <w:p w14:paraId="62DFD0F9" w14:textId="77777777" w:rsidR="00942CF6" w:rsidRDefault="00942CF6" w:rsidP="00942CF6">
      <w:pPr>
        <w:tabs>
          <w:tab w:val="left" w:pos="3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42CF6">
        <w:rPr>
          <w:rFonts w:ascii="Garamond" w:eastAsiaTheme="minorHAnsi" w:hAnsi="Garamond"/>
          <w:color w:val="000000"/>
          <w:sz w:val="24"/>
          <w:szCs w:val="24"/>
        </w:rPr>
        <w:t>Ky udhëzim hyn në fuqi pas botimit në Fletoren Zyrtare.</w:t>
      </w:r>
    </w:p>
    <w:p w14:paraId="62DFD0FA" w14:textId="77777777" w:rsidR="00942CF6" w:rsidRPr="00942CF6" w:rsidRDefault="00942CF6" w:rsidP="00942CF6">
      <w:pPr>
        <w:tabs>
          <w:tab w:val="left" w:pos="3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2DFD0FB" w14:textId="77777777" w:rsidR="00942CF6" w:rsidRPr="00942CF6" w:rsidRDefault="00942CF6" w:rsidP="00942C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color w:val="000000"/>
          <w:sz w:val="24"/>
          <w:szCs w:val="24"/>
        </w:rPr>
      </w:pPr>
      <w:r w:rsidRPr="00942CF6">
        <w:rPr>
          <w:rFonts w:ascii="Garamond" w:eastAsiaTheme="minorHAnsi" w:hAnsi="Garamond" w:cs="Garamond"/>
          <w:color w:val="000000"/>
          <w:sz w:val="24"/>
          <w:szCs w:val="24"/>
        </w:rPr>
        <w:t>MINISTËR I INFRASTRUKTURËS DHE ENERGJISË</w:t>
      </w:r>
    </w:p>
    <w:p w14:paraId="62DFD0FC" w14:textId="4295385A" w:rsidR="00942CF6" w:rsidRPr="00942CF6" w:rsidRDefault="00942CF6" w:rsidP="00942CF6">
      <w:pPr>
        <w:tabs>
          <w:tab w:val="center" w:pos="31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pacing w:val="-15"/>
          <w:sz w:val="20"/>
          <w:szCs w:val="20"/>
        </w:rPr>
      </w:pPr>
      <w:r w:rsidRPr="00942CF6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>Belinda</w:t>
      </w:r>
      <w:r w:rsidR="0072097F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 xml:space="preserve"> </w:t>
      </w:r>
      <w:r w:rsidRPr="00942CF6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>Balluku</w:t>
      </w:r>
      <w:r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 xml:space="preserve"> </w:t>
      </w:r>
    </w:p>
    <w:p w14:paraId="62DFD0FD" w14:textId="77777777" w:rsidR="00BD4C07" w:rsidRPr="00942CF6" w:rsidRDefault="00BD4C07" w:rsidP="00942CF6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BD4C07" w:rsidRPr="00942CF6" w:rsidSect="00D63D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25375" w14:textId="77777777" w:rsidR="00D63DD3" w:rsidRDefault="00D63DD3" w:rsidP="00DC39F9">
      <w:pPr>
        <w:spacing w:after="0" w:line="240" w:lineRule="auto"/>
      </w:pPr>
      <w:r>
        <w:separator/>
      </w:r>
    </w:p>
  </w:endnote>
  <w:endnote w:type="continuationSeparator" w:id="0">
    <w:p w14:paraId="07ABFA60" w14:textId="77777777" w:rsidR="00D63DD3" w:rsidRDefault="00D63DD3" w:rsidP="00DC39F9">
      <w:pPr>
        <w:spacing w:after="0" w:line="240" w:lineRule="auto"/>
      </w:pPr>
      <w:r>
        <w:continuationSeparator/>
      </w:r>
    </w:p>
  </w:endnote>
  <w:endnote w:type="continuationNotice" w:id="1">
    <w:p w14:paraId="0ED5D85E" w14:textId="77777777" w:rsidR="00EB3671" w:rsidRDefault="00EB36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9668A" w14:textId="77777777" w:rsidR="00D63DD3" w:rsidRDefault="00D63DD3" w:rsidP="00DC39F9">
      <w:pPr>
        <w:spacing w:after="0" w:line="240" w:lineRule="auto"/>
      </w:pPr>
      <w:r>
        <w:separator/>
      </w:r>
    </w:p>
  </w:footnote>
  <w:footnote w:type="continuationSeparator" w:id="0">
    <w:p w14:paraId="49EFD645" w14:textId="77777777" w:rsidR="00D63DD3" w:rsidRDefault="00D63DD3" w:rsidP="00DC39F9">
      <w:pPr>
        <w:spacing w:after="0" w:line="240" w:lineRule="auto"/>
      </w:pPr>
      <w:r>
        <w:continuationSeparator/>
      </w:r>
    </w:p>
  </w:footnote>
  <w:footnote w:type="continuationNotice" w:id="1">
    <w:p w14:paraId="7C9518F3" w14:textId="77777777" w:rsidR="00EB3671" w:rsidRDefault="00EB36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B2"/>
    <w:rsid w:val="0001242A"/>
    <w:rsid w:val="000C683B"/>
    <w:rsid w:val="000F05BB"/>
    <w:rsid w:val="001044B1"/>
    <w:rsid w:val="00104ADA"/>
    <w:rsid w:val="00195A16"/>
    <w:rsid w:val="001B518B"/>
    <w:rsid w:val="00205D97"/>
    <w:rsid w:val="00222711"/>
    <w:rsid w:val="00292574"/>
    <w:rsid w:val="00302F5C"/>
    <w:rsid w:val="00311B14"/>
    <w:rsid w:val="00452ED5"/>
    <w:rsid w:val="004531D8"/>
    <w:rsid w:val="00467E71"/>
    <w:rsid w:val="00481E68"/>
    <w:rsid w:val="0049085C"/>
    <w:rsid w:val="00520664"/>
    <w:rsid w:val="00536583"/>
    <w:rsid w:val="00541D0E"/>
    <w:rsid w:val="005D23FA"/>
    <w:rsid w:val="005F6DDA"/>
    <w:rsid w:val="006065BC"/>
    <w:rsid w:val="00611FE1"/>
    <w:rsid w:val="006573C4"/>
    <w:rsid w:val="00674379"/>
    <w:rsid w:val="0067655A"/>
    <w:rsid w:val="006910CA"/>
    <w:rsid w:val="00691B22"/>
    <w:rsid w:val="006C047F"/>
    <w:rsid w:val="0072097F"/>
    <w:rsid w:val="0072798F"/>
    <w:rsid w:val="007724B2"/>
    <w:rsid w:val="007A38ED"/>
    <w:rsid w:val="007E005C"/>
    <w:rsid w:val="007E775C"/>
    <w:rsid w:val="007F3FBB"/>
    <w:rsid w:val="0084396E"/>
    <w:rsid w:val="00847088"/>
    <w:rsid w:val="00870BC2"/>
    <w:rsid w:val="00893A7A"/>
    <w:rsid w:val="008B254A"/>
    <w:rsid w:val="00942CF6"/>
    <w:rsid w:val="00A3189A"/>
    <w:rsid w:val="00A71194"/>
    <w:rsid w:val="00B11026"/>
    <w:rsid w:val="00B31A5A"/>
    <w:rsid w:val="00B60396"/>
    <w:rsid w:val="00B60463"/>
    <w:rsid w:val="00B66BCC"/>
    <w:rsid w:val="00BA2284"/>
    <w:rsid w:val="00BA2759"/>
    <w:rsid w:val="00BD0C30"/>
    <w:rsid w:val="00BD4C07"/>
    <w:rsid w:val="00C024F3"/>
    <w:rsid w:val="00C34F5E"/>
    <w:rsid w:val="00C35EC8"/>
    <w:rsid w:val="00C702D8"/>
    <w:rsid w:val="00C84434"/>
    <w:rsid w:val="00CA6F6A"/>
    <w:rsid w:val="00CD2888"/>
    <w:rsid w:val="00CD6455"/>
    <w:rsid w:val="00D16C68"/>
    <w:rsid w:val="00D63DD3"/>
    <w:rsid w:val="00D87D54"/>
    <w:rsid w:val="00D913C8"/>
    <w:rsid w:val="00DC39F9"/>
    <w:rsid w:val="00DD40D1"/>
    <w:rsid w:val="00E2414C"/>
    <w:rsid w:val="00E3305C"/>
    <w:rsid w:val="00E3687C"/>
    <w:rsid w:val="00E64752"/>
    <w:rsid w:val="00EB2271"/>
    <w:rsid w:val="00EB3671"/>
    <w:rsid w:val="00EC1291"/>
    <w:rsid w:val="00EE5A46"/>
    <w:rsid w:val="00EF2B38"/>
    <w:rsid w:val="00F4596D"/>
    <w:rsid w:val="00FB1BE8"/>
    <w:rsid w:val="00FD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D0E9"/>
  <w15:docId w15:val="{49F3BBBC-DACE-41BC-95FF-0CE49F62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B3F443BCB417999B97F55964B1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2022-06-23T13:34:19Z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përcaktimin e kritereve dhe rregullave të mënyrës së aplikimit për shtyrjen e afateve për lejet minerare</Titulli>
    <Modifikuesi xmlns="0e656187-b300-4fb0-8bf4-3a50f872073c">nevila.samarxhi</Modifikuesi>
    <Nr_x002e__x0020_prot_x0020_QBZ xmlns="0e656187-b300-4fb0-8bf4-3a50f872073c">1024/2</Nr_x002e__x0020_prot_x0020_QBZ>
    <Data_x0020_e_x0020_Modifikimit xmlns="0e656187-b300-4fb0-8bf4-3a50f872073c">2022-06-23T13:37:17Z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4873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B3F443BCB417999B97F55964B1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44E3C-0871-4659-AD37-6FD60AD3C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DAF944-E222-42DF-878F-A09C17C15A16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CB39101-EB4F-4B0A-B9B5-6EC7B6C91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ABEAAB-E331-416D-98B1-8A50337888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485A8B-8AC2-4F82-A735-B47A908EA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F7DC73-B822-45C6-AF2C-8D258538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 Akcani</dc:creator>
  <cp:lastModifiedBy>Alma Lisaku</cp:lastModifiedBy>
  <cp:revision>6</cp:revision>
  <cp:lastPrinted>2022-06-02T08:28:00Z</cp:lastPrinted>
  <dcterms:created xsi:type="dcterms:W3CDTF">2022-06-20T13:06:00Z</dcterms:created>
  <dcterms:modified xsi:type="dcterms:W3CDTF">2022-06-24T07:48:00Z</dcterms:modified>
</cp:coreProperties>
</file>