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E581B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 xml:space="preserve">UDHËZIM </w:t>
      </w:r>
    </w:p>
    <w:p w14:paraId="4CF6AD28" w14:textId="129691CE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>Nr.</w:t>
      </w:r>
      <w:r w:rsidR="000D42D6"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>1, datë 27.1.2023</w:t>
      </w:r>
    </w:p>
    <w:p w14:paraId="2E5DA4A2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bidi="ar-SA"/>
        </w:rPr>
      </w:pPr>
    </w:p>
    <w:p w14:paraId="5F76A20D" w14:textId="6068028C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>PËR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>MIRATIMIN E FORMËS DHE AFATEVE TË PARAQITJES SË TË DHËNAVE DHE INFORMACIONIT PËR KONSUMIN E ENERGJISË</w:t>
      </w:r>
    </w:p>
    <w:p w14:paraId="6533A7FC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 xml:space="preserve"> </w:t>
      </w:r>
    </w:p>
    <w:p w14:paraId="09C05188" w14:textId="1882A6FD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Në mbështetje të pikës 4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nenit 102 të Kushtetutës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;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pikës 3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nenit 28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ligjit nr.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124/2015, datë 12.11.2015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“Për </w:t>
      </w:r>
      <w:r w:rsidR="00D777A9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efi</w:t>
      </w:r>
      <w:r w:rsidR="00E32CC1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="00D777A9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encën e energjisë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”, 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të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ndryshuar,</w:t>
      </w:r>
    </w:p>
    <w:p w14:paraId="32047FDC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</w:p>
    <w:p w14:paraId="71A9F043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bidi="ar-SA"/>
        </w:rPr>
      </w:pPr>
      <w:r w:rsidRPr="00DA5B1F">
        <w:rPr>
          <w:rFonts w:ascii="Garamond" w:hAnsi="Garamond" w:cs="Times New Roman"/>
          <w:bCs/>
          <w:sz w:val="24"/>
          <w:szCs w:val="24"/>
          <w:lang w:bidi="ar-SA"/>
        </w:rPr>
        <w:t>UDHËZOJ:</w:t>
      </w:r>
    </w:p>
    <w:p w14:paraId="1F733646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bidi="ar-SA"/>
        </w:rPr>
      </w:pPr>
    </w:p>
    <w:p w14:paraId="21F5DFB1" w14:textId="6DB13E9A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Agjencia për Efiçencën e Energjisë (AEE) siguron informacionin dhe të dhënat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lidhur me konsumin e energjisë në vend dhe kostot e tyre përkatëse</w:t>
      </w:r>
      <w:r w:rsidR="006A04D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në përputhje me aktet ligjore në fuqi dhe dispozitat e këtij udhëzimi.</w:t>
      </w:r>
    </w:p>
    <w:p w14:paraId="5E49F089" w14:textId="6290B7E1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2.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63246D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siguron informacion të përditësuar mbi të dhënat identifikuese të </w:t>
      </w:r>
      <w:r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menaxherit të energjisë</w:t>
      </w:r>
      <w:r w:rsidR="006A04D4"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punësuar pranë Konsumatorit të Madh të Energjisë, sipas </w:t>
      </w:r>
      <w:r w:rsidR="00493CC2"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shtojcës III</w:t>
      </w:r>
      <w:r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.</w:t>
      </w:r>
    </w:p>
    <w:p w14:paraId="1E00E4A2" w14:textId="2AC97892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3.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Çdo term i përdorur në këtë udhëzim, ka të njëjtin kuptim me termat në ligjin nr. 124/2015, datë 12.11.2015 “Për </w:t>
      </w:r>
      <w:r w:rsidR="00D777A9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efi</w:t>
      </w:r>
      <w:r w:rsidR="00D777A9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="00D777A9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encën e energjisë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”, të ndryshuar.</w:t>
      </w:r>
    </w:p>
    <w:p w14:paraId="48ED2FB4" w14:textId="08463615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4.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63246D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merr informacion dhe të dhëna lidhur me konsumin final të energjisë dhe konsumin e të gjitha llojeve të energjive nga:</w:t>
      </w:r>
    </w:p>
    <w:p w14:paraId="4E4BE495" w14:textId="0C746BD3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personat fizikë ose juridikë privat</w:t>
      </w:r>
      <w:r w:rsidR="00D52647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që zhvillojnë një aktivitet ekonomik ose social dhe konsumojnë energji; </w:t>
      </w:r>
    </w:p>
    <w:p w14:paraId="508CF9F3" w14:textId="50374F6F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b)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personat fizikë ose juridikë, privat</w:t>
      </w:r>
      <w:r w:rsidR="00E45FA0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kategorizuar si konsumatorë të mëdhenj të energjisë;</w:t>
      </w:r>
    </w:p>
    <w:p w14:paraId="4B5DC69A" w14:textId="70E358F5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c)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institucionet shtetërore qendrore dhe vendore që konsumojnë energji;</w:t>
      </w:r>
      <w:r w:rsidR="004274ED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</w:p>
    <w:p w14:paraId="6798EE4A" w14:textId="77777777" w:rsidR="00B44D56" w:rsidRPr="00DA5B1F" w:rsidRDefault="00B44D56" w:rsidP="000D42D6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ç)  shoqëritë e shpërndarjes dhe/ose furnizimit me energji elektrike, gaz natyror, energji termike, nënprodukte nafte, qymyr, dru zjarri, biomasë ose çdo burim tjetër energjie, qofshin ato publike ose private;</w:t>
      </w:r>
    </w:p>
    <w:p w14:paraId="70FA7FBF" w14:textId="008A2992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B06389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mund të marrë informacion dhe të dhëna lidhur me konsumin e energjisë edhe nga INSTAT</w:t>
      </w:r>
      <w:r w:rsidR="00DA5B1F">
        <w:rPr>
          <w:rFonts w:ascii="Garamond" w:hAnsi="Garamond" w:cs="Times New Roman"/>
          <w:color w:val="000000"/>
          <w:sz w:val="24"/>
          <w:szCs w:val="24"/>
          <w:lang w:bidi="ar-SA"/>
        </w:rPr>
        <w:t>-i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 Enti Rregullator i Energjisë apo çdo institucion tjetër q</w:t>
      </w:r>
      <w:r w:rsidR="00DA5B1F">
        <w:rPr>
          <w:rFonts w:ascii="Garamond" w:hAnsi="Garamond" w:cs="Times New Roman"/>
          <w:color w:val="000000"/>
          <w:sz w:val="24"/>
          <w:szCs w:val="24"/>
          <w:lang w:bidi="ar-SA"/>
        </w:rPr>
        <w:t>e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ndror apo vendor që mbledh dhe grumbullon të dhëna apo informacione lidhur me konsumin e energjisë. </w:t>
      </w:r>
    </w:p>
    <w:p w14:paraId="092AF09D" w14:textId="5CD89594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sz w:val="24"/>
          <w:szCs w:val="24"/>
          <w:lang w:bidi="ar-SA"/>
        </w:rPr>
        <w:t>5.</w:t>
      </w:r>
      <w:r w:rsidR="000D42D6" w:rsidRPr="00DA5B1F">
        <w:rPr>
          <w:rFonts w:ascii="Garamond" w:hAnsi="Garamond" w:cs="Times New Roman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dhënat dhe informacioni që AEE</w:t>
      </w:r>
      <w:r w:rsidR="007A50BF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merr nga subjektet e përcaktuara në pikën 3</w:t>
      </w:r>
      <w:r w:rsidR="004274ED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përfshijnë:</w:t>
      </w:r>
    </w:p>
    <w:p w14:paraId="4D8F97FA" w14:textId="17D64C40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sz w:val="24"/>
          <w:szCs w:val="24"/>
          <w:lang w:bidi="ar-SA"/>
        </w:rPr>
        <w:t>a)</w:t>
      </w:r>
      <w:r w:rsidR="000D42D6" w:rsidRPr="00DA5B1F">
        <w:rPr>
          <w:rFonts w:ascii="Garamond" w:hAnsi="Garamond" w:cs="Times New Roman"/>
          <w:sz w:val="24"/>
          <w:szCs w:val="24"/>
          <w:lang w:bidi="ar-SA"/>
        </w:rPr>
        <w:t xml:space="preserve"> </w:t>
      </w:r>
      <w:r w:rsidR="00776A1B">
        <w:rPr>
          <w:rFonts w:ascii="Garamond" w:hAnsi="Garamond" w:cs="Times New Roman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dhëna të përgjithshme lidhur me përdoruesin e energjisë, përfshirë listën e objekteve që konsumojnë energji;</w:t>
      </w:r>
    </w:p>
    <w:p w14:paraId="18C63507" w14:textId="65196288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sz w:val="24"/>
          <w:szCs w:val="24"/>
          <w:lang w:bidi="ar-SA"/>
        </w:rPr>
        <w:t>b)</w:t>
      </w:r>
      <w:r w:rsidR="000D42D6" w:rsidRPr="00DA5B1F">
        <w:rPr>
          <w:rFonts w:ascii="Garamond" w:hAnsi="Garamond" w:cs="Times New Roman"/>
          <w:sz w:val="24"/>
          <w:szCs w:val="24"/>
          <w:lang w:bidi="ar-SA"/>
        </w:rPr>
        <w:t xml:space="preserve"> </w:t>
      </w:r>
      <w:r w:rsidR="00776A1B">
        <w:rPr>
          <w:rFonts w:ascii="Garamond" w:hAnsi="Garamond" w:cs="Times New Roman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dhëna lidhur me konsumin final të energjisë, tip</w:t>
      </w:r>
      <w:r w:rsidR="00DA5B1F">
        <w:rPr>
          <w:rFonts w:ascii="Garamond" w:hAnsi="Garamond" w:cs="Times New Roman"/>
          <w:color w:val="000000"/>
          <w:sz w:val="24"/>
          <w:szCs w:val="24"/>
          <w:lang w:bidi="ar-SA"/>
        </w:rPr>
        <w:t>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t e energjive dhe kostot tyre;</w:t>
      </w:r>
    </w:p>
    <w:p w14:paraId="06ED13E8" w14:textId="22019A40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sz w:val="24"/>
          <w:szCs w:val="24"/>
          <w:lang w:bidi="ar-SA"/>
        </w:rPr>
        <w:t>c)</w:t>
      </w:r>
      <w:r w:rsidR="000D42D6" w:rsidRPr="00DA5B1F">
        <w:rPr>
          <w:rFonts w:ascii="Garamond" w:hAnsi="Garamond" w:cs="Times New Roman"/>
          <w:sz w:val="24"/>
          <w:szCs w:val="24"/>
          <w:lang w:bidi="ar-SA"/>
        </w:rPr>
        <w:t xml:space="preserve"> </w:t>
      </w:r>
      <w:r w:rsidR="00776A1B">
        <w:rPr>
          <w:rFonts w:ascii="Garamond" w:hAnsi="Garamond" w:cs="Times New Roman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dhëna lidhur me tregues të caktuar që japin nivelin e efi</w:t>
      </w:r>
      <w:r w:rsidR="00D23F5D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encës së energjisë në aktivitetin e tyre. </w:t>
      </w:r>
    </w:p>
    <w:p w14:paraId="28B64740" w14:textId="786A7F14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6.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Të dhënat dhe informacioni për konsumin e energjisë nga konsumatorët klasifikohet si i detyrueshëm ose opsional. Të dhënat dhe informacioni i detyrureshëm është ai që kërkohet për konsumatorët e mëdhenj të energjisë ose kur kërkohet specifikisht nga AEE</w:t>
      </w:r>
      <w:r w:rsidR="00FC53E0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për konsumatorët e tjerë sipas këtij udhëzimi. Dërgimi i të dhënave opsionale është në vullnetin e lirë të përdoruesit të energjisë.</w:t>
      </w:r>
    </w:p>
    <w:p w14:paraId="44AF27C4" w14:textId="3D4643F9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7.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Me qëllim të identifikimit të konsumatorëve të mëdhenj të energjisë</w:t>
      </w:r>
      <w:r w:rsidR="004274ED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AEE</w:t>
      </w:r>
      <w:r w:rsidR="004274ED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zbaton procedurat e mëposhtme:</w:t>
      </w:r>
    </w:p>
    <w:p w14:paraId="0E956F23" w14:textId="2CE7FB24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D93DD5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i kërkon Operatorit të </w:t>
      </w:r>
      <w:r w:rsidR="00D93DD5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Shpërndarjes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së Energjisë Elektrike (OSHEE)-së dhe Operatorit të Sistemit të Transmetimit (OST) që t’i dërgojnë brenda datës 31 </w:t>
      </w:r>
      <w:r w:rsidR="005F6C50">
        <w:rPr>
          <w:rFonts w:ascii="Garamond" w:hAnsi="Garamond" w:cs="Times New Roman"/>
          <w:color w:val="000000"/>
          <w:sz w:val="24"/>
          <w:szCs w:val="24"/>
          <w:lang w:bidi="ar-SA"/>
        </w:rPr>
        <w:t>j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anar të çdo viti listën e klientëve fundorë të energjisë elektrike që gjatë vitit paraardhës kanë pa</w:t>
      </w:r>
      <w:r w:rsidR="005F6C50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ur një konsum më të madh se 0.5 milion kWh</w:t>
      </w:r>
      <w:r w:rsidR="00D93DD5">
        <w:rPr>
          <w:rFonts w:ascii="Garamond" w:hAnsi="Garamond" w:cs="Times New Roman"/>
          <w:color w:val="000000"/>
          <w:sz w:val="24"/>
          <w:szCs w:val="24"/>
          <w:lang w:bidi="ar-SA"/>
        </w:rPr>
        <w:t>;</w:t>
      </w:r>
    </w:p>
    <w:p w14:paraId="15D53888" w14:textId="18B414C4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lastRenderedPageBreak/>
        <w:t>b)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D93DD5">
        <w:rPr>
          <w:rFonts w:ascii="Garamond" w:hAnsi="Garamond" w:cs="Times New Roman"/>
          <w:color w:val="000000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gjithë konsumatorët që rezultojnë me një konsum më të madh se 1 milion kWh energji elektrike gjatë viti</w:t>
      </w:r>
      <w:r w:rsidR="006B3986">
        <w:rPr>
          <w:rFonts w:ascii="Garamond" w:hAnsi="Garamond" w:cs="Times New Roman"/>
          <w:color w:val="000000"/>
          <w:sz w:val="24"/>
          <w:szCs w:val="24"/>
          <w:lang w:bidi="ar-SA"/>
        </w:rPr>
        <w:t>t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paraardhës përfshihen në listën e konsumatorëve të mëdhenj të energjisë, që krijohet dhe përditësohet nga AEE</w:t>
      </w:r>
      <w:r w:rsidR="00323564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sipas pikës 8 të këtij udhëzimi</w:t>
      </w:r>
      <w:r w:rsidR="00A822E0">
        <w:rPr>
          <w:rFonts w:ascii="Garamond" w:hAnsi="Garamond" w:cs="Times New Roman"/>
          <w:color w:val="000000"/>
          <w:sz w:val="24"/>
          <w:szCs w:val="24"/>
          <w:lang w:bidi="ar-SA"/>
        </w:rPr>
        <w:t>;</w:t>
      </w:r>
    </w:p>
    <w:p w14:paraId="2FE67054" w14:textId="02BEC119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c)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D93DD5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kërkon brenda muajit shkurt të çdo viti nga konsumatorët që kanë konsumuar 0.5-1 milion kWh gjatë vitit paraardhës të paraqesin të dhëna lidhur me konsumin e burimeve të tjera të energjisë, nëse kanë, për vitin para</w:t>
      </w:r>
      <w:r w:rsidR="00AE3835">
        <w:rPr>
          <w:rFonts w:ascii="Garamond" w:hAnsi="Garamond" w:cs="Times New Roman"/>
          <w:color w:val="000000"/>
          <w:sz w:val="24"/>
          <w:szCs w:val="24"/>
          <w:lang w:bidi="ar-SA"/>
        </w:rPr>
        <w:t>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rdhës. Konsumatorët i dërgojnë të dhënat e kërkuara sipas kësaj shkronje brenda datës 31 mars</w:t>
      </w:r>
      <w:r w:rsidR="007166B0">
        <w:rPr>
          <w:rFonts w:ascii="Garamond" w:hAnsi="Garamond" w:cs="Times New Roman"/>
          <w:color w:val="000000"/>
          <w:sz w:val="24"/>
          <w:szCs w:val="24"/>
          <w:lang w:bidi="ar-SA"/>
        </w:rPr>
        <w:t>;</w:t>
      </w:r>
    </w:p>
    <w:p w14:paraId="367025D3" w14:textId="672DC886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2934CD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bën llogaritjet e konsumit total të energjisë nga konsumatorët subjekt i shkronjës </w:t>
      </w:r>
      <w:r w:rsidR="0081554C">
        <w:rPr>
          <w:rFonts w:ascii="Garamond" w:hAnsi="Garamond" w:cs="Times New Roman"/>
          <w:color w:val="000000"/>
          <w:sz w:val="24"/>
          <w:szCs w:val="24"/>
          <w:lang w:bidi="ar-SA"/>
        </w:rPr>
        <w:t>“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="0081554C">
        <w:rPr>
          <w:rFonts w:ascii="Garamond" w:hAnsi="Garamond" w:cs="Times New Roman"/>
          <w:color w:val="000000"/>
          <w:sz w:val="24"/>
          <w:szCs w:val="24"/>
          <w:lang w:bidi="ar-SA"/>
        </w:rPr>
        <w:t>”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mësipërme i ekuivalentuar në kWh/vit sipas tabelës së konvertimit të </w:t>
      </w:r>
      <w:r w:rsidR="004619EF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htojcës IV të këtij udhëzimi për efi</w:t>
      </w:r>
      <w:r w:rsidR="008F347C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encën e energjisë dhe përfshin në listën e konsumatorëve të mëdhenj të gjithë konsumatorët me një konsum total të burimeve të energjisë më të madh se 1 milion kWh në vit.            </w:t>
      </w:r>
    </w:p>
    <w:p w14:paraId="38BA5558" w14:textId="29B2CB6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8.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C104A9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krijon dhe mban një listë të përditësuar të të gjithë konsumatorëve të mëdhenj të energjisë të identifikuar sipas pikës 6, të cilët në përputhje me dispozitat e </w:t>
      </w:r>
      <w:r w:rsidR="00C104A9">
        <w:rPr>
          <w:rFonts w:ascii="Garamond" w:hAnsi="Garamond" w:cs="Times New Roman"/>
          <w:color w:val="000000"/>
          <w:sz w:val="24"/>
          <w:szCs w:val="24"/>
          <w:lang w:bidi="ar-SA"/>
        </w:rPr>
        <w:t>l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igjit nr. 124/2015 “Për efi</w:t>
      </w:r>
      <w:r w:rsidR="00C104A9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encën e energjisë”</w:t>
      </w:r>
      <w:r w:rsidR="004B250F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i ndryshuar, të cilët janë subjekt i dërgimit të detyrueshëm tek AEE</w:t>
      </w:r>
      <w:r w:rsidR="00F37EA5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i të dhënave të konsumit të energjisë dhe kostove të tyre, për të gjitha llojet e burimeve të energjisë për vitin pasardhës në </w:t>
      </w:r>
      <w:r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formati</w:t>
      </w:r>
      <w:r w:rsidR="00493CC2"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>n</w:t>
      </w:r>
      <w:r w:rsidRPr="00493CC2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e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përcaktuar në </w:t>
      </w:r>
      <w:r w:rsidR="007D0860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htojcat 1 dhe 2 të këtij udhëzimi.</w:t>
      </w:r>
    </w:p>
    <w:p w14:paraId="53A0BFED" w14:textId="433BD7E3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9.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0F157F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mund të kërkojë nga konsumatorët e tjerë të energjisë</w:t>
      </w:r>
      <w:r w:rsidR="00095DAC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të cilët nuk përfshihen në listën e konsumatorëve të mëdhenj të energjisë dërgimin e të dhënave mbi konsumin dhe kostot respektive të burimeve të energjisë. Kërkesa me shkrim e AEE-së</w:t>
      </w:r>
      <w:r w:rsidR="00124529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do të përmbajë:</w:t>
      </w:r>
    </w:p>
    <w:p w14:paraId="58EFD16B" w14:textId="662E678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llojin e </w:t>
      </w:r>
      <w:r w:rsidR="00AE7CB7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 dhënës;</w:t>
      </w:r>
    </w:p>
    <w:p w14:paraId="0341EC69" w14:textId="0575B29A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b)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njësitë matëse për të dhënat që kërkohen;</w:t>
      </w:r>
    </w:p>
    <w:p w14:paraId="13173943" w14:textId="428D2D00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c)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periudhën për të cilën kërkohen të dhënat;</w:t>
      </w:r>
    </w:p>
    <w:p w14:paraId="7CFC6CE5" w14:textId="667B0420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formatin apo mënyrën se si do të dërgohen të dhënat;</w:t>
      </w:r>
    </w:p>
    <w:p w14:paraId="7AEA8ED0" w14:textId="642CBC02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afatin brenda </w:t>
      </w:r>
      <w:r w:rsidR="000D2505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ë cilës duhen dërguar të dhënat, i cili nuk mund të jetë më i shkurtër se tre muaj nga dita e dërgimit të kërkesës.  </w:t>
      </w:r>
    </w:p>
    <w:p w14:paraId="28FBBDEA" w14:textId="30DD4E7E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10.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Me qëllim të monitorimit të performancës energjetike të çdo objekti që konsumon energji, përveç të dhënave lidhur me konsumin e energjisë, AEE</w:t>
      </w:r>
      <w:r w:rsidR="001E1BD7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kërkon nga konsumatorët përkatës të energjisë, qofshin ata të mëdhenj ose jo, edhe të dhëna lidhur me aktivitetin e tyre gjatë </w:t>
      </w:r>
      <w:r w:rsidR="000F4E01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ë njëjtës periudhë kohore në formën e treguesve të mëposhtëm: </w:t>
      </w:r>
    </w:p>
    <w:p w14:paraId="5CB18E13" w14:textId="62D94FFC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146207">
        <w:rPr>
          <w:rFonts w:ascii="Garamond" w:hAnsi="Garamond" w:cs="Times New Roman"/>
          <w:color w:val="000000"/>
          <w:sz w:val="24"/>
          <w:szCs w:val="24"/>
          <w:lang w:bidi="ar-SA"/>
        </w:rPr>
        <w:t>p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ër bizneset tregtare dhe ndërtesat administrative konsumin e energjisë kundrejt sipërfaqes që përdoret për aktivitetin e tyre;</w:t>
      </w:r>
    </w:p>
    <w:p w14:paraId="22A46777" w14:textId="0205BADC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b)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146207">
        <w:rPr>
          <w:rFonts w:ascii="Garamond" w:hAnsi="Garamond" w:cs="Times New Roman"/>
          <w:color w:val="000000"/>
          <w:sz w:val="24"/>
          <w:szCs w:val="24"/>
          <w:lang w:bidi="ar-SA"/>
        </w:rPr>
        <w:t>p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ër hotelet, spitalet dhe ndërtesat e tjera të përdorura për akomodim të personave (azilet, çerdhet, kopshtet etj.) konsumin e energjisë kundrejt sipërfaqes që përdoret, numrin e netëve të qëndrimit për person (pacient) për vit;</w:t>
      </w:r>
    </w:p>
    <w:p w14:paraId="1821FDAD" w14:textId="560664D6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c)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146207">
        <w:rPr>
          <w:rFonts w:ascii="Garamond" w:hAnsi="Garamond" w:cs="Times New Roman"/>
          <w:color w:val="000000"/>
          <w:sz w:val="24"/>
          <w:szCs w:val="24"/>
          <w:lang w:bidi="ar-SA"/>
        </w:rPr>
        <w:t>p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ër shoqëritë e transportit të njerëzve konsumin e energjisë (lëndës djegëse) kundrejt numrit të kilometrave të udhëtimit për pasagjer në një vit;</w:t>
      </w:r>
    </w:p>
    <w:p w14:paraId="6B0D8739" w14:textId="04B062FC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146207">
        <w:rPr>
          <w:rFonts w:ascii="Garamond" w:hAnsi="Garamond" w:cs="Times New Roman"/>
          <w:color w:val="000000"/>
          <w:sz w:val="24"/>
          <w:szCs w:val="24"/>
          <w:lang w:bidi="ar-SA"/>
        </w:rPr>
        <w:t>p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ër shoqëritë e transportit të mallrave konsumin e energjisë (lëndës djegëse) kundrejt numrit të kilometrave të transportuara për ton në një vit;</w:t>
      </w:r>
    </w:p>
    <w:p w14:paraId="01098A73" w14:textId="63A9955D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e)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146207">
        <w:rPr>
          <w:rFonts w:ascii="Garamond" w:hAnsi="Garamond" w:cs="Times New Roman"/>
          <w:color w:val="000000"/>
          <w:sz w:val="24"/>
          <w:szCs w:val="24"/>
          <w:lang w:bidi="ar-SA"/>
        </w:rPr>
        <w:t>p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ër shoqëritë që përdorin energji për prodhimet e tyre konsumin e energjisë për produkt ose për ton prodhimi</w:t>
      </w:r>
      <w:r w:rsidR="007B0898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si dhe konsumin e energjisë për çdo të punësuar. </w:t>
      </w:r>
    </w:p>
    <w:p w14:paraId="37CFBC4A" w14:textId="241E8428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11.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Konsumatorët e mëdhenj të energjisë</w:t>
      </w:r>
      <w:r w:rsidR="007B0898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që janë të detyruar të dërgojnë të dhënat lidhur me konsumin dhe kostot e energjisë dhe konsumatorët e tjerë të cilëve nga ana e AEE</w:t>
      </w:r>
      <w:r w:rsidR="00AE633F">
        <w:rPr>
          <w:rFonts w:ascii="Garamond" w:hAnsi="Garamond" w:cs="Times New Roman"/>
          <w:color w:val="000000"/>
          <w:sz w:val="24"/>
          <w:szCs w:val="24"/>
          <w:lang w:bidi="ar-SA"/>
        </w:rPr>
        <w:t>-s</w:t>
      </w:r>
      <w:r w:rsidR="00AE633F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="007B0898">
        <w:rPr>
          <w:rFonts w:ascii="Garamond" w:hAnsi="Garamond" w:cs="Times New Roman"/>
          <w:color w:val="000000"/>
          <w:sz w:val="24"/>
          <w:szCs w:val="24"/>
          <w:lang w:bidi="ar-SA"/>
        </w:rPr>
        <w:t>i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u kërkohet me shkrim të dërgojnë të dhëna mbi konsumin e energjisë sipas këtij udhëzimi do të sigurojnë që të dhënat e dërguara AEE-së janë të sakta dhe të vërteta. Në rast se AEE</w:t>
      </w:r>
      <w:r w:rsidR="00C96346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konstaton apo verifikon se të dhënat dhe informacioni i dërguar nga konsumatorët e energjisë nuk janë </w:t>
      </w:r>
      <w:r w:rsidR="00E314F8">
        <w:rPr>
          <w:rFonts w:ascii="Garamond" w:hAnsi="Garamond" w:cs="Times New Roman"/>
          <w:color w:val="000000"/>
          <w:sz w:val="24"/>
          <w:szCs w:val="24"/>
          <w:lang w:bidi="ar-SA"/>
        </w:rPr>
        <w:t>t</w:t>
      </w:r>
      <w:r w:rsidR="00E314F8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</w:t>
      </w:r>
      <w:r w:rsidR="00E314F8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sakta ose të vërteta</w:t>
      </w:r>
      <w:r w:rsidR="00E667E9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ajo mund të marrë masa administrative në përputhje me dispozitat e nenit 26 të ligjit nr.</w:t>
      </w:r>
      <w:r w:rsidR="007D7AC0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124/2015, datë 12.11.2015 “Për </w:t>
      </w:r>
      <w:r w:rsidR="00597E8A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efi</w:t>
      </w:r>
      <w:r w:rsidR="00597E8A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="00597E8A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encën e energjisë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”, i ndryshuar.  </w:t>
      </w:r>
    </w:p>
    <w:p w14:paraId="70482615" w14:textId="1967ECFA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lastRenderedPageBreak/>
        <w:t>12.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Për sektorët rezidencial</w:t>
      </w:r>
      <w:r w:rsidR="00E667E9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ë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 bujqësisë dhe transportit, AEE</w:t>
      </w:r>
      <w:r w:rsidR="001655C0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, në bashkëpunim me INSTAT</w:t>
      </w:r>
      <w:r w:rsidR="009502BE">
        <w:rPr>
          <w:rFonts w:ascii="Garamond" w:hAnsi="Garamond" w:cs="Times New Roman"/>
          <w:color w:val="000000"/>
          <w:sz w:val="24"/>
          <w:szCs w:val="24"/>
          <w:lang w:bidi="ar-SA"/>
        </w:rPr>
        <w:t>-in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dhe me mbështetjen e autoriteteve vendore, ndërmerr kryerjen e sondazheve për mbledhjen e të dhënave për konsumin e energjisë nga konsumatorët në këta sektorë.</w:t>
      </w:r>
    </w:p>
    <w:p w14:paraId="179E9935" w14:textId="067060A6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13.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AF2FF6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mund t’i kërkojë shoqërive të shpërndarjes </w:t>
      </w:r>
      <w:r w:rsidR="0052470C">
        <w:rPr>
          <w:rFonts w:ascii="Garamond" w:hAnsi="Garamond" w:cs="Times New Roman"/>
          <w:color w:val="000000"/>
          <w:sz w:val="24"/>
          <w:szCs w:val="24"/>
          <w:lang w:bidi="ar-SA"/>
        </w:rPr>
        <w:t>s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ë energjisë, operatorëve të sistemeve të shpërndarjes dhe/ose shoqërive të shitjes me pakicë të energjisë informacione të përmbledhura statistikore mbi konsumatorët finalë. Informacionet i dërgohen AEE-së, pas paraqitjes së kërkesës së kësaj të fundit, por jo më shpesh se një herë në vit. Ai mund të përfshijë informacion historik dhe aktual lidhur me konsumin e përdoruesve finalë, përfshirë kur është e mundur, profile të ngarkesës, segmentimin e klientëve dhe vendndodhjen gjeografike të tyre, duke ruajtur konfidencialitetin e informacionit që është i karakterit privat ose i ndjeshëm nga </w:t>
      </w:r>
      <w:r w:rsidR="009E0074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pikëpamja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tregtare në përputhje me legjislacionin në fuqi.</w:t>
      </w:r>
    </w:p>
    <w:p w14:paraId="4C47A36C" w14:textId="33F94D51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14.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Të dhënat për konsumin e energjisë nga institucionet dhe entitetet e Ministrisë së Mbrojtjes dhe forcave të armatosura, mblidhen nga AEE</w:t>
      </w:r>
      <w:r w:rsidR="008723B7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në koordinim me </w:t>
      </w:r>
      <w:r w:rsidR="001655C0">
        <w:rPr>
          <w:rFonts w:ascii="Garamond" w:hAnsi="Garamond" w:cs="Times New Roman"/>
          <w:color w:val="000000"/>
          <w:sz w:val="24"/>
          <w:szCs w:val="24"/>
          <w:lang w:bidi="ar-SA"/>
        </w:rPr>
        <w:t>m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inistrin e Mbrojtjes dhe në përputhje me dispozitat e legjislacionit specifi</w:t>
      </w:r>
      <w:r w:rsidR="009E0074">
        <w:rPr>
          <w:rFonts w:ascii="Garamond" w:hAnsi="Garamond" w:cs="Times New Roman"/>
          <w:color w:val="000000"/>
          <w:sz w:val="24"/>
          <w:szCs w:val="24"/>
          <w:lang w:bidi="ar-SA"/>
        </w:rPr>
        <w:t>k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në fuqi.</w:t>
      </w:r>
    </w:p>
    <w:p w14:paraId="2A9BB2A7" w14:textId="6C99C6A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15.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Për përmbushjen e detyrave të saj</w:t>
      </w:r>
      <w:r w:rsidR="002721F9">
        <w:rPr>
          <w:rFonts w:ascii="Garamond" w:hAnsi="Garamond" w:cs="Times New Roman"/>
          <w:color w:val="000000"/>
          <w:sz w:val="24"/>
          <w:szCs w:val="24"/>
          <w:lang w:bidi="ar-SA"/>
        </w:rPr>
        <w:t>,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AEE</w:t>
      </w:r>
      <w:r w:rsidR="002721F9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mbledh të dhëna lidhur me konsumin e energjisë nga persona ose individë nga organe të tjera publike nëse ato kanë autoritetin ligjor për mbledhjen e këtyre të dhënave.</w:t>
      </w:r>
    </w:p>
    <w:p w14:paraId="46B8295B" w14:textId="281C0DE0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16.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Me qëllim të përmirësimit të procesit të mbledhjes, përpunimit, ruajtjes, përdorimit dhe publikimit </w:t>
      </w:r>
      <w:r w:rsidR="005F52B1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të të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dhënave për konsumin e energjisë, AEE</w:t>
      </w:r>
      <w:r w:rsidR="00425D97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krijon dhe mban një Bazë të Dhënash Elektronike lidhur me konsumin e energjisë. AEE-ja merr të gjitha masat e arsyeshme për të garantuar sigurinë e të dhënave dhe informacionit të dërguar nga konsumatorët e energjisë dhe enitetet e tjera publike sipas këtij udhëzimi.</w:t>
      </w:r>
    </w:p>
    <w:p w14:paraId="7372E47C" w14:textId="5BA56C25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17.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Të dhënat dhe informacioni i marrë dhe i mbledhur nga AEE</w:t>
      </w:r>
      <w:r w:rsidR="003260CF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sipas këtij udhëzimi janë konfidenciale dhe mund të përdoren vetëm për qëllim të kryerjes së aktiviteteve të AEE-së për efi</w:t>
      </w:r>
      <w:r w:rsidR="007E3FE8">
        <w:rPr>
          <w:rFonts w:ascii="Garamond" w:hAnsi="Garamond" w:cs="Times New Roman"/>
          <w:color w:val="000000"/>
          <w:sz w:val="24"/>
          <w:szCs w:val="24"/>
          <w:lang w:bidi="ar-SA"/>
        </w:rPr>
        <w:t>c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encën e energjisë. AEE</w:t>
      </w:r>
      <w:r w:rsidR="00650018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ndërmerr të gjitha masat teknike dhe organizative sipas legjislacionit në fuqi për mbrojtjen e të dhënave personale dhe të informacionit të ndjeshëm tregtar duke siguruar mbrojtjen e këtyre të dhënave gjatë përpunimit, përdorimit apo publikimit të tyre.</w:t>
      </w:r>
    </w:p>
    <w:p w14:paraId="39EE85B8" w14:textId="6F9EEDDF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18.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AEE</w:t>
      </w:r>
      <w:r w:rsidR="00862BAB">
        <w:rPr>
          <w:rFonts w:ascii="Garamond" w:hAnsi="Garamond" w:cs="Times New Roman"/>
          <w:color w:val="000000"/>
          <w:sz w:val="24"/>
          <w:szCs w:val="24"/>
          <w:lang w:bidi="ar-SA"/>
        </w:rPr>
        <w:t>-ja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publikon të dhëna lidhur me konsumin e energjisë në faqen zyrtare të </w:t>
      </w:r>
      <w:r w:rsidR="007E3FE8">
        <w:rPr>
          <w:rFonts w:ascii="Garamond" w:hAnsi="Garamond" w:cs="Times New Roman"/>
          <w:color w:val="000000"/>
          <w:sz w:val="24"/>
          <w:szCs w:val="24"/>
          <w:lang w:bidi="ar-SA"/>
        </w:rPr>
        <w:t>i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nternetit të saj duke ruajtur privatësinë dhe konfidencialitetin e informacionit të tyre.    </w:t>
      </w:r>
    </w:p>
    <w:p w14:paraId="4A07C0B8" w14:textId="55F879F5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19.</w:t>
      </w:r>
      <w:r w:rsidR="000D42D6"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Ngarkohet Agjencia për Efiçencën e Energjisë për zbatimin e këtij </w:t>
      </w:r>
      <w:r w:rsidR="00EE321B">
        <w:rPr>
          <w:rFonts w:ascii="Garamond" w:hAnsi="Garamond" w:cs="Times New Roman"/>
          <w:color w:val="000000"/>
          <w:sz w:val="24"/>
          <w:szCs w:val="24"/>
          <w:lang w:bidi="ar-SA"/>
        </w:rPr>
        <w:t>u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dhëzimi.</w:t>
      </w:r>
    </w:p>
    <w:p w14:paraId="267923C5" w14:textId="6DB5A59F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 xml:space="preserve">Ky </w:t>
      </w:r>
      <w:r w:rsidR="00763534">
        <w:rPr>
          <w:rFonts w:ascii="Garamond" w:hAnsi="Garamond" w:cs="Times New Roman"/>
          <w:color w:val="000000"/>
          <w:sz w:val="24"/>
          <w:szCs w:val="24"/>
          <w:lang w:bidi="ar-SA"/>
        </w:rPr>
        <w:t>u</w:t>
      </w:r>
      <w:r w:rsidRPr="00DA5B1F">
        <w:rPr>
          <w:rFonts w:ascii="Garamond" w:hAnsi="Garamond" w:cs="Times New Roman"/>
          <w:color w:val="000000"/>
          <w:sz w:val="24"/>
          <w:szCs w:val="24"/>
          <w:lang w:bidi="ar-SA"/>
        </w:rPr>
        <w:t>dhëzim hyn në fuqi pas botimit në Fletoren Zyrtare.</w:t>
      </w:r>
    </w:p>
    <w:p w14:paraId="0E569AF8" w14:textId="77777777" w:rsidR="000D42D6" w:rsidRPr="00DA5B1F" w:rsidRDefault="000D42D6" w:rsidP="000D42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</w:pPr>
    </w:p>
    <w:p w14:paraId="105DF6A4" w14:textId="53E203A0" w:rsidR="00B44D56" w:rsidRPr="00DA5B1F" w:rsidRDefault="008723B7" w:rsidP="000D42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Cs/>
          <w:color w:val="000000"/>
          <w:sz w:val="24"/>
          <w:szCs w:val="24"/>
          <w:lang w:bidi="ar-SA"/>
        </w:rPr>
        <w:t>ZËVENDËSKRYEMINISTËR</w:t>
      </w:r>
      <w:r w:rsidRPr="008723B7">
        <w:rPr>
          <w:rFonts w:ascii="Garamond" w:hAnsi="Garamond" w:cs="Times New Roman"/>
          <w:bCs/>
          <w:color w:val="000000"/>
          <w:sz w:val="24"/>
          <w:szCs w:val="24"/>
          <w:lang w:bidi="ar-SA"/>
        </w:rPr>
        <w:t xml:space="preserve"> </w:t>
      </w:r>
      <w:r w:rsidRPr="00DA5B1F">
        <w:rPr>
          <w:rFonts w:ascii="Garamond" w:hAnsi="Garamond" w:cs="Times New Roman"/>
          <w:bCs/>
          <w:color w:val="000000"/>
          <w:sz w:val="24"/>
          <w:szCs w:val="24"/>
          <w:lang w:bidi="ar-SA"/>
        </w:rPr>
        <w:t>DHE</w:t>
      </w:r>
    </w:p>
    <w:p w14:paraId="41378AE4" w14:textId="2C3F14EA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Cs/>
          <w:color w:val="000000"/>
          <w:sz w:val="24"/>
          <w:szCs w:val="24"/>
          <w:lang w:bidi="ar-SA"/>
        </w:rPr>
        <w:t xml:space="preserve">MINISTËR </w:t>
      </w:r>
      <w:r w:rsidR="000D42D6" w:rsidRPr="00DA5B1F">
        <w:rPr>
          <w:rFonts w:ascii="Garamond" w:hAnsi="Garamond" w:cs="Times New Roman"/>
          <w:bCs/>
          <w:color w:val="000000"/>
          <w:sz w:val="24"/>
          <w:szCs w:val="24"/>
          <w:lang w:bidi="ar-SA"/>
        </w:rPr>
        <w:t>I INFRASTRUKTURËS DHE ENERGJISË</w:t>
      </w:r>
    </w:p>
    <w:p w14:paraId="1EC69D06" w14:textId="5C8C0747" w:rsidR="00B44D56" w:rsidRPr="00DA5B1F" w:rsidRDefault="000D42D6" w:rsidP="000D42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bidi="ar-SA"/>
        </w:rPr>
      </w:pPr>
      <w:r w:rsidRPr="00DA5B1F">
        <w:rPr>
          <w:rFonts w:ascii="Garamond" w:hAnsi="Garamond" w:cs="Times New Roman"/>
          <w:b/>
          <w:bCs/>
          <w:color w:val="000000"/>
          <w:sz w:val="24"/>
          <w:szCs w:val="24"/>
          <w:lang w:bidi="ar-SA"/>
        </w:rPr>
        <w:t>Belinda Balluku</w:t>
      </w:r>
    </w:p>
    <w:p w14:paraId="4482ACD9" w14:textId="77777777" w:rsidR="00B44D56" w:rsidRPr="00DA5B1F" w:rsidRDefault="00B44D56" w:rsidP="000D42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bidi="ar-SA"/>
        </w:rPr>
      </w:pPr>
    </w:p>
    <w:p w14:paraId="067FD355" w14:textId="77777777" w:rsidR="000D42D6" w:rsidRPr="00DA5B1F" w:rsidRDefault="000D42D6" w:rsidP="0070042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DA5B1F">
        <w:rPr>
          <w:rFonts w:ascii="Garamond" w:eastAsia="Calibri" w:hAnsi="Garamond" w:cs="Times New Roman"/>
          <w:sz w:val="24"/>
          <w:szCs w:val="24"/>
        </w:rPr>
        <w:t>SHTOJCA I</w:t>
      </w:r>
    </w:p>
    <w:p w14:paraId="1E4A24AF" w14:textId="68659054" w:rsidR="000D42D6" w:rsidRPr="00DA5B1F" w:rsidRDefault="000D42D6" w:rsidP="0070042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A5B1F">
        <w:rPr>
          <w:rFonts w:ascii="Garamond" w:eastAsia="Times New Roman" w:hAnsi="Garamond" w:cs="Times New Roman"/>
          <w:bCs/>
          <w:sz w:val="24"/>
          <w:szCs w:val="24"/>
        </w:rPr>
        <w:t xml:space="preserve">KONSUMI I BURIMEVE </w:t>
      </w:r>
      <w:r w:rsidR="00700428" w:rsidRPr="00DA5B1F">
        <w:rPr>
          <w:rFonts w:ascii="Garamond" w:eastAsia="Times New Roman" w:hAnsi="Garamond" w:cs="Times New Roman"/>
          <w:bCs/>
          <w:sz w:val="24"/>
          <w:szCs w:val="24"/>
        </w:rPr>
        <w:t>ENERGJETIKE</w:t>
      </w:r>
    </w:p>
    <w:p w14:paraId="0C012842" w14:textId="77777777" w:rsidR="0028285B" w:rsidRPr="00DA5B1F" w:rsidRDefault="0028285B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</w:rPr>
      </w:pPr>
    </w:p>
    <w:tbl>
      <w:tblPr>
        <w:tblW w:w="966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381"/>
        <w:gridCol w:w="809"/>
        <w:gridCol w:w="667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9030A" w:rsidRPr="00EF5BBF" w14:paraId="154B6336" w14:textId="77777777" w:rsidTr="0029030A">
        <w:trPr>
          <w:trHeight w:val="2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100A" w14:textId="77777777" w:rsidR="0029030A" w:rsidRPr="00DA5B1F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0788" w14:textId="77777777" w:rsidR="0029030A" w:rsidRPr="00EF5BBF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</w:pPr>
            <w:r w:rsidRPr="00EF5BBF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Nj</w:t>
            </w:r>
            <w:r w:rsidRPr="00EF5BBF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ë</w:t>
            </w:r>
            <w:r w:rsidRPr="00EF5BBF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sia</w:t>
            </w:r>
          </w:p>
          <w:p w14:paraId="58AFB336" w14:textId="049994A4" w:rsidR="0029030A" w:rsidRPr="00EF5BBF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 xml:space="preserve">e </w:t>
            </w:r>
            <w:r w:rsidRPr="00EF5BBF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matjes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1168" w14:textId="6DF28F90" w:rsidR="0029030A" w:rsidRPr="00EF5BBF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</w:pPr>
            <w:r w:rsidRPr="00EF5BBF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Vlera</w:t>
            </w:r>
            <w:r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k</w:t>
            </w:r>
            <w:r w:rsidRPr="00EF5BBF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al.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A71B" w14:textId="3716E9A2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pacing w:val="-2"/>
                <w:sz w:val="16"/>
                <w:szCs w:val="20"/>
              </w:rPr>
              <w:t>Jan.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BF53" w14:textId="7CE46347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Shku.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D18E" w14:textId="7FE5290D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Mars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1EE8" w14:textId="5771DFA4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Prill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A0E5" w14:textId="22E593EA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Maj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395A" w14:textId="246FD92D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Qer.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E219" w14:textId="6D4D58B0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Korr.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BFF6" w14:textId="62C580AC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Gush.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02E8" w14:textId="106A4237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Shta.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3D26" w14:textId="2370C49D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Tet.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9D7D" w14:textId="2D5C0D20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Nën.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B792" w14:textId="551B6A72" w:rsidR="0029030A" w:rsidRPr="001655C0" w:rsidRDefault="0029030A" w:rsidP="00290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20"/>
              </w:rPr>
            </w:pPr>
            <w:r w:rsidRPr="001655C0">
              <w:rPr>
                <w:rFonts w:ascii="Garamond" w:eastAsia="Times New Roman" w:hAnsi="Garamond" w:cs="Times New Roman"/>
                <w:i/>
                <w:sz w:val="16"/>
                <w:szCs w:val="20"/>
              </w:rPr>
              <w:t>Dhje.</w:t>
            </w:r>
          </w:p>
        </w:tc>
      </w:tr>
      <w:tr w:rsidR="000D42D6" w:rsidRPr="00DA5B1F" w14:paraId="2039B08B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DC2C" w14:textId="17F87BB6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En. </w:t>
            </w:r>
            <w:r w:rsidR="0062693A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e</w:t>
            </w: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lektrike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376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kWh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9BA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kWh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CCA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30B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38A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B25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929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772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4FD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ACD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B34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87F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ACE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E1A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62E91B5D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750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Diezel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592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litra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EAF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DFF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CED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F77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05D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F34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AD4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2EA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81A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AED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B55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A3C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9C4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751154D5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B001" w14:textId="70C049D0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Benzin</w:t>
            </w:r>
            <w:r w:rsidR="0062693A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DB7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litra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906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F5F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C47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4BF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200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D28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D1F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0F2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E6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DD7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E9F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348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D99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0006E56F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626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Solar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8FA4" w14:textId="13D754A8" w:rsidR="000D42D6" w:rsidRPr="00DA5B1F" w:rsidRDefault="00EE321B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0D42D6" w:rsidRPr="00DA5B1F">
              <w:rPr>
                <w:rFonts w:ascii="Garamond" w:eastAsia="Times New Roman" w:hAnsi="Garamond" w:cs="Times New Roman"/>
                <w:sz w:val="20"/>
                <w:szCs w:val="20"/>
              </w:rPr>
              <w:t>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3CF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17B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999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85C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258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2D5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59A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A8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196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03E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5DB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D4F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533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1C764AA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8A6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Vajguri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31F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litra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A53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37C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80E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DD3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E6D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7C8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35C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3C9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B3B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502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4F8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841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B5E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8762D36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B05E" w14:textId="4D236374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Gaz i </w:t>
            </w:r>
            <w:r w:rsidR="00EE321B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lëngëzuar i naftës 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(LPG)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BB2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7E3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B15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1FC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0DB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884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2BF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4A1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55E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5B3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91C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B93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593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EA6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69FAD06A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4881" w14:textId="389DA154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 xml:space="preserve">Gaz </w:t>
            </w:r>
            <w:r w:rsidR="0062693A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natyror (përfshirë gazin natyror të lëngëzuar 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(LNG) dhe </w:t>
            </w:r>
            <w:r w:rsidR="0062693A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gazin natyror të kompresuar 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(CNG))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7F8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1000m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29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kJ/m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F29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4B9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03C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D9A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D40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F96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232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AD7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DEE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503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AFE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959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21217921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633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Linjit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208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7B3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DD7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50E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CB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CAE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2F9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2B2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C16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496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157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50C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2CD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738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748D800B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A9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Koks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DF6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2BC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EFD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068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D5B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AC5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83E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915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12A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F0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A1F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196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95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96A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6E03DA68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12D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Antracit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A5A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5A1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480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B0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7FE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A5A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C97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BEB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3BF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59E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D19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B1B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E99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0D9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7BBCF519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C596" w14:textId="2D9E21F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Dru </w:t>
            </w:r>
            <w:r w:rsidR="0062693A">
              <w:rPr>
                <w:rFonts w:ascii="Garamond" w:eastAsia="Times New Roman" w:hAnsi="Garamond" w:cs="Times New Roman"/>
                <w:sz w:val="20"/>
                <w:szCs w:val="20"/>
              </w:rPr>
              <w:t>z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jarri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E46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EE321B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</w:p>
          <w:p w14:paraId="1A9E411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stere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66E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kJ/m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stere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5BD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A3A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8DD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7BD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D0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C51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D1E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8C5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ADA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4F1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B99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B11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702E6409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C01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Calibri" w:hAnsi="Garamond" w:cs="Times New Roman"/>
                <w:sz w:val="20"/>
                <w:szCs w:val="20"/>
              </w:rPr>
              <w:t>Peleta ose briketa druri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E29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2D8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kJ/kg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146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233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CBD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DEE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73A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990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0AC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D2A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15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33A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6DF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A68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54BEE538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8DE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Avull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A33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B1A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Kkal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158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CF4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E4E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6E4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8DC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EC4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E88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DFA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D3E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250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195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076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11FD29DF" w14:textId="77777777" w:rsidTr="0029030A">
        <w:trPr>
          <w:trHeight w:val="20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828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Ujë i ngrohtë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CE6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439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Kkal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F3E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EA2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3F4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0BE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EAC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33B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596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E2A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CBC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296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20D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BCB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383C19BE" w14:textId="77777777" w:rsidR="000D42D6" w:rsidRPr="00DA5B1F" w:rsidRDefault="000D42D6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6BAAC8F3" w14:textId="77777777" w:rsidR="000D42D6" w:rsidRPr="00DA5B1F" w:rsidRDefault="000D42D6" w:rsidP="00EE321B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A5B1F">
        <w:rPr>
          <w:rFonts w:ascii="Garamond" w:eastAsia="Times New Roman" w:hAnsi="Garamond" w:cs="Times New Roman"/>
          <w:sz w:val="24"/>
          <w:szCs w:val="24"/>
        </w:rPr>
        <w:t>SHTOJCA II</w:t>
      </w:r>
    </w:p>
    <w:p w14:paraId="278B1612" w14:textId="42D8BDC1" w:rsidR="000D42D6" w:rsidRPr="00DA5B1F" w:rsidRDefault="000D42D6" w:rsidP="00EE321B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A5B1F">
        <w:rPr>
          <w:rFonts w:ascii="Garamond" w:eastAsia="Times New Roman" w:hAnsi="Garamond" w:cs="Times New Roman"/>
          <w:bCs/>
          <w:sz w:val="24"/>
          <w:szCs w:val="24"/>
        </w:rPr>
        <w:t xml:space="preserve">ÇMIMET E BLERJES SË BURIMEVE </w:t>
      </w:r>
      <w:r w:rsidR="00EE321B" w:rsidRPr="00DA5B1F">
        <w:rPr>
          <w:rFonts w:ascii="Garamond" w:eastAsia="Times New Roman" w:hAnsi="Garamond" w:cs="Times New Roman"/>
          <w:bCs/>
          <w:sz w:val="24"/>
          <w:szCs w:val="24"/>
        </w:rPr>
        <w:t>ENERGJETIKE</w:t>
      </w:r>
      <w:r w:rsidRPr="00DA5B1F">
        <w:rPr>
          <w:rFonts w:ascii="Garamond" w:eastAsia="Times New Roman" w:hAnsi="Garamond" w:cs="Times New Roman"/>
          <w:bCs/>
          <w:sz w:val="24"/>
          <w:szCs w:val="24"/>
        </w:rPr>
        <w:t xml:space="preserve"> (në lekë)</w:t>
      </w:r>
    </w:p>
    <w:p w14:paraId="037CF8D5" w14:textId="77777777" w:rsidR="0028285B" w:rsidRPr="00DA5B1F" w:rsidRDefault="0028285B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</w:rPr>
      </w:pPr>
    </w:p>
    <w:tbl>
      <w:tblPr>
        <w:tblW w:w="9885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240"/>
        <w:gridCol w:w="850"/>
        <w:gridCol w:w="566"/>
        <w:gridCol w:w="709"/>
        <w:gridCol w:w="708"/>
        <w:gridCol w:w="677"/>
        <w:gridCol w:w="677"/>
        <w:gridCol w:w="631"/>
        <w:gridCol w:w="630"/>
        <w:gridCol w:w="677"/>
        <w:gridCol w:w="630"/>
        <w:gridCol w:w="520"/>
        <w:gridCol w:w="661"/>
        <w:gridCol w:w="709"/>
      </w:tblGrid>
      <w:tr w:rsidR="000D42D6" w:rsidRPr="00DA5B1F" w14:paraId="298E95B1" w14:textId="77777777" w:rsidTr="006A04D4">
        <w:trPr>
          <w:trHeight w:val="2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42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E7A4" w14:textId="2C072E6F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Nj</w:t>
            </w: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ë</w:t>
            </w:r>
            <w:r w:rsidRPr="00EE321B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 xml:space="preserve">sia </w:t>
            </w:r>
            <w:r w:rsidR="0029030A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 xml:space="preserve">e </w:t>
            </w:r>
            <w:r w:rsidRPr="00EE321B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matjes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7B1D" w14:textId="36DD619B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Jan</w:t>
            </w:r>
            <w:r w:rsidR="0029030A">
              <w:rPr>
                <w:rFonts w:ascii="Garamond" w:eastAsia="Times New Roman" w:hAnsi="Garamond" w:cs="Times New Roman"/>
                <w:i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B6AB" w14:textId="65F648FB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Shku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7B43" w14:textId="77777777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Mars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A713" w14:textId="77777777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Prill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4B15" w14:textId="77777777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Maj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53E6" w14:textId="16F4B3ED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Qer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6E5A" w14:textId="44A757AD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Korr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5DB1" w14:textId="62DB53C0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Gush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37D4" w14:textId="1328C6AB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Shta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827B" w14:textId="1E5A4066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Tet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6094" w14:textId="07655E54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N</w:t>
            </w:r>
            <w:r w:rsidR="00EE321B"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ë</w:t>
            </w: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n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FAEF" w14:textId="56E064C0" w:rsidR="000D42D6" w:rsidRPr="00EE321B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Dhje</w:t>
            </w:r>
            <w:r w:rsidR="0029030A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.</w:t>
            </w:r>
          </w:p>
        </w:tc>
      </w:tr>
      <w:tr w:rsidR="000D42D6" w:rsidRPr="00DA5B1F" w14:paraId="52CC2BD2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6C3C" w14:textId="506B5E92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En. </w:t>
            </w:r>
            <w:r w:rsidR="00EE321B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e</w:t>
            </w: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 xml:space="preserve">lektrike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17D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pacing w:val="-2"/>
                <w:sz w:val="20"/>
                <w:szCs w:val="20"/>
              </w:rPr>
              <w:t>lek/kwh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1EA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78B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813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E84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E38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BC0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C1D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2D8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2E0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36F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427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044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589C6999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FAF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Diezel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DFB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lek/litra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6C8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A3A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10D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F98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901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E3F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99D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F8F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F5F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392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9C5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2D5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38FFDFB0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ED7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Benzinë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FB1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lek/litra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B42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9C8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8E3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8D6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34B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FBA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B41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03C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75B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66C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534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CD9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10EBD11F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47D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Solar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DCD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67F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417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0C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0B6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BEB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4B1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937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009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11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79E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9B1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4A0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371B2DC5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540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Vajguri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3CA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lek/litra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D86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170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87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3C1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C53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3D3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8BA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8C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B48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A14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A21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510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969C59C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A932" w14:textId="325871E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Gaz i </w:t>
            </w:r>
            <w:r w:rsidR="002A0697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lëngëzuar i naftës 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(LPG)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B9B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lek/kg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26B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7C7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EBB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FF4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2B0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468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44D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095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F87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C1D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BE5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940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0759CBE3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DA7E" w14:textId="6E2B83A2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Gaz </w:t>
            </w:r>
            <w:r w:rsidR="002A0697" w:rsidRPr="00DA5B1F">
              <w:rPr>
                <w:rFonts w:ascii="Garamond" w:eastAsia="Times New Roman" w:hAnsi="Garamond" w:cs="Times New Roman"/>
                <w:sz w:val="20"/>
                <w:szCs w:val="20"/>
              </w:rPr>
              <w:t>natyror</w:t>
            </w:r>
          </w:p>
          <w:p w14:paraId="3231C803" w14:textId="67E8250C" w:rsidR="000D42D6" w:rsidRPr="00DA5B1F" w:rsidRDefault="002A0697" w:rsidP="002A06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(përfshirë gazin natyror të lëngëzuar </w:t>
            </w:r>
            <w:r w:rsidR="000D42D6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(LNG) dhe </w:t>
            </w:r>
            <w:r w:rsidR="00EE321B"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gazin natyror të kompresuar </w:t>
            </w:r>
            <w:r w:rsidR="000D42D6" w:rsidRPr="00DA5B1F">
              <w:rPr>
                <w:rFonts w:ascii="Garamond" w:eastAsia="Times New Roman" w:hAnsi="Garamond" w:cs="Times New Roman"/>
                <w:sz w:val="20"/>
                <w:szCs w:val="20"/>
              </w:rPr>
              <w:t>(CNG))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F57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lek/1000m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3F3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76F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25A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EA9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51D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545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452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71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82F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9F4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D4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F61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38EEE343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718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Linjit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D68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14F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47C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ADC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6B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BAD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831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8B7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BE4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7B2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DE2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C36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F6D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549AD7BE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418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Koks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B19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A36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CE2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890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C49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9AE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D67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ED7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FF8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729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687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8ED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1C5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A53CDAB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741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Antracit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1E3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4D5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09C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BEC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A7D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9FA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742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D5A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7D0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FCF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68A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9F7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3E5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05E81428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F8F5" w14:textId="0D0C78D5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Dru </w:t>
            </w:r>
            <w:r w:rsidR="0062693A">
              <w:rPr>
                <w:rFonts w:ascii="Garamond" w:eastAsia="Times New Roman" w:hAnsi="Garamond" w:cs="Times New Roman"/>
                <w:sz w:val="20"/>
                <w:szCs w:val="20"/>
              </w:rPr>
              <w:t>z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jarri</w:t>
            </w:r>
          </w:p>
          <w:p w14:paraId="5C2C8EB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054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lek/m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3</w:t>
            </w: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stere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3AA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F10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734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AEA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0F7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F0F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ECD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5B3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B49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A34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AAE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CD6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507312B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024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Calibri" w:hAnsi="Garamond" w:cs="Times New Roman"/>
                <w:sz w:val="20"/>
                <w:szCs w:val="20"/>
              </w:rPr>
              <w:t>Peleta ose briketa druri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E73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048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FAE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ECD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098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C7E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80B3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364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420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CB6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057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429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347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4D7B8822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1A5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Avull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154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36C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BAF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C94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CAE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0FA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7C5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E752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21F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54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651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F5F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8B7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6891C522" w14:textId="77777777" w:rsidTr="006A04D4">
        <w:trPr>
          <w:trHeight w:val="20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5EC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 xml:space="preserve">Ujë i ngrohtë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339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lek/ton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C5A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62E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F93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61A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707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E6BD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A26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6BC0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7F8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26DF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282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622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3B44A330" w14:textId="77777777" w:rsidR="000D42D6" w:rsidRPr="00DA5B1F" w:rsidRDefault="000D42D6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76B61AF" w14:textId="77777777" w:rsidR="000D42D6" w:rsidRDefault="000D42D6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B31FB85" w14:textId="77777777" w:rsidR="00493CC2" w:rsidRPr="00DA5B1F" w:rsidRDefault="00493CC2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bookmarkStart w:id="0" w:name="_GoBack"/>
      <w:bookmarkEnd w:id="0"/>
    </w:p>
    <w:p w14:paraId="5EA74069" w14:textId="40640046" w:rsidR="000D42D6" w:rsidRPr="00DA5B1F" w:rsidRDefault="000D42D6" w:rsidP="00EE321B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A5B1F">
        <w:rPr>
          <w:rFonts w:ascii="Garamond" w:eastAsia="Times New Roman" w:hAnsi="Garamond" w:cs="Times New Roman"/>
          <w:sz w:val="24"/>
          <w:szCs w:val="24"/>
        </w:rPr>
        <w:lastRenderedPageBreak/>
        <w:t>SHTOJCA III</w:t>
      </w:r>
    </w:p>
    <w:p w14:paraId="515EE784" w14:textId="77777777" w:rsidR="000D42D6" w:rsidRPr="00DA5B1F" w:rsidRDefault="000D42D6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05"/>
        <w:gridCol w:w="6745"/>
      </w:tblGrid>
      <w:tr w:rsidR="000D42D6" w:rsidRPr="00DA5B1F" w14:paraId="36A998F8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497F5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Të dhëna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662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28D65200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E41C7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Emri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4768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387DC1DC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8F2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Atësia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E479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2AAB64DF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2EED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Mbiemri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606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5D674A38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98DC4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Datëlindja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480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1B124A91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729EC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Arsimi i lartë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2BEE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7DC73E5A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34EE1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Nr. i certifikatës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DC0B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D42D6" w:rsidRPr="00DA5B1F" w14:paraId="2EC43B93" w14:textId="77777777" w:rsidTr="006A04D4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FF0EA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A5B1F">
              <w:rPr>
                <w:rFonts w:ascii="Garamond" w:eastAsia="Times New Roman" w:hAnsi="Garamond" w:cs="Times New Roman"/>
                <w:sz w:val="20"/>
                <w:szCs w:val="20"/>
              </w:rPr>
              <w:t>Kohëzgjatja e kontratës së punësimit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2256" w14:textId="77777777" w:rsidR="000D42D6" w:rsidRPr="00DA5B1F" w:rsidRDefault="000D42D6" w:rsidP="000D42D6">
            <w:pPr>
              <w:overflowPunct w:val="0"/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392E3378" w14:textId="77777777" w:rsidR="000D42D6" w:rsidRPr="00DA5B1F" w:rsidRDefault="000D42D6" w:rsidP="000D42D6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FB0D38C" w14:textId="0F84FBB9" w:rsidR="000D42D6" w:rsidRPr="00DA5B1F" w:rsidRDefault="00EE321B" w:rsidP="00EE321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DA5B1F">
        <w:rPr>
          <w:rFonts w:ascii="Garamond" w:eastAsia="Calibri" w:hAnsi="Garamond" w:cs="Times New Roman"/>
          <w:sz w:val="24"/>
          <w:szCs w:val="24"/>
        </w:rPr>
        <w:t>SHTOJCA</w:t>
      </w:r>
      <w:r w:rsidR="000D42D6" w:rsidRPr="00DA5B1F">
        <w:rPr>
          <w:rFonts w:ascii="Garamond" w:eastAsia="Calibri" w:hAnsi="Garamond" w:cs="Times New Roman"/>
          <w:sz w:val="24"/>
          <w:szCs w:val="24"/>
        </w:rPr>
        <w:t xml:space="preserve"> IV</w:t>
      </w:r>
    </w:p>
    <w:p w14:paraId="3DB090D4" w14:textId="453EBFE1" w:rsidR="000D42D6" w:rsidRPr="00DA5B1F" w:rsidRDefault="000D42D6" w:rsidP="00EE321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DA5B1F">
        <w:rPr>
          <w:rFonts w:ascii="Garamond" w:eastAsia="Calibri" w:hAnsi="Garamond" w:cs="Times New Roman"/>
          <w:sz w:val="24"/>
          <w:szCs w:val="24"/>
        </w:rPr>
        <w:t>PËRMBAJTJA ENERGJIKE E LËNDËVE TË ZGJEDHURA PËR PËRDORIM FINAL – TABELA E KONVERTIMIT</w:t>
      </w:r>
    </w:p>
    <w:p w14:paraId="1353F375" w14:textId="77777777" w:rsidR="000D42D6" w:rsidRPr="00DA5B1F" w:rsidRDefault="000D42D6" w:rsidP="000D42D6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785"/>
        <w:gridCol w:w="2340"/>
        <w:gridCol w:w="2340"/>
        <w:gridCol w:w="1885"/>
      </w:tblGrid>
      <w:tr w:rsidR="000D42D6" w:rsidRPr="00DA5B1F" w14:paraId="628678B4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0EF4E" w14:textId="77777777" w:rsidR="000D42D6" w:rsidRPr="00EE321B" w:rsidRDefault="000D42D6" w:rsidP="000D42D6">
            <w:pPr>
              <w:rPr>
                <w:rFonts w:ascii="Garamond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hAnsi="Garamond" w:cs="Times New Roman"/>
                <w:i/>
                <w:sz w:val="20"/>
                <w:szCs w:val="20"/>
              </w:rPr>
              <w:t>Bartësi energjisë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95874" w14:textId="77777777" w:rsidR="000D42D6" w:rsidRPr="00EE321B" w:rsidRDefault="000D42D6" w:rsidP="000D42D6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hAnsi="Garamond" w:cs="Times New Roman"/>
                <w:i/>
                <w:sz w:val="20"/>
                <w:szCs w:val="20"/>
              </w:rPr>
              <w:t>kJ (VKN)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3412B" w14:textId="77777777" w:rsidR="000D42D6" w:rsidRPr="00EE321B" w:rsidRDefault="000D42D6" w:rsidP="000D42D6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hAnsi="Garamond" w:cs="Times New Roman"/>
                <w:i/>
                <w:sz w:val="20"/>
                <w:szCs w:val="20"/>
              </w:rPr>
              <w:t>Kgoe (VKN)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7DF18" w14:textId="77777777" w:rsidR="000D42D6" w:rsidRPr="00EE321B" w:rsidRDefault="000D42D6" w:rsidP="000D42D6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</w:rPr>
            </w:pPr>
            <w:r w:rsidRPr="00EE321B">
              <w:rPr>
                <w:rFonts w:ascii="Garamond" w:hAnsi="Garamond" w:cs="Times New Roman"/>
                <w:i/>
                <w:sz w:val="20"/>
                <w:szCs w:val="20"/>
              </w:rPr>
              <w:t>kWh (VKN)</w:t>
            </w:r>
          </w:p>
        </w:tc>
      </w:tr>
      <w:tr w:rsidR="000D42D6" w:rsidRPr="00DA5B1F" w14:paraId="6924C889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17B30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qymyr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FCC90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28 500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767E8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0,676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A26F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7,917</w:t>
            </w:r>
          </w:p>
        </w:tc>
      </w:tr>
      <w:tr w:rsidR="000D42D6" w:rsidRPr="00DA5B1F" w14:paraId="241B1CA8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E1992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qymyr i fortë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7BBCC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17 200 — 30 700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C5F1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0,411 — 0,733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06D7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4,778 — 8,528</w:t>
            </w:r>
          </w:p>
        </w:tc>
      </w:tr>
      <w:tr w:rsidR="000D42D6" w:rsidRPr="00DA5B1F" w14:paraId="01E2C71D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71580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briketa qymyr ngjyrë kafe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09961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20 000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8FBD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0,478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1A27A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5,556</w:t>
            </w:r>
          </w:p>
        </w:tc>
      </w:tr>
      <w:tr w:rsidR="000D42D6" w:rsidRPr="00DA5B1F" w14:paraId="1E2B75A3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D5E20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linjit i zi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0F37A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10 500 — 21 000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977D8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0,251 — 0,502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78239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2,917 — 5,833</w:t>
            </w:r>
          </w:p>
        </w:tc>
      </w:tr>
      <w:tr w:rsidR="000D42D6" w:rsidRPr="00DA5B1F" w14:paraId="3939D9B3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CB926" w14:textId="1DAD0141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>qymyr kaf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8C7F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5 600 — 10 500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5A5A0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0,134 — 0,251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BB85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1,556 — 2,917</w:t>
            </w:r>
          </w:p>
        </w:tc>
      </w:tr>
      <w:tr w:rsidR="000D42D6" w:rsidRPr="00DA5B1F" w14:paraId="1C2F34B0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6F95" w14:textId="52009602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 xml:space="preserve">naftë </w:t>
            </w:r>
            <w:r w:rsidRPr="00DA5B1F">
              <w:rPr>
                <w:rFonts w:ascii="Garamond" w:hAnsi="Garamond" w:cs="Times New Roman"/>
                <w:sz w:val="20"/>
                <w:szCs w:val="20"/>
              </w:rPr>
              <w:t>guri argjilor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292E0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8 000 — 9 000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97D01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0,191 — 0,215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D8334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2,222 — 2,500</w:t>
            </w:r>
          </w:p>
        </w:tc>
      </w:tr>
      <w:tr w:rsidR="000D42D6" w:rsidRPr="00DA5B1F" w14:paraId="238103EC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512C3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torfe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D9FFB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7 800 — 13 800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F0B3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0,186 — 0,330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D3AAF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2,167 — 3,833</w:t>
            </w:r>
          </w:p>
        </w:tc>
      </w:tr>
      <w:tr w:rsidR="000D42D6" w:rsidRPr="00DA5B1F" w14:paraId="00E57CE9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03EFD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briketa torfe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D49F8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16 000 — 16 800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BBC08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0,382 — 0,401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9725F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4,444 — 4,667</w:t>
            </w:r>
          </w:p>
        </w:tc>
      </w:tr>
      <w:tr w:rsidR="000D42D6" w:rsidRPr="00DA5B1F" w14:paraId="1583F7AF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59450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mazut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BE9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40 000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6AFA6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0,955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2728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11,111</w:t>
            </w:r>
          </w:p>
        </w:tc>
      </w:tr>
      <w:tr w:rsidR="000D42D6" w:rsidRPr="00DA5B1F" w14:paraId="09C08ADA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1B95D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mazut i lehtë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0CE85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42 300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A4D4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321B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11,750</w:t>
            </w:r>
          </w:p>
        </w:tc>
      </w:tr>
      <w:tr w:rsidR="000D42D6" w:rsidRPr="00DA5B1F" w14:paraId="1F01CC01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B70DD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benzinë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9371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44 000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48FE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1,051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B045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12,222</w:t>
            </w:r>
          </w:p>
        </w:tc>
      </w:tr>
      <w:tr w:rsidR="000D42D6" w:rsidRPr="00DA5B1F" w14:paraId="5CD640A8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C12C3" w14:textId="3E3D716D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>diezel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898DC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42 300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CF77B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EEF1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11,750</w:t>
            </w:r>
          </w:p>
        </w:tc>
      </w:tr>
      <w:tr w:rsidR="000D42D6" w:rsidRPr="00DA5B1F" w14:paraId="3F0A15E8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52F0" w14:textId="77A6DB69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>vajgur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975DC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40 000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B6D5D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0,955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F46C0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11,111</w:t>
            </w:r>
          </w:p>
        </w:tc>
      </w:tr>
      <w:tr w:rsidR="000D42D6" w:rsidRPr="00DA5B1F" w14:paraId="0B786405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748A4" w14:textId="029A2414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 xml:space="preserve">gaz </w:t>
            </w:r>
            <w:r w:rsidRPr="00DA5B1F">
              <w:rPr>
                <w:rFonts w:ascii="Garamond" w:hAnsi="Garamond" w:cs="Times New Roman"/>
                <w:sz w:val="20"/>
                <w:szCs w:val="20"/>
              </w:rPr>
              <w:t>(GLN)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A698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46 000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E8755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1,099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A8476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12,778</w:t>
            </w:r>
          </w:p>
        </w:tc>
      </w:tr>
      <w:tr w:rsidR="000D42D6" w:rsidRPr="00DA5B1F" w14:paraId="7FE786C7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1D80A" w14:textId="71E7960F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 xml:space="preserve">gaz natyror </w:t>
            </w: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(93%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>metan</w:t>
            </w:r>
            <w:r w:rsidRPr="00DA5B1F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9CD0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47 200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AD85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1,126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9BD7F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13,10</w:t>
            </w:r>
          </w:p>
        </w:tc>
      </w:tr>
      <w:tr w:rsidR="000D42D6" w:rsidRPr="00DA5B1F" w14:paraId="5F339DFC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A71BB" w14:textId="1E08D28C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>gaz natyror i lëngshëm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A1370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45 190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876F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1,079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7F1C9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12,553</w:t>
            </w:r>
          </w:p>
        </w:tc>
      </w:tr>
      <w:tr w:rsidR="000D42D6" w:rsidRPr="00DA5B1F" w14:paraId="452850CA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0B106" w14:textId="3C320C23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 xml:space="preserve">1 kg </w:t>
            </w:r>
            <w:r w:rsidR="00EE321B" w:rsidRPr="00DA5B1F">
              <w:rPr>
                <w:rFonts w:ascii="Garamond" w:hAnsi="Garamond" w:cs="Times New Roman"/>
                <w:sz w:val="20"/>
                <w:szCs w:val="20"/>
              </w:rPr>
              <w:t xml:space="preserve">dru </w:t>
            </w:r>
            <w:r w:rsidRPr="00DA5B1F">
              <w:rPr>
                <w:rFonts w:ascii="Garamond" w:hAnsi="Garamond" w:cs="Times New Roman"/>
                <w:sz w:val="20"/>
                <w:szCs w:val="20"/>
              </w:rPr>
              <w:t>(25% lagështi)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42345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13 800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A0414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0,330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B5067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3,833</w:t>
            </w:r>
          </w:p>
        </w:tc>
      </w:tr>
      <w:tr w:rsidR="000D42D6" w:rsidRPr="00DA5B1F" w14:paraId="7CFB86AD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03943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pelet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19E0D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16 800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922F9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0,401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FAAE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4,667</w:t>
            </w:r>
          </w:p>
        </w:tc>
      </w:tr>
      <w:tr w:rsidR="000D42D6" w:rsidRPr="00DA5B1F" w14:paraId="666F4336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8E3C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kg mbetje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F8983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7 400 — 10 700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B27C7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0,177 — 0,256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1D82F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2,056 — 2,972</w:t>
            </w:r>
          </w:p>
        </w:tc>
      </w:tr>
      <w:tr w:rsidR="000D42D6" w:rsidRPr="00DA5B1F" w14:paraId="0AB92CBB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25B0A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MJ nxehtësia e përftuar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621B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F669E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0,024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C02C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0,278</w:t>
            </w:r>
          </w:p>
        </w:tc>
      </w:tr>
      <w:tr w:rsidR="000D42D6" w:rsidRPr="00DA5B1F" w14:paraId="6EEF8D77" w14:textId="77777777" w:rsidTr="00DC6FBE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5C61D" w14:textId="77777777" w:rsidR="000D42D6" w:rsidRPr="00DA5B1F" w:rsidRDefault="000D42D6" w:rsidP="000D42D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 kWh energji elektrike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E51F9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3 600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BF02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0,086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B8BD1" w14:textId="77777777" w:rsidR="000D42D6" w:rsidRPr="00DA5B1F" w:rsidRDefault="000D42D6" w:rsidP="000D42D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DA5B1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</w:tbl>
    <w:p w14:paraId="77130570" w14:textId="77777777" w:rsidR="000D42D6" w:rsidRPr="00DA5B1F" w:rsidRDefault="000D42D6" w:rsidP="000D42D6">
      <w:pPr>
        <w:spacing w:after="0" w:line="240" w:lineRule="auto"/>
        <w:ind w:firstLine="284"/>
        <w:rPr>
          <w:rFonts w:ascii="Garamond" w:eastAsia="Calibri" w:hAnsi="Garamond" w:cs="Arial"/>
          <w:sz w:val="24"/>
          <w:szCs w:val="24"/>
        </w:rPr>
      </w:pPr>
    </w:p>
    <w:sectPr w:rsidR="000D42D6" w:rsidRPr="00DA5B1F" w:rsidSect="00E27314"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92AE3" w14:textId="77777777" w:rsidR="00493CC2" w:rsidRDefault="00493CC2" w:rsidP="00A26D94">
      <w:pPr>
        <w:spacing w:after="0" w:line="240" w:lineRule="auto"/>
      </w:pPr>
      <w:r>
        <w:separator/>
      </w:r>
    </w:p>
  </w:endnote>
  <w:endnote w:type="continuationSeparator" w:id="0">
    <w:p w14:paraId="44B555DA" w14:textId="77777777" w:rsidR="00493CC2" w:rsidRDefault="00493CC2" w:rsidP="00A26D94">
      <w:pPr>
        <w:spacing w:after="0" w:line="240" w:lineRule="auto"/>
      </w:pPr>
      <w:r>
        <w:continuationSeparator/>
      </w:r>
    </w:p>
  </w:endnote>
  <w:endnote w:type="continuationNotice" w:id="1">
    <w:p w14:paraId="78D5402E" w14:textId="77777777" w:rsidR="00493CC2" w:rsidRDefault="00493C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587A4" w14:textId="59B335DF" w:rsidR="00493CC2" w:rsidRDefault="00493CC2">
    <w:pPr>
      <w:pStyle w:val="Footer"/>
      <w:jc w:val="right"/>
    </w:pPr>
  </w:p>
  <w:p w14:paraId="4A419B2F" w14:textId="77777777" w:rsidR="00493CC2" w:rsidRDefault="00493C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87EA5" w14:textId="77777777" w:rsidR="00493CC2" w:rsidRDefault="00493CC2" w:rsidP="00A26D94">
      <w:pPr>
        <w:spacing w:after="0" w:line="240" w:lineRule="auto"/>
      </w:pPr>
      <w:r>
        <w:separator/>
      </w:r>
    </w:p>
  </w:footnote>
  <w:footnote w:type="continuationSeparator" w:id="0">
    <w:p w14:paraId="2146A3EF" w14:textId="77777777" w:rsidR="00493CC2" w:rsidRDefault="00493CC2" w:rsidP="00A26D94">
      <w:pPr>
        <w:spacing w:after="0" w:line="240" w:lineRule="auto"/>
      </w:pPr>
      <w:r>
        <w:continuationSeparator/>
      </w:r>
    </w:p>
  </w:footnote>
  <w:footnote w:type="continuationNotice" w:id="1">
    <w:p w14:paraId="130C0B6C" w14:textId="77777777" w:rsidR="00493CC2" w:rsidRDefault="00493C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8FD"/>
    <w:multiLevelType w:val="singleLevel"/>
    <w:tmpl w:val="6D6A174E"/>
    <w:lvl w:ilvl="0">
      <w:start w:val="2"/>
      <w:numFmt w:val="low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">
    <w:nsid w:val="07050D97"/>
    <w:multiLevelType w:val="hybridMultilevel"/>
    <w:tmpl w:val="79C604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A4F79"/>
    <w:multiLevelType w:val="hybridMultilevel"/>
    <w:tmpl w:val="D7102A20"/>
    <w:lvl w:ilvl="0" w:tplc="97422DF0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4605196"/>
    <w:multiLevelType w:val="hybridMultilevel"/>
    <w:tmpl w:val="4BD6D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D008A2"/>
    <w:multiLevelType w:val="hybridMultilevel"/>
    <w:tmpl w:val="A4B42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8034C"/>
    <w:multiLevelType w:val="hybridMultilevel"/>
    <w:tmpl w:val="D3A01F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5203B"/>
    <w:multiLevelType w:val="hybridMultilevel"/>
    <w:tmpl w:val="EF66B0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2719F"/>
    <w:multiLevelType w:val="hybridMultilevel"/>
    <w:tmpl w:val="D8C8EF8A"/>
    <w:lvl w:ilvl="0" w:tplc="DB90B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E804ADB"/>
    <w:multiLevelType w:val="hybridMultilevel"/>
    <w:tmpl w:val="6C7896F6"/>
    <w:lvl w:ilvl="0" w:tplc="04708B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76C01"/>
    <w:multiLevelType w:val="singleLevel"/>
    <w:tmpl w:val="641AAC60"/>
    <w:lvl w:ilvl="0">
      <w:start w:val="6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0">
    <w:nsid w:val="35FC38A3"/>
    <w:multiLevelType w:val="hybridMultilevel"/>
    <w:tmpl w:val="922AE0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A460D"/>
    <w:multiLevelType w:val="singleLevel"/>
    <w:tmpl w:val="44A0346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>
    <w:nsid w:val="3FF9622A"/>
    <w:multiLevelType w:val="hybridMultilevel"/>
    <w:tmpl w:val="5C941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762EE"/>
    <w:multiLevelType w:val="hybridMultilevel"/>
    <w:tmpl w:val="7E10A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3625E6"/>
    <w:multiLevelType w:val="hybridMultilevel"/>
    <w:tmpl w:val="61A8F74E"/>
    <w:lvl w:ilvl="0" w:tplc="0F80FB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694DA7"/>
    <w:multiLevelType w:val="singleLevel"/>
    <w:tmpl w:val="6D5CCE04"/>
    <w:lvl w:ilvl="0">
      <w:start w:val="1"/>
      <w:numFmt w:val="lowerLetter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6">
    <w:nsid w:val="67B14A61"/>
    <w:multiLevelType w:val="hybridMultilevel"/>
    <w:tmpl w:val="BA34DA4E"/>
    <w:lvl w:ilvl="0" w:tplc="8B5AA5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283E32"/>
    <w:multiLevelType w:val="hybridMultilevel"/>
    <w:tmpl w:val="F796C4AE"/>
    <w:lvl w:ilvl="0" w:tplc="D43E01A8">
      <w:start w:val="9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6E385F"/>
    <w:multiLevelType w:val="hybridMultilevel"/>
    <w:tmpl w:val="9A846926"/>
    <w:lvl w:ilvl="0" w:tplc="BAFE1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9543E0"/>
    <w:multiLevelType w:val="hybridMultilevel"/>
    <w:tmpl w:val="F724D080"/>
    <w:lvl w:ilvl="0" w:tplc="738C25E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16"/>
  </w:num>
  <w:num w:numId="5">
    <w:abstractNumId w:val="8"/>
  </w:num>
  <w:num w:numId="6">
    <w:abstractNumId w:val="11"/>
  </w:num>
  <w:num w:numId="7">
    <w:abstractNumId w:val="0"/>
  </w:num>
  <w:num w:numId="8">
    <w:abstractNumId w:val="9"/>
  </w:num>
  <w:num w:numId="9">
    <w:abstractNumId w:val="4"/>
  </w:num>
  <w:num w:numId="10">
    <w:abstractNumId w:val="15"/>
  </w:num>
  <w:num w:numId="11">
    <w:abstractNumId w:val="3"/>
  </w:num>
  <w:num w:numId="12">
    <w:abstractNumId w:val="7"/>
  </w:num>
  <w:num w:numId="13">
    <w:abstractNumId w:val="14"/>
  </w:num>
  <w:num w:numId="14">
    <w:abstractNumId w:val="17"/>
  </w:num>
  <w:num w:numId="15">
    <w:abstractNumId w:val="2"/>
  </w:num>
  <w:num w:numId="16">
    <w:abstractNumId w:val="5"/>
  </w:num>
  <w:num w:numId="17">
    <w:abstractNumId w:val="6"/>
  </w:num>
  <w:num w:numId="18">
    <w:abstractNumId w:val="1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27"/>
    <w:rsid w:val="00003986"/>
    <w:rsid w:val="00006079"/>
    <w:rsid w:val="00026633"/>
    <w:rsid w:val="00041DA0"/>
    <w:rsid w:val="000457F9"/>
    <w:rsid w:val="00051E46"/>
    <w:rsid w:val="00053FF5"/>
    <w:rsid w:val="00057BDB"/>
    <w:rsid w:val="00064976"/>
    <w:rsid w:val="000706DE"/>
    <w:rsid w:val="00095DAC"/>
    <w:rsid w:val="000A64E9"/>
    <w:rsid w:val="000A7888"/>
    <w:rsid w:val="000B1416"/>
    <w:rsid w:val="000B46EC"/>
    <w:rsid w:val="000B5729"/>
    <w:rsid w:val="000C2B47"/>
    <w:rsid w:val="000D2505"/>
    <w:rsid w:val="000D42D6"/>
    <w:rsid w:val="000D7D51"/>
    <w:rsid w:val="000F157F"/>
    <w:rsid w:val="000F4E01"/>
    <w:rsid w:val="00100089"/>
    <w:rsid w:val="00103BE1"/>
    <w:rsid w:val="00124529"/>
    <w:rsid w:val="001370AE"/>
    <w:rsid w:val="00145EC3"/>
    <w:rsid w:val="00146207"/>
    <w:rsid w:val="00147EE2"/>
    <w:rsid w:val="00153F8D"/>
    <w:rsid w:val="00164047"/>
    <w:rsid w:val="001655C0"/>
    <w:rsid w:val="001720AF"/>
    <w:rsid w:val="00191A6D"/>
    <w:rsid w:val="001C2959"/>
    <w:rsid w:val="001D57AB"/>
    <w:rsid w:val="001E1BD7"/>
    <w:rsid w:val="001E37C0"/>
    <w:rsid w:val="001E6A12"/>
    <w:rsid w:val="001E6A94"/>
    <w:rsid w:val="001F0433"/>
    <w:rsid w:val="001F740C"/>
    <w:rsid w:val="00202741"/>
    <w:rsid w:val="00210773"/>
    <w:rsid w:val="0021104C"/>
    <w:rsid w:val="0022625A"/>
    <w:rsid w:val="0023149F"/>
    <w:rsid w:val="00235E26"/>
    <w:rsid w:val="00260956"/>
    <w:rsid w:val="002721F9"/>
    <w:rsid w:val="0028285B"/>
    <w:rsid w:val="0028488B"/>
    <w:rsid w:val="0029030A"/>
    <w:rsid w:val="002929E8"/>
    <w:rsid w:val="002934CD"/>
    <w:rsid w:val="002A0697"/>
    <w:rsid w:val="002B3450"/>
    <w:rsid w:val="002B3958"/>
    <w:rsid w:val="002B7CEF"/>
    <w:rsid w:val="002D3C11"/>
    <w:rsid w:val="002E1062"/>
    <w:rsid w:val="002E42A1"/>
    <w:rsid w:val="002E46D6"/>
    <w:rsid w:val="002F224F"/>
    <w:rsid w:val="002F4B32"/>
    <w:rsid w:val="002F5F8C"/>
    <w:rsid w:val="003030E5"/>
    <w:rsid w:val="003065BA"/>
    <w:rsid w:val="003215D1"/>
    <w:rsid w:val="00323564"/>
    <w:rsid w:val="00323D4E"/>
    <w:rsid w:val="003260CF"/>
    <w:rsid w:val="00330445"/>
    <w:rsid w:val="003340F1"/>
    <w:rsid w:val="003466CF"/>
    <w:rsid w:val="00361214"/>
    <w:rsid w:val="003644F6"/>
    <w:rsid w:val="00364EF6"/>
    <w:rsid w:val="00376FB2"/>
    <w:rsid w:val="00397413"/>
    <w:rsid w:val="003A13E9"/>
    <w:rsid w:val="003A22B5"/>
    <w:rsid w:val="003D0565"/>
    <w:rsid w:val="003F5F1A"/>
    <w:rsid w:val="004035C5"/>
    <w:rsid w:val="00405468"/>
    <w:rsid w:val="004145EE"/>
    <w:rsid w:val="0041788C"/>
    <w:rsid w:val="00423E17"/>
    <w:rsid w:val="00424DF2"/>
    <w:rsid w:val="00425D97"/>
    <w:rsid w:val="004274ED"/>
    <w:rsid w:val="004304FA"/>
    <w:rsid w:val="00434B09"/>
    <w:rsid w:val="00440F37"/>
    <w:rsid w:val="0044533B"/>
    <w:rsid w:val="0046075F"/>
    <w:rsid w:val="004619EF"/>
    <w:rsid w:val="00465D74"/>
    <w:rsid w:val="004660EF"/>
    <w:rsid w:val="00475EB5"/>
    <w:rsid w:val="00493CC2"/>
    <w:rsid w:val="004A05A5"/>
    <w:rsid w:val="004B2427"/>
    <w:rsid w:val="004B250F"/>
    <w:rsid w:val="004B3D2B"/>
    <w:rsid w:val="004C28CD"/>
    <w:rsid w:val="004E2BBA"/>
    <w:rsid w:val="004F6AA0"/>
    <w:rsid w:val="00502ADC"/>
    <w:rsid w:val="00505F4D"/>
    <w:rsid w:val="0050758F"/>
    <w:rsid w:val="00517F9D"/>
    <w:rsid w:val="005200BD"/>
    <w:rsid w:val="0052470C"/>
    <w:rsid w:val="005347C5"/>
    <w:rsid w:val="005417D1"/>
    <w:rsid w:val="00547270"/>
    <w:rsid w:val="00555C83"/>
    <w:rsid w:val="0059577A"/>
    <w:rsid w:val="00597E8A"/>
    <w:rsid w:val="005A2334"/>
    <w:rsid w:val="005C6240"/>
    <w:rsid w:val="005D0A09"/>
    <w:rsid w:val="005E1795"/>
    <w:rsid w:val="005F52B1"/>
    <w:rsid w:val="005F6C50"/>
    <w:rsid w:val="00603B96"/>
    <w:rsid w:val="00614BAF"/>
    <w:rsid w:val="006166E1"/>
    <w:rsid w:val="006220E6"/>
    <w:rsid w:val="00622A1A"/>
    <w:rsid w:val="006260A0"/>
    <w:rsid w:val="0062693A"/>
    <w:rsid w:val="0062793A"/>
    <w:rsid w:val="0063246D"/>
    <w:rsid w:val="006405DF"/>
    <w:rsid w:val="00650018"/>
    <w:rsid w:val="006501B5"/>
    <w:rsid w:val="0066127B"/>
    <w:rsid w:val="006643C2"/>
    <w:rsid w:val="00665CD9"/>
    <w:rsid w:val="00674C18"/>
    <w:rsid w:val="00675BC6"/>
    <w:rsid w:val="00687B33"/>
    <w:rsid w:val="00691FDD"/>
    <w:rsid w:val="006A04D4"/>
    <w:rsid w:val="006A2BD0"/>
    <w:rsid w:val="006A7071"/>
    <w:rsid w:val="006B3986"/>
    <w:rsid w:val="006C6585"/>
    <w:rsid w:val="006C71A3"/>
    <w:rsid w:val="006D3CCC"/>
    <w:rsid w:val="006F3645"/>
    <w:rsid w:val="00700428"/>
    <w:rsid w:val="00703600"/>
    <w:rsid w:val="00706D6F"/>
    <w:rsid w:val="00710EB1"/>
    <w:rsid w:val="007166B0"/>
    <w:rsid w:val="00722F99"/>
    <w:rsid w:val="00736D95"/>
    <w:rsid w:val="00745824"/>
    <w:rsid w:val="00763534"/>
    <w:rsid w:val="0076736E"/>
    <w:rsid w:val="00776A1B"/>
    <w:rsid w:val="00782FA8"/>
    <w:rsid w:val="00795FB0"/>
    <w:rsid w:val="007A50BF"/>
    <w:rsid w:val="007B0898"/>
    <w:rsid w:val="007C50B5"/>
    <w:rsid w:val="007C5BAB"/>
    <w:rsid w:val="007C7A3A"/>
    <w:rsid w:val="007D0860"/>
    <w:rsid w:val="007D7AC0"/>
    <w:rsid w:val="007E3FE8"/>
    <w:rsid w:val="00804A40"/>
    <w:rsid w:val="00807AEA"/>
    <w:rsid w:val="0081554C"/>
    <w:rsid w:val="00831094"/>
    <w:rsid w:val="0083194B"/>
    <w:rsid w:val="0084185F"/>
    <w:rsid w:val="00861839"/>
    <w:rsid w:val="00862BAB"/>
    <w:rsid w:val="00862CBF"/>
    <w:rsid w:val="008723B7"/>
    <w:rsid w:val="00872405"/>
    <w:rsid w:val="008768A8"/>
    <w:rsid w:val="008A2FC6"/>
    <w:rsid w:val="008B2BA8"/>
    <w:rsid w:val="008C4DDF"/>
    <w:rsid w:val="008C7FC2"/>
    <w:rsid w:val="008E2033"/>
    <w:rsid w:val="008F347C"/>
    <w:rsid w:val="008F4C9B"/>
    <w:rsid w:val="00902137"/>
    <w:rsid w:val="00910884"/>
    <w:rsid w:val="009121A4"/>
    <w:rsid w:val="00926AA8"/>
    <w:rsid w:val="009502BE"/>
    <w:rsid w:val="009503E2"/>
    <w:rsid w:val="0096275E"/>
    <w:rsid w:val="009732E4"/>
    <w:rsid w:val="009777A4"/>
    <w:rsid w:val="00980765"/>
    <w:rsid w:val="0098289F"/>
    <w:rsid w:val="00986478"/>
    <w:rsid w:val="00991F07"/>
    <w:rsid w:val="00992DAC"/>
    <w:rsid w:val="00996B58"/>
    <w:rsid w:val="009B5953"/>
    <w:rsid w:val="009C36F5"/>
    <w:rsid w:val="009C618B"/>
    <w:rsid w:val="009D6CFD"/>
    <w:rsid w:val="009E0074"/>
    <w:rsid w:val="00A01C14"/>
    <w:rsid w:val="00A12241"/>
    <w:rsid w:val="00A17D72"/>
    <w:rsid w:val="00A26D94"/>
    <w:rsid w:val="00A506CF"/>
    <w:rsid w:val="00A521C4"/>
    <w:rsid w:val="00A56AB5"/>
    <w:rsid w:val="00A61445"/>
    <w:rsid w:val="00A6528B"/>
    <w:rsid w:val="00A822E0"/>
    <w:rsid w:val="00A82E50"/>
    <w:rsid w:val="00A90539"/>
    <w:rsid w:val="00A94D98"/>
    <w:rsid w:val="00AA0608"/>
    <w:rsid w:val="00AA1ECA"/>
    <w:rsid w:val="00AC0B3E"/>
    <w:rsid w:val="00AC1B81"/>
    <w:rsid w:val="00AC1D55"/>
    <w:rsid w:val="00AD4C4D"/>
    <w:rsid w:val="00AE3835"/>
    <w:rsid w:val="00AE633F"/>
    <w:rsid w:val="00AE7CB7"/>
    <w:rsid w:val="00AF2FF6"/>
    <w:rsid w:val="00B026B6"/>
    <w:rsid w:val="00B04FA1"/>
    <w:rsid w:val="00B06389"/>
    <w:rsid w:val="00B0728A"/>
    <w:rsid w:val="00B150B1"/>
    <w:rsid w:val="00B42A3B"/>
    <w:rsid w:val="00B448F2"/>
    <w:rsid w:val="00B4496F"/>
    <w:rsid w:val="00B44D56"/>
    <w:rsid w:val="00B5392C"/>
    <w:rsid w:val="00B81CB0"/>
    <w:rsid w:val="00B85B54"/>
    <w:rsid w:val="00B86977"/>
    <w:rsid w:val="00B94986"/>
    <w:rsid w:val="00B94B72"/>
    <w:rsid w:val="00BA6E66"/>
    <w:rsid w:val="00BB476D"/>
    <w:rsid w:val="00BC47E7"/>
    <w:rsid w:val="00BD6C99"/>
    <w:rsid w:val="00BD7111"/>
    <w:rsid w:val="00BF18EA"/>
    <w:rsid w:val="00C013C9"/>
    <w:rsid w:val="00C073A4"/>
    <w:rsid w:val="00C104A9"/>
    <w:rsid w:val="00C25E41"/>
    <w:rsid w:val="00C2740A"/>
    <w:rsid w:val="00C2744B"/>
    <w:rsid w:val="00C36059"/>
    <w:rsid w:val="00C40DC7"/>
    <w:rsid w:val="00C52412"/>
    <w:rsid w:val="00C550EC"/>
    <w:rsid w:val="00C64A77"/>
    <w:rsid w:val="00C7060B"/>
    <w:rsid w:val="00C70A55"/>
    <w:rsid w:val="00C70EC2"/>
    <w:rsid w:val="00C71CDC"/>
    <w:rsid w:val="00C7580C"/>
    <w:rsid w:val="00C77959"/>
    <w:rsid w:val="00C82226"/>
    <w:rsid w:val="00C84C4E"/>
    <w:rsid w:val="00C87E68"/>
    <w:rsid w:val="00C94746"/>
    <w:rsid w:val="00C96346"/>
    <w:rsid w:val="00C9798F"/>
    <w:rsid w:val="00CC61C2"/>
    <w:rsid w:val="00CD4ADC"/>
    <w:rsid w:val="00CD528F"/>
    <w:rsid w:val="00CE0FC0"/>
    <w:rsid w:val="00CE3BD1"/>
    <w:rsid w:val="00CF24AF"/>
    <w:rsid w:val="00D02049"/>
    <w:rsid w:val="00D04F55"/>
    <w:rsid w:val="00D23F5D"/>
    <w:rsid w:val="00D34095"/>
    <w:rsid w:val="00D52647"/>
    <w:rsid w:val="00D700AD"/>
    <w:rsid w:val="00D72FF8"/>
    <w:rsid w:val="00D777A9"/>
    <w:rsid w:val="00D8465E"/>
    <w:rsid w:val="00D86355"/>
    <w:rsid w:val="00D93DD5"/>
    <w:rsid w:val="00D9675C"/>
    <w:rsid w:val="00D969E5"/>
    <w:rsid w:val="00DA5B1F"/>
    <w:rsid w:val="00DB5694"/>
    <w:rsid w:val="00DC6FBE"/>
    <w:rsid w:val="00DC728B"/>
    <w:rsid w:val="00E10515"/>
    <w:rsid w:val="00E14E4B"/>
    <w:rsid w:val="00E20A77"/>
    <w:rsid w:val="00E27314"/>
    <w:rsid w:val="00E30D8A"/>
    <w:rsid w:val="00E314F8"/>
    <w:rsid w:val="00E32150"/>
    <w:rsid w:val="00E32CC1"/>
    <w:rsid w:val="00E406AD"/>
    <w:rsid w:val="00E4119B"/>
    <w:rsid w:val="00E41FB0"/>
    <w:rsid w:val="00E45FA0"/>
    <w:rsid w:val="00E63ADE"/>
    <w:rsid w:val="00E63E83"/>
    <w:rsid w:val="00E667E9"/>
    <w:rsid w:val="00E917CC"/>
    <w:rsid w:val="00EA0CF6"/>
    <w:rsid w:val="00EA51E6"/>
    <w:rsid w:val="00EE321B"/>
    <w:rsid w:val="00EE7BD2"/>
    <w:rsid w:val="00EF5BBF"/>
    <w:rsid w:val="00F20B21"/>
    <w:rsid w:val="00F2182A"/>
    <w:rsid w:val="00F37EA5"/>
    <w:rsid w:val="00F459B0"/>
    <w:rsid w:val="00F46292"/>
    <w:rsid w:val="00F47C2B"/>
    <w:rsid w:val="00F533DD"/>
    <w:rsid w:val="00F77BD7"/>
    <w:rsid w:val="00F80E2A"/>
    <w:rsid w:val="00F87DF0"/>
    <w:rsid w:val="00F90C27"/>
    <w:rsid w:val="00F92C7E"/>
    <w:rsid w:val="00FB243A"/>
    <w:rsid w:val="00FB2D89"/>
    <w:rsid w:val="00FB4BA7"/>
    <w:rsid w:val="00FC08DD"/>
    <w:rsid w:val="00FC1671"/>
    <w:rsid w:val="00FC53E0"/>
    <w:rsid w:val="00FC780B"/>
    <w:rsid w:val="00FD0957"/>
    <w:rsid w:val="00FD77A0"/>
    <w:rsid w:val="00FD7B4A"/>
    <w:rsid w:val="00FE0E22"/>
    <w:rsid w:val="00FE1ADC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8ED5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4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44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4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44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44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44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44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44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44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44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4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44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744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4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44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4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44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44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4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274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74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4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74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2744B"/>
    <w:rPr>
      <w:b/>
      <w:bCs/>
    </w:rPr>
  </w:style>
  <w:style w:type="character" w:styleId="Emphasis">
    <w:name w:val="Emphasis"/>
    <w:uiPriority w:val="20"/>
    <w:qFormat/>
    <w:rsid w:val="00C274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274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274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2744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44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4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44B"/>
    <w:rPr>
      <w:b/>
      <w:bCs/>
      <w:i/>
      <w:iCs/>
    </w:rPr>
  </w:style>
  <w:style w:type="character" w:styleId="SubtleEmphasis">
    <w:name w:val="Subtle Emphasis"/>
    <w:uiPriority w:val="19"/>
    <w:qFormat/>
    <w:rsid w:val="00C2744B"/>
    <w:rPr>
      <w:i/>
      <w:iCs/>
    </w:rPr>
  </w:style>
  <w:style w:type="character" w:styleId="IntenseEmphasis">
    <w:name w:val="Intense Emphasis"/>
    <w:uiPriority w:val="21"/>
    <w:qFormat/>
    <w:rsid w:val="00C2744B"/>
    <w:rPr>
      <w:b/>
      <w:bCs/>
    </w:rPr>
  </w:style>
  <w:style w:type="character" w:styleId="SubtleReference">
    <w:name w:val="Subtle Reference"/>
    <w:uiPriority w:val="31"/>
    <w:qFormat/>
    <w:rsid w:val="00C2744B"/>
    <w:rPr>
      <w:smallCaps/>
    </w:rPr>
  </w:style>
  <w:style w:type="character" w:styleId="IntenseReference">
    <w:name w:val="Intense Reference"/>
    <w:uiPriority w:val="32"/>
    <w:qFormat/>
    <w:rsid w:val="00C2744B"/>
    <w:rPr>
      <w:smallCaps/>
      <w:spacing w:val="5"/>
      <w:u w:val="single"/>
    </w:rPr>
  </w:style>
  <w:style w:type="character" w:styleId="BookTitle">
    <w:name w:val="Book Title"/>
    <w:uiPriority w:val="33"/>
    <w:qFormat/>
    <w:rsid w:val="00C2744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744B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F90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3612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9121A4"/>
  </w:style>
  <w:style w:type="character" w:styleId="Hyperlink">
    <w:name w:val="Hyperlink"/>
    <w:basedOn w:val="DefaultParagraphFont"/>
    <w:uiPriority w:val="99"/>
    <w:semiHidden/>
    <w:unhideWhenUsed/>
    <w:rsid w:val="009121A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C618B"/>
  </w:style>
  <w:style w:type="character" w:styleId="CommentReference">
    <w:name w:val="annotation reference"/>
    <w:basedOn w:val="DefaultParagraphFont"/>
    <w:uiPriority w:val="99"/>
    <w:semiHidden/>
    <w:unhideWhenUsed/>
    <w:rsid w:val="00D04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F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74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A26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D94"/>
  </w:style>
  <w:style w:type="paragraph" w:styleId="Footer">
    <w:name w:val="footer"/>
    <w:basedOn w:val="Normal"/>
    <w:link w:val="FooterChar"/>
    <w:uiPriority w:val="99"/>
    <w:unhideWhenUsed/>
    <w:rsid w:val="00A26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D94"/>
  </w:style>
  <w:style w:type="paragraph" w:styleId="Revision">
    <w:name w:val="Revision"/>
    <w:hidden/>
    <w:uiPriority w:val="99"/>
    <w:semiHidden/>
    <w:rsid w:val="00100089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0D42D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4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44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4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44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44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44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44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44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44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44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4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44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744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4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44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4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44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44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4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274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74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4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74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2744B"/>
    <w:rPr>
      <w:b/>
      <w:bCs/>
    </w:rPr>
  </w:style>
  <w:style w:type="character" w:styleId="Emphasis">
    <w:name w:val="Emphasis"/>
    <w:uiPriority w:val="20"/>
    <w:qFormat/>
    <w:rsid w:val="00C274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274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274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2744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44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4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44B"/>
    <w:rPr>
      <w:b/>
      <w:bCs/>
      <w:i/>
      <w:iCs/>
    </w:rPr>
  </w:style>
  <w:style w:type="character" w:styleId="SubtleEmphasis">
    <w:name w:val="Subtle Emphasis"/>
    <w:uiPriority w:val="19"/>
    <w:qFormat/>
    <w:rsid w:val="00C2744B"/>
    <w:rPr>
      <w:i/>
      <w:iCs/>
    </w:rPr>
  </w:style>
  <w:style w:type="character" w:styleId="IntenseEmphasis">
    <w:name w:val="Intense Emphasis"/>
    <w:uiPriority w:val="21"/>
    <w:qFormat/>
    <w:rsid w:val="00C2744B"/>
    <w:rPr>
      <w:b/>
      <w:bCs/>
    </w:rPr>
  </w:style>
  <w:style w:type="character" w:styleId="SubtleReference">
    <w:name w:val="Subtle Reference"/>
    <w:uiPriority w:val="31"/>
    <w:qFormat/>
    <w:rsid w:val="00C2744B"/>
    <w:rPr>
      <w:smallCaps/>
    </w:rPr>
  </w:style>
  <w:style w:type="character" w:styleId="IntenseReference">
    <w:name w:val="Intense Reference"/>
    <w:uiPriority w:val="32"/>
    <w:qFormat/>
    <w:rsid w:val="00C2744B"/>
    <w:rPr>
      <w:smallCaps/>
      <w:spacing w:val="5"/>
      <w:u w:val="single"/>
    </w:rPr>
  </w:style>
  <w:style w:type="character" w:styleId="BookTitle">
    <w:name w:val="Book Title"/>
    <w:uiPriority w:val="33"/>
    <w:qFormat/>
    <w:rsid w:val="00C2744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744B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F90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3612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9121A4"/>
  </w:style>
  <w:style w:type="character" w:styleId="Hyperlink">
    <w:name w:val="Hyperlink"/>
    <w:basedOn w:val="DefaultParagraphFont"/>
    <w:uiPriority w:val="99"/>
    <w:semiHidden/>
    <w:unhideWhenUsed/>
    <w:rsid w:val="009121A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C618B"/>
  </w:style>
  <w:style w:type="character" w:styleId="CommentReference">
    <w:name w:val="annotation reference"/>
    <w:basedOn w:val="DefaultParagraphFont"/>
    <w:uiPriority w:val="99"/>
    <w:semiHidden/>
    <w:unhideWhenUsed/>
    <w:rsid w:val="00D04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F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74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A26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D94"/>
  </w:style>
  <w:style w:type="paragraph" w:styleId="Footer">
    <w:name w:val="footer"/>
    <w:basedOn w:val="Normal"/>
    <w:link w:val="FooterChar"/>
    <w:uiPriority w:val="99"/>
    <w:unhideWhenUsed/>
    <w:rsid w:val="00A26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D94"/>
  </w:style>
  <w:style w:type="paragraph" w:styleId="Revision">
    <w:name w:val="Revision"/>
    <w:hidden/>
    <w:uiPriority w:val="99"/>
    <w:semiHidden/>
    <w:rsid w:val="00100089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0D42D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2023-08-31T08:25:08Z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Për miratimin e formës dhe afateve të paraqitjes së të dhënave dhe informacionit për konsumin e energjisë</Titulli>
    <Modifikuesi xmlns="0e656187-b300-4fb0-8bf4-3a50f872073c">jorina.kryeziu</Modifikuesi>
    <Nr_x002e__x0020_prot_x0020_QBZ xmlns="0e656187-b300-4fb0-8bf4-3a50f872073c">1308/1</Nr_x002e__x0020_prot_x0020_QBZ>
    <Data_x0020_e_x0020_Modifikimit xmlns="0e656187-b300-4fb0-8bf4-3a50f872073c">2023-09-04T09:09:55Z</Data_x0020_e_x0020_Modifikimit>
    <Dekretuar xmlns="0e656187-b300-4fb0-8bf4-3a50f872073c">false</Dekretuar>
    <Data xmlns="0e656187-b300-4fb0-8bf4-3a50f872073c">2023-01-26T23:00:00Z</Data>
    <Nr_x002e__x0020_protokolli_x0020_i_x0020_aktit xmlns="0e656187-b300-4fb0-8bf4-3a50f872073c">1069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8638D523D48A9B981760328FB9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8638D523D48A9B981760328FB9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88A8-E2BC-42EE-904C-FCBF4A1743FF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E73FCA4-0638-4265-9CBB-A1A1A4BC9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AD5CBA-B213-49DC-8979-05D3C6660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11A8EE-A12F-40EE-9D7E-BF0CBFA2D4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97AC1A-69F3-4171-BD6F-19EBD1AF7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FB778B-9F5D-4E36-B359-1F5F9D6E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 dhe afateve të paraqitjes së të dhënave dhe informacionit për konsumin e energjisë</vt:lpstr>
    </vt:vector>
  </TitlesOfParts>
  <Company/>
  <LinksUpToDate>false</LinksUpToDate>
  <CharactersWithSpaces>12181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 dhe afateve të paraqitjes së të dhënave dhe informacionit për konsumin e energjisë</dc:title>
  <dc:creator>Optima 2</dc:creator>
  <cp:lastModifiedBy>Valjeta Kaftalli</cp:lastModifiedBy>
  <cp:revision>81</cp:revision>
  <cp:lastPrinted>2023-01-11T11:57:00Z</cp:lastPrinted>
  <dcterms:created xsi:type="dcterms:W3CDTF">2023-08-31T08:31:00Z</dcterms:created>
  <dcterms:modified xsi:type="dcterms:W3CDTF">2023-09-04T09:55:00Z</dcterms:modified>
</cp:coreProperties>
</file>