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67AA2" w14:textId="77777777" w:rsidR="00B03FA4" w:rsidRPr="005470EC" w:rsidRDefault="00B03FA4" w:rsidP="00B03FA4">
      <w:pPr>
        <w:spacing w:after="0"/>
        <w:ind w:firstLine="284"/>
        <w:jc w:val="center"/>
        <w:rPr>
          <w:rFonts w:ascii="Garamond" w:hAnsi="Garamond"/>
          <w:b/>
          <w:sz w:val="24"/>
          <w:szCs w:val="24"/>
          <w:lang w:val="sq-AL"/>
        </w:rPr>
      </w:pPr>
      <w:r w:rsidRPr="005470EC">
        <w:rPr>
          <w:rFonts w:ascii="Garamond" w:hAnsi="Garamond"/>
          <w:b/>
          <w:sz w:val="24"/>
          <w:szCs w:val="24"/>
          <w:lang w:val="sq-AL"/>
        </w:rPr>
        <w:t>UDHËZIM I PËRBASHKËT</w:t>
      </w:r>
    </w:p>
    <w:p w14:paraId="33DB59AA" w14:textId="641EAD02" w:rsidR="00B03FA4" w:rsidRPr="005470EC" w:rsidRDefault="00B03FA4" w:rsidP="00B03FA4">
      <w:pPr>
        <w:spacing w:after="0"/>
        <w:ind w:firstLine="284"/>
        <w:jc w:val="center"/>
        <w:rPr>
          <w:rFonts w:ascii="Garamond" w:hAnsi="Garamond"/>
          <w:b/>
          <w:sz w:val="24"/>
          <w:szCs w:val="24"/>
          <w:lang w:val="sq-AL"/>
        </w:rPr>
      </w:pPr>
      <w:r w:rsidRPr="005470EC">
        <w:rPr>
          <w:rFonts w:ascii="Garamond" w:hAnsi="Garamond"/>
          <w:b/>
          <w:sz w:val="24"/>
          <w:szCs w:val="24"/>
          <w:lang w:val="sq-AL"/>
        </w:rPr>
        <w:t xml:space="preserve">Nr. </w:t>
      </w:r>
      <w:r w:rsidRPr="005470EC">
        <w:rPr>
          <w:rFonts w:ascii="Garamond" w:hAnsi="Garamond"/>
          <w:b/>
          <w:lang w:val="sq-AL"/>
        </w:rPr>
        <w:t>1</w:t>
      </w:r>
      <w:r w:rsidRPr="005470EC">
        <w:rPr>
          <w:rFonts w:ascii="Garamond" w:hAnsi="Garamond"/>
          <w:b/>
          <w:sz w:val="24"/>
          <w:szCs w:val="24"/>
          <w:lang w:val="sq-AL"/>
        </w:rPr>
        <w:t xml:space="preserve">, datë </w:t>
      </w:r>
      <w:r w:rsidRPr="005470EC">
        <w:rPr>
          <w:rFonts w:ascii="Garamond" w:hAnsi="Garamond"/>
          <w:b/>
          <w:lang w:val="sq-AL"/>
        </w:rPr>
        <w:t>1.2.</w:t>
      </w:r>
      <w:r w:rsidRPr="005470EC">
        <w:rPr>
          <w:rFonts w:ascii="Garamond" w:hAnsi="Garamond"/>
          <w:b/>
          <w:sz w:val="24"/>
          <w:szCs w:val="24"/>
          <w:lang w:val="sq-AL"/>
        </w:rPr>
        <w:t>2024</w:t>
      </w:r>
    </w:p>
    <w:p w14:paraId="010BAD2C" w14:textId="77777777" w:rsidR="00B03FA4" w:rsidRPr="005470EC" w:rsidRDefault="00B03FA4" w:rsidP="00B03FA4">
      <w:pPr>
        <w:spacing w:after="0"/>
        <w:ind w:firstLine="284"/>
        <w:rPr>
          <w:rFonts w:ascii="Garamond" w:hAnsi="Garamond"/>
          <w:sz w:val="24"/>
          <w:szCs w:val="24"/>
          <w:lang w:val="sq-AL"/>
        </w:rPr>
      </w:pPr>
    </w:p>
    <w:p w14:paraId="51631D55" w14:textId="7AE10A1B" w:rsidR="00B03FA4" w:rsidRPr="005470EC" w:rsidRDefault="00B03FA4" w:rsidP="00637857">
      <w:pPr>
        <w:shd w:val="clear" w:color="auto" w:fill="FFFFFF"/>
        <w:spacing w:after="0"/>
        <w:jc w:val="center"/>
        <w:rPr>
          <w:rFonts w:ascii="Garamond" w:hAnsi="Garamond"/>
          <w:b/>
          <w:sz w:val="24"/>
          <w:szCs w:val="24"/>
          <w:lang w:val="sq-AL"/>
        </w:rPr>
      </w:pPr>
      <w:r w:rsidRPr="005470EC">
        <w:rPr>
          <w:rFonts w:ascii="Garamond" w:eastAsia="Times New Roman" w:hAnsi="Garamond"/>
          <w:b/>
          <w:bCs/>
          <w:sz w:val="24"/>
          <w:szCs w:val="24"/>
          <w:lang w:val="sq-AL"/>
        </w:rPr>
        <w:t xml:space="preserve">PËR </w:t>
      </w:r>
      <w:r w:rsidRPr="005470EC">
        <w:rPr>
          <w:rFonts w:ascii="Garamond" w:hAnsi="Garamond"/>
          <w:b/>
          <w:sz w:val="24"/>
          <w:szCs w:val="24"/>
          <w:lang w:val="sq-AL"/>
        </w:rPr>
        <w:t>MIRATIMIN E RREGULLORES TEKNIKE</w:t>
      </w:r>
      <w:r w:rsidR="00637857">
        <w:rPr>
          <w:rFonts w:ascii="Garamond" w:hAnsi="Garamond"/>
          <w:b/>
          <w:sz w:val="24"/>
          <w:szCs w:val="24"/>
          <w:lang w:val="sq-AL"/>
        </w:rPr>
        <w:t xml:space="preserve"> </w:t>
      </w:r>
      <w:r w:rsidRPr="005470EC">
        <w:rPr>
          <w:rFonts w:ascii="Garamond" w:hAnsi="Garamond"/>
          <w:b/>
          <w:sz w:val="24"/>
          <w:szCs w:val="24"/>
          <w:lang w:val="sq-AL"/>
        </w:rPr>
        <w:t>MBI STANDARDET PËR TRAJTIMIN E UJËRAVE TË NDOTUR</w:t>
      </w:r>
      <w:r w:rsidR="00763402">
        <w:rPr>
          <w:rFonts w:ascii="Garamond" w:hAnsi="Garamond"/>
          <w:b/>
          <w:sz w:val="24"/>
          <w:szCs w:val="24"/>
          <w:lang w:val="sq-AL"/>
        </w:rPr>
        <w:t>A</w:t>
      </w:r>
      <w:r w:rsidRPr="005470EC">
        <w:rPr>
          <w:rFonts w:ascii="Garamond" w:hAnsi="Garamond"/>
          <w:b/>
          <w:sz w:val="24"/>
          <w:szCs w:val="24"/>
          <w:lang w:val="sq-AL"/>
        </w:rPr>
        <w:t xml:space="preserve"> PËR SUBJEKTET QË SHKARKOJNË UJËRA TË NDOTUR</w:t>
      </w:r>
      <w:r w:rsidR="00B903E8">
        <w:rPr>
          <w:rFonts w:ascii="Garamond" w:hAnsi="Garamond"/>
          <w:b/>
          <w:sz w:val="24"/>
          <w:szCs w:val="24"/>
          <w:lang w:val="sq-AL"/>
        </w:rPr>
        <w:t>A</w:t>
      </w:r>
      <w:r w:rsidRPr="005470EC">
        <w:rPr>
          <w:rFonts w:ascii="Garamond" w:hAnsi="Garamond"/>
          <w:b/>
          <w:sz w:val="24"/>
          <w:szCs w:val="24"/>
          <w:lang w:val="sq-AL"/>
        </w:rPr>
        <w:t xml:space="preserve"> DHE TË PATRAJTUARA PRANË OSE NË UJËRA LARËS</w:t>
      </w:r>
      <w:r w:rsidR="00637857">
        <w:rPr>
          <w:rFonts w:ascii="Garamond" w:hAnsi="Garamond"/>
          <w:b/>
          <w:sz w:val="24"/>
          <w:szCs w:val="24"/>
          <w:lang w:val="sq-AL"/>
        </w:rPr>
        <w:t>E</w:t>
      </w:r>
    </w:p>
    <w:p w14:paraId="6269366B" w14:textId="77777777" w:rsidR="00B03FA4" w:rsidRPr="005470EC" w:rsidRDefault="00B03FA4" w:rsidP="00B03FA4">
      <w:pPr>
        <w:spacing w:after="0"/>
        <w:ind w:firstLine="284"/>
        <w:jc w:val="center"/>
        <w:rPr>
          <w:rFonts w:ascii="Garamond" w:hAnsi="Garamond"/>
          <w:b/>
          <w:sz w:val="24"/>
          <w:szCs w:val="24"/>
          <w:lang w:val="sq-AL"/>
        </w:rPr>
      </w:pPr>
    </w:p>
    <w:p w14:paraId="7959A054" w14:textId="4079BAE2" w:rsidR="00B03FA4" w:rsidRPr="005470EC" w:rsidRDefault="00B03FA4" w:rsidP="00B03FA4">
      <w:pPr>
        <w:spacing w:after="0"/>
        <w:ind w:firstLine="284"/>
        <w:jc w:val="both"/>
        <w:rPr>
          <w:rFonts w:ascii="Garamond" w:hAnsi="Garamond"/>
          <w:spacing w:val="-3"/>
          <w:sz w:val="24"/>
          <w:szCs w:val="24"/>
          <w:lang w:val="sq-AL"/>
        </w:rPr>
      </w:pPr>
      <w:r w:rsidRPr="005470EC">
        <w:rPr>
          <w:rFonts w:ascii="Garamond" w:hAnsi="Garamond"/>
          <w:spacing w:val="-3"/>
          <w:sz w:val="24"/>
          <w:szCs w:val="24"/>
          <w:lang w:val="sq-AL"/>
        </w:rPr>
        <w:t xml:space="preserve">Në mbështetje të nenit 102, pika 4, të Kushtetutës dhe të pikës 2, të nenit 5, të </w:t>
      </w:r>
      <w:r w:rsidR="00305D93" w:rsidRPr="005470EC">
        <w:rPr>
          <w:rFonts w:ascii="Garamond" w:hAnsi="Garamond"/>
          <w:spacing w:val="-3"/>
          <w:sz w:val="24"/>
          <w:szCs w:val="24"/>
          <w:lang w:val="sq-AL"/>
        </w:rPr>
        <w:t xml:space="preserve">aktit normativ </w:t>
      </w:r>
      <w:r w:rsidRPr="005470EC">
        <w:rPr>
          <w:rFonts w:ascii="Garamond" w:hAnsi="Garamond"/>
          <w:spacing w:val="-3"/>
          <w:sz w:val="24"/>
          <w:szCs w:val="24"/>
          <w:lang w:val="sq-AL"/>
        </w:rPr>
        <w:t>nr. 8, datë 28.12.2023</w:t>
      </w:r>
      <w:r w:rsidR="005470EC">
        <w:rPr>
          <w:rFonts w:ascii="Garamond" w:hAnsi="Garamond"/>
          <w:spacing w:val="-3"/>
          <w:sz w:val="24"/>
          <w:szCs w:val="24"/>
          <w:lang w:val="sq-AL"/>
        </w:rPr>
        <w:t>,</w:t>
      </w:r>
      <w:r w:rsidRPr="005470EC">
        <w:rPr>
          <w:rFonts w:ascii="Garamond" w:hAnsi="Garamond"/>
          <w:spacing w:val="-3"/>
          <w:sz w:val="24"/>
          <w:szCs w:val="24"/>
          <w:lang w:val="sq-AL"/>
        </w:rPr>
        <w:t xml:space="preserve"> “Për marrjen e masave urgjente, për mbrojtjen dhe përmirësimin e infrastrukturës, për trajtimin e ujërave të ndotura që shkarkohen pranë ose në ujëra larëse”,</w:t>
      </w:r>
    </w:p>
    <w:p w14:paraId="7E68A136" w14:textId="77777777" w:rsidR="00B03FA4" w:rsidRPr="005470EC" w:rsidRDefault="00B03FA4" w:rsidP="00B03FA4">
      <w:pPr>
        <w:spacing w:after="0"/>
        <w:ind w:firstLine="284"/>
        <w:jc w:val="both"/>
        <w:rPr>
          <w:rFonts w:ascii="Garamond" w:hAnsi="Garamond"/>
          <w:spacing w:val="-3"/>
          <w:sz w:val="24"/>
          <w:szCs w:val="24"/>
          <w:lang w:val="sq-AL"/>
        </w:rPr>
      </w:pPr>
    </w:p>
    <w:p w14:paraId="0EFD87A3" w14:textId="77777777" w:rsidR="00B03FA4" w:rsidRPr="005470EC" w:rsidRDefault="00B03FA4" w:rsidP="00B03FA4">
      <w:pPr>
        <w:spacing w:after="0"/>
        <w:ind w:firstLine="284"/>
        <w:jc w:val="center"/>
        <w:rPr>
          <w:rFonts w:ascii="Garamond" w:hAnsi="Garamond"/>
          <w:bCs/>
          <w:spacing w:val="-3"/>
          <w:sz w:val="24"/>
          <w:szCs w:val="24"/>
          <w:lang w:val="sq-AL"/>
        </w:rPr>
      </w:pPr>
      <w:r w:rsidRPr="005470EC">
        <w:rPr>
          <w:rFonts w:ascii="Garamond" w:hAnsi="Garamond"/>
          <w:bCs/>
          <w:spacing w:val="-3"/>
          <w:sz w:val="24"/>
          <w:szCs w:val="24"/>
          <w:lang w:val="sq-AL"/>
        </w:rPr>
        <w:t>UDHËZOJMË</w:t>
      </w:r>
      <w:r w:rsidRPr="005470EC">
        <w:rPr>
          <w:rFonts w:ascii="Garamond" w:hAnsi="Garamond"/>
          <w:bCs/>
          <w:spacing w:val="-3"/>
          <w:lang w:val="sq-AL"/>
        </w:rPr>
        <w:t>:</w:t>
      </w:r>
    </w:p>
    <w:p w14:paraId="2F4924CC" w14:textId="77777777" w:rsidR="00B03FA4" w:rsidRPr="005470EC" w:rsidRDefault="00B03FA4" w:rsidP="00B03FA4">
      <w:pPr>
        <w:spacing w:after="0"/>
        <w:ind w:firstLine="284"/>
        <w:rPr>
          <w:rFonts w:ascii="Garamond" w:hAnsi="Garamond"/>
          <w:spacing w:val="-3"/>
          <w:sz w:val="24"/>
          <w:szCs w:val="24"/>
          <w:lang w:val="sq-AL"/>
        </w:rPr>
      </w:pPr>
    </w:p>
    <w:p w14:paraId="241582DF" w14:textId="153D0302" w:rsidR="00B03FA4" w:rsidRPr="005470EC" w:rsidRDefault="00B03FA4" w:rsidP="00305D93">
      <w:pPr>
        <w:spacing w:after="0"/>
        <w:ind w:firstLine="284"/>
        <w:jc w:val="both"/>
        <w:rPr>
          <w:rFonts w:ascii="Garamond" w:hAnsi="Garamond"/>
          <w:spacing w:val="-3"/>
          <w:sz w:val="24"/>
          <w:szCs w:val="24"/>
          <w:lang w:val="sq-AL"/>
        </w:rPr>
      </w:pPr>
      <w:r w:rsidRPr="005470EC">
        <w:rPr>
          <w:rFonts w:ascii="Garamond" w:hAnsi="Garamond"/>
          <w:spacing w:val="-3"/>
          <w:sz w:val="24"/>
          <w:szCs w:val="24"/>
          <w:lang w:val="sq-AL"/>
        </w:rPr>
        <w:t xml:space="preserve">1. Miratimin e </w:t>
      </w:r>
      <w:r w:rsidR="00305D93" w:rsidRPr="005470EC">
        <w:rPr>
          <w:rFonts w:ascii="Garamond" w:hAnsi="Garamond"/>
          <w:spacing w:val="-3"/>
          <w:sz w:val="24"/>
          <w:szCs w:val="24"/>
          <w:lang w:val="sq-AL"/>
        </w:rPr>
        <w:t xml:space="preserve">rregullores teknike </w:t>
      </w:r>
      <w:r w:rsidRPr="005470EC">
        <w:rPr>
          <w:rFonts w:ascii="Garamond" w:hAnsi="Garamond"/>
          <w:spacing w:val="-3"/>
          <w:sz w:val="24"/>
          <w:szCs w:val="24"/>
          <w:lang w:val="sq-AL"/>
        </w:rPr>
        <w:t>për standardet për trajtimin e ujërave të ndotura për subjektet që shkarkojnë ujëra të ndotur</w:t>
      </w:r>
      <w:r w:rsidR="00305D93">
        <w:rPr>
          <w:rFonts w:ascii="Garamond" w:hAnsi="Garamond"/>
          <w:spacing w:val="-3"/>
          <w:sz w:val="24"/>
          <w:szCs w:val="24"/>
          <w:lang w:val="sq-AL"/>
        </w:rPr>
        <w:t>a</w:t>
      </w:r>
      <w:r w:rsidRPr="005470EC">
        <w:rPr>
          <w:rFonts w:ascii="Garamond" w:hAnsi="Garamond"/>
          <w:spacing w:val="-3"/>
          <w:sz w:val="24"/>
          <w:szCs w:val="24"/>
          <w:lang w:val="sq-AL"/>
        </w:rPr>
        <w:t xml:space="preserve"> dhe të patrajtuar</w:t>
      </w:r>
      <w:r w:rsidR="00A0485B">
        <w:rPr>
          <w:rFonts w:ascii="Garamond" w:hAnsi="Garamond"/>
          <w:spacing w:val="-3"/>
          <w:sz w:val="24"/>
          <w:szCs w:val="24"/>
          <w:lang w:val="sq-AL"/>
        </w:rPr>
        <w:t>a</w:t>
      </w:r>
      <w:r w:rsidRPr="005470EC">
        <w:rPr>
          <w:rFonts w:ascii="Garamond" w:hAnsi="Garamond"/>
          <w:spacing w:val="-3"/>
          <w:sz w:val="24"/>
          <w:szCs w:val="24"/>
          <w:lang w:val="sq-AL"/>
        </w:rPr>
        <w:t xml:space="preserve"> pranë ose në ujëra larës</w:t>
      </w:r>
      <w:r w:rsidR="00305D93">
        <w:rPr>
          <w:rFonts w:ascii="Garamond" w:hAnsi="Garamond"/>
          <w:spacing w:val="-3"/>
          <w:sz w:val="24"/>
          <w:szCs w:val="24"/>
          <w:lang w:val="sq-AL"/>
        </w:rPr>
        <w:t>e</w:t>
      </w:r>
      <w:r w:rsidRPr="005470EC">
        <w:rPr>
          <w:rFonts w:ascii="Garamond" w:hAnsi="Garamond"/>
          <w:spacing w:val="-3"/>
          <w:sz w:val="24"/>
          <w:szCs w:val="24"/>
          <w:lang w:val="sq-AL"/>
        </w:rPr>
        <w:t>, sipas tekstit bashkëlidhur këtij udhëzimi.</w:t>
      </w:r>
    </w:p>
    <w:p w14:paraId="684A79E7" w14:textId="23F8A5C6" w:rsidR="00B03FA4" w:rsidRPr="005470EC" w:rsidRDefault="00B03FA4" w:rsidP="00305D93">
      <w:pPr>
        <w:spacing w:after="0"/>
        <w:ind w:firstLine="284"/>
        <w:jc w:val="both"/>
        <w:rPr>
          <w:rFonts w:ascii="Garamond" w:hAnsi="Garamond"/>
          <w:spacing w:val="-3"/>
          <w:sz w:val="24"/>
          <w:szCs w:val="24"/>
          <w:lang w:val="sq-AL"/>
        </w:rPr>
      </w:pPr>
      <w:r w:rsidRPr="005470EC">
        <w:rPr>
          <w:rStyle w:val="Emphasis"/>
          <w:rFonts w:ascii="Garamond" w:hAnsi="Garamond"/>
          <w:i w:val="0"/>
          <w:sz w:val="24"/>
          <w:szCs w:val="24"/>
          <w:lang w:val="sq-AL"/>
        </w:rPr>
        <w:t xml:space="preserve">2. Ngarkohen për zbatimin e këtij </w:t>
      </w:r>
      <w:r w:rsidR="00305D93">
        <w:rPr>
          <w:rStyle w:val="Emphasis"/>
          <w:rFonts w:ascii="Garamond" w:hAnsi="Garamond"/>
          <w:i w:val="0"/>
          <w:sz w:val="24"/>
          <w:szCs w:val="24"/>
          <w:lang w:val="sq-AL"/>
        </w:rPr>
        <w:t>u</w:t>
      </w:r>
      <w:r w:rsidRPr="005470EC">
        <w:rPr>
          <w:rStyle w:val="Emphasis"/>
          <w:rFonts w:ascii="Garamond" w:hAnsi="Garamond"/>
          <w:i w:val="0"/>
          <w:sz w:val="24"/>
          <w:szCs w:val="24"/>
          <w:lang w:val="sq-AL"/>
        </w:rPr>
        <w:t>dhëzimi, Agjencia Kombëtare e Ujësjellës</w:t>
      </w:r>
      <w:r w:rsidR="00305D93">
        <w:rPr>
          <w:rStyle w:val="Emphasis"/>
          <w:rFonts w:ascii="Garamond" w:hAnsi="Garamond"/>
          <w:i w:val="0"/>
          <w:sz w:val="24"/>
          <w:szCs w:val="24"/>
          <w:lang w:val="sq-AL"/>
        </w:rPr>
        <w:t>-</w:t>
      </w:r>
      <w:r w:rsidRPr="005470EC">
        <w:rPr>
          <w:rStyle w:val="Emphasis"/>
          <w:rFonts w:ascii="Garamond" w:hAnsi="Garamond"/>
          <w:i w:val="0"/>
          <w:sz w:val="24"/>
          <w:szCs w:val="24"/>
          <w:lang w:val="sq-AL"/>
        </w:rPr>
        <w:t xml:space="preserve">Kanalizimeve, Task-Forca dhe subjektet që do të monitorohen sipas </w:t>
      </w:r>
      <w:r w:rsidR="00763402" w:rsidRPr="005470EC">
        <w:rPr>
          <w:rStyle w:val="Emphasis"/>
          <w:rFonts w:ascii="Garamond" w:hAnsi="Garamond"/>
          <w:i w:val="0"/>
          <w:sz w:val="24"/>
          <w:szCs w:val="24"/>
          <w:lang w:val="sq-AL"/>
        </w:rPr>
        <w:t xml:space="preserve">aktit normativ </w:t>
      </w:r>
      <w:r w:rsidRPr="005470EC">
        <w:rPr>
          <w:rStyle w:val="Emphasis"/>
          <w:rFonts w:ascii="Garamond" w:hAnsi="Garamond"/>
          <w:i w:val="0"/>
          <w:sz w:val="24"/>
          <w:szCs w:val="24"/>
          <w:lang w:val="sq-AL"/>
        </w:rPr>
        <w:t>nr. 8, datë 28.12.2023</w:t>
      </w:r>
      <w:r w:rsidR="00763402">
        <w:rPr>
          <w:rStyle w:val="Emphasis"/>
          <w:rFonts w:ascii="Garamond" w:hAnsi="Garamond"/>
          <w:i w:val="0"/>
          <w:sz w:val="24"/>
          <w:szCs w:val="24"/>
          <w:lang w:val="sq-AL"/>
        </w:rPr>
        <w:t>,</w:t>
      </w:r>
      <w:r w:rsidRPr="005470EC">
        <w:rPr>
          <w:rStyle w:val="Emphasis"/>
          <w:rFonts w:ascii="Garamond" w:hAnsi="Garamond"/>
          <w:i w:val="0"/>
          <w:sz w:val="24"/>
          <w:szCs w:val="24"/>
          <w:lang w:val="sq-AL"/>
        </w:rPr>
        <w:t xml:space="preserve"> </w:t>
      </w:r>
      <w:r w:rsidRPr="005470EC">
        <w:rPr>
          <w:rFonts w:ascii="Garamond" w:hAnsi="Garamond"/>
          <w:spacing w:val="-3"/>
          <w:sz w:val="24"/>
          <w:szCs w:val="24"/>
          <w:lang w:val="sq-AL"/>
        </w:rPr>
        <w:t>“Për marrjen e masave urgjente, për mbrojtjen dhe përmirësimin e infrastrukturës, për trajtimin e ujërave të ndotura që shkarkohen pranë ose në ujëra larëse”.</w:t>
      </w:r>
    </w:p>
    <w:p w14:paraId="0C338B68" w14:textId="77777777" w:rsidR="00B03FA4" w:rsidRPr="005470EC" w:rsidRDefault="00B03FA4" w:rsidP="00305D93">
      <w:pPr>
        <w:spacing w:after="0"/>
        <w:ind w:firstLine="284"/>
        <w:jc w:val="both"/>
        <w:rPr>
          <w:rFonts w:ascii="Garamond" w:hAnsi="Garamond"/>
          <w:spacing w:val="-3"/>
          <w:sz w:val="24"/>
          <w:szCs w:val="24"/>
          <w:lang w:val="sq-AL"/>
        </w:rPr>
      </w:pPr>
      <w:r w:rsidRPr="005470EC">
        <w:rPr>
          <w:rFonts w:ascii="Garamond" w:hAnsi="Garamond"/>
          <w:spacing w:val="-3"/>
          <w:sz w:val="24"/>
          <w:szCs w:val="24"/>
          <w:lang w:val="sq-AL"/>
        </w:rPr>
        <w:t>Ky udhëzim hyn në fuqi pas botimit në Fletoren Zyrtare.</w:t>
      </w:r>
    </w:p>
    <w:p w14:paraId="3077CB41" w14:textId="77777777" w:rsidR="00B03FA4" w:rsidRPr="005470EC" w:rsidRDefault="00B03FA4" w:rsidP="00B03FA4">
      <w:pPr>
        <w:spacing w:after="0"/>
        <w:ind w:firstLine="284"/>
        <w:rPr>
          <w:rFonts w:ascii="Garamond" w:hAnsi="Garamond"/>
          <w:spacing w:val="-3"/>
          <w:sz w:val="24"/>
          <w:szCs w:val="24"/>
          <w:lang w:val="sq-AL"/>
        </w:rPr>
      </w:pPr>
    </w:p>
    <w:p w14:paraId="7EBD5879" w14:textId="1C4EB6F8" w:rsidR="00B03FA4" w:rsidRPr="005470EC" w:rsidRDefault="00B03FA4" w:rsidP="00B03FA4">
      <w:pPr>
        <w:spacing w:after="0"/>
        <w:ind w:firstLine="284"/>
        <w:jc w:val="right"/>
        <w:rPr>
          <w:rFonts w:ascii="Garamond" w:hAnsi="Garamond"/>
          <w:bCs/>
          <w:spacing w:val="-3"/>
          <w:lang w:val="sq-AL"/>
        </w:rPr>
      </w:pPr>
      <w:r w:rsidRPr="005470EC">
        <w:rPr>
          <w:rFonts w:ascii="Garamond" w:hAnsi="Garamond"/>
          <w:bCs/>
          <w:spacing w:val="-3"/>
          <w:sz w:val="24"/>
          <w:szCs w:val="24"/>
          <w:lang w:val="sq-AL"/>
        </w:rPr>
        <w:t>ZËVENDËSKRYEMINISTËR</w:t>
      </w:r>
      <w:r w:rsidR="00C76E5F" w:rsidRPr="00C76E5F">
        <w:rPr>
          <w:rFonts w:ascii="Garamond" w:hAnsi="Garamond"/>
          <w:bCs/>
          <w:spacing w:val="-3"/>
          <w:sz w:val="24"/>
          <w:szCs w:val="24"/>
          <w:lang w:val="sq-AL"/>
        </w:rPr>
        <w:t xml:space="preserve"> </w:t>
      </w:r>
      <w:r w:rsidR="00C76E5F" w:rsidRPr="005470EC">
        <w:rPr>
          <w:rFonts w:ascii="Garamond" w:hAnsi="Garamond"/>
          <w:bCs/>
          <w:spacing w:val="-3"/>
          <w:sz w:val="24"/>
          <w:szCs w:val="24"/>
          <w:lang w:val="sq-AL"/>
        </w:rPr>
        <w:t>DHE</w:t>
      </w:r>
      <w:r w:rsidR="00C76E5F" w:rsidRPr="005470EC">
        <w:rPr>
          <w:rFonts w:ascii="Garamond" w:hAnsi="Garamond"/>
          <w:bCs/>
          <w:spacing w:val="-3"/>
          <w:lang w:val="sq-AL"/>
        </w:rPr>
        <w:t xml:space="preserve"> </w:t>
      </w:r>
      <w:r w:rsidR="00C76E5F" w:rsidRPr="005470EC">
        <w:rPr>
          <w:rFonts w:ascii="Garamond" w:hAnsi="Garamond"/>
          <w:bCs/>
          <w:spacing w:val="-3"/>
          <w:sz w:val="24"/>
          <w:szCs w:val="24"/>
          <w:lang w:val="sq-AL"/>
        </w:rPr>
        <w:t>MINISTËR</w:t>
      </w:r>
    </w:p>
    <w:p w14:paraId="40F80E52" w14:textId="4B2684AB" w:rsidR="00B03FA4" w:rsidRPr="005470EC" w:rsidRDefault="00C85242" w:rsidP="00B03FA4">
      <w:pPr>
        <w:spacing w:after="0"/>
        <w:ind w:firstLine="284"/>
        <w:jc w:val="right"/>
        <w:rPr>
          <w:rFonts w:ascii="Garamond" w:hAnsi="Garamond"/>
          <w:bCs/>
          <w:spacing w:val="-3"/>
          <w:lang w:val="sq-AL"/>
        </w:rPr>
      </w:pPr>
      <w:r>
        <w:rPr>
          <w:rFonts w:ascii="Garamond" w:hAnsi="Garamond"/>
          <w:bCs/>
          <w:spacing w:val="-3"/>
          <w:sz w:val="24"/>
          <w:szCs w:val="24"/>
          <w:lang w:val="sq-AL"/>
        </w:rPr>
        <w:t xml:space="preserve">I </w:t>
      </w:r>
      <w:r w:rsidRPr="005470EC">
        <w:rPr>
          <w:rFonts w:ascii="Garamond" w:hAnsi="Garamond"/>
          <w:spacing w:val="-3"/>
          <w:sz w:val="24"/>
          <w:szCs w:val="24"/>
          <w:lang w:val="sq-AL"/>
        </w:rPr>
        <w:t>INFRASTRUKTURËS</w:t>
      </w:r>
      <w:r>
        <w:rPr>
          <w:rFonts w:ascii="Garamond" w:hAnsi="Garamond"/>
          <w:spacing w:val="-3"/>
          <w:sz w:val="24"/>
          <w:szCs w:val="24"/>
          <w:lang w:val="sq-AL"/>
        </w:rPr>
        <w:t xml:space="preserve"> DHE ENERGJISË</w:t>
      </w:r>
    </w:p>
    <w:p w14:paraId="074A3D14" w14:textId="77777777" w:rsidR="00B03FA4" w:rsidRPr="005470EC" w:rsidRDefault="00B03FA4" w:rsidP="00B03FA4">
      <w:pPr>
        <w:spacing w:after="0"/>
        <w:ind w:firstLine="284"/>
        <w:jc w:val="right"/>
        <w:rPr>
          <w:rFonts w:ascii="Garamond" w:hAnsi="Garamond"/>
          <w:b/>
          <w:bCs/>
          <w:spacing w:val="-3"/>
          <w:lang w:val="sq-AL"/>
        </w:rPr>
      </w:pPr>
      <w:r w:rsidRPr="005470EC">
        <w:rPr>
          <w:rFonts w:ascii="Garamond" w:hAnsi="Garamond"/>
          <w:b/>
          <w:bCs/>
          <w:spacing w:val="-3"/>
          <w:lang w:val="sq-AL"/>
        </w:rPr>
        <w:t xml:space="preserve">Belinda Balluku </w:t>
      </w:r>
    </w:p>
    <w:p w14:paraId="4615E136" w14:textId="77777777" w:rsidR="00B03FA4" w:rsidRPr="005470EC" w:rsidRDefault="00B03FA4" w:rsidP="00B03FA4">
      <w:pPr>
        <w:spacing w:after="0"/>
        <w:ind w:firstLine="284"/>
        <w:jc w:val="right"/>
        <w:rPr>
          <w:rFonts w:ascii="Garamond" w:hAnsi="Garamond"/>
          <w:b/>
          <w:bCs/>
          <w:spacing w:val="-3"/>
          <w:lang w:val="sq-AL"/>
        </w:rPr>
      </w:pPr>
    </w:p>
    <w:p w14:paraId="506DB041" w14:textId="148584A0" w:rsidR="00B03FA4" w:rsidRPr="005470EC" w:rsidRDefault="00B03FA4" w:rsidP="00B03FA4">
      <w:pPr>
        <w:spacing w:after="0"/>
        <w:ind w:firstLine="284"/>
        <w:jc w:val="right"/>
        <w:rPr>
          <w:rFonts w:ascii="Garamond" w:hAnsi="Garamond"/>
          <w:bCs/>
          <w:spacing w:val="-3"/>
          <w:sz w:val="24"/>
          <w:szCs w:val="24"/>
          <w:lang w:val="sq-AL"/>
        </w:rPr>
      </w:pPr>
      <w:r w:rsidRPr="005470EC">
        <w:rPr>
          <w:rFonts w:ascii="Garamond" w:hAnsi="Garamond"/>
          <w:bCs/>
          <w:spacing w:val="-3"/>
          <w:sz w:val="24"/>
          <w:szCs w:val="24"/>
          <w:lang w:val="sq-AL"/>
        </w:rPr>
        <w:t>MINISTËR</w:t>
      </w:r>
      <w:r w:rsidR="00112F68">
        <w:rPr>
          <w:rFonts w:ascii="Garamond" w:hAnsi="Garamond"/>
          <w:bCs/>
          <w:spacing w:val="-3"/>
          <w:sz w:val="24"/>
          <w:szCs w:val="24"/>
          <w:lang w:val="sq-AL"/>
        </w:rPr>
        <w:t xml:space="preserve"> I TURIZMIT DHE MJEDISIT </w:t>
      </w:r>
    </w:p>
    <w:p w14:paraId="1B0F8D13" w14:textId="77777777" w:rsidR="00B03FA4" w:rsidRPr="005470EC" w:rsidRDefault="00B03FA4" w:rsidP="00B03FA4">
      <w:pPr>
        <w:spacing w:after="0"/>
        <w:ind w:firstLine="284"/>
        <w:jc w:val="right"/>
        <w:rPr>
          <w:rFonts w:ascii="Garamond" w:hAnsi="Garamond"/>
          <w:b/>
          <w:bCs/>
          <w:spacing w:val="-3"/>
          <w:sz w:val="24"/>
          <w:szCs w:val="24"/>
          <w:lang w:val="sq-AL"/>
        </w:rPr>
      </w:pPr>
      <w:r w:rsidRPr="005470EC">
        <w:rPr>
          <w:rFonts w:ascii="Garamond" w:hAnsi="Garamond"/>
          <w:b/>
          <w:bCs/>
          <w:spacing w:val="-3"/>
          <w:lang w:val="sq-AL"/>
        </w:rPr>
        <w:t>Mirela Kumbaro (Furxhi)</w:t>
      </w:r>
    </w:p>
    <w:p w14:paraId="4CBDCE3C"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70A40049" w14:textId="0D032562" w:rsidR="00B03FA4" w:rsidRPr="00112F68"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112F68">
        <w:rPr>
          <w:rFonts w:ascii="Garamond" w:hAnsi="Garamond"/>
          <w:b/>
          <w:bCs/>
          <w:color w:val="000000"/>
          <w:kern w:val="0"/>
          <w:sz w:val="24"/>
          <w:szCs w:val="24"/>
          <w:lang w:val="sq-AL"/>
        </w:rPr>
        <w:t xml:space="preserve">RREGULLORE TEKNIKE </w:t>
      </w:r>
    </w:p>
    <w:p w14:paraId="042227B0" w14:textId="77777777" w:rsidR="00B03FA4" w:rsidRPr="00112F68" w:rsidRDefault="00B03FA4" w:rsidP="00112F68">
      <w:pPr>
        <w:suppressAutoHyphens w:val="0"/>
        <w:autoSpaceDE w:val="0"/>
        <w:adjustRightInd w:val="0"/>
        <w:spacing w:after="0"/>
        <w:jc w:val="center"/>
        <w:textAlignment w:val="auto"/>
        <w:rPr>
          <w:rFonts w:ascii="Garamond" w:hAnsi="Garamond"/>
          <w:bCs/>
          <w:color w:val="000000"/>
          <w:kern w:val="0"/>
          <w:sz w:val="24"/>
          <w:szCs w:val="24"/>
          <w:lang w:val="sq-AL"/>
        </w:rPr>
      </w:pPr>
      <w:r w:rsidRPr="00112F68">
        <w:rPr>
          <w:rFonts w:ascii="Garamond" w:hAnsi="Garamond"/>
          <w:bCs/>
          <w:color w:val="000000"/>
          <w:kern w:val="0"/>
          <w:sz w:val="24"/>
          <w:szCs w:val="24"/>
          <w:lang w:val="sq-AL"/>
        </w:rPr>
        <w:t>MBI STANDARDET PËR TRAJTIMIN E UJËRAVE TË NDOTURA PËR SUBJEKTET QË SHKARKOJNË UJËRA TË NDOTURA TË PATRAJTUARA PRANË OSE NË UJËRA LARËSE</w:t>
      </w:r>
    </w:p>
    <w:p w14:paraId="51917324"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53FAFB34"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KREU I </w:t>
      </w:r>
    </w:p>
    <w:p w14:paraId="014A8B06"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color w:val="000000"/>
          <w:kern w:val="0"/>
          <w:sz w:val="24"/>
          <w:szCs w:val="24"/>
          <w:lang w:val="sq-AL"/>
        </w:rPr>
      </w:pPr>
      <w:r w:rsidRPr="00112F68">
        <w:rPr>
          <w:rFonts w:ascii="Garamond" w:hAnsi="Garamond"/>
          <w:color w:val="000000"/>
          <w:kern w:val="0"/>
          <w:sz w:val="24"/>
          <w:szCs w:val="24"/>
          <w:lang w:val="sq-AL"/>
        </w:rPr>
        <w:t>HYRJE</w:t>
      </w:r>
    </w:p>
    <w:p w14:paraId="23C42432"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36AD62CA"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w:t>
      </w:r>
    </w:p>
    <w:p w14:paraId="34B3AF72" w14:textId="1C45564C"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 xml:space="preserve">Dispozita të </w:t>
      </w:r>
      <w:r w:rsidR="00480E5A">
        <w:rPr>
          <w:rFonts w:ascii="Garamond" w:hAnsi="Garamond"/>
          <w:b/>
          <w:bCs/>
          <w:color w:val="000000"/>
          <w:kern w:val="0"/>
          <w:sz w:val="24"/>
          <w:szCs w:val="24"/>
          <w:lang w:val="sq-AL"/>
        </w:rPr>
        <w:t>p</w:t>
      </w:r>
      <w:r w:rsidRPr="005470EC">
        <w:rPr>
          <w:rFonts w:ascii="Garamond" w:hAnsi="Garamond"/>
          <w:b/>
          <w:bCs/>
          <w:color w:val="000000"/>
          <w:kern w:val="0"/>
          <w:sz w:val="24"/>
          <w:szCs w:val="24"/>
          <w:lang w:val="sq-AL"/>
        </w:rPr>
        <w:t>ërgjithshme</w:t>
      </w:r>
    </w:p>
    <w:p w14:paraId="6C5E724A"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7E5384D4" w14:textId="2F819A7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1. Kjo rregullore del në zbatim të pikës 2</w:t>
      </w:r>
      <w:r w:rsidR="00E63E7E">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të nenit 5</w:t>
      </w:r>
      <w:r w:rsidR="00E63E7E">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të </w:t>
      </w:r>
      <w:r w:rsidR="009A3AD0" w:rsidRPr="005470EC">
        <w:rPr>
          <w:rFonts w:ascii="Garamond" w:hAnsi="Garamond"/>
          <w:color w:val="000000"/>
          <w:kern w:val="0"/>
          <w:sz w:val="24"/>
          <w:szCs w:val="24"/>
          <w:lang w:val="sq-AL"/>
        </w:rPr>
        <w:t xml:space="preserve">aktit normativ </w:t>
      </w:r>
      <w:r w:rsidRPr="005470EC">
        <w:rPr>
          <w:rFonts w:ascii="Garamond" w:hAnsi="Garamond"/>
          <w:color w:val="000000"/>
          <w:kern w:val="0"/>
          <w:sz w:val="24"/>
          <w:szCs w:val="24"/>
          <w:lang w:val="sq-AL"/>
        </w:rPr>
        <w:t>nr.</w:t>
      </w:r>
      <w:r w:rsidR="009A3AD0">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8, datë 28.12.2023</w:t>
      </w:r>
      <w:r w:rsidR="00CB3339">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“Për marrjen e masave urgjente për mbrojtjen dhe përmirësimin e infrastrukturës për trajtimin e ujërave të ndotura që shkarkohen pranë ose në ujëra larës</w:t>
      </w:r>
      <w:r w:rsidR="00A0485B">
        <w:rPr>
          <w:rFonts w:ascii="Garamond" w:hAnsi="Garamond"/>
          <w:color w:val="000000"/>
          <w:kern w:val="0"/>
          <w:sz w:val="24"/>
          <w:szCs w:val="24"/>
          <w:lang w:val="sq-AL"/>
        </w:rPr>
        <w:t>e</w:t>
      </w:r>
      <w:r w:rsidRPr="005470EC">
        <w:rPr>
          <w:rFonts w:ascii="Garamond" w:hAnsi="Garamond"/>
          <w:color w:val="000000"/>
          <w:kern w:val="0"/>
          <w:sz w:val="24"/>
          <w:szCs w:val="24"/>
          <w:lang w:val="sq-AL"/>
        </w:rPr>
        <w:t xml:space="preserve">” (në vijim </w:t>
      </w:r>
      <w:r w:rsidR="009A3AD0" w:rsidRPr="005470EC">
        <w:rPr>
          <w:rFonts w:ascii="Garamond" w:hAnsi="Garamond"/>
          <w:color w:val="000000"/>
          <w:kern w:val="0"/>
          <w:sz w:val="24"/>
          <w:szCs w:val="24"/>
          <w:lang w:val="sq-AL"/>
        </w:rPr>
        <w:t xml:space="preserve">akti normativ </w:t>
      </w:r>
      <w:r w:rsidRPr="005470EC">
        <w:rPr>
          <w:rFonts w:ascii="Garamond" w:hAnsi="Garamond"/>
          <w:color w:val="000000"/>
          <w:kern w:val="0"/>
          <w:sz w:val="24"/>
          <w:szCs w:val="24"/>
          <w:lang w:val="sq-AL"/>
        </w:rPr>
        <w:t>nr. 8, datë 28.12.2023).</w:t>
      </w:r>
    </w:p>
    <w:p w14:paraId="651BB445" w14:textId="4C354F5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2. Subjektet</w:t>
      </w:r>
      <w:r w:rsidR="00561C5D">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të cilat kryejnë veprimtari ekonomike në zonat bregdetare, turistike, bregun e liqeneve, të lumenjve dhe shkarkojnë ujëra të ndotura të krijuara nga aktiviteti i tyre</w:t>
      </w:r>
      <w:r w:rsidR="00561C5D">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do të monitorohen dhe inspektohen për zbatimin e standardeve parashikuar në këtë </w:t>
      </w:r>
      <w:r w:rsidR="002C0306" w:rsidRPr="005470EC">
        <w:rPr>
          <w:rFonts w:ascii="Garamond" w:hAnsi="Garamond"/>
          <w:color w:val="000000"/>
          <w:kern w:val="0"/>
          <w:sz w:val="24"/>
          <w:szCs w:val="24"/>
          <w:lang w:val="sq-AL"/>
        </w:rPr>
        <w:t>rregullore teknike</w:t>
      </w:r>
      <w:r w:rsidRPr="005470EC">
        <w:rPr>
          <w:rFonts w:ascii="Garamond" w:hAnsi="Garamond"/>
          <w:color w:val="000000"/>
          <w:kern w:val="0"/>
          <w:sz w:val="24"/>
          <w:szCs w:val="24"/>
          <w:lang w:val="sq-AL"/>
        </w:rPr>
        <w:t>.</w:t>
      </w:r>
    </w:p>
    <w:p w14:paraId="72DFB3A0" w14:textId="0E6ED869"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3. Monitorimi dhe inspektimi i zbatueshmerisë së standar</w:t>
      </w:r>
      <w:r w:rsidR="00ED4352">
        <w:rPr>
          <w:rFonts w:ascii="Garamond" w:hAnsi="Garamond"/>
          <w:color w:val="000000"/>
          <w:kern w:val="0"/>
          <w:sz w:val="24"/>
          <w:szCs w:val="24"/>
          <w:lang w:val="sq-AL"/>
        </w:rPr>
        <w:t>d</w:t>
      </w:r>
      <w:r w:rsidRPr="005470EC">
        <w:rPr>
          <w:rFonts w:ascii="Garamond" w:hAnsi="Garamond"/>
          <w:color w:val="000000"/>
          <w:kern w:val="0"/>
          <w:sz w:val="24"/>
          <w:szCs w:val="24"/>
          <w:lang w:val="sq-AL"/>
        </w:rPr>
        <w:t xml:space="preserve">eve parashikuar në këtë </w:t>
      </w:r>
      <w:r w:rsidR="00ED4352" w:rsidRPr="005470EC">
        <w:rPr>
          <w:rFonts w:ascii="Garamond" w:hAnsi="Garamond"/>
          <w:color w:val="000000"/>
          <w:kern w:val="0"/>
          <w:sz w:val="24"/>
          <w:szCs w:val="24"/>
          <w:lang w:val="sq-AL"/>
        </w:rPr>
        <w:t xml:space="preserve">rregullore teknike bëhet </w:t>
      </w:r>
      <w:r w:rsidRPr="005470EC">
        <w:rPr>
          <w:rFonts w:ascii="Garamond" w:hAnsi="Garamond"/>
          <w:color w:val="000000"/>
          <w:kern w:val="0"/>
          <w:sz w:val="24"/>
          <w:szCs w:val="24"/>
          <w:lang w:val="sq-AL"/>
        </w:rPr>
        <w:t>nga Task</w:t>
      </w:r>
      <w:r w:rsidR="00EC40A2">
        <w:rPr>
          <w:rFonts w:ascii="Garamond" w:hAnsi="Garamond"/>
          <w:color w:val="000000"/>
          <w:kern w:val="0"/>
          <w:sz w:val="24"/>
          <w:szCs w:val="24"/>
          <w:lang w:val="sq-AL"/>
        </w:rPr>
        <w:t>-</w:t>
      </w:r>
      <w:r w:rsidRPr="005470EC">
        <w:rPr>
          <w:rFonts w:ascii="Garamond" w:hAnsi="Garamond"/>
          <w:color w:val="000000"/>
          <w:kern w:val="0"/>
          <w:sz w:val="24"/>
          <w:szCs w:val="24"/>
          <w:lang w:val="sq-AL"/>
        </w:rPr>
        <w:t>Forca, e krijuar në varësi të titullarit të Agjencisë Kombëtare të Ujësjellës</w:t>
      </w:r>
      <w:r w:rsidR="00ED4352">
        <w:rPr>
          <w:rFonts w:ascii="Garamond" w:hAnsi="Garamond"/>
          <w:color w:val="000000"/>
          <w:kern w:val="0"/>
          <w:sz w:val="24"/>
          <w:szCs w:val="24"/>
          <w:lang w:val="sq-AL"/>
        </w:rPr>
        <w:t>-</w:t>
      </w:r>
      <w:r w:rsidRPr="005470EC">
        <w:rPr>
          <w:rFonts w:ascii="Garamond" w:hAnsi="Garamond"/>
          <w:color w:val="000000"/>
          <w:kern w:val="0"/>
          <w:sz w:val="24"/>
          <w:szCs w:val="24"/>
          <w:lang w:val="sq-AL"/>
        </w:rPr>
        <w:t>Kanalizimeve (AKUK).</w:t>
      </w:r>
    </w:p>
    <w:p w14:paraId="0AFAE4EF"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562D5633"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lastRenderedPageBreak/>
        <w:t>Neni 2</w:t>
      </w:r>
    </w:p>
    <w:p w14:paraId="2450D745"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Qëllimi</w:t>
      </w:r>
    </w:p>
    <w:p w14:paraId="4C5F2564"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792A576C" w14:textId="2E90835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Qëllimi i kësaj </w:t>
      </w:r>
      <w:r w:rsidR="004E00D8">
        <w:rPr>
          <w:rFonts w:ascii="Garamond" w:hAnsi="Garamond"/>
          <w:color w:val="000000"/>
          <w:kern w:val="0"/>
          <w:sz w:val="24"/>
          <w:szCs w:val="24"/>
          <w:lang w:val="sq-AL"/>
        </w:rPr>
        <w:t>r</w:t>
      </w:r>
      <w:r w:rsidRPr="005470EC">
        <w:rPr>
          <w:rFonts w:ascii="Garamond" w:hAnsi="Garamond"/>
          <w:color w:val="000000"/>
          <w:kern w:val="0"/>
          <w:sz w:val="24"/>
          <w:szCs w:val="24"/>
          <w:lang w:val="sq-AL"/>
        </w:rPr>
        <w:t>regullore</w:t>
      </w:r>
      <w:r w:rsidR="004E00D8">
        <w:rPr>
          <w:rFonts w:ascii="Garamond" w:hAnsi="Garamond"/>
          <w:color w:val="000000"/>
          <w:kern w:val="0"/>
          <w:sz w:val="24"/>
          <w:szCs w:val="24"/>
          <w:lang w:val="sq-AL"/>
        </w:rPr>
        <w:t>je</w:t>
      </w:r>
      <w:r w:rsidRPr="005470EC">
        <w:rPr>
          <w:rFonts w:ascii="Garamond" w:hAnsi="Garamond"/>
          <w:color w:val="000000"/>
          <w:kern w:val="0"/>
          <w:sz w:val="24"/>
          <w:szCs w:val="24"/>
          <w:lang w:val="sq-AL"/>
        </w:rPr>
        <w:t xml:space="preserve"> është të përcaktojë standardet për trajtimin e ujërave të ndotura të patrajtuara për të gjith</w:t>
      </w:r>
      <w:r w:rsidR="001A267E">
        <w:rPr>
          <w:rFonts w:ascii="Garamond" w:hAnsi="Garamond"/>
          <w:color w:val="000000"/>
          <w:kern w:val="0"/>
          <w:sz w:val="24"/>
          <w:szCs w:val="24"/>
          <w:lang w:val="sq-AL"/>
        </w:rPr>
        <w:t>a</w:t>
      </w:r>
      <w:r w:rsidRPr="005470EC">
        <w:rPr>
          <w:rFonts w:ascii="Garamond" w:hAnsi="Garamond"/>
          <w:color w:val="000000"/>
          <w:kern w:val="0"/>
          <w:sz w:val="24"/>
          <w:szCs w:val="24"/>
          <w:lang w:val="sq-AL"/>
        </w:rPr>
        <w:t xml:space="preserve"> subjektet sipas përcaktimeve të </w:t>
      </w:r>
      <w:r w:rsidR="004E00D8" w:rsidRPr="005470EC">
        <w:rPr>
          <w:rFonts w:ascii="Garamond" w:hAnsi="Garamond"/>
          <w:color w:val="000000"/>
          <w:kern w:val="0"/>
          <w:sz w:val="24"/>
          <w:szCs w:val="24"/>
          <w:lang w:val="sq-AL"/>
        </w:rPr>
        <w:t xml:space="preserve">aktit normativ </w:t>
      </w:r>
      <w:r w:rsidRPr="005470EC">
        <w:rPr>
          <w:rFonts w:ascii="Garamond" w:hAnsi="Garamond"/>
          <w:color w:val="000000"/>
          <w:kern w:val="0"/>
          <w:sz w:val="24"/>
          <w:szCs w:val="24"/>
          <w:lang w:val="sq-AL"/>
        </w:rPr>
        <w:t>nr.</w:t>
      </w:r>
      <w:r w:rsidR="004E00D8">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 xml:space="preserve">8, datë 28.12.2023. </w:t>
      </w:r>
    </w:p>
    <w:p w14:paraId="6868D23A" w14:textId="77777777" w:rsidR="00B03FA4" w:rsidRPr="005470EC" w:rsidRDefault="00B03FA4" w:rsidP="00B03FA4">
      <w:pPr>
        <w:suppressAutoHyphens w:val="0"/>
        <w:autoSpaceDE w:val="0"/>
        <w:adjustRightInd w:val="0"/>
        <w:spacing w:after="0"/>
        <w:ind w:firstLine="284"/>
        <w:textAlignment w:val="auto"/>
        <w:rPr>
          <w:rFonts w:ascii="Garamond" w:hAnsi="Garamond"/>
          <w:b/>
          <w:bCs/>
          <w:color w:val="000000"/>
          <w:kern w:val="0"/>
          <w:sz w:val="24"/>
          <w:szCs w:val="24"/>
          <w:lang w:val="sq-AL"/>
        </w:rPr>
      </w:pPr>
    </w:p>
    <w:p w14:paraId="1855EEFD"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3</w:t>
      </w:r>
    </w:p>
    <w:p w14:paraId="33BE1350"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Termat e përdorur</w:t>
      </w:r>
    </w:p>
    <w:p w14:paraId="1DF7AEC5"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41F872B7" w14:textId="0A21B70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Termat e përdorur kanë të njëjtin kuptim si at</w:t>
      </w:r>
      <w:r w:rsidR="005564D4">
        <w:rPr>
          <w:rFonts w:ascii="Garamond" w:hAnsi="Garamond"/>
          <w:color w:val="000000"/>
          <w:kern w:val="0"/>
          <w:sz w:val="24"/>
          <w:szCs w:val="24"/>
          <w:lang w:val="sq-AL"/>
        </w:rPr>
        <w:t>a</w:t>
      </w:r>
      <w:r w:rsidRPr="005470EC">
        <w:rPr>
          <w:rFonts w:ascii="Garamond" w:hAnsi="Garamond"/>
          <w:color w:val="000000"/>
          <w:kern w:val="0"/>
          <w:sz w:val="24"/>
          <w:szCs w:val="24"/>
          <w:lang w:val="sq-AL"/>
        </w:rPr>
        <w:t xml:space="preserve"> të përdorur në nenin 2, të aktit </w:t>
      </w:r>
      <w:r w:rsidR="004E00D8" w:rsidRPr="005470EC">
        <w:rPr>
          <w:rFonts w:ascii="Garamond" w:hAnsi="Garamond"/>
          <w:color w:val="000000"/>
          <w:kern w:val="0"/>
          <w:sz w:val="24"/>
          <w:szCs w:val="24"/>
          <w:lang w:val="sq-AL"/>
        </w:rPr>
        <w:t xml:space="preserve">normativ </w:t>
      </w:r>
      <w:r w:rsidRPr="005470EC">
        <w:rPr>
          <w:rFonts w:ascii="Garamond" w:hAnsi="Garamond"/>
          <w:color w:val="000000"/>
          <w:kern w:val="0"/>
          <w:sz w:val="24"/>
          <w:szCs w:val="24"/>
          <w:lang w:val="sq-AL"/>
        </w:rPr>
        <w:t>nr. 8, datë 28.12.2023.</w:t>
      </w:r>
    </w:p>
    <w:p w14:paraId="7355A454"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378E2027"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KREU II</w:t>
      </w:r>
    </w:p>
    <w:p w14:paraId="627458E6" w14:textId="3551D1DE" w:rsidR="00B03FA4" w:rsidRPr="00FA60FE" w:rsidRDefault="00FA60FE"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FA60FE">
        <w:rPr>
          <w:rFonts w:ascii="Garamond" w:hAnsi="Garamond"/>
          <w:bCs/>
          <w:color w:val="000000"/>
          <w:kern w:val="0"/>
          <w:sz w:val="24"/>
          <w:szCs w:val="24"/>
          <w:lang w:val="sq-AL"/>
        </w:rPr>
        <w:t>BAZA LIGJORE</w:t>
      </w:r>
    </w:p>
    <w:p w14:paraId="00B94EBA" w14:textId="77777777" w:rsidR="00B03FA4" w:rsidRPr="00FA60FE"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p>
    <w:p w14:paraId="24835C81" w14:textId="6ACACA21"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4</w:t>
      </w:r>
    </w:p>
    <w:p w14:paraId="5E807862"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Kuadri ekzistues rregullator</w:t>
      </w:r>
    </w:p>
    <w:p w14:paraId="3E089862"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21577648"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1. Kjo rregullore është hartuar në përputhje me:</w:t>
      </w:r>
    </w:p>
    <w:p w14:paraId="69DE177B" w14:textId="77777777" w:rsidR="006D4630" w:rsidRDefault="00B03FA4" w:rsidP="00275F98">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a) </w:t>
      </w:r>
      <w:r w:rsidR="00483544" w:rsidRPr="005470EC">
        <w:rPr>
          <w:rFonts w:ascii="Garamond" w:hAnsi="Garamond"/>
          <w:color w:val="000000"/>
          <w:kern w:val="0"/>
          <w:sz w:val="24"/>
          <w:szCs w:val="24"/>
          <w:lang w:val="sq-AL"/>
        </w:rPr>
        <w:t xml:space="preserve">ligjin </w:t>
      </w:r>
      <w:r w:rsidRPr="005470EC">
        <w:rPr>
          <w:rFonts w:ascii="Garamond" w:hAnsi="Garamond"/>
          <w:color w:val="000000"/>
          <w:kern w:val="0"/>
          <w:sz w:val="24"/>
          <w:szCs w:val="24"/>
          <w:lang w:val="sq-AL"/>
        </w:rPr>
        <w:t>nr. 9115, datë 24.7.2003, “Për trajtimin mjedisor të ujërave të ndotura”, i ndryshuar;</w:t>
      </w:r>
    </w:p>
    <w:p w14:paraId="3A4FC427" w14:textId="5855AD16" w:rsidR="00B03FA4" w:rsidRPr="006D4630" w:rsidRDefault="00B03FA4" w:rsidP="00275F98">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6D4630">
        <w:rPr>
          <w:rFonts w:ascii="Garamond" w:hAnsi="Garamond"/>
          <w:sz w:val="24"/>
          <w:szCs w:val="24"/>
          <w:lang w:val="sq-AL"/>
        </w:rPr>
        <w:t xml:space="preserve">b) </w:t>
      </w:r>
      <w:r w:rsidR="00483544" w:rsidRPr="006D4630">
        <w:rPr>
          <w:rFonts w:ascii="Garamond" w:hAnsi="Garamond"/>
          <w:sz w:val="24"/>
          <w:szCs w:val="24"/>
          <w:lang w:val="sq-AL"/>
        </w:rPr>
        <w:t xml:space="preserve">ligjin </w:t>
      </w:r>
      <w:r w:rsidRPr="006D4630">
        <w:rPr>
          <w:rFonts w:ascii="Garamond" w:hAnsi="Garamond"/>
          <w:sz w:val="24"/>
          <w:szCs w:val="24"/>
          <w:lang w:val="sq-AL"/>
        </w:rPr>
        <w:t>nr. 111/2012</w:t>
      </w:r>
      <w:r w:rsidR="00483544" w:rsidRPr="006D4630">
        <w:rPr>
          <w:rFonts w:ascii="Garamond" w:hAnsi="Garamond"/>
          <w:sz w:val="24"/>
          <w:szCs w:val="24"/>
          <w:lang w:val="sq-AL"/>
        </w:rPr>
        <w:t>,</w:t>
      </w:r>
      <w:r w:rsidRPr="006D4630">
        <w:rPr>
          <w:rFonts w:ascii="Garamond" w:hAnsi="Garamond"/>
          <w:sz w:val="24"/>
          <w:szCs w:val="24"/>
          <w:lang w:val="sq-AL"/>
        </w:rPr>
        <w:t xml:space="preserve"> “Për menaxhimin e integruar të burimeve ujore”, i ndryshuar;</w:t>
      </w:r>
    </w:p>
    <w:p w14:paraId="2124E6A5" w14:textId="1380099E"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c) </w:t>
      </w:r>
      <w:r w:rsidR="00483544" w:rsidRPr="005470EC">
        <w:rPr>
          <w:rFonts w:ascii="Garamond" w:hAnsi="Garamond"/>
          <w:color w:val="000000"/>
          <w:kern w:val="0"/>
          <w:sz w:val="24"/>
          <w:szCs w:val="24"/>
          <w:lang w:val="sq-AL"/>
        </w:rPr>
        <w:t xml:space="preserve">vendimin </w:t>
      </w:r>
      <w:r w:rsidRPr="005470EC">
        <w:rPr>
          <w:rFonts w:ascii="Garamond" w:hAnsi="Garamond"/>
          <w:color w:val="000000"/>
          <w:kern w:val="0"/>
          <w:sz w:val="24"/>
          <w:szCs w:val="24"/>
          <w:lang w:val="sq-AL"/>
        </w:rPr>
        <w:t>e Këshillit të Ministrave nr.</w:t>
      </w:r>
      <w:r w:rsidR="00483544">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177, datë 31.3.2005</w:t>
      </w:r>
      <w:r w:rsidR="00483544">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“Për normat e lejuara të shkarkimeve të lëngëta dhe kriteret e zonimit të mjediseve ujore pritëse”;</w:t>
      </w:r>
    </w:p>
    <w:p w14:paraId="1FB11B44" w14:textId="1667499F"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d) </w:t>
      </w:r>
      <w:r w:rsidR="00483544" w:rsidRPr="005470EC">
        <w:rPr>
          <w:rFonts w:ascii="Garamond" w:hAnsi="Garamond"/>
          <w:color w:val="000000"/>
          <w:kern w:val="0"/>
          <w:sz w:val="24"/>
          <w:szCs w:val="24"/>
          <w:lang w:val="sq-AL"/>
        </w:rPr>
        <w:t xml:space="preserve">vendimin </w:t>
      </w:r>
      <w:r w:rsidRPr="005470EC">
        <w:rPr>
          <w:rFonts w:ascii="Garamond" w:hAnsi="Garamond"/>
          <w:color w:val="000000"/>
          <w:kern w:val="0"/>
          <w:sz w:val="24"/>
          <w:szCs w:val="24"/>
          <w:lang w:val="sq-AL"/>
        </w:rPr>
        <w:t>e Këshillit të Ministrave nr. 83, datë 10.2.2021</w:t>
      </w:r>
      <w:r w:rsidR="00483544">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“Për miratimin e rregullave teknike të projektimit dhe të ndërtimit për furnizimin me ujë dhe kanalizimin”;</w:t>
      </w:r>
    </w:p>
    <w:p w14:paraId="686FB294" w14:textId="473D087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e) </w:t>
      </w:r>
      <w:r w:rsidR="00483544" w:rsidRPr="005470EC">
        <w:rPr>
          <w:rFonts w:ascii="Garamond" w:hAnsi="Garamond"/>
          <w:color w:val="000000"/>
          <w:kern w:val="0"/>
          <w:sz w:val="24"/>
          <w:szCs w:val="24"/>
          <w:lang w:val="sq-AL"/>
        </w:rPr>
        <w:t xml:space="preserve">direktivën </w:t>
      </w:r>
      <w:r w:rsidRPr="005470EC">
        <w:rPr>
          <w:rFonts w:ascii="Garamond" w:hAnsi="Garamond"/>
          <w:color w:val="000000"/>
          <w:kern w:val="0"/>
          <w:sz w:val="24"/>
          <w:szCs w:val="24"/>
          <w:lang w:val="sq-AL"/>
        </w:rPr>
        <w:t>e Bashkimit Evropian për Trajtimin e Ujërave të Ndotura Urbane (91/271/EEC);</w:t>
      </w:r>
    </w:p>
    <w:p w14:paraId="2022BE6B" w14:textId="2FE1EDD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f) </w:t>
      </w:r>
      <w:r w:rsidR="00483544" w:rsidRPr="005470EC">
        <w:rPr>
          <w:rFonts w:ascii="Garamond" w:hAnsi="Garamond"/>
          <w:color w:val="000000"/>
          <w:kern w:val="0"/>
          <w:sz w:val="24"/>
          <w:szCs w:val="24"/>
          <w:lang w:val="sq-AL"/>
        </w:rPr>
        <w:t xml:space="preserve">direktivën </w:t>
      </w:r>
      <w:r w:rsidRPr="005470EC">
        <w:rPr>
          <w:rFonts w:ascii="Garamond" w:hAnsi="Garamond"/>
          <w:color w:val="000000"/>
          <w:kern w:val="0"/>
          <w:sz w:val="24"/>
          <w:szCs w:val="24"/>
          <w:lang w:val="sq-AL"/>
        </w:rPr>
        <w:t>e Parlamentit dhe Këshillit Evropian</w:t>
      </w:r>
      <w:r w:rsidR="003B21ED">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datë 15.2.2006</w:t>
      </w:r>
      <w:r w:rsidR="003B21ED">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lidhur me menaxhimin e cilësisë së ujërave larës</w:t>
      </w:r>
      <w:r w:rsidR="00483544">
        <w:rPr>
          <w:rFonts w:ascii="Garamond" w:hAnsi="Garamond"/>
          <w:color w:val="000000"/>
          <w:kern w:val="0"/>
          <w:sz w:val="24"/>
          <w:szCs w:val="24"/>
          <w:lang w:val="sq-AL"/>
        </w:rPr>
        <w:t>e</w:t>
      </w:r>
      <w:r w:rsidRPr="005470EC">
        <w:rPr>
          <w:rFonts w:ascii="Garamond" w:hAnsi="Garamond"/>
          <w:color w:val="000000"/>
          <w:kern w:val="0"/>
          <w:sz w:val="24"/>
          <w:szCs w:val="24"/>
          <w:lang w:val="sq-AL"/>
        </w:rPr>
        <w:t>;</w:t>
      </w:r>
    </w:p>
    <w:p w14:paraId="6FEFE2DD" w14:textId="18FC6D7E"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g) </w:t>
      </w:r>
      <w:r w:rsidR="00483544" w:rsidRPr="005470EC">
        <w:rPr>
          <w:rFonts w:ascii="Garamond" w:hAnsi="Garamond"/>
          <w:color w:val="000000"/>
          <w:kern w:val="0"/>
          <w:sz w:val="24"/>
          <w:szCs w:val="24"/>
          <w:lang w:val="sq-AL"/>
        </w:rPr>
        <w:t xml:space="preserve">direktivën </w:t>
      </w:r>
      <w:r w:rsidRPr="005470EC">
        <w:rPr>
          <w:rFonts w:ascii="Garamond" w:hAnsi="Garamond"/>
          <w:color w:val="000000"/>
          <w:kern w:val="0"/>
          <w:sz w:val="24"/>
          <w:szCs w:val="24"/>
          <w:lang w:val="sq-AL"/>
        </w:rPr>
        <w:t>86/278/KEE “</w:t>
      </w:r>
      <w:r w:rsidR="00483544" w:rsidRPr="005470EC">
        <w:rPr>
          <w:rFonts w:ascii="Garamond" w:hAnsi="Garamond"/>
          <w:color w:val="000000"/>
          <w:kern w:val="0"/>
          <w:sz w:val="24"/>
          <w:szCs w:val="24"/>
          <w:lang w:val="sq-AL"/>
        </w:rPr>
        <w:t>Për</w:t>
      </w:r>
      <w:r w:rsidRPr="005470EC">
        <w:rPr>
          <w:rFonts w:ascii="Garamond" w:hAnsi="Garamond"/>
          <w:color w:val="000000"/>
          <w:kern w:val="0"/>
          <w:sz w:val="24"/>
          <w:szCs w:val="24"/>
          <w:lang w:val="sq-AL"/>
        </w:rPr>
        <w:t xml:space="preserve"> llumin e uj</w:t>
      </w:r>
      <w:r w:rsidR="00327409"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rave t</w:t>
      </w:r>
      <w:r w:rsidR="004B6C98"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ndotura”;</w:t>
      </w:r>
    </w:p>
    <w:p w14:paraId="60DF29E0" w14:textId="0E859031"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h) </w:t>
      </w:r>
      <w:r w:rsidR="00483544" w:rsidRPr="005470EC">
        <w:rPr>
          <w:rFonts w:ascii="Garamond" w:hAnsi="Garamond"/>
          <w:color w:val="000000"/>
          <w:kern w:val="0"/>
          <w:sz w:val="24"/>
          <w:szCs w:val="24"/>
          <w:lang w:val="sq-AL"/>
        </w:rPr>
        <w:t xml:space="preserve">vendimin </w:t>
      </w:r>
      <w:r w:rsidRPr="005470EC">
        <w:rPr>
          <w:rFonts w:ascii="Garamond" w:hAnsi="Garamond"/>
          <w:color w:val="000000"/>
          <w:kern w:val="0"/>
          <w:sz w:val="24"/>
          <w:szCs w:val="24"/>
          <w:lang w:val="sq-AL"/>
        </w:rPr>
        <w:t>e Këshillit të Ministrave nr. 448, datë 26.7.2023</w:t>
      </w:r>
      <w:r w:rsidR="00483544">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“Për miratimin e Strategjisë Kombëtare të Sektorit të Furnizimit me Ujë dhe Kanalizime 2023</w:t>
      </w:r>
      <w:r w:rsidR="00B7217A">
        <w:rPr>
          <w:rFonts w:ascii="Garamond" w:hAnsi="Garamond"/>
          <w:color w:val="000000"/>
          <w:kern w:val="0"/>
          <w:sz w:val="24"/>
          <w:szCs w:val="24"/>
          <w:lang w:val="sq-AL"/>
        </w:rPr>
        <w:t>–</w:t>
      </w:r>
      <w:r w:rsidRPr="005470EC">
        <w:rPr>
          <w:rFonts w:ascii="Garamond" w:hAnsi="Garamond"/>
          <w:color w:val="000000"/>
          <w:kern w:val="0"/>
          <w:sz w:val="24"/>
          <w:szCs w:val="24"/>
          <w:lang w:val="sq-AL"/>
        </w:rPr>
        <w:t>2030”.</w:t>
      </w:r>
    </w:p>
    <w:p w14:paraId="6C565E4C"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486C8757" w14:textId="600F635B" w:rsidR="00B03FA4" w:rsidRPr="00B7217A" w:rsidRDefault="00B7217A"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B7217A">
        <w:rPr>
          <w:rFonts w:ascii="Garamond" w:hAnsi="Garamond"/>
          <w:bCs/>
          <w:color w:val="000000"/>
          <w:kern w:val="0"/>
          <w:sz w:val="24"/>
          <w:szCs w:val="24"/>
          <w:lang w:val="sq-AL"/>
        </w:rPr>
        <w:t>KREU III</w:t>
      </w:r>
    </w:p>
    <w:p w14:paraId="0690E6A8" w14:textId="5F8BB15F" w:rsidR="00B03FA4" w:rsidRPr="00B7217A" w:rsidRDefault="00B7217A"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B7217A">
        <w:rPr>
          <w:rFonts w:ascii="Garamond" w:hAnsi="Garamond"/>
          <w:bCs/>
          <w:color w:val="000000"/>
          <w:kern w:val="0"/>
          <w:sz w:val="24"/>
          <w:szCs w:val="24"/>
          <w:lang w:val="sq-AL"/>
        </w:rPr>
        <w:t>ZBATUESHM</w:t>
      </w:r>
      <w:r w:rsidR="00E537DC">
        <w:rPr>
          <w:rFonts w:ascii="Garamond" w:hAnsi="Garamond"/>
          <w:bCs/>
          <w:color w:val="000000"/>
          <w:kern w:val="0"/>
          <w:sz w:val="24"/>
          <w:szCs w:val="24"/>
          <w:lang w:val="sq-AL"/>
        </w:rPr>
        <w:t>Ë</w:t>
      </w:r>
      <w:r w:rsidRPr="00B7217A">
        <w:rPr>
          <w:rFonts w:ascii="Garamond" w:hAnsi="Garamond"/>
          <w:bCs/>
          <w:color w:val="000000"/>
          <w:kern w:val="0"/>
          <w:sz w:val="24"/>
          <w:szCs w:val="24"/>
          <w:lang w:val="sq-AL"/>
        </w:rPr>
        <w:t>RIA TEKNIKE</w:t>
      </w:r>
    </w:p>
    <w:p w14:paraId="0E006213"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7FED6A88"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5</w:t>
      </w:r>
    </w:p>
    <w:p w14:paraId="521CE9C0" w14:textId="1E72F790"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 xml:space="preserve">Subjektet që do të </w:t>
      </w:r>
      <w:r w:rsidR="00483544" w:rsidRPr="005470EC">
        <w:rPr>
          <w:rFonts w:ascii="Garamond" w:hAnsi="Garamond"/>
          <w:b/>
          <w:bCs/>
          <w:color w:val="000000"/>
          <w:kern w:val="0"/>
          <w:sz w:val="24"/>
          <w:szCs w:val="24"/>
          <w:lang w:val="sq-AL"/>
        </w:rPr>
        <w:t>monitorohen</w:t>
      </w:r>
    </w:p>
    <w:p w14:paraId="2394C463"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3A405ED1" w14:textId="570F7D28"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Subjektet të cilat </w:t>
      </w:r>
      <w:r w:rsidR="00AA4824" w:rsidRPr="005470EC">
        <w:rPr>
          <w:rFonts w:ascii="Garamond" w:hAnsi="Garamond"/>
          <w:color w:val="000000"/>
          <w:kern w:val="0"/>
          <w:sz w:val="24"/>
          <w:szCs w:val="24"/>
          <w:lang w:val="sq-AL"/>
        </w:rPr>
        <w:t>janë</w:t>
      </w:r>
      <w:r w:rsidRPr="005470EC">
        <w:rPr>
          <w:rFonts w:ascii="Garamond" w:hAnsi="Garamond"/>
          <w:color w:val="000000"/>
          <w:kern w:val="0"/>
          <w:sz w:val="24"/>
          <w:szCs w:val="24"/>
          <w:lang w:val="sq-AL"/>
        </w:rPr>
        <w:t xml:space="preserve"> të përcaktuara në nenin 2, të </w:t>
      </w:r>
      <w:r w:rsidR="00AA4824" w:rsidRPr="005470EC">
        <w:rPr>
          <w:rFonts w:ascii="Garamond" w:hAnsi="Garamond"/>
          <w:color w:val="000000"/>
          <w:kern w:val="0"/>
          <w:sz w:val="24"/>
          <w:szCs w:val="24"/>
          <w:lang w:val="sq-AL"/>
        </w:rPr>
        <w:t xml:space="preserve">aktit normativ </w:t>
      </w:r>
      <w:r w:rsidRPr="005470EC">
        <w:rPr>
          <w:rFonts w:ascii="Garamond" w:hAnsi="Garamond"/>
          <w:color w:val="000000"/>
          <w:kern w:val="0"/>
          <w:sz w:val="24"/>
          <w:szCs w:val="24"/>
          <w:lang w:val="sq-AL"/>
        </w:rPr>
        <w:t xml:space="preserve">nr. 8, datë 28.12.2023, do të monitorohen për mënyrën dhe standardet e përcaktuara në këtë </w:t>
      </w:r>
      <w:r w:rsidR="00AA4824" w:rsidRPr="005470EC">
        <w:rPr>
          <w:rFonts w:ascii="Garamond" w:hAnsi="Garamond"/>
          <w:color w:val="000000"/>
          <w:kern w:val="0"/>
          <w:sz w:val="24"/>
          <w:szCs w:val="24"/>
          <w:lang w:val="sq-AL"/>
        </w:rPr>
        <w:t>rregullore teknike</w:t>
      </w:r>
      <w:r w:rsidRPr="005470EC">
        <w:rPr>
          <w:rFonts w:ascii="Garamond" w:hAnsi="Garamond"/>
          <w:color w:val="000000"/>
          <w:kern w:val="0"/>
          <w:sz w:val="24"/>
          <w:szCs w:val="24"/>
          <w:lang w:val="sq-AL"/>
        </w:rPr>
        <w:t>.</w:t>
      </w:r>
    </w:p>
    <w:p w14:paraId="52823943" w14:textId="77777777" w:rsidR="00B03FA4" w:rsidRPr="005470EC" w:rsidRDefault="00B03FA4" w:rsidP="00B03FA4">
      <w:pPr>
        <w:suppressAutoHyphens w:val="0"/>
        <w:autoSpaceDE w:val="0"/>
        <w:adjustRightInd w:val="0"/>
        <w:spacing w:after="0"/>
        <w:ind w:firstLine="284"/>
        <w:jc w:val="both"/>
        <w:textAlignment w:val="auto"/>
        <w:rPr>
          <w:rFonts w:ascii="Garamond" w:hAnsi="Garamond" w:cs="Calibri"/>
          <w:color w:val="000000"/>
          <w:kern w:val="0"/>
          <w:sz w:val="24"/>
          <w:szCs w:val="24"/>
          <w:lang w:val="sq-AL"/>
        </w:rPr>
      </w:pPr>
    </w:p>
    <w:p w14:paraId="4DCF3184"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6</w:t>
      </w:r>
    </w:p>
    <w:p w14:paraId="20AB8220"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Kategorizimi i subjekteve</w:t>
      </w:r>
    </w:p>
    <w:p w14:paraId="6EABD20D" w14:textId="77777777" w:rsidR="00B03FA4" w:rsidRPr="005470EC" w:rsidRDefault="00B03FA4" w:rsidP="00B03FA4">
      <w:pPr>
        <w:suppressAutoHyphens w:val="0"/>
        <w:autoSpaceDE w:val="0"/>
        <w:adjustRightInd w:val="0"/>
        <w:spacing w:after="0"/>
        <w:ind w:firstLine="284"/>
        <w:jc w:val="both"/>
        <w:textAlignment w:val="auto"/>
        <w:rPr>
          <w:rFonts w:ascii="Garamond" w:hAnsi="Garamond" w:cs="Calibri"/>
          <w:color w:val="000000"/>
          <w:kern w:val="0"/>
          <w:sz w:val="24"/>
          <w:szCs w:val="24"/>
          <w:lang w:val="sq-AL"/>
        </w:rPr>
      </w:pPr>
    </w:p>
    <w:p w14:paraId="50A6210D" w14:textId="39270234"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Subjektet që ushtrojnë veprimtari ekzistuese, janë në proces ndërtimi ose kanë aplikuar për leje ndërtimi, në bazë të kapacitetit dhe zgjidhjeve teknike ekzistuese apo që janë planifikuar për t’u zbatuar, të lidhura ose jo me rrjetin publik t</w:t>
      </w:r>
      <w:r w:rsidR="00F937BC"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kanalizimeve, duhet të instalojnë impiante të trajtimit të ujërave të ndotura sipas përcaktimeve të kategorive shprehur në nenin 2, të </w:t>
      </w:r>
      <w:r w:rsidR="008F5B55" w:rsidRPr="005470EC">
        <w:rPr>
          <w:rFonts w:ascii="Garamond" w:hAnsi="Garamond"/>
          <w:color w:val="000000"/>
          <w:kern w:val="0"/>
          <w:sz w:val="24"/>
          <w:szCs w:val="24"/>
          <w:lang w:val="sq-AL"/>
        </w:rPr>
        <w:t xml:space="preserve">aktit normativ </w:t>
      </w:r>
      <w:r w:rsidRPr="005470EC">
        <w:rPr>
          <w:rFonts w:ascii="Garamond" w:hAnsi="Garamond"/>
          <w:color w:val="000000"/>
          <w:kern w:val="0"/>
          <w:sz w:val="24"/>
          <w:szCs w:val="24"/>
          <w:lang w:val="sq-AL"/>
        </w:rPr>
        <w:t>nr.</w:t>
      </w:r>
      <w:r w:rsidR="008F5B55">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8, dat</w:t>
      </w:r>
      <w:r w:rsidR="008F5B55">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28.12.2023.</w:t>
      </w:r>
    </w:p>
    <w:p w14:paraId="104ED1F5"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3AD95C80"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7</w:t>
      </w:r>
    </w:p>
    <w:p w14:paraId="3FBE72B1"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lastRenderedPageBreak/>
        <w:t>Përcaktimi i vlerave të lejuara të shkarkimeve nga trajtimi i ujërave të ndotura</w:t>
      </w:r>
    </w:p>
    <w:p w14:paraId="0842C220"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041E0698" w14:textId="13331D96"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1. Vlerat e lejuara të shkarkimeve nga trajtimi i ujërave të ndotura, detyrim i subjekteve për të përmbushur janë përcaktuar në </w:t>
      </w:r>
      <w:r w:rsidR="00483544">
        <w:rPr>
          <w:rFonts w:ascii="Garamond" w:hAnsi="Garamond"/>
          <w:color w:val="000000"/>
          <w:kern w:val="0"/>
          <w:sz w:val="24"/>
          <w:szCs w:val="24"/>
          <w:lang w:val="sq-AL"/>
        </w:rPr>
        <w:t>a</w:t>
      </w:r>
      <w:r w:rsidRPr="005470EC">
        <w:rPr>
          <w:rFonts w:ascii="Garamond" w:hAnsi="Garamond"/>
          <w:color w:val="000000"/>
          <w:kern w:val="0"/>
          <w:sz w:val="24"/>
          <w:szCs w:val="24"/>
          <w:lang w:val="sq-AL"/>
        </w:rPr>
        <w:t xml:space="preserve">neksin nr. 2 të kësaj </w:t>
      </w:r>
      <w:r w:rsidR="00483544" w:rsidRPr="005470EC">
        <w:rPr>
          <w:rFonts w:ascii="Garamond" w:hAnsi="Garamond"/>
          <w:color w:val="000000"/>
          <w:kern w:val="0"/>
          <w:sz w:val="24"/>
          <w:szCs w:val="24"/>
          <w:lang w:val="sq-AL"/>
        </w:rPr>
        <w:t>rregullore teknike</w:t>
      </w:r>
      <w:r w:rsidRPr="005470EC">
        <w:rPr>
          <w:rFonts w:ascii="Garamond" w:hAnsi="Garamond"/>
          <w:color w:val="000000"/>
          <w:kern w:val="0"/>
          <w:sz w:val="24"/>
          <w:szCs w:val="24"/>
          <w:lang w:val="sq-AL"/>
        </w:rPr>
        <w:t>.</w:t>
      </w:r>
    </w:p>
    <w:p w14:paraId="182DC89C" w14:textId="217103EB"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2. Parametrat e kërkuar në pikat 4 dhe 5, të </w:t>
      </w:r>
      <w:r w:rsidR="00483544">
        <w:rPr>
          <w:rFonts w:ascii="Garamond" w:hAnsi="Garamond"/>
          <w:color w:val="000000"/>
          <w:kern w:val="0"/>
          <w:sz w:val="24"/>
          <w:szCs w:val="24"/>
          <w:lang w:val="sq-AL"/>
        </w:rPr>
        <w:t>a</w:t>
      </w:r>
      <w:r w:rsidR="00483544" w:rsidRPr="005470EC">
        <w:rPr>
          <w:rFonts w:ascii="Garamond" w:hAnsi="Garamond"/>
          <w:color w:val="000000"/>
          <w:kern w:val="0"/>
          <w:sz w:val="24"/>
          <w:szCs w:val="24"/>
          <w:lang w:val="sq-AL"/>
        </w:rPr>
        <w:t>neksit</w:t>
      </w:r>
      <w:r w:rsidRPr="005470EC">
        <w:rPr>
          <w:rFonts w:ascii="Garamond" w:hAnsi="Garamond"/>
          <w:color w:val="000000"/>
          <w:kern w:val="0"/>
          <w:sz w:val="24"/>
          <w:szCs w:val="24"/>
          <w:lang w:val="sq-AL"/>
        </w:rPr>
        <w:t xml:space="preserve"> nr. 2 aplikohen nga të gjitha subjektet</w:t>
      </w:r>
      <w:r w:rsidR="008906FC">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pjesë e </w:t>
      </w:r>
      <w:r w:rsidR="00483544" w:rsidRPr="005470EC">
        <w:rPr>
          <w:rFonts w:ascii="Garamond" w:hAnsi="Garamond"/>
          <w:color w:val="000000"/>
          <w:kern w:val="0"/>
          <w:sz w:val="24"/>
          <w:szCs w:val="24"/>
          <w:lang w:val="sq-AL"/>
        </w:rPr>
        <w:t>aktit normativ</w:t>
      </w:r>
      <w:r w:rsidRPr="005470EC">
        <w:rPr>
          <w:rFonts w:ascii="Garamond" w:hAnsi="Garamond"/>
          <w:color w:val="000000"/>
          <w:kern w:val="0"/>
          <w:sz w:val="24"/>
          <w:szCs w:val="24"/>
          <w:lang w:val="sq-AL"/>
        </w:rPr>
        <w:t xml:space="preserve">, që zhvillojnë veprimtari ekonomike pranë zonave të ndjeshme të listuara në </w:t>
      </w:r>
      <w:r w:rsidR="00483544" w:rsidRPr="005470EC">
        <w:rPr>
          <w:rFonts w:ascii="Garamond" w:hAnsi="Garamond"/>
          <w:color w:val="000000"/>
          <w:kern w:val="0"/>
          <w:sz w:val="24"/>
          <w:szCs w:val="24"/>
          <w:lang w:val="sq-AL"/>
        </w:rPr>
        <w:t xml:space="preserve">aneksin </w:t>
      </w:r>
      <w:r w:rsidRPr="005470EC">
        <w:rPr>
          <w:rFonts w:ascii="Garamond" w:hAnsi="Garamond"/>
          <w:color w:val="000000"/>
          <w:kern w:val="0"/>
          <w:sz w:val="24"/>
          <w:szCs w:val="24"/>
          <w:lang w:val="sq-AL"/>
        </w:rPr>
        <w:t>nr. 4.</w:t>
      </w:r>
    </w:p>
    <w:p w14:paraId="555D9158" w14:textId="0E31780F"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3. Subjektet që zhvillojnë veprimtari ekonomike sipas pikave 1 deri 12, të nenit 2, të </w:t>
      </w:r>
      <w:r w:rsidR="00483544" w:rsidRPr="005470EC">
        <w:rPr>
          <w:rFonts w:ascii="Garamond" w:hAnsi="Garamond"/>
          <w:color w:val="000000"/>
          <w:kern w:val="0"/>
          <w:sz w:val="24"/>
          <w:szCs w:val="24"/>
          <w:lang w:val="sq-AL"/>
        </w:rPr>
        <w:t xml:space="preserve">aktit normativ </w:t>
      </w:r>
      <w:r w:rsidRPr="005470EC">
        <w:rPr>
          <w:rFonts w:ascii="Garamond" w:hAnsi="Garamond"/>
          <w:color w:val="000000"/>
          <w:kern w:val="0"/>
          <w:sz w:val="24"/>
          <w:szCs w:val="24"/>
          <w:lang w:val="sq-AL"/>
        </w:rPr>
        <w:t>nr.</w:t>
      </w:r>
      <w:r w:rsidR="00483544">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8, dat</w:t>
      </w:r>
      <w:r w:rsidR="008F5B55">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28.12.2023, duhet të trajtojnë ujërat e ndotura të krijuara nga aktiviteti i tyre në përputhje me vlerat e lejuara të shkarkimeve nga trajtimi i ujërave të ndotura dhe afateve të përcaktuara në </w:t>
      </w:r>
      <w:r w:rsidR="00483544" w:rsidRPr="005470EC">
        <w:rPr>
          <w:rFonts w:ascii="Garamond" w:hAnsi="Garamond"/>
          <w:color w:val="000000"/>
          <w:kern w:val="0"/>
          <w:sz w:val="24"/>
          <w:szCs w:val="24"/>
          <w:lang w:val="sq-AL"/>
        </w:rPr>
        <w:t>aktin normativ</w:t>
      </w:r>
      <w:r w:rsidRPr="005470EC">
        <w:rPr>
          <w:rFonts w:ascii="Garamond" w:hAnsi="Garamond"/>
          <w:color w:val="000000"/>
          <w:kern w:val="0"/>
          <w:sz w:val="24"/>
          <w:szCs w:val="24"/>
          <w:lang w:val="sq-AL"/>
        </w:rPr>
        <w:t>.</w:t>
      </w:r>
    </w:p>
    <w:p w14:paraId="1A3E9797"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6E4A38B2"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8</w:t>
      </w:r>
    </w:p>
    <w:p w14:paraId="306DFCE3"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Teknologjia për trajtimin e ujërave të ndotura</w:t>
      </w:r>
    </w:p>
    <w:p w14:paraId="068B6836"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2D2987A1" w14:textId="24732E60"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1. Teknologjia e </w:t>
      </w:r>
      <w:r w:rsidR="008F5B55">
        <w:rPr>
          <w:rFonts w:ascii="Garamond" w:hAnsi="Garamond"/>
          <w:color w:val="000000"/>
          <w:kern w:val="0"/>
          <w:sz w:val="24"/>
          <w:szCs w:val="24"/>
          <w:lang w:val="sq-AL"/>
        </w:rPr>
        <w:t>i</w:t>
      </w:r>
      <w:r w:rsidRPr="005470EC">
        <w:rPr>
          <w:rFonts w:ascii="Garamond" w:hAnsi="Garamond"/>
          <w:color w:val="000000"/>
          <w:kern w:val="0"/>
          <w:sz w:val="24"/>
          <w:szCs w:val="24"/>
          <w:lang w:val="sq-AL"/>
        </w:rPr>
        <w:t>mpiantit të trajtimit të uj</w:t>
      </w:r>
      <w:r w:rsidR="007135D5">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rave të ndotura duhet të jetë ajo e trajtimit me llum aktiv. </w:t>
      </w:r>
    </w:p>
    <w:p w14:paraId="4BE47972" w14:textId="58614A2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2. Të gjitha subjektet që </w:t>
      </w:r>
      <w:r w:rsidR="008F5B55" w:rsidRPr="005470EC">
        <w:rPr>
          <w:rFonts w:ascii="Garamond" w:hAnsi="Garamond"/>
          <w:color w:val="000000"/>
          <w:kern w:val="0"/>
          <w:sz w:val="24"/>
          <w:szCs w:val="24"/>
          <w:lang w:val="sq-AL"/>
        </w:rPr>
        <w:t xml:space="preserve">disponojnë gropa septike </w:t>
      </w:r>
      <w:r w:rsidRPr="005470EC">
        <w:rPr>
          <w:rFonts w:ascii="Garamond" w:hAnsi="Garamond"/>
          <w:color w:val="000000"/>
          <w:kern w:val="0"/>
          <w:sz w:val="24"/>
          <w:szCs w:val="24"/>
          <w:lang w:val="sq-AL"/>
        </w:rPr>
        <w:t xml:space="preserve">duhet t’i zëvendësojnë </w:t>
      </w:r>
      <w:r w:rsidR="008F5B55" w:rsidRPr="005470EC">
        <w:rPr>
          <w:rFonts w:ascii="Garamond" w:hAnsi="Garamond"/>
          <w:color w:val="000000"/>
          <w:kern w:val="0"/>
          <w:sz w:val="24"/>
          <w:szCs w:val="24"/>
          <w:lang w:val="sq-AL"/>
        </w:rPr>
        <w:t xml:space="preserve">me impante të trajtimit </w:t>
      </w:r>
      <w:r w:rsidRPr="005470EC">
        <w:rPr>
          <w:rFonts w:ascii="Garamond" w:hAnsi="Garamond"/>
          <w:color w:val="000000"/>
          <w:kern w:val="0"/>
          <w:sz w:val="24"/>
          <w:szCs w:val="24"/>
          <w:lang w:val="sq-AL"/>
        </w:rPr>
        <w:t xml:space="preserve">me llum aktiv dhe të plotësojnë standardet mbi vlerat e lejuara të shkarkimeve sipas përcaktimeve në </w:t>
      </w:r>
      <w:r w:rsidR="008F5B55" w:rsidRPr="005470EC">
        <w:rPr>
          <w:rFonts w:ascii="Garamond" w:hAnsi="Garamond"/>
          <w:color w:val="000000"/>
          <w:kern w:val="0"/>
          <w:sz w:val="24"/>
          <w:szCs w:val="24"/>
          <w:lang w:val="sq-AL"/>
        </w:rPr>
        <w:t xml:space="preserve">aneksin </w:t>
      </w:r>
      <w:r w:rsidRPr="005470EC">
        <w:rPr>
          <w:rFonts w:ascii="Garamond" w:hAnsi="Garamond"/>
          <w:color w:val="000000"/>
          <w:kern w:val="0"/>
          <w:sz w:val="24"/>
          <w:szCs w:val="24"/>
          <w:lang w:val="sq-AL"/>
        </w:rPr>
        <w:t xml:space="preserve">nr. 2 të kësaj </w:t>
      </w:r>
      <w:r w:rsidR="008F5B55" w:rsidRPr="005470EC">
        <w:rPr>
          <w:rFonts w:ascii="Garamond" w:hAnsi="Garamond"/>
          <w:color w:val="000000"/>
          <w:kern w:val="0"/>
          <w:sz w:val="24"/>
          <w:szCs w:val="24"/>
          <w:lang w:val="sq-AL"/>
        </w:rPr>
        <w:t>rregullore teknike</w:t>
      </w:r>
      <w:r w:rsidRPr="005470EC">
        <w:rPr>
          <w:rFonts w:ascii="Garamond" w:hAnsi="Garamond"/>
          <w:color w:val="000000"/>
          <w:kern w:val="0"/>
          <w:sz w:val="24"/>
          <w:szCs w:val="24"/>
          <w:lang w:val="sq-AL"/>
        </w:rPr>
        <w:t>.</w:t>
      </w:r>
    </w:p>
    <w:p w14:paraId="1713EC0C"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725355D5"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9</w:t>
      </w:r>
    </w:p>
    <w:p w14:paraId="0210C58B" w14:textId="0C46BA98"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 xml:space="preserve">Sistemi i kanalizimeve të ujërave të ndotura </w:t>
      </w:r>
    </w:p>
    <w:p w14:paraId="10711CCF"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58770E08" w14:textId="28B1840E"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1. Sistemi i kanalizimeve të brendshme brenda ndërtesave dhe të rrjetit të oborrit brenda territorit të subjekteve deri në pikën e lidhjes me </w:t>
      </w:r>
      <w:r w:rsidR="008F5B55">
        <w:rPr>
          <w:rFonts w:ascii="Garamond" w:hAnsi="Garamond"/>
          <w:color w:val="000000"/>
          <w:kern w:val="0"/>
          <w:sz w:val="24"/>
          <w:szCs w:val="24"/>
          <w:lang w:val="sq-AL"/>
        </w:rPr>
        <w:t>i</w:t>
      </w:r>
      <w:r w:rsidRPr="005470EC">
        <w:rPr>
          <w:rFonts w:ascii="Garamond" w:hAnsi="Garamond"/>
          <w:color w:val="000000"/>
          <w:kern w:val="0"/>
          <w:sz w:val="24"/>
          <w:szCs w:val="24"/>
          <w:lang w:val="sq-AL"/>
        </w:rPr>
        <w:t xml:space="preserve">mpiantin duhet të projektohet dhe ndërtohet sipas përcaktimeve të </w:t>
      </w:r>
      <w:r w:rsidR="008F5B55">
        <w:rPr>
          <w:rFonts w:ascii="Garamond" w:hAnsi="Garamond"/>
          <w:color w:val="000000"/>
          <w:kern w:val="0"/>
          <w:sz w:val="24"/>
          <w:szCs w:val="24"/>
          <w:lang w:val="sq-AL"/>
        </w:rPr>
        <w:t>v</w:t>
      </w:r>
      <w:r w:rsidRPr="005470EC">
        <w:rPr>
          <w:rFonts w:ascii="Garamond" w:hAnsi="Garamond"/>
          <w:color w:val="000000"/>
          <w:kern w:val="0"/>
          <w:sz w:val="24"/>
          <w:szCs w:val="24"/>
          <w:lang w:val="sq-AL"/>
        </w:rPr>
        <w:t>endimit të Këshillit të Ministrave nr. 83, datë 10.2.2021</w:t>
      </w:r>
      <w:r w:rsidR="008F5B55">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“Për miratimin e rregullave teknike të projektimit dhe të ndërtimit për furnizimin me ujë dhe kanalizimin”.</w:t>
      </w:r>
    </w:p>
    <w:p w14:paraId="5365B058" w14:textId="45CA263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2. Pika e lidhjes ndërmjet rrjetit të brendshëm të kanalizimeve të ujërave të ndotura me Impiantin e Trajtimit të Ujërave të Ndotura duhet të realizohet pas pusetës së kontrollit</w:t>
      </w:r>
      <w:r w:rsidR="00FF1807">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e cila është  përcaktuar në VKM</w:t>
      </w:r>
      <w:r w:rsidR="009568AE">
        <w:rPr>
          <w:rFonts w:ascii="Garamond" w:hAnsi="Garamond"/>
          <w:color w:val="000000"/>
          <w:kern w:val="0"/>
          <w:sz w:val="24"/>
          <w:szCs w:val="24"/>
          <w:lang w:val="sq-AL"/>
        </w:rPr>
        <w:t>-</w:t>
      </w:r>
      <w:r w:rsidR="009568AE" w:rsidRPr="005470EC">
        <w:rPr>
          <w:rFonts w:ascii="Garamond" w:hAnsi="Garamond"/>
          <w:color w:val="000000"/>
          <w:kern w:val="0"/>
          <w:sz w:val="24"/>
          <w:szCs w:val="24"/>
          <w:lang w:val="sq-AL"/>
        </w:rPr>
        <w:t>në</w:t>
      </w:r>
      <w:r w:rsidRPr="005470EC">
        <w:rPr>
          <w:rFonts w:ascii="Garamond" w:hAnsi="Garamond"/>
          <w:color w:val="000000"/>
          <w:kern w:val="0"/>
          <w:sz w:val="24"/>
          <w:szCs w:val="24"/>
          <w:lang w:val="sq-AL"/>
        </w:rPr>
        <w:t xml:space="preserve"> nr. 83, datë 10.2.2021.</w:t>
      </w:r>
    </w:p>
    <w:p w14:paraId="2EF2098B" w14:textId="7BA8105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3. Lidhja e pusetës së kontrollit me hyrjen në impiant duhet të jetë sipas kushteve dhe standardeve teknike në fuqi dhe duhet të realizohet me tubacion në varësi të kapaciteteve të </w:t>
      </w:r>
      <w:r w:rsidR="00F96887" w:rsidRPr="005470EC">
        <w:rPr>
          <w:rFonts w:ascii="Garamond" w:hAnsi="Garamond"/>
          <w:color w:val="000000"/>
          <w:kern w:val="0"/>
          <w:sz w:val="24"/>
          <w:szCs w:val="24"/>
          <w:lang w:val="sq-AL"/>
        </w:rPr>
        <w:t xml:space="preserve">impiantit </w:t>
      </w:r>
      <w:r w:rsidRPr="005470EC">
        <w:rPr>
          <w:rFonts w:ascii="Garamond" w:hAnsi="Garamond"/>
          <w:color w:val="000000"/>
          <w:kern w:val="0"/>
          <w:sz w:val="24"/>
          <w:szCs w:val="24"/>
          <w:lang w:val="sq-AL"/>
        </w:rPr>
        <w:t>që duhet të instalohet sipas përcaktimeve në nenin 10.</w:t>
      </w:r>
    </w:p>
    <w:p w14:paraId="3A28784B" w14:textId="724A81B3"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4. Impianti është njësi teknologjike që bën trajtimin e ujërave të ndotura të patrajtuara që duhet të projektohet dhe realizohet sipas përcaktimeve të nenit 11 të kësaj </w:t>
      </w:r>
      <w:r w:rsidR="008F5B55" w:rsidRPr="005470EC">
        <w:rPr>
          <w:rFonts w:ascii="Garamond" w:hAnsi="Garamond"/>
          <w:color w:val="000000"/>
          <w:kern w:val="0"/>
          <w:sz w:val="24"/>
          <w:szCs w:val="24"/>
          <w:lang w:val="sq-AL"/>
        </w:rPr>
        <w:t>rregulloreje teknike</w:t>
      </w:r>
      <w:r w:rsidRPr="005470EC">
        <w:rPr>
          <w:rFonts w:ascii="Garamond" w:hAnsi="Garamond"/>
          <w:color w:val="000000"/>
          <w:kern w:val="0"/>
          <w:sz w:val="24"/>
          <w:szCs w:val="24"/>
          <w:lang w:val="sq-AL"/>
        </w:rPr>
        <w:t>.</w:t>
      </w:r>
    </w:p>
    <w:p w14:paraId="187BF1F6" w14:textId="23F61B3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5. Shkarkimi i ujërave të trajtuara nga impianti do të depozitohet në një pusetë kontrolli</w:t>
      </w:r>
      <w:r w:rsidR="00FF45BA">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e cila do të realizohet me përmasat e përpunimit të impiantit.</w:t>
      </w:r>
    </w:p>
    <w:p w14:paraId="6127B500"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6. Kjo pusetë duhet të përdoret për marrjen e kampioneve për testet e cilësisë së ujit e cila do të konsiderohet pjesë përbërëse e impiantit.</w:t>
      </w:r>
    </w:p>
    <w:p w14:paraId="4B57AFF8"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7E06974E"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10</w:t>
      </w:r>
    </w:p>
    <w:p w14:paraId="5DE77FD9" w14:textId="3C359EAE"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Llogaritja e kapacitetit të Impiantit të Trajtimit të Ujërave të Ndotura</w:t>
      </w:r>
    </w:p>
    <w:p w14:paraId="701546D6"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1520930F" w14:textId="4BF6C454"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1. Kapaciteti i impiantit të trajtimit të ujërave të ndotura do të përcaktohet sipas madhësisë së subjekteve që ushtrojnë aktivitet ekonomik sipas përkufizimeve të nenit 2, të </w:t>
      </w:r>
      <w:r w:rsidR="000859F5" w:rsidRPr="005470EC">
        <w:rPr>
          <w:rFonts w:ascii="Garamond" w:hAnsi="Garamond"/>
          <w:color w:val="000000"/>
          <w:kern w:val="0"/>
          <w:sz w:val="24"/>
          <w:szCs w:val="24"/>
          <w:lang w:val="sq-AL"/>
        </w:rPr>
        <w:t xml:space="preserve">aktit normativ </w:t>
      </w:r>
      <w:r w:rsidRPr="005470EC">
        <w:rPr>
          <w:rFonts w:ascii="Garamond" w:hAnsi="Garamond"/>
          <w:color w:val="000000"/>
          <w:kern w:val="0"/>
          <w:sz w:val="24"/>
          <w:szCs w:val="24"/>
          <w:lang w:val="sq-AL"/>
        </w:rPr>
        <w:t xml:space="preserve">nr. 8, datë 28.12.2023, si dhe kapacitetit të shfrytëzimit. </w:t>
      </w:r>
    </w:p>
    <w:p w14:paraId="773A4F8D"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2. Kapaciteti mesatar i shfrytëzimit të subjekteve që ushtrojnë aktivitet ekonomik për njësi dhe dhomë është përcaktuar 3 persona. </w:t>
      </w:r>
    </w:p>
    <w:p w14:paraId="214D8DBB"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3. Kapacitetit i shfrytëzimit për njësi shërbimi është përcaktuar 1.75 m</w:t>
      </w:r>
      <w:r w:rsidRPr="008F5B55">
        <w:rPr>
          <w:rFonts w:ascii="Garamond" w:hAnsi="Garamond"/>
          <w:color w:val="000000"/>
          <w:kern w:val="0"/>
          <w:sz w:val="24"/>
          <w:szCs w:val="24"/>
          <w:vertAlign w:val="superscript"/>
          <w:lang w:val="sq-AL"/>
        </w:rPr>
        <w:t>2</w:t>
      </w:r>
      <w:r w:rsidRPr="005470EC">
        <w:rPr>
          <w:rFonts w:ascii="Garamond" w:hAnsi="Garamond"/>
          <w:color w:val="000000"/>
          <w:kern w:val="0"/>
          <w:sz w:val="24"/>
          <w:szCs w:val="24"/>
          <w:lang w:val="sq-AL"/>
        </w:rPr>
        <w:t>/person.</w:t>
      </w:r>
    </w:p>
    <w:p w14:paraId="1E8595E1" w14:textId="15004C61"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lastRenderedPageBreak/>
        <w:t xml:space="preserve">4. Sasia e ujërave të ndotura të shkarkuara nga </w:t>
      </w:r>
      <w:r w:rsidR="008F5B55" w:rsidRPr="005470EC">
        <w:rPr>
          <w:rFonts w:ascii="Garamond" w:hAnsi="Garamond"/>
          <w:color w:val="000000"/>
          <w:kern w:val="0"/>
          <w:sz w:val="24"/>
          <w:szCs w:val="24"/>
          <w:lang w:val="sq-AL"/>
        </w:rPr>
        <w:t>çdo</w:t>
      </w:r>
      <w:r w:rsidRPr="005470EC">
        <w:rPr>
          <w:rFonts w:ascii="Garamond" w:hAnsi="Garamond"/>
          <w:color w:val="000000"/>
          <w:kern w:val="0"/>
          <w:sz w:val="24"/>
          <w:szCs w:val="24"/>
          <w:lang w:val="sq-AL"/>
        </w:rPr>
        <w:t xml:space="preserve"> person do të merret 100% e sasisë së ujit të konsumuar, sipas metodologjisë për vendosjen e tarifave të Entit Rregullator të Ujit.</w:t>
      </w:r>
    </w:p>
    <w:p w14:paraId="21E1B2B2" w14:textId="61262A13"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5. Sasia e ujit të konsumuar për çdo person do të merret 200 litra/person/</w:t>
      </w:r>
      <w:r w:rsidR="00424290" w:rsidRPr="005470EC">
        <w:rPr>
          <w:rFonts w:ascii="Garamond" w:hAnsi="Garamond"/>
          <w:color w:val="000000"/>
          <w:kern w:val="0"/>
          <w:sz w:val="24"/>
          <w:szCs w:val="24"/>
          <w:lang w:val="sq-AL"/>
        </w:rPr>
        <w:t>dit</w:t>
      </w:r>
      <w:r w:rsidR="00424290">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sipas përcaktimeve të </w:t>
      </w:r>
      <w:r w:rsidR="00AD1B9D" w:rsidRPr="005470EC">
        <w:rPr>
          <w:rFonts w:ascii="Garamond" w:hAnsi="Garamond"/>
          <w:color w:val="000000"/>
          <w:kern w:val="0"/>
          <w:sz w:val="24"/>
          <w:szCs w:val="24"/>
          <w:lang w:val="sq-AL"/>
        </w:rPr>
        <w:t xml:space="preserve">vendimit </w:t>
      </w:r>
      <w:r w:rsidRPr="005470EC">
        <w:rPr>
          <w:rFonts w:ascii="Garamond" w:hAnsi="Garamond"/>
          <w:color w:val="000000"/>
          <w:kern w:val="0"/>
          <w:sz w:val="24"/>
          <w:szCs w:val="24"/>
          <w:lang w:val="sq-AL"/>
        </w:rPr>
        <w:t>të Këshillit të Ministrave nr. 83, datë 10.2.2021</w:t>
      </w:r>
      <w:r w:rsidR="002C0306">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“Për miratimin e rregullave teknike të projektimit e të ndërtimit për furnizimin me ujë dhe kanalizimin”.</w:t>
      </w:r>
    </w:p>
    <w:p w14:paraId="5AB767CF" w14:textId="6286A83E"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6. Për njësitë e shërbimit</w:t>
      </w:r>
      <w:r w:rsidR="00BB6E5B">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sasia e ujit të konsumuar do të merret 40 litra/person/dit</w:t>
      </w:r>
      <w:r w:rsidR="00EB5FA2">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bazuar në standardet më të mira e</w:t>
      </w:r>
      <w:r w:rsidR="008F5B55">
        <w:rPr>
          <w:rFonts w:ascii="Garamond" w:hAnsi="Garamond"/>
          <w:color w:val="000000"/>
          <w:kern w:val="0"/>
          <w:sz w:val="24"/>
          <w:szCs w:val="24"/>
          <w:lang w:val="sq-AL"/>
        </w:rPr>
        <w:t>v</w:t>
      </w:r>
      <w:r w:rsidRPr="005470EC">
        <w:rPr>
          <w:rFonts w:ascii="Garamond" w:hAnsi="Garamond"/>
          <w:color w:val="000000"/>
          <w:kern w:val="0"/>
          <w:sz w:val="24"/>
          <w:szCs w:val="24"/>
          <w:lang w:val="sq-AL"/>
        </w:rPr>
        <w:t xml:space="preserve">ropiane.  </w:t>
      </w:r>
    </w:p>
    <w:p w14:paraId="76A798DD"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7. Kapaciteti i impiantit të trajtimit të ujërave të ndotura përcaktohet në bazë të ngarkesës së ndotjes që trajton dhe shprehet në PE ose “NJP, njëvlerës për popullsinë”. 1 PE = 200 litra ujë i ndotur urban në ditë ose 1 PE = 1 person.</w:t>
      </w:r>
    </w:p>
    <w:p w14:paraId="16A0476E" w14:textId="1F5E75C0"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Për njësitë</w:t>
      </w:r>
      <w:r w:rsidR="008F5B55">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e shërbimit përcaktimi i kapacitetit llogaritet si raport i sasisë së ujit të konsumuar për person/dit</w:t>
      </w:r>
      <w:r w:rsidR="00D56601">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me sasinë e përcaktuar për ujin e ndotur urban për 1 PE. Konkretisht, 1 person = 0.2 PE.</w:t>
      </w:r>
    </w:p>
    <w:p w14:paraId="1DE1053B"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5C9259BC"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11</w:t>
      </w:r>
    </w:p>
    <w:p w14:paraId="75896F10" w14:textId="7B4B6079"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Impianti i Trajtimit të Ujërave të Ndotura</w:t>
      </w:r>
    </w:p>
    <w:p w14:paraId="15C0EEFB"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3476BCFD"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1. Impianti duhet të përfshijë: </w:t>
      </w:r>
    </w:p>
    <w:p w14:paraId="4A3CF945"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a) njësinë e paratrajtimit ose trajtimin mekanik; </w:t>
      </w:r>
    </w:p>
    <w:p w14:paraId="2033B139" w14:textId="47FEF928"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b) </w:t>
      </w:r>
      <w:r w:rsidR="000859F5" w:rsidRPr="005470EC">
        <w:rPr>
          <w:rFonts w:ascii="Garamond" w:hAnsi="Garamond"/>
          <w:color w:val="000000"/>
          <w:kern w:val="0"/>
          <w:sz w:val="24"/>
          <w:szCs w:val="24"/>
          <w:lang w:val="sq-AL"/>
        </w:rPr>
        <w:t>njësinë</w:t>
      </w:r>
      <w:r w:rsidRPr="005470EC">
        <w:rPr>
          <w:rFonts w:ascii="Garamond" w:hAnsi="Garamond"/>
          <w:color w:val="000000"/>
          <w:kern w:val="0"/>
          <w:sz w:val="24"/>
          <w:szCs w:val="24"/>
          <w:lang w:val="sq-AL"/>
        </w:rPr>
        <w:t xml:space="preserve"> e trajtimit biologjik; </w:t>
      </w:r>
    </w:p>
    <w:p w14:paraId="7A22936C" w14:textId="7573F6A9"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c) </w:t>
      </w:r>
      <w:r w:rsidR="00981CF5" w:rsidRPr="005470EC">
        <w:rPr>
          <w:rFonts w:ascii="Garamond" w:hAnsi="Garamond"/>
          <w:color w:val="000000"/>
          <w:kern w:val="0"/>
          <w:sz w:val="24"/>
          <w:szCs w:val="24"/>
          <w:lang w:val="sq-AL"/>
        </w:rPr>
        <w:t xml:space="preserve">pusetën </w:t>
      </w:r>
      <w:r w:rsidRPr="005470EC">
        <w:rPr>
          <w:rFonts w:ascii="Garamond" w:hAnsi="Garamond"/>
          <w:color w:val="000000"/>
          <w:kern w:val="0"/>
          <w:sz w:val="24"/>
          <w:szCs w:val="24"/>
          <w:lang w:val="sq-AL"/>
        </w:rPr>
        <w:t>e kontrollit në dalje t</w:t>
      </w:r>
      <w:r w:rsidR="00A3691B"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impiantit.</w:t>
      </w:r>
    </w:p>
    <w:p w14:paraId="610807BF" w14:textId="5DDE9D5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2. Njësia e paratrajtimit ose trajtimin mekanik, duhet të pranojë të gjithë prurjen e ujërave të ndotura të patrajtuara dhe identifikohet si njësia e sedimentimit që shërben në të njëjtën kohë edhe si depozitë e llumit të tepërt. Kjo njësi nëpërmjet dekantimit redukton kryesisht masën e ngurtë të ujërave të ndotura dhe</w:t>
      </w:r>
      <w:r w:rsidR="00511B6B">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rrjedhimisht</w:t>
      </w:r>
      <w:r w:rsidR="00511B6B">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redukton pjesërisht nivelin e ndotjes duke përmirësuar cilësinë për një pjesë të vlerave të lejuara të shkarkimeve sipas </w:t>
      </w:r>
      <w:r w:rsidR="00981CF5" w:rsidRPr="005470EC">
        <w:rPr>
          <w:rFonts w:ascii="Garamond" w:hAnsi="Garamond"/>
          <w:color w:val="000000"/>
          <w:kern w:val="0"/>
          <w:sz w:val="24"/>
          <w:szCs w:val="24"/>
          <w:lang w:val="sq-AL"/>
        </w:rPr>
        <w:t xml:space="preserve">aneksit </w:t>
      </w:r>
      <w:r w:rsidRPr="005470EC">
        <w:rPr>
          <w:rFonts w:ascii="Garamond" w:hAnsi="Garamond"/>
          <w:color w:val="000000"/>
          <w:kern w:val="0"/>
          <w:sz w:val="24"/>
          <w:szCs w:val="24"/>
          <w:lang w:val="sq-AL"/>
        </w:rPr>
        <w:t xml:space="preserve">nr. 1 të kësaj </w:t>
      </w:r>
      <w:r w:rsidR="00981CF5" w:rsidRPr="005470EC">
        <w:rPr>
          <w:rFonts w:ascii="Garamond" w:hAnsi="Garamond"/>
          <w:color w:val="000000"/>
          <w:kern w:val="0"/>
          <w:sz w:val="24"/>
          <w:szCs w:val="24"/>
          <w:lang w:val="sq-AL"/>
        </w:rPr>
        <w:t>rregulloreje teknike</w:t>
      </w:r>
      <w:r w:rsidRPr="005470EC">
        <w:rPr>
          <w:rFonts w:ascii="Garamond" w:hAnsi="Garamond"/>
          <w:color w:val="000000"/>
          <w:kern w:val="0"/>
          <w:sz w:val="24"/>
          <w:szCs w:val="24"/>
          <w:lang w:val="sq-AL"/>
        </w:rPr>
        <w:t xml:space="preserve">. Masa e ngurtë në formë llumi e dekantuar në fundin e depozitës i nënshtrohet dekompozimit nëpërmjet procesit anaerobik (fermentimit) pa prezencë aktive të oksigjenit. Pjesa e padekantuar, e paratrajtuar e prurjes kalon </w:t>
      </w:r>
      <w:r w:rsidR="000D5E77" w:rsidRPr="005470EC">
        <w:rPr>
          <w:rFonts w:ascii="Garamond" w:hAnsi="Garamond"/>
          <w:color w:val="000000"/>
          <w:kern w:val="0"/>
          <w:sz w:val="24"/>
          <w:szCs w:val="24"/>
          <w:lang w:val="sq-AL"/>
        </w:rPr>
        <w:t>transit</w:t>
      </w:r>
      <w:r w:rsidRPr="005470EC">
        <w:rPr>
          <w:rFonts w:ascii="Garamond" w:hAnsi="Garamond"/>
          <w:color w:val="000000"/>
          <w:kern w:val="0"/>
          <w:sz w:val="24"/>
          <w:szCs w:val="24"/>
          <w:lang w:val="sq-AL"/>
        </w:rPr>
        <w:t xml:space="preserve"> te njësia e trajtimit biologjik.</w:t>
      </w:r>
    </w:p>
    <w:p w14:paraId="7B0463A8" w14:textId="16712F99"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3. </w:t>
      </w:r>
      <w:r w:rsidR="004E0FFC" w:rsidRPr="005470EC">
        <w:rPr>
          <w:rFonts w:ascii="Garamond" w:hAnsi="Garamond"/>
          <w:color w:val="000000"/>
          <w:kern w:val="0"/>
          <w:sz w:val="24"/>
          <w:szCs w:val="24"/>
          <w:lang w:val="sq-AL"/>
        </w:rPr>
        <w:t>Njësia</w:t>
      </w:r>
      <w:r w:rsidRPr="005470EC">
        <w:rPr>
          <w:rFonts w:ascii="Garamond" w:hAnsi="Garamond"/>
          <w:color w:val="000000"/>
          <w:kern w:val="0"/>
          <w:sz w:val="24"/>
          <w:szCs w:val="24"/>
          <w:lang w:val="sq-AL"/>
        </w:rPr>
        <w:t xml:space="preserve"> e trajtimit biologjik, përgjithësisht nëpërmjet mënyrës klasike të trajtimit me llum aktiv trajtohen ujërat e ndotura duke reduktuar ndotjen organike në nivelet e pranuara sipas legjislacionit. Te kjo njësi ndodhin të gjitha proceset e pastrimit të ujit</w:t>
      </w:r>
      <w:r w:rsidR="000859F5">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si: ajrimi, sedimentimi i llumit aktiv, ndarja e ujit të pastër </w:t>
      </w:r>
      <w:r w:rsidR="00D52055">
        <w:rPr>
          <w:rFonts w:ascii="Garamond" w:hAnsi="Garamond"/>
          <w:color w:val="000000"/>
          <w:kern w:val="0"/>
          <w:sz w:val="24"/>
          <w:szCs w:val="24"/>
          <w:lang w:val="sq-AL"/>
        </w:rPr>
        <w:t>t</w:t>
      </w:r>
      <w:r w:rsidRPr="00D52055">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trajtuar</w:t>
      </w:r>
      <w:r w:rsidR="000859F5">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si dhe shkarkimi i ujit të trajtuar dhe largimi i llumit të tepërt. </w:t>
      </w:r>
    </w:p>
    <w:p w14:paraId="509E60D3"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4. Puseta e kontrollit në dalje të impiantit, shërben jo vetëm si pusetë kontrolli gjatë operimit të sistemit, por edhe si depozitë për grumbullimin e ujit të trajtuar. </w:t>
      </w:r>
    </w:p>
    <w:p w14:paraId="6F78929D" w14:textId="76EDAB9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5. Kur uji i trajtuar do të shkarkohet në rrjetin publik të ujërave të ndotura urbane do të lidhet nëpërmjet linjës së dërgimit te kolektori ose rrjeti më i afërt. </w:t>
      </w:r>
    </w:p>
    <w:p w14:paraId="57308D11" w14:textId="64994CD3"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6. Në mungesë të rrjetit publik të ujërave të ndotura urbane, kur uji i trajtuar nuk do të shkarkohet në rrjet apo nuk do të ripërdoret për vaditje, dimensionimi i pusetës së kontrollit duhet të bëhet i tillë që të merret në konsideratë një kohë/periudhë pritje për depozitimin e ujit të trajtuar prej 5 deri në 7 ditë. </w:t>
      </w:r>
    </w:p>
    <w:p w14:paraId="7CA0A65B"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Kjo kohë është e nevojshme për të bërë të mundur evadimin e këtyre ujërave nëpërmjet mjeteve thithëse teknologjike specifikisht të përshtatshme për këtë shërbim.</w:t>
      </w:r>
    </w:p>
    <w:p w14:paraId="3447E44D" w14:textId="7563850B"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7. Sasia </w:t>
      </w:r>
      <w:r w:rsidR="0039260C">
        <w:rPr>
          <w:rFonts w:ascii="Garamond" w:hAnsi="Garamond"/>
          <w:color w:val="000000"/>
          <w:kern w:val="0"/>
          <w:sz w:val="24"/>
          <w:szCs w:val="24"/>
          <w:lang w:val="sq-AL"/>
        </w:rPr>
        <w:t xml:space="preserve">e </w:t>
      </w:r>
      <w:r w:rsidRPr="005470EC">
        <w:rPr>
          <w:rFonts w:ascii="Garamond" w:hAnsi="Garamond"/>
          <w:color w:val="000000"/>
          <w:kern w:val="0"/>
          <w:sz w:val="24"/>
          <w:szCs w:val="24"/>
          <w:lang w:val="sq-AL"/>
        </w:rPr>
        <w:t>ujit të trajtuar të depozituar duhet të largohet nëpërmjet mjeteve thithëse në kolektorin apo impiantin më të afërt të trajtimit të uj</w:t>
      </w:r>
      <w:r w:rsidR="00CA1B67"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rave të ndotura nëpërmjet operatorëve privatë apo shtetërore të licencuar që e ofrojnë këtë shërbim sipas legjislacionit mjedisor</w:t>
      </w:r>
      <w:r w:rsidRPr="005470EC">
        <w:rPr>
          <w:rFonts w:ascii="Garamond" w:hAnsi="Garamond"/>
          <w:color w:val="ED0000"/>
          <w:kern w:val="0"/>
          <w:sz w:val="24"/>
          <w:szCs w:val="24"/>
          <w:lang w:val="sq-AL"/>
        </w:rPr>
        <w:t xml:space="preserve"> </w:t>
      </w:r>
      <w:r w:rsidRPr="005470EC">
        <w:rPr>
          <w:rFonts w:ascii="Garamond" w:hAnsi="Garamond"/>
          <w:color w:val="000000"/>
          <w:kern w:val="0"/>
          <w:sz w:val="24"/>
          <w:szCs w:val="24"/>
          <w:lang w:val="sq-AL"/>
        </w:rPr>
        <w:t>n</w:t>
      </w:r>
      <w:r w:rsidR="00D52055"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fuqi.</w:t>
      </w:r>
    </w:p>
    <w:p w14:paraId="4B832F20" w14:textId="0E71C30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8. Skema tip e Impiantit të Trajtimit të Ujërave të Ndotura është përcaktuar në </w:t>
      </w:r>
      <w:r w:rsidR="00D52055" w:rsidRPr="005470EC">
        <w:rPr>
          <w:rFonts w:ascii="Garamond" w:hAnsi="Garamond"/>
          <w:color w:val="000000"/>
          <w:kern w:val="0"/>
          <w:sz w:val="24"/>
          <w:szCs w:val="24"/>
          <w:lang w:val="sq-AL"/>
        </w:rPr>
        <w:t xml:space="preserve">aneksin </w:t>
      </w:r>
      <w:r w:rsidRPr="005470EC">
        <w:rPr>
          <w:rFonts w:ascii="Garamond" w:hAnsi="Garamond"/>
          <w:color w:val="000000"/>
          <w:kern w:val="0"/>
          <w:sz w:val="24"/>
          <w:szCs w:val="24"/>
          <w:lang w:val="sq-AL"/>
        </w:rPr>
        <w:t xml:space="preserve">nr. 5 të kësaj </w:t>
      </w:r>
      <w:r w:rsidR="00981CF5" w:rsidRPr="005470EC">
        <w:rPr>
          <w:rFonts w:ascii="Garamond" w:hAnsi="Garamond"/>
          <w:color w:val="000000"/>
          <w:kern w:val="0"/>
          <w:sz w:val="24"/>
          <w:szCs w:val="24"/>
          <w:lang w:val="sq-AL"/>
        </w:rPr>
        <w:t>rregullore</w:t>
      </w:r>
      <w:r w:rsidR="00B365A9">
        <w:rPr>
          <w:rFonts w:ascii="Garamond" w:hAnsi="Garamond"/>
          <w:color w:val="000000"/>
          <w:kern w:val="0"/>
          <w:sz w:val="24"/>
          <w:szCs w:val="24"/>
          <w:lang w:val="sq-AL"/>
        </w:rPr>
        <w:t>je</w:t>
      </w:r>
      <w:r w:rsidR="00981CF5" w:rsidRPr="005470EC">
        <w:rPr>
          <w:rFonts w:ascii="Garamond" w:hAnsi="Garamond"/>
          <w:color w:val="000000"/>
          <w:kern w:val="0"/>
          <w:sz w:val="24"/>
          <w:szCs w:val="24"/>
          <w:lang w:val="sq-AL"/>
        </w:rPr>
        <w:t xml:space="preserve"> teknike</w:t>
      </w:r>
      <w:r w:rsidRPr="005470EC">
        <w:rPr>
          <w:rFonts w:ascii="Garamond" w:hAnsi="Garamond"/>
          <w:color w:val="000000"/>
          <w:kern w:val="0"/>
          <w:sz w:val="24"/>
          <w:szCs w:val="24"/>
          <w:lang w:val="sq-AL"/>
        </w:rPr>
        <w:t>.</w:t>
      </w:r>
    </w:p>
    <w:p w14:paraId="02B3B88B" w14:textId="77777777" w:rsidR="00B03FA4" w:rsidRPr="005470EC" w:rsidRDefault="00B03FA4" w:rsidP="00B03FA4">
      <w:pPr>
        <w:suppressAutoHyphens w:val="0"/>
        <w:autoSpaceDE w:val="0"/>
        <w:adjustRightInd w:val="0"/>
        <w:spacing w:after="0"/>
        <w:ind w:firstLine="284"/>
        <w:jc w:val="both"/>
        <w:textAlignment w:val="auto"/>
        <w:rPr>
          <w:rFonts w:ascii="Garamond" w:hAnsi="Garamond"/>
          <w:b/>
          <w:bCs/>
          <w:color w:val="000000"/>
          <w:kern w:val="0"/>
          <w:sz w:val="24"/>
          <w:szCs w:val="24"/>
          <w:lang w:val="sq-AL"/>
        </w:rPr>
      </w:pPr>
    </w:p>
    <w:p w14:paraId="43BB5EC6"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12</w:t>
      </w:r>
    </w:p>
    <w:p w14:paraId="062FA734" w14:textId="54C4C8B1"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 xml:space="preserve">Ripërdorimi i </w:t>
      </w:r>
      <w:r w:rsidR="00981CF5" w:rsidRPr="005470EC">
        <w:rPr>
          <w:rFonts w:ascii="Garamond" w:hAnsi="Garamond"/>
          <w:b/>
          <w:bCs/>
          <w:color w:val="000000"/>
          <w:kern w:val="0"/>
          <w:sz w:val="24"/>
          <w:szCs w:val="24"/>
          <w:lang w:val="sq-AL"/>
        </w:rPr>
        <w:t>ujit të trajtuar</w:t>
      </w:r>
    </w:p>
    <w:p w14:paraId="6D2E3521"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20B91885" w14:textId="2F87EB1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Ripërdorimi i ujit të trajtuar mund të përdoret për vaditje të ambienteve të gjelbra të komplekseve ose pastrim të territoreve përreth, kur vlerat e lejuara të shkarkimeve të ujërave të ndotura janë në përputhje me përcaktimet e  shprehura në </w:t>
      </w:r>
      <w:r w:rsidR="004C2E06" w:rsidRPr="005470EC">
        <w:rPr>
          <w:rFonts w:ascii="Garamond" w:hAnsi="Garamond"/>
          <w:color w:val="000000"/>
          <w:kern w:val="0"/>
          <w:sz w:val="24"/>
          <w:szCs w:val="24"/>
          <w:lang w:val="sq-AL"/>
        </w:rPr>
        <w:t xml:space="preserve">aneksin </w:t>
      </w:r>
      <w:r w:rsidRPr="005470EC">
        <w:rPr>
          <w:rFonts w:ascii="Garamond" w:hAnsi="Garamond"/>
          <w:color w:val="000000"/>
          <w:kern w:val="0"/>
          <w:sz w:val="24"/>
          <w:szCs w:val="24"/>
          <w:lang w:val="sq-AL"/>
        </w:rPr>
        <w:t xml:space="preserve">nr. 1 të kësaj </w:t>
      </w:r>
      <w:r w:rsidR="004C2E06" w:rsidRPr="005470EC">
        <w:rPr>
          <w:rFonts w:ascii="Garamond" w:hAnsi="Garamond"/>
          <w:color w:val="000000"/>
          <w:kern w:val="0"/>
          <w:sz w:val="24"/>
          <w:szCs w:val="24"/>
          <w:lang w:val="sq-AL"/>
        </w:rPr>
        <w:t>rregullore</w:t>
      </w:r>
      <w:r w:rsidR="00224F46">
        <w:rPr>
          <w:rFonts w:ascii="Garamond" w:hAnsi="Garamond"/>
          <w:color w:val="000000"/>
          <w:kern w:val="0"/>
          <w:sz w:val="24"/>
          <w:szCs w:val="24"/>
          <w:lang w:val="sq-AL"/>
        </w:rPr>
        <w:t>je</w:t>
      </w:r>
      <w:r w:rsidR="004C2E06" w:rsidRPr="005470EC">
        <w:rPr>
          <w:rFonts w:ascii="Garamond" w:hAnsi="Garamond"/>
          <w:color w:val="000000"/>
          <w:kern w:val="0"/>
          <w:sz w:val="24"/>
          <w:szCs w:val="24"/>
          <w:lang w:val="sq-AL"/>
        </w:rPr>
        <w:t xml:space="preserve"> teknike</w:t>
      </w:r>
      <w:r w:rsidRPr="005470EC">
        <w:rPr>
          <w:rFonts w:ascii="Garamond" w:hAnsi="Garamond"/>
          <w:color w:val="000000"/>
          <w:kern w:val="0"/>
          <w:sz w:val="24"/>
          <w:szCs w:val="24"/>
          <w:lang w:val="sq-AL"/>
        </w:rPr>
        <w:t>.</w:t>
      </w:r>
    </w:p>
    <w:p w14:paraId="77EE5E96"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0EAF8A25"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13</w:t>
      </w:r>
    </w:p>
    <w:p w14:paraId="7F536569"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Kushtet teknike të instalimit të Impiantit të Trajtimit të Ujërave të Ndotura</w:t>
      </w:r>
    </w:p>
    <w:p w14:paraId="3D666149"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1BAEF5FA" w14:textId="2310FF36" w:rsidR="00B03FA4" w:rsidRPr="005470EC" w:rsidRDefault="00B03FA4" w:rsidP="00B03FA4">
      <w:pPr>
        <w:suppressAutoHyphens w:val="0"/>
        <w:autoSpaceDE w:val="0"/>
        <w:adjustRightInd w:val="0"/>
        <w:spacing w:after="0"/>
        <w:ind w:firstLine="284"/>
        <w:jc w:val="both"/>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 xml:space="preserve">1. Procesi i instalimit të </w:t>
      </w:r>
      <w:r w:rsidR="00E13C7C" w:rsidRPr="005470EC">
        <w:rPr>
          <w:rFonts w:ascii="Garamond" w:hAnsi="Garamond"/>
          <w:b/>
          <w:bCs/>
          <w:color w:val="000000"/>
          <w:kern w:val="0"/>
          <w:sz w:val="24"/>
          <w:szCs w:val="24"/>
          <w:lang w:val="sq-AL"/>
        </w:rPr>
        <w:t xml:space="preserve">impiantit </w:t>
      </w:r>
      <w:r w:rsidRPr="005470EC">
        <w:rPr>
          <w:rFonts w:ascii="Garamond" w:hAnsi="Garamond"/>
          <w:b/>
          <w:bCs/>
          <w:color w:val="000000"/>
          <w:kern w:val="0"/>
          <w:sz w:val="24"/>
          <w:szCs w:val="24"/>
          <w:lang w:val="sq-AL"/>
        </w:rPr>
        <w:t>bëhet si më poshtë:</w:t>
      </w:r>
    </w:p>
    <w:p w14:paraId="2484497A" w14:textId="01F08E2E"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a) </w:t>
      </w:r>
      <w:r w:rsidR="00E92F99" w:rsidRPr="005470EC">
        <w:rPr>
          <w:rFonts w:ascii="Garamond" w:hAnsi="Garamond"/>
          <w:color w:val="000000"/>
          <w:kern w:val="0"/>
          <w:sz w:val="24"/>
          <w:szCs w:val="24"/>
          <w:lang w:val="sq-AL"/>
        </w:rPr>
        <w:t xml:space="preserve">impiantet </w:t>
      </w:r>
      <w:r w:rsidRPr="005470EC">
        <w:rPr>
          <w:rFonts w:ascii="Garamond" w:hAnsi="Garamond"/>
          <w:color w:val="000000"/>
          <w:kern w:val="0"/>
          <w:sz w:val="24"/>
          <w:szCs w:val="24"/>
          <w:lang w:val="sq-AL"/>
        </w:rPr>
        <w:t xml:space="preserve">duhet të prodhohen me material PVC-U, </w:t>
      </w:r>
      <w:r w:rsidR="00E13C7C" w:rsidRPr="005470EC">
        <w:rPr>
          <w:rFonts w:ascii="Garamond" w:hAnsi="Garamond"/>
          <w:color w:val="000000"/>
          <w:kern w:val="0"/>
          <w:sz w:val="24"/>
          <w:szCs w:val="24"/>
          <w:lang w:val="sq-AL"/>
        </w:rPr>
        <w:t xml:space="preserve">polietilen </w:t>
      </w:r>
      <w:r w:rsidRPr="005470EC">
        <w:rPr>
          <w:rFonts w:ascii="Garamond" w:hAnsi="Garamond"/>
          <w:color w:val="000000"/>
          <w:kern w:val="0"/>
          <w:sz w:val="24"/>
          <w:szCs w:val="24"/>
          <w:lang w:val="sq-AL"/>
        </w:rPr>
        <w:t xml:space="preserve">(PE), </w:t>
      </w:r>
      <w:r w:rsidR="00E13C7C" w:rsidRPr="005470EC">
        <w:rPr>
          <w:rFonts w:ascii="Garamond" w:hAnsi="Garamond"/>
          <w:color w:val="000000"/>
          <w:kern w:val="0"/>
          <w:sz w:val="24"/>
          <w:szCs w:val="24"/>
          <w:lang w:val="sq-AL"/>
        </w:rPr>
        <w:t xml:space="preserve">polipropilen </w:t>
      </w:r>
      <w:r w:rsidRPr="005470EC">
        <w:rPr>
          <w:rFonts w:ascii="Garamond" w:hAnsi="Garamond"/>
          <w:color w:val="000000"/>
          <w:kern w:val="0"/>
          <w:sz w:val="24"/>
          <w:szCs w:val="24"/>
          <w:lang w:val="sq-AL"/>
        </w:rPr>
        <w:t xml:space="preserve">(PP) dhe </w:t>
      </w:r>
      <w:r w:rsidR="00E13C7C" w:rsidRPr="005470EC">
        <w:rPr>
          <w:rFonts w:ascii="Garamond" w:hAnsi="Garamond"/>
          <w:color w:val="000000"/>
          <w:kern w:val="0"/>
          <w:sz w:val="24"/>
          <w:szCs w:val="24"/>
          <w:lang w:val="sq-AL"/>
        </w:rPr>
        <w:t xml:space="preserve">poliester i përforcuar </w:t>
      </w:r>
      <w:r w:rsidRPr="005470EC">
        <w:rPr>
          <w:rFonts w:ascii="Garamond" w:hAnsi="Garamond"/>
          <w:color w:val="000000"/>
          <w:kern w:val="0"/>
          <w:sz w:val="24"/>
          <w:szCs w:val="24"/>
          <w:lang w:val="sq-AL"/>
        </w:rPr>
        <w:t xml:space="preserve">me fibra </w:t>
      </w:r>
      <w:r w:rsidR="00E13C7C" w:rsidRPr="005470EC">
        <w:rPr>
          <w:rFonts w:ascii="Garamond" w:hAnsi="Garamond"/>
          <w:color w:val="000000"/>
          <w:kern w:val="0"/>
          <w:sz w:val="24"/>
          <w:szCs w:val="24"/>
          <w:lang w:val="sq-AL"/>
        </w:rPr>
        <w:t xml:space="preserve">qelqi </w:t>
      </w:r>
      <w:r w:rsidRPr="005470EC">
        <w:rPr>
          <w:rFonts w:ascii="Garamond" w:hAnsi="Garamond"/>
          <w:color w:val="000000"/>
          <w:kern w:val="0"/>
          <w:sz w:val="24"/>
          <w:szCs w:val="24"/>
          <w:lang w:val="sq-AL"/>
        </w:rPr>
        <w:t xml:space="preserve">(GRP-UP); </w:t>
      </w:r>
    </w:p>
    <w:p w14:paraId="47A8B2E2" w14:textId="25F9AF60"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b) </w:t>
      </w:r>
      <w:r w:rsidR="00E92F99" w:rsidRPr="005470EC">
        <w:rPr>
          <w:rFonts w:ascii="Garamond" w:hAnsi="Garamond"/>
          <w:color w:val="000000"/>
          <w:kern w:val="0"/>
          <w:sz w:val="24"/>
          <w:szCs w:val="24"/>
          <w:lang w:val="sq-AL"/>
        </w:rPr>
        <w:t xml:space="preserve">sistemi </w:t>
      </w:r>
      <w:r w:rsidRPr="005470EC">
        <w:rPr>
          <w:rFonts w:ascii="Garamond" w:hAnsi="Garamond"/>
          <w:color w:val="000000"/>
          <w:kern w:val="0"/>
          <w:sz w:val="24"/>
          <w:szCs w:val="24"/>
          <w:lang w:val="sq-AL"/>
        </w:rPr>
        <w:t>i trajtimit të uj</w:t>
      </w:r>
      <w:r w:rsidR="00071AFB"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rave të ndotura duhet të instalohet nëntok</w:t>
      </w:r>
      <w:r w:rsidR="007271A6"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duke ndjekur udhëzimet e prodhuesit;</w:t>
      </w:r>
    </w:p>
    <w:p w14:paraId="2DE37366" w14:textId="3A33FA1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c) </w:t>
      </w:r>
      <w:r w:rsidR="00E92F99" w:rsidRPr="005470EC">
        <w:rPr>
          <w:rFonts w:ascii="Garamond" w:hAnsi="Garamond"/>
          <w:color w:val="000000"/>
          <w:kern w:val="0"/>
          <w:sz w:val="24"/>
          <w:szCs w:val="24"/>
          <w:lang w:val="sq-AL"/>
        </w:rPr>
        <w:t xml:space="preserve">paraprakisht </w:t>
      </w:r>
      <w:r w:rsidRPr="005470EC">
        <w:rPr>
          <w:rFonts w:ascii="Garamond" w:hAnsi="Garamond"/>
          <w:color w:val="000000"/>
          <w:kern w:val="0"/>
          <w:sz w:val="24"/>
          <w:szCs w:val="24"/>
          <w:lang w:val="sq-AL"/>
        </w:rPr>
        <w:t>duhet të kryhen gërmimet për hapjen e gropës në përmasa të përshtatshme për të bërë të mundur instalimin e impiantit. Pjesa fundore e gropës do të mbushet me një shtresë rër</w:t>
      </w:r>
      <w:r w:rsidR="0092481F">
        <w:rPr>
          <w:rFonts w:ascii="Garamond" w:hAnsi="Garamond"/>
          <w:color w:val="000000"/>
          <w:kern w:val="0"/>
          <w:sz w:val="24"/>
          <w:szCs w:val="24"/>
          <w:lang w:val="sq-AL"/>
        </w:rPr>
        <w:t>e</w:t>
      </w:r>
      <w:r w:rsidRPr="005470EC">
        <w:rPr>
          <w:rFonts w:ascii="Garamond" w:hAnsi="Garamond"/>
          <w:color w:val="000000"/>
          <w:kern w:val="0"/>
          <w:sz w:val="24"/>
          <w:szCs w:val="24"/>
          <w:lang w:val="sq-AL"/>
        </w:rPr>
        <w:t xml:space="preserve"> me trashësi 10 cm me madhësi të kok</w:t>
      </w:r>
      <w:r w:rsidR="00C51D14">
        <w:rPr>
          <w:rFonts w:ascii="Garamond" w:hAnsi="Garamond"/>
          <w:color w:val="000000"/>
          <w:kern w:val="0"/>
          <w:sz w:val="24"/>
          <w:szCs w:val="24"/>
          <w:lang w:val="sq-AL"/>
        </w:rPr>
        <w:t>r</w:t>
      </w:r>
      <w:r w:rsidRPr="005470EC">
        <w:rPr>
          <w:rFonts w:ascii="Garamond" w:hAnsi="Garamond"/>
          <w:color w:val="000000"/>
          <w:kern w:val="0"/>
          <w:sz w:val="24"/>
          <w:szCs w:val="24"/>
          <w:lang w:val="sq-AL"/>
        </w:rPr>
        <w:t>rës 0–5 mm. Kjo shtresë duhet të nivelohet</w:t>
      </w:r>
      <w:r w:rsidR="0092481F">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në mënyrë që të bëjë të mundur gjithashtu vendosjen e impiantit në nivelin e kërkuar sipas projektit teknik. Gjithashtu</w:t>
      </w:r>
      <w:r w:rsidR="00FA7E3A">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në varësi të peshës totale të impiantit</w:t>
      </w:r>
      <w:r w:rsidR="0092481F">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shtresa e rërës duhet </w:t>
      </w:r>
      <w:r w:rsidR="00E13C7C" w:rsidRPr="005470EC">
        <w:rPr>
          <w:rFonts w:ascii="Garamond" w:hAnsi="Garamond"/>
          <w:color w:val="000000"/>
          <w:kern w:val="0"/>
          <w:sz w:val="24"/>
          <w:szCs w:val="24"/>
          <w:lang w:val="sq-AL"/>
        </w:rPr>
        <w:t>zëvendësuar</w:t>
      </w:r>
      <w:r w:rsidRPr="005470EC">
        <w:rPr>
          <w:rFonts w:ascii="Garamond" w:hAnsi="Garamond"/>
          <w:color w:val="000000"/>
          <w:kern w:val="0"/>
          <w:sz w:val="24"/>
          <w:szCs w:val="24"/>
          <w:lang w:val="sq-AL"/>
        </w:rPr>
        <w:t xml:space="preserve"> me shtresë betoni C 12/15 me trashësi minimale prej 10 cm; </w:t>
      </w:r>
    </w:p>
    <w:p w14:paraId="6290C09F" w14:textId="519E31FC"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ç) </w:t>
      </w:r>
      <w:r w:rsidR="00E92F99" w:rsidRPr="005470EC">
        <w:rPr>
          <w:rFonts w:ascii="Garamond" w:hAnsi="Garamond"/>
          <w:color w:val="000000"/>
          <w:kern w:val="0"/>
          <w:sz w:val="24"/>
          <w:szCs w:val="24"/>
          <w:lang w:val="sq-AL"/>
        </w:rPr>
        <w:t xml:space="preserve">njësia </w:t>
      </w:r>
      <w:r w:rsidRPr="005470EC">
        <w:rPr>
          <w:rFonts w:ascii="Garamond" w:hAnsi="Garamond"/>
          <w:color w:val="000000"/>
          <w:kern w:val="0"/>
          <w:sz w:val="24"/>
          <w:szCs w:val="24"/>
          <w:lang w:val="sq-AL"/>
        </w:rPr>
        <w:t>e trajtimit biologjik duhet të lidhet me pusetën e kontrollit me tubacion PVC me diametër sipas përcaktimeve të projektit teknik;</w:t>
      </w:r>
    </w:p>
    <w:p w14:paraId="6A63406D" w14:textId="473CEB14"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d) </w:t>
      </w:r>
      <w:r w:rsidR="00E92F99" w:rsidRPr="005470EC">
        <w:rPr>
          <w:rFonts w:ascii="Garamond" w:hAnsi="Garamond"/>
          <w:color w:val="000000"/>
          <w:kern w:val="0"/>
          <w:sz w:val="24"/>
          <w:szCs w:val="24"/>
          <w:lang w:val="sq-AL"/>
        </w:rPr>
        <w:t xml:space="preserve">njësia </w:t>
      </w:r>
      <w:r w:rsidRPr="005470EC">
        <w:rPr>
          <w:rFonts w:ascii="Garamond" w:hAnsi="Garamond"/>
          <w:color w:val="000000"/>
          <w:kern w:val="0"/>
          <w:sz w:val="24"/>
          <w:szCs w:val="24"/>
          <w:lang w:val="sq-AL"/>
        </w:rPr>
        <w:t xml:space="preserve">e trajtimit biologjik duhet të lidhet me </w:t>
      </w:r>
      <w:r w:rsidR="006F298A" w:rsidRPr="005470EC">
        <w:rPr>
          <w:rFonts w:ascii="Garamond" w:hAnsi="Garamond"/>
          <w:color w:val="000000"/>
          <w:kern w:val="0"/>
          <w:sz w:val="24"/>
          <w:szCs w:val="24"/>
          <w:lang w:val="sq-AL"/>
        </w:rPr>
        <w:t>njësinë</w:t>
      </w:r>
      <w:r w:rsidRPr="005470EC">
        <w:rPr>
          <w:rFonts w:ascii="Garamond" w:hAnsi="Garamond"/>
          <w:color w:val="000000"/>
          <w:kern w:val="0"/>
          <w:sz w:val="24"/>
          <w:szCs w:val="24"/>
          <w:lang w:val="sq-AL"/>
        </w:rPr>
        <w:t xml:space="preserve"> e paratrajtimit me tubacion PVC me diametër sipas përcaktimeve të projektit teknik;</w:t>
      </w:r>
    </w:p>
    <w:p w14:paraId="5AB34CC5" w14:textId="7627BB33"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dh) </w:t>
      </w:r>
      <w:r w:rsidR="00E92F99" w:rsidRPr="005470EC">
        <w:rPr>
          <w:rFonts w:ascii="Garamond" w:hAnsi="Garamond"/>
          <w:color w:val="000000"/>
          <w:kern w:val="0"/>
          <w:sz w:val="24"/>
          <w:szCs w:val="24"/>
          <w:lang w:val="sq-AL"/>
        </w:rPr>
        <w:t xml:space="preserve">në </w:t>
      </w:r>
      <w:r w:rsidRPr="005470EC">
        <w:rPr>
          <w:rFonts w:ascii="Garamond" w:hAnsi="Garamond"/>
          <w:color w:val="000000"/>
          <w:kern w:val="0"/>
          <w:sz w:val="24"/>
          <w:szCs w:val="24"/>
          <w:lang w:val="sq-AL"/>
        </w:rPr>
        <w:t xml:space="preserve">rastet kur në instalimet e brendshme të godinës nuk ka kolonë ajrimi të tualeteve </w:t>
      </w:r>
      <w:r w:rsidR="00B12C0E" w:rsidRPr="005470EC">
        <w:rPr>
          <w:rFonts w:ascii="Garamond" w:hAnsi="Garamond"/>
          <w:color w:val="000000"/>
          <w:kern w:val="0"/>
          <w:sz w:val="24"/>
          <w:szCs w:val="24"/>
          <w:lang w:val="sq-AL"/>
        </w:rPr>
        <w:t>atëherë</w:t>
      </w:r>
      <w:r w:rsidRPr="005470EC">
        <w:rPr>
          <w:rFonts w:ascii="Garamond" w:hAnsi="Garamond"/>
          <w:color w:val="000000"/>
          <w:kern w:val="0"/>
          <w:sz w:val="24"/>
          <w:szCs w:val="24"/>
          <w:lang w:val="sq-AL"/>
        </w:rPr>
        <w:t xml:space="preserve"> në pjesën e sipërme duhet të instalohet tubacion ajrimi me diametër 100 mm;</w:t>
      </w:r>
    </w:p>
    <w:p w14:paraId="0D0A9BA1" w14:textId="71CDE9D1"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e) </w:t>
      </w:r>
      <w:r w:rsidR="00E92F99" w:rsidRPr="005470EC">
        <w:rPr>
          <w:rFonts w:ascii="Garamond" w:hAnsi="Garamond"/>
          <w:color w:val="000000"/>
          <w:kern w:val="0"/>
          <w:sz w:val="24"/>
          <w:szCs w:val="24"/>
          <w:lang w:val="sq-AL"/>
        </w:rPr>
        <w:t xml:space="preserve">pas </w:t>
      </w:r>
      <w:r w:rsidRPr="005470EC">
        <w:rPr>
          <w:rFonts w:ascii="Garamond" w:hAnsi="Garamond"/>
          <w:color w:val="000000"/>
          <w:kern w:val="0"/>
          <w:sz w:val="24"/>
          <w:szCs w:val="24"/>
          <w:lang w:val="sq-AL"/>
        </w:rPr>
        <w:t>instalimit hapësirat midis gropës dhe impiantit duhet të mbushen me rërë me madhësi të kok</w:t>
      </w:r>
      <w:r w:rsidR="00C51D14">
        <w:rPr>
          <w:rFonts w:ascii="Garamond" w:hAnsi="Garamond"/>
          <w:color w:val="000000"/>
          <w:kern w:val="0"/>
          <w:sz w:val="24"/>
          <w:szCs w:val="24"/>
          <w:lang w:val="sq-AL"/>
        </w:rPr>
        <w:t>r</w:t>
      </w:r>
      <w:r w:rsidRPr="005470EC">
        <w:rPr>
          <w:rFonts w:ascii="Garamond" w:hAnsi="Garamond"/>
          <w:color w:val="000000"/>
          <w:kern w:val="0"/>
          <w:sz w:val="24"/>
          <w:szCs w:val="24"/>
          <w:lang w:val="sq-AL"/>
        </w:rPr>
        <w:t>rës 0–5 mm;</w:t>
      </w:r>
    </w:p>
    <w:p w14:paraId="274ADC86" w14:textId="61B32CE4"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ë) </w:t>
      </w:r>
      <w:r w:rsidR="00E92F99" w:rsidRPr="005470EC">
        <w:rPr>
          <w:rFonts w:ascii="Garamond" w:hAnsi="Garamond"/>
          <w:color w:val="000000"/>
          <w:kern w:val="0"/>
          <w:sz w:val="24"/>
          <w:szCs w:val="24"/>
          <w:lang w:val="sq-AL"/>
        </w:rPr>
        <w:t xml:space="preserve">pjesa </w:t>
      </w:r>
      <w:r w:rsidRPr="005470EC">
        <w:rPr>
          <w:rFonts w:ascii="Garamond" w:hAnsi="Garamond"/>
          <w:color w:val="000000"/>
          <w:kern w:val="0"/>
          <w:sz w:val="24"/>
          <w:szCs w:val="24"/>
          <w:lang w:val="sq-AL"/>
        </w:rPr>
        <w:t>e sipërme duhet të përfundojë në formë solete me një shtresë betoni C 12/15 me trashësi 10 cm, ose, nëse zona do t</w:t>
      </w:r>
      <w:r w:rsidR="00D5543A">
        <w:rPr>
          <w:rFonts w:ascii="Garamond" w:hAnsi="Garamond"/>
          <w:color w:val="000000"/>
          <w:kern w:val="0"/>
          <w:sz w:val="24"/>
          <w:szCs w:val="24"/>
          <w:lang w:val="sq-AL"/>
        </w:rPr>
        <w:t>’</w:t>
      </w:r>
      <w:r w:rsidRPr="005470EC">
        <w:rPr>
          <w:rFonts w:ascii="Garamond" w:hAnsi="Garamond"/>
          <w:color w:val="000000"/>
          <w:kern w:val="0"/>
          <w:sz w:val="24"/>
          <w:szCs w:val="24"/>
          <w:lang w:val="sq-AL"/>
        </w:rPr>
        <w:t>i nënshtrohet trafikut të mjeteve duhet të përfundojë me një shtresë betoni C 20</w:t>
      </w:r>
      <w:r w:rsidR="00482F50" w:rsidRPr="005470EC">
        <w:rPr>
          <w:rFonts w:ascii="Garamond" w:hAnsi="Garamond"/>
          <w:color w:val="000000"/>
          <w:kern w:val="0"/>
          <w:sz w:val="24"/>
          <w:szCs w:val="24"/>
          <w:lang w:val="sq-AL"/>
        </w:rPr>
        <w:t>–</w:t>
      </w:r>
      <w:r w:rsidRPr="005470EC">
        <w:rPr>
          <w:rFonts w:ascii="Garamond" w:hAnsi="Garamond"/>
          <w:color w:val="000000"/>
          <w:kern w:val="0"/>
          <w:sz w:val="24"/>
          <w:szCs w:val="24"/>
          <w:lang w:val="sq-AL"/>
        </w:rPr>
        <w:t>25 të armuar me trashësi 25 cm;</w:t>
      </w:r>
    </w:p>
    <w:p w14:paraId="179EA008" w14:textId="580EB6BB" w:rsidR="00B03FA4" w:rsidRPr="005470EC" w:rsidRDefault="00B03FA4" w:rsidP="00B03FA4">
      <w:pPr>
        <w:tabs>
          <w:tab w:val="left" w:pos="80"/>
          <w:tab w:val="left" w:pos="80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f) </w:t>
      </w:r>
      <w:r w:rsidR="00E92F99" w:rsidRPr="005470EC">
        <w:rPr>
          <w:rFonts w:ascii="Garamond" w:hAnsi="Garamond"/>
          <w:color w:val="000000"/>
          <w:kern w:val="0"/>
          <w:sz w:val="24"/>
          <w:szCs w:val="24"/>
          <w:lang w:val="sq-AL"/>
        </w:rPr>
        <w:t xml:space="preserve">në </w:t>
      </w:r>
      <w:r w:rsidRPr="005470EC">
        <w:rPr>
          <w:rFonts w:ascii="Garamond" w:hAnsi="Garamond"/>
          <w:color w:val="000000"/>
          <w:kern w:val="0"/>
          <w:sz w:val="24"/>
          <w:szCs w:val="24"/>
          <w:lang w:val="sq-AL"/>
        </w:rPr>
        <w:t>përputhje me instruksionet e prodhuesit</w:t>
      </w:r>
      <w:r w:rsidR="00C231C0">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procesi i ajrimit duhet të fillojë duke lidhur kompresorin me sistemin e furnizimit me energji 220 </w:t>
      </w:r>
      <w:r w:rsidR="00E92F99" w:rsidRPr="005470EC">
        <w:rPr>
          <w:rFonts w:ascii="Garamond" w:hAnsi="Garamond"/>
          <w:color w:val="000000"/>
          <w:kern w:val="0"/>
          <w:sz w:val="24"/>
          <w:szCs w:val="24"/>
          <w:lang w:val="sq-AL"/>
        </w:rPr>
        <w:t>volt</w:t>
      </w:r>
      <w:r w:rsidRPr="005470EC">
        <w:rPr>
          <w:rFonts w:ascii="Garamond" w:hAnsi="Garamond"/>
          <w:color w:val="000000"/>
          <w:kern w:val="0"/>
          <w:sz w:val="24"/>
          <w:szCs w:val="24"/>
          <w:lang w:val="sq-AL"/>
        </w:rPr>
        <w:t>;</w:t>
      </w:r>
    </w:p>
    <w:p w14:paraId="08509FC2" w14:textId="7935F654"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g) </w:t>
      </w:r>
      <w:r w:rsidR="00E92F99" w:rsidRPr="005470EC">
        <w:rPr>
          <w:rFonts w:ascii="Garamond" w:hAnsi="Garamond"/>
          <w:color w:val="000000"/>
          <w:kern w:val="0"/>
          <w:sz w:val="24"/>
          <w:szCs w:val="24"/>
          <w:lang w:val="sq-AL"/>
        </w:rPr>
        <w:t xml:space="preserve">për </w:t>
      </w:r>
      <w:r w:rsidRPr="005470EC">
        <w:rPr>
          <w:rFonts w:ascii="Garamond" w:hAnsi="Garamond"/>
          <w:color w:val="000000"/>
          <w:kern w:val="0"/>
          <w:sz w:val="24"/>
          <w:szCs w:val="24"/>
          <w:lang w:val="sq-AL"/>
        </w:rPr>
        <w:t>të stimuluar dhe filluar sa m</w:t>
      </w:r>
      <w:r w:rsidR="00B6346A"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shpejt procesin e trajtimit biologjik në njësinë e trajtimit biologjik mund të futen baktere të ruajtura në kushte laboratorike;</w:t>
      </w:r>
      <w:r w:rsidR="00CE6236">
        <w:rPr>
          <w:rFonts w:ascii="Garamond" w:hAnsi="Garamond"/>
          <w:color w:val="000000"/>
          <w:kern w:val="0"/>
          <w:sz w:val="24"/>
          <w:szCs w:val="24"/>
          <w:lang w:val="sq-AL"/>
        </w:rPr>
        <w:t xml:space="preserve"> </w:t>
      </w:r>
    </w:p>
    <w:p w14:paraId="5ADB83D8" w14:textId="69BFC163" w:rsidR="00B03FA4" w:rsidRPr="005470EC" w:rsidRDefault="00B03FA4" w:rsidP="00B03FA4">
      <w:pPr>
        <w:tabs>
          <w:tab w:val="left" w:pos="8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gj) </w:t>
      </w:r>
      <w:r w:rsidR="00E92F99" w:rsidRPr="005470EC">
        <w:rPr>
          <w:rFonts w:ascii="Garamond" w:hAnsi="Garamond"/>
          <w:color w:val="000000"/>
          <w:kern w:val="0"/>
          <w:sz w:val="24"/>
          <w:szCs w:val="24"/>
          <w:lang w:val="sq-AL"/>
        </w:rPr>
        <w:t xml:space="preserve">gjatë </w:t>
      </w:r>
      <w:r w:rsidRPr="005470EC">
        <w:rPr>
          <w:rFonts w:ascii="Garamond" w:hAnsi="Garamond"/>
          <w:color w:val="000000"/>
          <w:kern w:val="0"/>
          <w:sz w:val="24"/>
          <w:szCs w:val="24"/>
          <w:lang w:val="sq-AL"/>
        </w:rPr>
        <w:t xml:space="preserve">instalimit të impiantit duhet kushtuar vëmendje që në zonën e sedimentimit mos të ketë zona të izoluara ku llumi mund të qëndrojë në gjendje stanjacioni pasi mund të </w:t>
      </w:r>
      <w:r w:rsidR="00E92F99" w:rsidRPr="005470EC">
        <w:rPr>
          <w:rFonts w:ascii="Garamond" w:hAnsi="Garamond"/>
          <w:color w:val="000000"/>
          <w:kern w:val="0"/>
          <w:sz w:val="24"/>
          <w:szCs w:val="24"/>
          <w:lang w:val="sq-AL"/>
        </w:rPr>
        <w:t>bëhen</w:t>
      </w:r>
      <w:r w:rsidRPr="005470EC">
        <w:rPr>
          <w:rFonts w:ascii="Garamond" w:hAnsi="Garamond"/>
          <w:color w:val="000000"/>
          <w:kern w:val="0"/>
          <w:sz w:val="24"/>
          <w:szCs w:val="24"/>
          <w:lang w:val="sq-AL"/>
        </w:rPr>
        <w:t xml:space="preserve"> shkak për aktivitet të proceseve anaerobike. </w:t>
      </w:r>
    </w:p>
    <w:p w14:paraId="57733281" w14:textId="197EFC61" w:rsidR="00B03FA4" w:rsidRPr="005470EC" w:rsidRDefault="00B03FA4" w:rsidP="00B03FA4">
      <w:pPr>
        <w:suppressAutoHyphens w:val="0"/>
        <w:autoSpaceDE w:val="0"/>
        <w:adjustRightInd w:val="0"/>
        <w:spacing w:after="0"/>
        <w:ind w:firstLine="284"/>
        <w:jc w:val="both"/>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2. Procesi i gërmimit bëhet si më poshtë:</w:t>
      </w:r>
    </w:p>
    <w:p w14:paraId="40480038" w14:textId="7AD6A22E" w:rsidR="00B03FA4" w:rsidRPr="005470EC" w:rsidRDefault="00B03FA4" w:rsidP="00B03FA4">
      <w:pPr>
        <w:tabs>
          <w:tab w:val="left" w:pos="36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a) </w:t>
      </w:r>
      <w:r w:rsidR="00FB3DF2" w:rsidRPr="005470EC">
        <w:rPr>
          <w:rFonts w:ascii="Garamond" w:hAnsi="Garamond"/>
          <w:color w:val="000000"/>
          <w:kern w:val="0"/>
          <w:sz w:val="24"/>
          <w:szCs w:val="24"/>
          <w:lang w:val="sq-AL"/>
        </w:rPr>
        <w:t xml:space="preserve">gërmimi </w:t>
      </w:r>
      <w:r w:rsidRPr="005470EC">
        <w:rPr>
          <w:rFonts w:ascii="Garamond" w:hAnsi="Garamond"/>
          <w:color w:val="000000"/>
          <w:kern w:val="0"/>
          <w:sz w:val="24"/>
          <w:szCs w:val="24"/>
          <w:lang w:val="sq-AL"/>
        </w:rPr>
        <w:t xml:space="preserve">do të kryhet duke zbatuar kushtet teknike të zbatimit në ndërtim me mjete gërmimi në varësi të kategorisë së tokës. Sipërfaqja e gërmimit duhet të respektojë përmasat e impiantit në tërësi dhe çdo njësie në veçanti duke respektuar në çdo rast distancën minimale nga faqet vertikale të impiantit prej 100 cm në rastin kur kategoria e tokës dhe thellësia e projektit sipas kushteve teknike lejon gërmime me </w:t>
      </w:r>
      <w:r w:rsidR="00482F50" w:rsidRPr="005470EC">
        <w:rPr>
          <w:rFonts w:ascii="Garamond" w:hAnsi="Garamond"/>
          <w:color w:val="000000"/>
          <w:kern w:val="0"/>
          <w:sz w:val="24"/>
          <w:szCs w:val="24"/>
          <w:lang w:val="sq-AL"/>
        </w:rPr>
        <w:t>skarpate</w:t>
      </w:r>
      <w:r w:rsidRPr="005470EC">
        <w:rPr>
          <w:rFonts w:ascii="Garamond" w:hAnsi="Garamond"/>
          <w:color w:val="000000"/>
          <w:kern w:val="0"/>
          <w:sz w:val="24"/>
          <w:szCs w:val="24"/>
          <w:lang w:val="sq-AL"/>
        </w:rPr>
        <w:t xml:space="preserve"> vertikale;</w:t>
      </w:r>
    </w:p>
    <w:p w14:paraId="375F7B94" w14:textId="1A23186B"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b) </w:t>
      </w:r>
      <w:r w:rsidR="00FB3DF2" w:rsidRPr="005470EC">
        <w:rPr>
          <w:rFonts w:ascii="Garamond" w:hAnsi="Garamond"/>
          <w:color w:val="000000"/>
          <w:kern w:val="0"/>
          <w:sz w:val="24"/>
          <w:szCs w:val="24"/>
          <w:lang w:val="sq-AL"/>
        </w:rPr>
        <w:t xml:space="preserve">thellësia </w:t>
      </w:r>
      <w:r w:rsidRPr="005470EC">
        <w:rPr>
          <w:rFonts w:ascii="Garamond" w:hAnsi="Garamond"/>
          <w:color w:val="000000"/>
          <w:kern w:val="0"/>
          <w:sz w:val="24"/>
          <w:szCs w:val="24"/>
          <w:lang w:val="sq-AL"/>
        </w:rPr>
        <w:t xml:space="preserve">e gërmimit duhet të jetë e tillë që të krijohet shtresa niveluese midis nivelit të gërmuar dhe pjesës së jashtme të tabanit të impiantit me lartësi minimale prej 10 cm. Materiali mbushës i shtresës niveluese duhet të jetë rërë natyrale me </w:t>
      </w:r>
      <w:r w:rsidR="00482F50" w:rsidRPr="005470EC">
        <w:rPr>
          <w:rFonts w:ascii="Garamond" w:hAnsi="Garamond"/>
          <w:color w:val="000000"/>
          <w:kern w:val="0"/>
          <w:sz w:val="24"/>
          <w:szCs w:val="24"/>
          <w:lang w:val="sq-AL"/>
        </w:rPr>
        <w:t>përmasa</w:t>
      </w:r>
      <w:r w:rsidRPr="005470EC">
        <w:rPr>
          <w:rFonts w:ascii="Garamond" w:hAnsi="Garamond"/>
          <w:color w:val="000000"/>
          <w:kern w:val="0"/>
          <w:sz w:val="24"/>
          <w:szCs w:val="24"/>
          <w:lang w:val="sq-AL"/>
        </w:rPr>
        <w:t xml:space="preserve"> 0–5 mm ose shtres</w:t>
      </w:r>
      <w:r w:rsidR="00FE375B"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betoni C 12/15 me trashësi 10 cm;</w:t>
      </w:r>
    </w:p>
    <w:p w14:paraId="64750396" w14:textId="6C26B8A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c) </w:t>
      </w:r>
      <w:r w:rsidR="00FB3DF2" w:rsidRPr="005470EC">
        <w:rPr>
          <w:rFonts w:ascii="Garamond" w:hAnsi="Garamond"/>
          <w:color w:val="000000"/>
          <w:kern w:val="0"/>
          <w:sz w:val="24"/>
          <w:szCs w:val="24"/>
          <w:lang w:val="sq-AL"/>
        </w:rPr>
        <w:t xml:space="preserve">pjerrësia </w:t>
      </w:r>
      <w:r w:rsidRPr="005470EC">
        <w:rPr>
          <w:rFonts w:ascii="Garamond" w:hAnsi="Garamond"/>
          <w:color w:val="000000"/>
          <w:kern w:val="0"/>
          <w:sz w:val="24"/>
          <w:szCs w:val="24"/>
          <w:lang w:val="sq-AL"/>
        </w:rPr>
        <w:t xml:space="preserve">e </w:t>
      </w:r>
      <w:r w:rsidR="00482F50" w:rsidRPr="005470EC">
        <w:rPr>
          <w:rFonts w:ascii="Garamond" w:hAnsi="Garamond"/>
          <w:color w:val="000000"/>
          <w:kern w:val="0"/>
          <w:sz w:val="24"/>
          <w:szCs w:val="24"/>
          <w:lang w:val="sq-AL"/>
        </w:rPr>
        <w:t>skarpateve</w:t>
      </w:r>
      <w:r w:rsidRPr="005470EC">
        <w:rPr>
          <w:rFonts w:ascii="Garamond" w:hAnsi="Garamond"/>
          <w:color w:val="000000"/>
          <w:kern w:val="0"/>
          <w:sz w:val="24"/>
          <w:szCs w:val="24"/>
          <w:lang w:val="sq-AL"/>
        </w:rPr>
        <w:t xml:space="preserve"> në gërmim duhet të ndjekë kushtet teknike të zbatimit sipas kategorisë së tokës</w:t>
      </w:r>
      <w:r w:rsidR="0014113C">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duke respektuar në çdo rast distancën minimale nga faqet e jashtme vertikale të impiantit prej 100 cm;</w:t>
      </w:r>
    </w:p>
    <w:p w14:paraId="36F8DC7B" w14:textId="144AE574"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lastRenderedPageBreak/>
        <w:t xml:space="preserve">ç) </w:t>
      </w:r>
      <w:r w:rsidR="00FB3DF2" w:rsidRPr="005470EC">
        <w:rPr>
          <w:rFonts w:ascii="Garamond" w:hAnsi="Garamond"/>
          <w:color w:val="000000"/>
          <w:kern w:val="0"/>
          <w:sz w:val="24"/>
          <w:szCs w:val="24"/>
          <w:lang w:val="sq-AL"/>
        </w:rPr>
        <w:t xml:space="preserve">panelet mbrojtëse </w:t>
      </w:r>
      <w:r w:rsidRPr="005470EC">
        <w:rPr>
          <w:rFonts w:ascii="Garamond" w:hAnsi="Garamond"/>
          <w:color w:val="000000"/>
          <w:kern w:val="0"/>
          <w:sz w:val="24"/>
          <w:szCs w:val="24"/>
          <w:lang w:val="sq-AL"/>
        </w:rPr>
        <w:t>(</w:t>
      </w:r>
      <w:r w:rsidR="00FB3DF2" w:rsidRPr="005470EC">
        <w:rPr>
          <w:rFonts w:ascii="Garamond" w:hAnsi="Garamond"/>
          <w:color w:val="000000"/>
          <w:kern w:val="0"/>
          <w:sz w:val="24"/>
          <w:szCs w:val="24"/>
          <w:lang w:val="sq-AL"/>
        </w:rPr>
        <w:t>palankula</w:t>
      </w:r>
      <w:r w:rsidRPr="005470EC">
        <w:rPr>
          <w:rFonts w:ascii="Garamond" w:hAnsi="Garamond"/>
          <w:color w:val="000000"/>
          <w:kern w:val="0"/>
          <w:sz w:val="24"/>
          <w:szCs w:val="24"/>
          <w:lang w:val="sq-AL"/>
        </w:rPr>
        <w:t>) gjatë gërmimit</w:t>
      </w:r>
      <w:r w:rsidR="00A26416">
        <w:rPr>
          <w:rFonts w:ascii="Garamond" w:hAnsi="Garamond"/>
          <w:color w:val="000000"/>
          <w:kern w:val="0"/>
          <w:sz w:val="24"/>
          <w:szCs w:val="24"/>
          <w:lang w:val="sq-AL"/>
        </w:rPr>
        <w:t>:</w:t>
      </w:r>
    </w:p>
    <w:p w14:paraId="20EAD6C5" w14:textId="0BA62408"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 </w:t>
      </w:r>
      <w:r w:rsidR="005006CB" w:rsidRPr="005470EC">
        <w:rPr>
          <w:rFonts w:ascii="Garamond" w:hAnsi="Garamond"/>
          <w:color w:val="000000"/>
          <w:kern w:val="0"/>
          <w:sz w:val="24"/>
          <w:szCs w:val="24"/>
          <w:lang w:val="sq-AL"/>
        </w:rPr>
        <w:t xml:space="preserve">Subjekti </w:t>
      </w:r>
      <w:r w:rsidRPr="005470EC">
        <w:rPr>
          <w:rFonts w:ascii="Garamond" w:hAnsi="Garamond"/>
          <w:color w:val="000000"/>
          <w:kern w:val="0"/>
          <w:sz w:val="24"/>
          <w:szCs w:val="24"/>
          <w:lang w:val="sq-AL"/>
        </w:rPr>
        <w:t>duhet të sigurojë furnizimin, vendosjen dhe mirëmbajtjen e të gjitha materialeve të nevojshme, për të mbrojtur anët dhe shtratin e të gjitha seksioneve të gërmuara, për të parandaluar çdo shembje të dheut jashtë gërmimit dhe dëmtimin e strukturave ngjitur me gërmimin. Nëse, për ndonjë arsye, ndonjë pjesë e shtratit, anëve ose skajeve të kanalit do të dëmtohen, duhet të merren të gjitha masat e nevojshme korrigjuese, duke përfshirë gërmimin dhe heqjen e të gjithë materialit të gërmuar brenda dhe jashtë kufijve nominalë të gërmimeve</w:t>
      </w:r>
      <w:r w:rsidR="00F33B24">
        <w:rPr>
          <w:rFonts w:ascii="Garamond" w:hAnsi="Garamond"/>
          <w:color w:val="000000"/>
          <w:kern w:val="0"/>
          <w:sz w:val="24"/>
          <w:szCs w:val="24"/>
          <w:lang w:val="sq-AL"/>
        </w:rPr>
        <w:t>;</w:t>
      </w:r>
      <w:bookmarkStart w:id="0" w:name="_GoBack"/>
      <w:bookmarkEnd w:id="0"/>
    </w:p>
    <w:p w14:paraId="6C3E0294" w14:textId="5B11013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 </w:t>
      </w:r>
      <w:r w:rsidR="00FB3DF2" w:rsidRPr="005470EC">
        <w:rPr>
          <w:rFonts w:ascii="Garamond" w:hAnsi="Garamond"/>
          <w:color w:val="000000"/>
          <w:kern w:val="0"/>
          <w:sz w:val="24"/>
          <w:szCs w:val="24"/>
          <w:lang w:val="sq-AL"/>
        </w:rPr>
        <w:t xml:space="preserve">kur </w:t>
      </w:r>
      <w:r w:rsidRPr="005470EC">
        <w:rPr>
          <w:rFonts w:ascii="Garamond" w:hAnsi="Garamond"/>
          <w:color w:val="000000"/>
          <w:kern w:val="0"/>
          <w:sz w:val="24"/>
          <w:szCs w:val="24"/>
          <w:lang w:val="sq-AL"/>
        </w:rPr>
        <w:t xml:space="preserve">propozohet të kryhen gërmime me faqe të pjerrëta (përveç gërmimeve me faqe të pjerrëta të paraqitura në vizatime </w:t>
      </w:r>
      <w:r w:rsidR="0062162F" w:rsidRPr="005470EC">
        <w:rPr>
          <w:rFonts w:ascii="Garamond" w:hAnsi="Garamond"/>
          <w:color w:val="000000"/>
          <w:kern w:val="0"/>
          <w:sz w:val="24"/>
          <w:szCs w:val="24"/>
          <w:lang w:val="sq-AL"/>
        </w:rPr>
        <w:t>standarde</w:t>
      </w:r>
      <w:r w:rsidRPr="005470EC">
        <w:rPr>
          <w:rFonts w:ascii="Garamond" w:hAnsi="Garamond"/>
          <w:color w:val="000000"/>
          <w:kern w:val="0"/>
          <w:sz w:val="24"/>
          <w:szCs w:val="24"/>
          <w:lang w:val="sq-AL"/>
        </w:rPr>
        <w:t xml:space="preserve">) dhe pa panele mbrojtëse, faqet e gërmuara duhet të jenë në pjerrësi dhe lartësi të qëndrueshme; </w:t>
      </w:r>
    </w:p>
    <w:p w14:paraId="21F5DEC1" w14:textId="3C1D45B8"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ii. </w:t>
      </w:r>
      <w:r w:rsidR="00FB3DF2" w:rsidRPr="005470EC">
        <w:rPr>
          <w:rFonts w:ascii="Garamond" w:hAnsi="Garamond"/>
          <w:color w:val="000000"/>
          <w:kern w:val="0"/>
          <w:sz w:val="24"/>
          <w:szCs w:val="24"/>
          <w:lang w:val="sq-AL"/>
        </w:rPr>
        <w:t xml:space="preserve">kur </w:t>
      </w:r>
      <w:r w:rsidRPr="005470EC">
        <w:rPr>
          <w:rFonts w:ascii="Garamond" w:hAnsi="Garamond"/>
          <w:color w:val="000000"/>
          <w:kern w:val="0"/>
          <w:sz w:val="24"/>
          <w:szCs w:val="24"/>
          <w:lang w:val="sq-AL"/>
        </w:rPr>
        <w:t>toka ku do të gërmohet ka pendencë drejt shtratit t</w:t>
      </w:r>
      <w:r w:rsidR="00A53D6C"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tij, duhet të sigurohet mbrojtja e duhur menjëherë pas gërmimit. Kujdes i veçantë duhet të tregohet me tokën, e cila, edhe pse e fortë kur gërmohet, mund të bëhet e paqëndrueshme nga shiu ose rrjedhja e ujërave nëntokësore. Nëse gjerësia e seksionit të gërmimit rritet në mënyrë të pashmangshme nga rrëshqitja ose shembja e faqeve të kanalit, puna duhet të pezullohet</w:t>
      </w:r>
      <w:r w:rsidR="0052687C">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në mënyrë që projektimi i njësive të mund të rishikohet në raport me gjerësinë e shtratit të seksionit të gërmuar dhe nëse është e nevojshme të ndryshohet klasa e materialit mbushës së shtratit të seksionit të gërmuar;</w:t>
      </w:r>
    </w:p>
    <w:p w14:paraId="706F56AC" w14:textId="51D7504B"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iii. </w:t>
      </w:r>
      <w:r w:rsidR="00FB3DF2" w:rsidRPr="005470EC">
        <w:rPr>
          <w:rFonts w:ascii="Garamond" w:hAnsi="Garamond"/>
          <w:color w:val="000000"/>
          <w:kern w:val="0"/>
          <w:sz w:val="24"/>
          <w:szCs w:val="24"/>
          <w:lang w:val="sq-AL"/>
        </w:rPr>
        <w:t xml:space="preserve">kostot </w:t>
      </w:r>
      <w:r w:rsidRPr="005470EC">
        <w:rPr>
          <w:rFonts w:ascii="Garamond" w:hAnsi="Garamond"/>
          <w:color w:val="000000"/>
          <w:kern w:val="0"/>
          <w:sz w:val="24"/>
          <w:szCs w:val="24"/>
          <w:lang w:val="sq-AL"/>
        </w:rPr>
        <w:t>për mbrojtjen e seksionit të gërmuar do të mbulohen plotësisht nga investitori;</w:t>
      </w:r>
    </w:p>
    <w:p w14:paraId="58F1FAA7" w14:textId="04C4BE0B"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d) </w:t>
      </w:r>
      <w:r w:rsidR="00FB3DF2" w:rsidRPr="005470EC">
        <w:rPr>
          <w:rFonts w:ascii="Garamond" w:hAnsi="Garamond"/>
          <w:color w:val="000000"/>
          <w:kern w:val="0"/>
          <w:sz w:val="24"/>
          <w:szCs w:val="24"/>
          <w:lang w:val="sq-AL"/>
        </w:rPr>
        <w:t xml:space="preserve">mbrojtja </w:t>
      </w:r>
      <w:r w:rsidRPr="005470EC">
        <w:rPr>
          <w:rFonts w:ascii="Garamond" w:hAnsi="Garamond"/>
          <w:color w:val="000000"/>
          <w:kern w:val="0"/>
          <w:sz w:val="24"/>
          <w:szCs w:val="24"/>
          <w:lang w:val="sq-AL"/>
        </w:rPr>
        <w:t>e seksionit të gërmuar do të përdoret në varësi të thellësisë së tij dhe vetive të materialit të gërmimit;</w:t>
      </w:r>
    </w:p>
    <w:p w14:paraId="5629BD98" w14:textId="47B77C7B"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 </w:t>
      </w:r>
      <w:r w:rsidR="00FB3DF2" w:rsidRPr="005470EC">
        <w:rPr>
          <w:rFonts w:ascii="Garamond" w:hAnsi="Garamond"/>
          <w:color w:val="000000"/>
          <w:kern w:val="0"/>
          <w:sz w:val="24"/>
          <w:szCs w:val="24"/>
          <w:lang w:val="sq-AL"/>
        </w:rPr>
        <w:t xml:space="preserve">thellësia </w:t>
      </w:r>
      <w:r w:rsidRPr="005470EC">
        <w:rPr>
          <w:rFonts w:ascii="Garamond" w:hAnsi="Garamond"/>
          <w:color w:val="000000"/>
          <w:kern w:val="0"/>
          <w:sz w:val="24"/>
          <w:szCs w:val="24"/>
          <w:lang w:val="sq-AL"/>
        </w:rPr>
        <w:t xml:space="preserve">&lt;1.25m: </w:t>
      </w:r>
      <w:r w:rsidR="00FB3DF2" w:rsidRPr="005470EC">
        <w:rPr>
          <w:rFonts w:ascii="Garamond" w:hAnsi="Garamond"/>
          <w:color w:val="000000"/>
          <w:kern w:val="0"/>
          <w:sz w:val="24"/>
          <w:szCs w:val="24"/>
          <w:lang w:val="sq-AL"/>
        </w:rPr>
        <w:t xml:space="preserve">në </w:t>
      </w:r>
      <w:r w:rsidRPr="005470EC">
        <w:rPr>
          <w:rFonts w:ascii="Garamond" w:hAnsi="Garamond"/>
          <w:color w:val="000000"/>
          <w:kern w:val="0"/>
          <w:sz w:val="24"/>
          <w:szCs w:val="24"/>
          <w:lang w:val="sq-AL"/>
        </w:rPr>
        <w:t>përgjithësi, nuk duhet të përdoret asnjë mbrojtëse, përveç në rastet e dherave shumargjilore, ranore ose dhera të shkrifët</w:t>
      </w:r>
      <w:r w:rsidR="008C0E31">
        <w:rPr>
          <w:rFonts w:ascii="Garamond" w:hAnsi="Garamond"/>
          <w:color w:val="000000"/>
          <w:kern w:val="0"/>
          <w:sz w:val="24"/>
          <w:szCs w:val="24"/>
          <w:lang w:val="sq-AL"/>
        </w:rPr>
        <w:t>a</w:t>
      </w:r>
      <w:r w:rsidRPr="005470EC">
        <w:rPr>
          <w:rFonts w:ascii="Garamond" w:hAnsi="Garamond"/>
          <w:color w:val="000000"/>
          <w:kern w:val="0"/>
          <w:sz w:val="24"/>
          <w:szCs w:val="24"/>
          <w:lang w:val="sq-AL"/>
        </w:rPr>
        <w:t>. Në rastet e dherave shumë të shkrifëta, në vend të paneleve mbrojtëse, faqet e seksionit të gërmuar mund të realizohen në një pjerrësi 45 gradë</w:t>
      </w:r>
      <w:r w:rsidR="0062162F">
        <w:rPr>
          <w:rFonts w:ascii="Garamond" w:hAnsi="Garamond"/>
          <w:color w:val="000000"/>
          <w:kern w:val="0"/>
          <w:sz w:val="24"/>
          <w:szCs w:val="24"/>
          <w:lang w:val="sq-AL"/>
        </w:rPr>
        <w:t>;</w:t>
      </w:r>
    </w:p>
    <w:p w14:paraId="1A5B63C3" w14:textId="38D30261"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ii. 1.25m&lt;</w:t>
      </w:r>
      <w:r w:rsidR="00FB3DF2" w:rsidRPr="005470EC">
        <w:rPr>
          <w:rFonts w:ascii="Garamond" w:hAnsi="Garamond"/>
          <w:color w:val="000000"/>
          <w:kern w:val="0"/>
          <w:sz w:val="24"/>
          <w:szCs w:val="24"/>
          <w:lang w:val="sq-AL"/>
        </w:rPr>
        <w:t>thellësi</w:t>
      </w:r>
      <w:r w:rsidRPr="005470EC">
        <w:rPr>
          <w:rFonts w:ascii="Garamond" w:hAnsi="Garamond"/>
          <w:color w:val="000000"/>
          <w:kern w:val="0"/>
          <w:sz w:val="24"/>
          <w:szCs w:val="24"/>
          <w:lang w:val="sq-AL"/>
        </w:rPr>
        <w:t xml:space="preserve">&lt;1.5m: </w:t>
      </w:r>
      <w:r w:rsidR="00FB3DF2" w:rsidRPr="005470EC">
        <w:rPr>
          <w:rFonts w:ascii="Garamond" w:hAnsi="Garamond"/>
          <w:color w:val="000000"/>
          <w:kern w:val="0"/>
          <w:sz w:val="24"/>
          <w:szCs w:val="24"/>
          <w:lang w:val="sq-AL"/>
        </w:rPr>
        <w:t xml:space="preserve">në </w:t>
      </w:r>
      <w:r w:rsidRPr="005470EC">
        <w:rPr>
          <w:rFonts w:ascii="Garamond" w:hAnsi="Garamond"/>
          <w:color w:val="000000"/>
          <w:kern w:val="0"/>
          <w:sz w:val="24"/>
          <w:szCs w:val="24"/>
          <w:lang w:val="sq-AL"/>
        </w:rPr>
        <w:t>rast se Kontraktori dëshiron të mos përdorë panele mbrojtëse në një seksion, ai duhet të paraqesë një raport gjeoteknik/gjeologjik të materialit të gërmimit në atë seksion duke e justifikuar këtë</w:t>
      </w:r>
      <w:r w:rsidR="005A2BEB">
        <w:rPr>
          <w:rFonts w:ascii="Garamond" w:hAnsi="Garamond"/>
          <w:color w:val="000000"/>
          <w:kern w:val="0"/>
          <w:sz w:val="24"/>
          <w:szCs w:val="24"/>
          <w:lang w:val="sq-AL"/>
        </w:rPr>
        <w:t>;</w:t>
      </w:r>
    </w:p>
    <w:p w14:paraId="3F0EE6C3" w14:textId="15F64D03"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iii. 1.5 m&lt;</w:t>
      </w:r>
      <w:r w:rsidR="00FB3DF2" w:rsidRPr="005470EC">
        <w:rPr>
          <w:rFonts w:ascii="Garamond" w:hAnsi="Garamond"/>
          <w:color w:val="000000"/>
          <w:kern w:val="0"/>
          <w:sz w:val="24"/>
          <w:szCs w:val="24"/>
          <w:lang w:val="sq-AL"/>
        </w:rPr>
        <w:t>thellësi</w:t>
      </w:r>
      <w:r w:rsidRPr="005470EC">
        <w:rPr>
          <w:rFonts w:ascii="Garamond" w:hAnsi="Garamond"/>
          <w:color w:val="000000"/>
          <w:kern w:val="0"/>
          <w:sz w:val="24"/>
          <w:szCs w:val="24"/>
          <w:lang w:val="sq-AL"/>
        </w:rPr>
        <w:t xml:space="preserve">: </w:t>
      </w:r>
      <w:r w:rsidR="00FB3DF2" w:rsidRPr="005470EC">
        <w:rPr>
          <w:rFonts w:ascii="Garamond" w:hAnsi="Garamond"/>
          <w:color w:val="000000"/>
          <w:kern w:val="0"/>
          <w:sz w:val="24"/>
          <w:szCs w:val="24"/>
          <w:lang w:val="sq-AL"/>
        </w:rPr>
        <w:t xml:space="preserve">do </w:t>
      </w:r>
      <w:r w:rsidRPr="005470EC">
        <w:rPr>
          <w:rFonts w:ascii="Garamond" w:hAnsi="Garamond"/>
          <w:color w:val="000000"/>
          <w:kern w:val="0"/>
          <w:sz w:val="24"/>
          <w:szCs w:val="24"/>
          <w:lang w:val="sq-AL"/>
        </w:rPr>
        <w:t xml:space="preserve">të përdoren panele mbrojtëse përveç rasteve kur toka që do </w:t>
      </w:r>
      <w:r w:rsidR="004B05F2">
        <w:rPr>
          <w:rFonts w:ascii="Garamond" w:hAnsi="Garamond"/>
          <w:color w:val="000000"/>
          <w:kern w:val="0"/>
          <w:sz w:val="24"/>
          <w:szCs w:val="24"/>
          <w:lang w:val="sq-AL"/>
        </w:rPr>
        <w:t xml:space="preserve">të </w:t>
      </w:r>
      <w:r w:rsidRPr="005470EC">
        <w:rPr>
          <w:rFonts w:ascii="Garamond" w:hAnsi="Garamond"/>
          <w:color w:val="000000"/>
          <w:kern w:val="0"/>
          <w:sz w:val="24"/>
          <w:szCs w:val="24"/>
          <w:lang w:val="sq-AL"/>
        </w:rPr>
        <w:t>gërmohet është shkëmb i fortë</w:t>
      </w:r>
      <w:r w:rsidR="004B05F2">
        <w:rPr>
          <w:rFonts w:ascii="Garamond" w:hAnsi="Garamond"/>
          <w:color w:val="000000"/>
          <w:kern w:val="0"/>
          <w:sz w:val="24"/>
          <w:szCs w:val="24"/>
          <w:lang w:val="sq-AL"/>
        </w:rPr>
        <w:t>;</w:t>
      </w:r>
    </w:p>
    <w:p w14:paraId="39B7A626" w14:textId="7E214A1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iv. </w:t>
      </w:r>
      <w:r w:rsidR="00FB3DF2" w:rsidRPr="005470EC">
        <w:rPr>
          <w:rFonts w:ascii="Garamond" w:hAnsi="Garamond"/>
          <w:color w:val="000000"/>
          <w:kern w:val="0"/>
          <w:sz w:val="24"/>
          <w:szCs w:val="24"/>
          <w:lang w:val="sq-AL"/>
        </w:rPr>
        <w:t xml:space="preserve">aty </w:t>
      </w:r>
      <w:r w:rsidRPr="005470EC">
        <w:rPr>
          <w:rFonts w:ascii="Garamond" w:hAnsi="Garamond"/>
          <w:color w:val="000000"/>
          <w:kern w:val="0"/>
          <w:sz w:val="24"/>
          <w:szCs w:val="24"/>
          <w:lang w:val="sq-AL"/>
        </w:rPr>
        <w:t>ku do të realizohet gërmim me makineri, 10 cm i fundit të kanalit duhet të gërmohet manualisht;</w:t>
      </w:r>
    </w:p>
    <w:p w14:paraId="556DDB71" w14:textId="597981A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v. </w:t>
      </w:r>
      <w:r w:rsidR="00FB3DF2" w:rsidRPr="005470EC">
        <w:rPr>
          <w:rFonts w:ascii="Garamond" w:hAnsi="Garamond"/>
          <w:color w:val="000000"/>
          <w:kern w:val="0"/>
          <w:sz w:val="24"/>
          <w:szCs w:val="24"/>
          <w:lang w:val="sq-AL"/>
        </w:rPr>
        <w:t xml:space="preserve">hapësira </w:t>
      </w:r>
      <w:r w:rsidRPr="005470EC">
        <w:rPr>
          <w:rFonts w:ascii="Garamond" w:hAnsi="Garamond"/>
          <w:color w:val="000000"/>
          <w:kern w:val="0"/>
          <w:sz w:val="24"/>
          <w:szCs w:val="24"/>
          <w:lang w:val="sq-AL"/>
        </w:rPr>
        <w:t>e gërmuar në thellësinë e specifikuar duhet të nivelohet. Përpara vendosjes së njësive të impiantit, rëra e shtratit të seksionit të gërmuar ose materiali i importuar duhet të mbushet në një nivel minimal prej 10 cm</w:t>
      </w:r>
      <w:r w:rsidR="00CB7C90">
        <w:rPr>
          <w:rFonts w:ascii="Garamond" w:hAnsi="Garamond"/>
          <w:color w:val="000000"/>
          <w:kern w:val="0"/>
          <w:sz w:val="24"/>
          <w:szCs w:val="24"/>
          <w:lang w:val="sq-AL"/>
        </w:rPr>
        <w:t>;</w:t>
      </w:r>
    </w:p>
    <w:p w14:paraId="74782DCC" w14:textId="1C4D400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dh) </w:t>
      </w:r>
      <w:r w:rsidR="00FB3DF2" w:rsidRPr="005470EC">
        <w:rPr>
          <w:rFonts w:ascii="Garamond" w:hAnsi="Garamond"/>
          <w:color w:val="000000"/>
          <w:kern w:val="0"/>
          <w:sz w:val="24"/>
          <w:szCs w:val="24"/>
          <w:lang w:val="sq-AL"/>
        </w:rPr>
        <w:t xml:space="preserve">skarifikimi </w:t>
      </w:r>
      <w:r w:rsidRPr="005470EC">
        <w:rPr>
          <w:rFonts w:ascii="Garamond" w:hAnsi="Garamond"/>
          <w:color w:val="000000"/>
          <w:kern w:val="0"/>
          <w:sz w:val="24"/>
          <w:szCs w:val="24"/>
          <w:lang w:val="sq-AL"/>
        </w:rPr>
        <w:t>(</w:t>
      </w:r>
      <w:r w:rsidR="00FB3DF2" w:rsidRPr="005470EC">
        <w:rPr>
          <w:rFonts w:ascii="Garamond" w:hAnsi="Garamond"/>
          <w:color w:val="000000"/>
          <w:kern w:val="0"/>
          <w:sz w:val="24"/>
          <w:szCs w:val="24"/>
          <w:lang w:val="sq-AL"/>
        </w:rPr>
        <w:t>nivelimi</w:t>
      </w:r>
      <w:r w:rsidRPr="005470EC">
        <w:rPr>
          <w:rFonts w:ascii="Garamond" w:hAnsi="Garamond"/>
          <w:color w:val="000000"/>
          <w:kern w:val="0"/>
          <w:sz w:val="24"/>
          <w:szCs w:val="24"/>
          <w:lang w:val="sq-AL"/>
        </w:rPr>
        <w:t>) dhe shtresat e betonit</w:t>
      </w:r>
      <w:r w:rsidR="0062162F">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w:t>
      </w:r>
    </w:p>
    <w:p w14:paraId="4181E8C4" w14:textId="3D9D242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 </w:t>
      </w:r>
      <w:r w:rsidR="0062162F">
        <w:rPr>
          <w:rFonts w:ascii="Garamond" w:hAnsi="Garamond"/>
          <w:color w:val="000000"/>
          <w:kern w:val="0"/>
          <w:sz w:val="24"/>
          <w:szCs w:val="24"/>
          <w:lang w:val="sq-AL"/>
        </w:rPr>
        <w:t>t</w:t>
      </w:r>
      <w:r w:rsidRPr="005470EC">
        <w:rPr>
          <w:rFonts w:ascii="Garamond" w:hAnsi="Garamond"/>
          <w:color w:val="000000"/>
          <w:kern w:val="0"/>
          <w:sz w:val="24"/>
          <w:szCs w:val="24"/>
          <w:lang w:val="sq-AL"/>
        </w:rPr>
        <w:t>ë gjitha sipërfaqet e themelit duhet të nivelohen, profilizohen dhe ng</w:t>
      </w:r>
      <w:r w:rsidR="00482F50">
        <w:rPr>
          <w:rFonts w:ascii="Garamond" w:hAnsi="Garamond"/>
          <w:color w:val="000000"/>
          <w:kern w:val="0"/>
          <w:sz w:val="24"/>
          <w:szCs w:val="24"/>
          <w:lang w:val="sq-AL"/>
        </w:rPr>
        <w:t>j</w:t>
      </w:r>
      <w:r w:rsidR="00716878">
        <w:rPr>
          <w:rFonts w:ascii="Garamond" w:hAnsi="Garamond"/>
          <w:color w:val="000000"/>
          <w:kern w:val="0"/>
          <w:sz w:val="24"/>
          <w:szCs w:val="24"/>
          <w:lang w:val="sq-AL"/>
        </w:rPr>
        <w:t>i</w:t>
      </w:r>
      <w:r w:rsidRPr="005470EC">
        <w:rPr>
          <w:rFonts w:ascii="Garamond" w:hAnsi="Garamond"/>
          <w:color w:val="000000"/>
          <w:kern w:val="0"/>
          <w:sz w:val="24"/>
          <w:szCs w:val="24"/>
          <w:lang w:val="sq-AL"/>
        </w:rPr>
        <w:t>shen ose me materiale të përshtatshme ose me beton në mënyrë të tillë që kryerja e mëtejshme e punimeve të mos ndikoj</w:t>
      </w:r>
      <w:r w:rsidR="00CB7C90"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n</w:t>
      </w:r>
      <w:r w:rsidR="004C2E06"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tabanin e </w:t>
      </w:r>
      <w:r w:rsidR="0062162F" w:rsidRPr="005470EC">
        <w:rPr>
          <w:rFonts w:ascii="Garamond" w:hAnsi="Garamond"/>
          <w:color w:val="000000"/>
          <w:kern w:val="0"/>
          <w:sz w:val="24"/>
          <w:szCs w:val="24"/>
          <w:lang w:val="sq-AL"/>
        </w:rPr>
        <w:t>njësive</w:t>
      </w:r>
      <w:r w:rsidRPr="005470EC">
        <w:rPr>
          <w:rFonts w:ascii="Garamond" w:hAnsi="Garamond"/>
          <w:color w:val="000000"/>
          <w:kern w:val="0"/>
          <w:sz w:val="24"/>
          <w:szCs w:val="24"/>
          <w:lang w:val="sq-AL"/>
        </w:rPr>
        <w:t xml:space="preserve"> </w:t>
      </w:r>
      <w:r w:rsidR="0062162F" w:rsidRPr="005470EC">
        <w:rPr>
          <w:rFonts w:ascii="Garamond" w:hAnsi="Garamond"/>
          <w:color w:val="000000"/>
          <w:kern w:val="0"/>
          <w:sz w:val="24"/>
          <w:szCs w:val="24"/>
          <w:lang w:val="sq-AL"/>
        </w:rPr>
        <w:t>t</w:t>
      </w:r>
      <w:r w:rsidR="0062162F">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impiantit. Nëse nuk përmendet ndryshe në këtë dokument, të gjitha sipërfaqet e themelit duhet të mbrohen me një shtresë betoni C 12/15 me trashësi minimale 10 cm menjëherë pas përfundimit të gërmimit.</w:t>
      </w:r>
    </w:p>
    <w:p w14:paraId="2AE92E47" w14:textId="40AB8FF2" w:rsidR="00B03FA4" w:rsidRPr="005470EC" w:rsidRDefault="00B03FA4" w:rsidP="00B03FA4">
      <w:pPr>
        <w:tabs>
          <w:tab w:val="left" w:pos="0"/>
          <w:tab w:val="left" w:pos="80"/>
        </w:tabs>
        <w:suppressAutoHyphens w:val="0"/>
        <w:autoSpaceDE w:val="0"/>
        <w:adjustRightInd w:val="0"/>
        <w:spacing w:after="0"/>
        <w:ind w:firstLine="284"/>
        <w:jc w:val="both"/>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3. Procesi i mbushjes bëhet si më poshtë:</w:t>
      </w:r>
    </w:p>
    <w:p w14:paraId="150250AC" w14:textId="366E8F1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a)</w:t>
      </w:r>
      <w:r w:rsidRPr="005470EC">
        <w:rPr>
          <w:rFonts w:ascii="Garamond" w:hAnsi="Garamond"/>
          <w:b/>
          <w:bCs/>
          <w:color w:val="000000"/>
          <w:kern w:val="0"/>
          <w:sz w:val="24"/>
          <w:szCs w:val="24"/>
          <w:lang w:val="sq-AL"/>
        </w:rPr>
        <w:t xml:space="preserve"> </w:t>
      </w:r>
      <w:r w:rsidR="00B9664B" w:rsidRPr="005470EC">
        <w:rPr>
          <w:rFonts w:ascii="Garamond" w:hAnsi="Garamond"/>
          <w:color w:val="000000"/>
          <w:kern w:val="0"/>
          <w:sz w:val="24"/>
          <w:szCs w:val="24"/>
          <w:lang w:val="sq-AL"/>
        </w:rPr>
        <w:t xml:space="preserve">mbushja </w:t>
      </w:r>
      <w:r w:rsidRPr="005470EC">
        <w:rPr>
          <w:rFonts w:ascii="Garamond" w:hAnsi="Garamond"/>
          <w:color w:val="000000"/>
          <w:kern w:val="0"/>
          <w:sz w:val="24"/>
          <w:szCs w:val="24"/>
          <w:lang w:val="sq-AL"/>
        </w:rPr>
        <w:t>e hapësirës midis vëllimit të gërmuar dhe vëllimit që okupon impianti dhe njësit</w:t>
      </w:r>
      <w:r w:rsidR="00812D48"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e tij do të kryhe</w:t>
      </w:r>
      <w:r w:rsidR="002168C9">
        <w:rPr>
          <w:rFonts w:ascii="Garamond" w:hAnsi="Garamond"/>
          <w:color w:val="000000"/>
          <w:kern w:val="0"/>
          <w:sz w:val="24"/>
          <w:szCs w:val="24"/>
          <w:lang w:val="sq-AL"/>
        </w:rPr>
        <w:t>n</w:t>
      </w:r>
      <w:r w:rsidRPr="005470EC">
        <w:rPr>
          <w:rFonts w:ascii="Garamond" w:hAnsi="Garamond"/>
          <w:color w:val="000000"/>
          <w:kern w:val="0"/>
          <w:sz w:val="24"/>
          <w:szCs w:val="24"/>
          <w:lang w:val="sq-AL"/>
        </w:rPr>
        <w:t xml:space="preserve"> me rërë me përmasa 0</w:t>
      </w:r>
      <w:r w:rsidR="00B9664B">
        <w:rPr>
          <w:rFonts w:ascii="Garamond" w:hAnsi="Garamond"/>
          <w:color w:val="000000"/>
          <w:kern w:val="0"/>
          <w:sz w:val="24"/>
          <w:szCs w:val="24"/>
          <w:lang w:val="sq-AL"/>
        </w:rPr>
        <w:t>–</w:t>
      </w:r>
      <w:r w:rsidRPr="005470EC">
        <w:rPr>
          <w:rFonts w:ascii="Garamond" w:hAnsi="Garamond"/>
          <w:color w:val="000000"/>
          <w:kern w:val="0"/>
          <w:sz w:val="24"/>
          <w:szCs w:val="24"/>
          <w:lang w:val="sq-AL"/>
        </w:rPr>
        <w:t>5</w:t>
      </w:r>
      <w:r w:rsidR="00B9664B">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mm. Në rastet e tubacioneve lidhëse midis njësive mbushja do të kryhet me rërë me përmasa 0</w:t>
      </w:r>
      <w:r w:rsidR="00B9664B">
        <w:rPr>
          <w:rFonts w:ascii="Garamond" w:hAnsi="Garamond"/>
          <w:color w:val="000000"/>
          <w:kern w:val="0"/>
          <w:sz w:val="24"/>
          <w:szCs w:val="24"/>
          <w:lang w:val="sq-AL"/>
        </w:rPr>
        <w:t>–</w:t>
      </w:r>
      <w:r w:rsidRPr="005470EC">
        <w:rPr>
          <w:rFonts w:ascii="Garamond" w:hAnsi="Garamond"/>
          <w:color w:val="000000"/>
          <w:kern w:val="0"/>
          <w:sz w:val="24"/>
          <w:szCs w:val="24"/>
          <w:lang w:val="sq-AL"/>
        </w:rPr>
        <w:t>5</w:t>
      </w:r>
      <w:r w:rsidR="00B9664B">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mm</w:t>
      </w:r>
      <w:r w:rsidR="00B9664B">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duke respektuar shtresat prej 20 cm poshtë, anësore dhe mbi tub. Pjesa tjetër mbi rërë duhet të mbushet me material inert me përmasa 0/32 mm</w:t>
      </w:r>
      <w:r w:rsidR="00B9664B">
        <w:rPr>
          <w:rFonts w:ascii="Garamond" w:hAnsi="Garamond"/>
          <w:color w:val="000000"/>
          <w:kern w:val="0"/>
          <w:sz w:val="24"/>
          <w:szCs w:val="24"/>
          <w:lang w:val="sq-AL"/>
        </w:rPr>
        <w:t>;</w:t>
      </w:r>
    </w:p>
    <w:p w14:paraId="4C35F3BD" w14:textId="574B1ED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b) </w:t>
      </w:r>
      <w:r w:rsidR="00B9664B" w:rsidRPr="005470EC">
        <w:rPr>
          <w:rFonts w:ascii="Garamond" w:hAnsi="Garamond"/>
          <w:color w:val="000000"/>
          <w:kern w:val="0"/>
          <w:sz w:val="24"/>
          <w:szCs w:val="24"/>
          <w:lang w:val="sq-AL"/>
        </w:rPr>
        <w:t xml:space="preserve">të </w:t>
      </w:r>
      <w:r w:rsidRPr="005470EC">
        <w:rPr>
          <w:rFonts w:ascii="Garamond" w:hAnsi="Garamond"/>
          <w:color w:val="000000"/>
          <w:kern w:val="0"/>
          <w:sz w:val="24"/>
          <w:szCs w:val="24"/>
          <w:lang w:val="sq-AL"/>
        </w:rPr>
        <w:t>gjitha seksionet e gërmuara duhet të mbushen në nivelin e sipërfaqes fillestare të tokës, përveç rasteve kur tregohet ndryshe në vizatime. Thellësia e mbetur mbi mbushjen do të rimbushet me material të selektuar të miratuar pa gurë dhe grimca organike. Materiali i importuar zhavorri 0/32, 0/63 etj., duhet të ketë një kurbë sitë që shtrihet midis kufijve të miratuar. Materiali mbushës nga gërmimi mund të përdoret nëse plotëson kërkesat dhe ngj</w:t>
      </w:r>
      <w:r w:rsidR="00716878">
        <w:rPr>
          <w:rFonts w:ascii="Garamond" w:hAnsi="Garamond"/>
          <w:color w:val="000000"/>
          <w:kern w:val="0"/>
          <w:sz w:val="24"/>
          <w:szCs w:val="24"/>
          <w:lang w:val="sq-AL"/>
        </w:rPr>
        <w:t>i</w:t>
      </w:r>
      <w:r w:rsidRPr="005470EC">
        <w:rPr>
          <w:rFonts w:ascii="Garamond" w:hAnsi="Garamond"/>
          <w:color w:val="000000"/>
          <w:kern w:val="0"/>
          <w:sz w:val="24"/>
          <w:szCs w:val="24"/>
          <w:lang w:val="sq-AL"/>
        </w:rPr>
        <w:t xml:space="preserve">shet në shtresa 20 cm. Në rastin kur </w:t>
      </w:r>
      <w:r w:rsidRPr="005470EC">
        <w:rPr>
          <w:rFonts w:ascii="Garamond" w:hAnsi="Garamond"/>
          <w:color w:val="000000"/>
          <w:kern w:val="0"/>
          <w:sz w:val="24"/>
          <w:szCs w:val="24"/>
          <w:lang w:val="sq-AL"/>
        </w:rPr>
        <w:lastRenderedPageBreak/>
        <w:t>pjesë të seksionit të gërmuar janë në rrugë, mbushja përfundon 60 cm poshtë shtresës së sipërme përfundimtare</w:t>
      </w:r>
      <w:r w:rsidR="00B9664B">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w:t>
      </w:r>
    </w:p>
    <w:p w14:paraId="0BE17860" w14:textId="4A7516F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c) </w:t>
      </w:r>
      <w:r w:rsidR="00B9664B" w:rsidRPr="005470EC">
        <w:rPr>
          <w:rFonts w:ascii="Garamond" w:hAnsi="Garamond"/>
          <w:color w:val="000000"/>
          <w:kern w:val="0"/>
          <w:sz w:val="24"/>
          <w:szCs w:val="24"/>
          <w:lang w:val="sq-AL"/>
        </w:rPr>
        <w:t xml:space="preserve">në </w:t>
      </w:r>
      <w:r w:rsidRPr="005470EC">
        <w:rPr>
          <w:rFonts w:ascii="Garamond" w:hAnsi="Garamond"/>
          <w:color w:val="000000"/>
          <w:kern w:val="0"/>
          <w:sz w:val="24"/>
          <w:szCs w:val="24"/>
          <w:lang w:val="sq-AL"/>
        </w:rPr>
        <w:t>rastet kur seksionet e gërmuara janë në rrugë asfalti duhet të mbushen me material të përzgjedhur të vendosur dhe duhet të ngj</w:t>
      </w:r>
      <w:r w:rsidR="00716878">
        <w:rPr>
          <w:rFonts w:ascii="Garamond" w:hAnsi="Garamond"/>
          <w:color w:val="000000"/>
          <w:kern w:val="0"/>
          <w:sz w:val="24"/>
          <w:szCs w:val="24"/>
          <w:lang w:val="sq-AL"/>
        </w:rPr>
        <w:t>i</w:t>
      </w:r>
      <w:r w:rsidRPr="005470EC">
        <w:rPr>
          <w:rFonts w:ascii="Garamond" w:hAnsi="Garamond"/>
          <w:color w:val="000000"/>
          <w:kern w:val="0"/>
          <w:sz w:val="24"/>
          <w:szCs w:val="24"/>
          <w:lang w:val="sq-AL"/>
        </w:rPr>
        <w:t>shen në shtresa jo më shumë se 20 cm në trashësi, të lagen deri në përmbajtjen optimale të lagështisë dhe të ngj</w:t>
      </w:r>
      <w:r w:rsidR="00716878">
        <w:rPr>
          <w:rFonts w:ascii="Garamond" w:hAnsi="Garamond"/>
          <w:color w:val="000000"/>
          <w:kern w:val="0"/>
          <w:sz w:val="24"/>
          <w:szCs w:val="24"/>
          <w:lang w:val="sq-AL"/>
        </w:rPr>
        <w:t>i</w:t>
      </w:r>
      <w:r w:rsidRPr="005470EC">
        <w:rPr>
          <w:rFonts w:ascii="Garamond" w:hAnsi="Garamond"/>
          <w:color w:val="000000"/>
          <w:kern w:val="0"/>
          <w:sz w:val="24"/>
          <w:szCs w:val="24"/>
          <w:lang w:val="sq-AL"/>
        </w:rPr>
        <w:t>shen në një densitet jo më të vogël se 90 për qind të densitetit maksimal të thatë në përmbajtjen optimale të lagështisë ose materialit përreth</w:t>
      </w:r>
      <w:r w:rsidR="00B9664B">
        <w:rPr>
          <w:rFonts w:ascii="Garamond" w:hAnsi="Garamond"/>
          <w:color w:val="000000"/>
          <w:kern w:val="0"/>
          <w:sz w:val="24"/>
          <w:szCs w:val="24"/>
          <w:lang w:val="sq-AL"/>
        </w:rPr>
        <w:t>;</w:t>
      </w:r>
    </w:p>
    <w:p w14:paraId="63D3B8EA" w14:textId="41F75B8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ç) </w:t>
      </w:r>
      <w:r w:rsidR="00B9664B" w:rsidRPr="005470EC">
        <w:rPr>
          <w:rFonts w:ascii="Garamond" w:hAnsi="Garamond"/>
          <w:color w:val="000000"/>
          <w:kern w:val="0"/>
          <w:sz w:val="24"/>
          <w:szCs w:val="24"/>
          <w:lang w:val="sq-AL"/>
        </w:rPr>
        <w:t xml:space="preserve">mbushja </w:t>
      </w:r>
      <w:r w:rsidRPr="005470EC">
        <w:rPr>
          <w:rFonts w:ascii="Garamond" w:hAnsi="Garamond"/>
          <w:color w:val="000000"/>
          <w:kern w:val="0"/>
          <w:sz w:val="24"/>
          <w:szCs w:val="24"/>
          <w:lang w:val="sq-AL"/>
        </w:rPr>
        <w:t>e seksioneve të gërmuara deri në sipërfaqe</w:t>
      </w:r>
      <w:r w:rsidR="00B9664B">
        <w:rPr>
          <w:rFonts w:ascii="Garamond" w:hAnsi="Garamond"/>
          <w:color w:val="000000"/>
          <w:kern w:val="0"/>
          <w:sz w:val="24"/>
          <w:szCs w:val="24"/>
          <w:lang w:val="sq-AL"/>
        </w:rPr>
        <w:t>;</w:t>
      </w:r>
    </w:p>
    <w:p w14:paraId="4C69D222" w14:textId="6054F382"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 </w:t>
      </w:r>
      <w:r w:rsidR="00B9664B" w:rsidRPr="005470EC">
        <w:rPr>
          <w:rFonts w:ascii="Garamond" w:hAnsi="Garamond"/>
          <w:color w:val="000000"/>
          <w:kern w:val="0"/>
          <w:sz w:val="24"/>
          <w:szCs w:val="24"/>
          <w:lang w:val="sq-AL"/>
        </w:rPr>
        <w:t xml:space="preserve">nga </w:t>
      </w:r>
      <w:r w:rsidRPr="005470EC">
        <w:rPr>
          <w:rFonts w:ascii="Garamond" w:hAnsi="Garamond"/>
          <w:color w:val="000000"/>
          <w:kern w:val="0"/>
          <w:sz w:val="24"/>
          <w:szCs w:val="24"/>
          <w:lang w:val="sq-AL"/>
        </w:rPr>
        <w:t>shtresa e sipërme e rërës deri në nivelin e tokës, kanali duhet të mbushet me material të përzgjedhur të miratuar, të ngjeshur me metoda mekanike të miratuara në shtresa me trashësi jo më shumë se 150 mm;</w:t>
      </w:r>
    </w:p>
    <w:p w14:paraId="12AF3620" w14:textId="46F12FF4"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ii. </w:t>
      </w:r>
      <w:r w:rsidR="00B9664B" w:rsidRPr="005470EC">
        <w:rPr>
          <w:rFonts w:ascii="Garamond" w:hAnsi="Garamond"/>
          <w:color w:val="000000"/>
          <w:kern w:val="0"/>
          <w:sz w:val="24"/>
          <w:szCs w:val="24"/>
          <w:lang w:val="sq-AL"/>
        </w:rPr>
        <w:t xml:space="preserve">çdo </w:t>
      </w:r>
      <w:r w:rsidRPr="005470EC">
        <w:rPr>
          <w:rFonts w:ascii="Garamond" w:hAnsi="Garamond"/>
          <w:color w:val="000000"/>
          <w:kern w:val="0"/>
          <w:sz w:val="24"/>
          <w:szCs w:val="24"/>
          <w:lang w:val="sq-AL"/>
        </w:rPr>
        <w:t>shtresë duhet të ngj</w:t>
      </w:r>
      <w:r w:rsidR="00716878">
        <w:rPr>
          <w:rFonts w:ascii="Garamond" w:hAnsi="Garamond"/>
          <w:color w:val="000000"/>
          <w:kern w:val="0"/>
          <w:sz w:val="24"/>
          <w:szCs w:val="24"/>
          <w:lang w:val="sq-AL"/>
        </w:rPr>
        <w:t>i</w:t>
      </w:r>
      <w:r w:rsidRPr="005470EC">
        <w:rPr>
          <w:rFonts w:ascii="Garamond" w:hAnsi="Garamond"/>
          <w:color w:val="000000"/>
          <w:kern w:val="0"/>
          <w:sz w:val="24"/>
          <w:szCs w:val="24"/>
          <w:lang w:val="sq-AL"/>
        </w:rPr>
        <w:t>shet veç e veç. Shkalla e ngjeshjes nuk duhet të jetë më pak se 95% se dendësia maksimale në gj</w:t>
      </w:r>
      <w:r w:rsidR="00AD6721">
        <w:rPr>
          <w:rFonts w:ascii="Garamond" w:hAnsi="Garamond"/>
          <w:color w:val="000000"/>
          <w:kern w:val="0"/>
          <w:sz w:val="24"/>
          <w:szCs w:val="24"/>
          <w:lang w:val="sq-AL"/>
        </w:rPr>
        <w:t>e</w:t>
      </w:r>
      <w:r w:rsidRPr="005470EC">
        <w:rPr>
          <w:rFonts w:ascii="Garamond" w:hAnsi="Garamond"/>
          <w:color w:val="000000"/>
          <w:kern w:val="0"/>
          <w:sz w:val="24"/>
          <w:szCs w:val="24"/>
          <w:lang w:val="sq-AL"/>
        </w:rPr>
        <w:t xml:space="preserve">ndje të thatë. Duhet të sigurohet numri i mjaftueshëm i pajisjeve ngjeshëse; </w:t>
      </w:r>
    </w:p>
    <w:p w14:paraId="66BC1FF2" w14:textId="137DA55F"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iii. </w:t>
      </w:r>
      <w:r w:rsidR="00B9664B" w:rsidRPr="005470EC">
        <w:rPr>
          <w:rFonts w:ascii="Garamond" w:hAnsi="Garamond"/>
          <w:color w:val="000000"/>
          <w:kern w:val="0"/>
          <w:sz w:val="24"/>
          <w:szCs w:val="24"/>
          <w:lang w:val="sq-AL"/>
        </w:rPr>
        <w:t xml:space="preserve">kur </w:t>
      </w:r>
      <w:r w:rsidRPr="005470EC">
        <w:rPr>
          <w:rFonts w:ascii="Garamond" w:hAnsi="Garamond"/>
          <w:color w:val="000000"/>
          <w:kern w:val="0"/>
          <w:sz w:val="24"/>
          <w:szCs w:val="24"/>
          <w:lang w:val="sq-AL"/>
        </w:rPr>
        <w:t>është e nevojshme, duhet të rregullojë përmbajtjen e lagështisë së materialit të rimbushjes për të ndihmuar ngjeshjen ose duke tharë ose duke spërkatur me ujë. Një sasi e nevojshme uji duhet të jetë në dispozicion në terren gjatë mbushjes së kanaleve;</w:t>
      </w:r>
    </w:p>
    <w:p w14:paraId="5A227B34" w14:textId="3C61D9AE"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iv. </w:t>
      </w:r>
      <w:r w:rsidR="00385393">
        <w:rPr>
          <w:rFonts w:ascii="Garamond" w:hAnsi="Garamond"/>
          <w:color w:val="000000"/>
          <w:kern w:val="0"/>
          <w:sz w:val="24"/>
          <w:szCs w:val="24"/>
          <w:lang w:val="sq-AL"/>
        </w:rPr>
        <w:t>k</w:t>
      </w:r>
      <w:r w:rsidRPr="005470EC">
        <w:rPr>
          <w:rFonts w:ascii="Garamond" w:hAnsi="Garamond"/>
          <w:color w:val="000000"/>
          <w:kern w:val="0"/>
          <w:sz w:val="24"/>
          <w:szCs w:val="24"/>
          <w:lang w:val="sq-AL"/>
        </w:rPr>
        <w:t xml:space="preserve">ur vendoset mbushja, duhet të parashikohet për çdo ulje që mund të ndodhë përpara fazës </w:t>
      </w:r>
      <w:r w:rsidR="008D6F5F">
        <w:rPr>
          <w:rFonts w:ascii="Garamond" w:hAnsi="Garamond"/>
          <w:color w:val="000000"/>
          <w:kern w:val="0"/>
          <w:sz w:val="24"/>
          <w:szCs w:val="24"/>
          <w:lang w:val="sq-AL"/>
        </w:rPr>
        <w:t xml:space="preserve">së </w:t>
      </w:r>
      <w:r w:rsidRPr="005470EC">
        <w:rPr>
          <w:rFonts w:ascii="Garamond" w:hAnsi="Garamond"/>
          <w:color w:val="000000"/>
          <w:kern w:val="0"/>
          <w:sz w:val="24"/>
          <w:szCs w:val="24"/>
          <w:lang w:val="sq-AL"/>
        </w:rPr>
        <w:t>përfundimit të periudhës së mirëmbajtjes. Kur është e nevojshme, në fund të periudhës së mirëmbajtjes duhet të hiqet çdo material i tepërt ose do të plotësohet çdo mangësi e mbushjes në nivele të specifikuara</w:t>
      </w:r>
      <w:r w:rsidR="00313741">
        <w:rPr>
          <w:rFonts w:ascii="Garamond" w:hAnsi="Garamond"/>
          <w:color w:val="000000"/>
          <w:kern w:val="0"/>
          <w:sz w:val="24"/>
          <w:szCs w:val="24"/>
          <w:lang w:val="sq-AL"/>
        </w:rPr>
        <w:t>;</w:t>
      </w:r>
    </w:p>
    <w:p w14:paraId="77DD5021" w14:textId="53BCED9C"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v. </w:t>
      </w:r>
      <w:r w:rsidR="006D6660">
        <w:rPr>
          <w:rFonts w:ascii="Garamond" w:hAnsi="Garamond"/>
          <w:color w:val="000000"/>
          <w:kern w:val="0"/>
          <w:sz w:val="24"/>
          <w:szCs w:val="24"/>
          <w:lang w:val="sq-AL"/>
        </w:rPr>
        <w:t>n</w:t>
      </w:r>
      <w:r w:rsidRPr="005470EC">
        <w:rPr>
          <w:rFonts w:ascii="Garamond" w:hAnsi="Garamond"/>
          <w:color w:val="000000"/>
          <w:kern w:val="0"/>
          <w:sz w:val="24"/>
          <w:szCs w:val="24"/>
          <w:lang w:val="sq-AL"/>
        </w:rPr>
        <w:t>ë rast se materiali i gërmuar është i pamjaftueshëm ose i papërshtatshëm për mbushje, duhet të përdoren materiale mbushëse të importuara nga ka</w:t>
      </w:r>
      <w:r w:rsidR="00A53D6C">
        <w:rPr>
          <w:rFonts w:ascii="Garamond" w:hAnsi="Garamond"/>
          <w:color w:val="000000"/>
          <w:kern w:val="0"/>
          <w:sz w:val="24"/>
          <w:szCs w:val="24"/>
          <w:lang w:val="sq-AL"/>
        </w:rPr>
        <w:t>r</w:t>
      </w:r>
      <w:r w:rsidRPr="005470EC">
        <w:rPr>
          <w:rFonts w:ascii="Garamond" w:hAnsi="Garamond"/>
          <w:color w:val="000000"/>
          <w:kern w:val="0"/>
          <w:sz w:val="24"/>
          <w:szCs w:val="24"/>
          <w:lang w:val="sq-AL"/>
        </w:rPr>
        <w:t>riera guri t</w:t>
      </w:r>
      <w:r w:rsidR="00A53D6C"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miratuara. Në rastet e instruktuara gërmimet e seksioneve do të mbushen me beton të klasës C 12/15.</w:t>
      </w:r>
    </w:p>
    <w:p w14:paraId="4BBD7F18" w14:textId="77777777" w:rsidR="00B03FA4" w:rsidRPr="005470EC" w:rsidRDefault="00B03FA4" w:rsidP="00B03FA4">
      <w:pPr>
        <w:tabs>
          <w:tab w:val="left" w:pos="0"/>
        </w:tabs>
        <w:suppressAutoHyphens w:val="0"/>
        <w:autoSpaceDE w:val="0"/>
        <w:adjustRightInd w:val="0"/>
        <w:spacing w:after="0"/>
        <w:ind w:firstLine="284"/>
        <w:jc w:val="both"/>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 xml:space="preserve">4. Procesi i rikthimit të sipërfaqeve në gjendjen e mëparshme: </w:t>
      </w:r>
    </w:p>
    <w:p w14:paraId="03FA67D3" w14:textId="1A73472B" w:rsidR="00B03FA4" w:rsidRPr="005470EC" w:rsidRDefault="00B03FA4" w:rsidP="00B03FA4">
      <w:pPr>
        <w:tabs>
          <w:tab w:val="left" w:pos="26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a) </w:t>
      </w:r>
      <w:r w:rsidR="00A2247F">
        <w:rPr>
          <w:rFonts w:ascii="Garamond" w:hAnsi="Garamond"/>
          <w:color w:val="000000"/>
          <w:kern w:val="0"/>
          <w:sz w:val="24"/>
          <w:szCs w:val="24"/>
          <w:lang w:val="sq-AL"/>
        </w:rPr>
        <w:t>p</w:t>
      </w:r>
      <w:r w:rsidRPr="005470EC">
        <w:rPr>
          <w:rFonts w:ascii="Garamond" w:hAnsi="Garamond"/>
          <w:color w:val="000000"/>
          <w:kern w:val="0"/>
          <w:sz w:val="24"/>
          <w:szCs w:val="24"/>
          <w:lang w:val="sq-AL"/>
        </w:rPr>
        <w:t>asi të jenë rimbushur seksionet e gërmuara në nivelin e specifikuar, ai do të zëvendësojë të gjithë sipërfaqen e tokës së hequr më parë dhe ajo do të shpërndahet dhe nivelohet në mënyrë të barabartë në të gjithë shtrirjen e zonës së gërmuar</w:t>
      </w:r>
      <w:r w:rsidR="00A2247F">
        <w:rPr>
          <w:rFonts w:ascii="Garamond" w:hAnsi="Garamond"/>
          <w:color w:val="000000"/>
          <w:kern w:val="0"/>
          <w:sz w:val="24"/>
          <w:szCs w:val="24"/>
          <w:lang w:val="sq-AL"/>
        </w:rPr>
        <w:t>;</w:t>
      </w:r>
    </w:p>
    <w:p w14:paraId="66CC37D6" w14:textId="3BD3F1F5" w:rsidR="00B03FA4" w:rsidRPr="005470EC" w:rsidRDefault="00B03FA4" w:rsidP="00B03FA4">
      <w:pPr>
        <w:tabs>
          <w:tab w:val="left" w:pos="0"/>
        </w:tabs>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b) </w:t>
      </w:r>
      <w:r w:rsidR="00A2247F">
        <w:rPr>
          <w:rFonts w:ascii="Garamond" w:hAnsi="Garamond"/>
          <w:color w:val="000000"/>
          <w:kern w:val="0"/>
          <w:sz w:val="24"/>
          <w:szCs w:val="24"/>
          <w:lang w:val="sq-AL"/>
        </w:rPr>
        <w:t>s</w:t>
      </w:r>
      <w:r w:rsidRPr="005470EC">
        <w:rPr>
          <w:rFonts w:ascii="Garamond" w:hAnsi="Garamond"/>
          <w:color w:val="000000"/>
          <w:kern w:val="0"/>
          <w:sz w:val="24"/>
          <w:szCs w:val="24"/>
          <w:lang w:val="sq-AL"/>
        </w:rPr>
        <w:t>ipërfaqet të cilat përpara gërmimeve ishin të mbuluara me bar pas mbushjes do të mbillen me farë bari të cilësisë së njëjtë dhe do të mirëmbahen derisa bari i ri të vendoset siç duhet.</w:t>
      </w:r>
    </w:p>
    <w:p w14:paraId="2D4525E4" w14:textId="77777777" w:rsidR="00B03FA4" w:rsidRPr="005470EC" w:rsidRDefault="00B03FA4" w:rsidP="00B03FA4">
      <w:pPr>
        <w:suppressAutoHyphens w:val="0"/>
        <w:autoSpaceDE w:val="0"/>
        <w:adjustRightInd w:val="0"/>
        <w:spacing w:after="0"/>
        <w:ind w:firstLine="284"/>
        <w:jc w:val="both"/>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5. Procesi i rikthimit të sipërfaqeve në gjendjen e mëparshme në rrugë asfalti:</w:t>
      </w:r>
    </w:p>
    <w:p w14:paraId="27965C7F" w14:textId="420E7B93"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a) </w:t>
      </w:r>
      <w:r w:rsidR="001C637A">
        <w:rPr>
          <w:rFonts w:ascii="Garamond" w:hAnsi="Garamond"/>
          <w:color w:val="000000"/>
          <w:kern w:val="0"/>
          <w:sz w:val="24"/>
          <w:szCs w:val="24"/>
          <w:lang w:val="sq-AL"/>
        </w:rPr>
        <w:t>r</w:t>
      </w:r>
      <w:r w:rsidRPr="005470EC">
        <w:rPr>
          <w:rFonts w:ascii="Garamond" w:hAnsi="Garamond"/>
          <w:color w:val="000000"/>
          <w:kern w:val="0"/>
          <w:sz w:val="24"/>
          <w:szCs w:val="24"/>
          <w:lang w:val="sq-AL"/>
        </w:rPr>
        <w:t>ikthimi në gjendjen e mëparshme në rrugët e asfaltuara duhet të jetë në përputhje me kërkesat e autoritetit menaxhues rrugor përkatës. Shtresa e sipërme e rivendosjes së sipërfaqes në rrugët e asfaltit duhet të jetë e shtruar mirë dhe e përfunduar në nivel me sipërfaqet ekzistuese dhe duhet të ruhet në këtë mënyrë (duke përfshirë mbushjen me material shtesë kur është e nevojshme) deri në fund të periudhës së mirëmbajtjes ose derisa të merret në dorëzim nga autoriteti përkatës</w:t>
      </w:r>
      <w:r w:rsidR="00EF7BAA">
        <w:rPr>
          <w:rFonts w:ascii="Garamond" w:hAnsi="Garamond"/>
          <w:color w:val="000000"/>
          <w:kern w:val="0"/>
          <w:sz w:val="24"/>
          <w:szCs w:val="24"/>
          <w:lang w:val="sq-AL"/>
        </w:rPr>
        <w:t>;</w:t>
      </w:r>
    </w:p>
    <w:p w14:paraId="66A9A0BB" w14:textId="1AA673B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b) </w:t>
      </w:r>
      <w:r w:rsidR="001C637A">
        <w:rPr>
          <w:rFonts w:ascii="Garamond" w:hAnsi="Garamond"/>
          <w:color w:val="000000"/>
          <w:kern w:val="0"/>
          <w:sz w:val="24"/>
          <w:szCs w:val="24"/>
          <w:lang w:val="sq-AL"/>
        </w:rPr>
        <w:t>r</w:t>
      </w:r>
      <w:r w:rsidRPr="005470EC">
        <w:rPr>
          <w:rFonts w:ascii="Garamond" w:hAnsi="Garamond"/>
          <w:color w:val="000000"/>
          <w:kern w:val="0"/>
          <w:sz w:val="24"/>
          <w:szCs w:val="24"/>
          <w:lang w:val="sq-AL"/>
        </w:rPr>
        <w:t xml:space="preserve">rugët me zhavorr dhe rrugët e paasfaltuara do të rikthehen në gjendjen e tyre fillestare. Nëse ndërtimi origjinal i rrugës nuk mund të zbatohet qartë, atëherë do të sigurohet zhavorr i madh i miratuar 100 mm dhe material zhavorri i klasifikuar mirë 150 mm i ngjeshur në 95% të densitetit maksimal në korrespondencë me testimin në (DIN 18127, 2012-09). </w:t>
      </w:r>
    </w:p>
    <w:p w14:paraId="148813A2"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color w:val="000000"/>
          <w:kern w:val="0"/>
          <w:sz w:val="24"/>
          <w:szCs w:val="24"/>
          <w:lang w:val="sq-AL"/>
        </w:rPr>
      </w:pPr>
    </w:p>
    <w:p w14:paraId="4365DE55"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14</w:t>
      </w:r>
    </w:p>
    <w:p w14:paraId="360F2A5D"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Menaxhimi i llumit që gjenerohet nga trajtimi i ujërave</w:t>
      </w:r>
    </w:p>
    <w:p w14:paraId="7ED8F032"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p>
    <w:p w14:paraId="6383BA21" w14:textId="4E0FDA0D"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1. Inkurajohet ripërdorimi i llumit</w:t>
      </w:r>
      <w:r w:rsidR="00917A07" w:rsidRPr="005470EC">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 në mënyrë që të reduktohen efektet negative që rrjedhin nga dërgimi në pikat e autorizuara. Llumi përmban substanca organike dhe lëndë ushqyese dhe përdorimi në bujqësi kontribuon në pjellorinë e tokës duke reduktuar përdorimin e plehrave kimike dhe fosile.</w:t>
      </w:r>
    </w:p>
    <w:p w14:paraId="3F44CB83"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2. Subjektet, prodhues të llumit, duhet të reduktojnë prodhimin specifik të llumit dhe të përmirësojnë cilësinë e llumit të prodhuar duke nxitur përdorimin e tij bujqësor aty ku është e </w:t>
      </w:r>
      <w:r w:rsidRPr="005470EC">
        <w:rPr>
          <w:rFonts w:ascii="Garamond" w:hAnsi="Garamond"/>
          <w:color w:val="000000"/>
          <w:kern w:val="0"/>
          <w:sz w:val="24"/>
          <w:szCs w:val="24"/>
          <w:lang w:val="sq-AL"/>
        </w:rPr>
        <w:lastRenderedPageBreak/>
        <w:t>mundur. Përdorimi në bujqësi bëhet vetëm pasi të jenë kryer analizat dhe llumi të jetë brenda normave të lejuara për përdorim në bujqësi sipas VKM-së nr. 127/2015.</w:t>
      </w:r>
    </w:p>
    <w:p w14:paraId="4D404345" w14:textId="7A22D3C9"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3. Prodhuesi i llumit duhet të disponojë një kontratë me operatorë privat</w:t>
      </w:r>
      <w:r w:rsidR="00F66D82"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apo shtetëror</w:t>
      </w:r>
      <w:r w:rsidR="00EC7FCC"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të licencuar që e ofrojnë këtë shërbim sipas legjislacionit mjedisor n</w:t>
      </w:r>
      <w:r w:rsidR="004D5C69"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fuqi, për transportimin e llumit në impiantin më të afërt. Pjesë e kontratës duhet të jetë edhe kontrata e posaçme që subjekti evadues lidh me subjektin pritës i licencuar për këtë aktivitet. </w:t>
      </w:r>
    </w:p>
    <w:p w14:paraId="35619060"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4. Grafiku i parashikuar i shkarkimeve dhe volumeve duhet të jetë i disponueshëm kurdoherë për inspektim. </w:t>
      </w:r>
    </w:p>
    <w:p w14:paraId="7AEC7256" w14:textId="2E9FEE5A"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5. N</w:t>
      </w:r>
      <w:r w:rsidR="004D5C69"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rastet kur prodhuesi i llumit plotëson kushtet për të bërë trajtimin e llumit me tharje nëpërmjet mekanizmave teknologjik</w:t>
      </w:r>
      <w:r w:rsidR="007225A2"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të përshtatshme për sistemin e impiantit që ai disponon, ai duhet të sigurojë dhe dëshmojë</w:t>
      </w:r>
      <w:r w:rsidR="007225A2">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që masa e thatë e prodhuar është asgjësuar në formën finale t</w:t>
      </w:r>
      <w:r w:rsidR="005C7A7B"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saj. </w:t>
      </w:r>
    </w:p>
    <w:p w14:paraId="5BEB47AC" w14:textId="039CCB24"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6. Në rast evidentimi të mangësive apo problematikave lidhur me </w:t>
      </w:r>
      <w:r w:rsidR="00CE3075">
        <w:rPr>
          <w:rFonts w:ascii="Garamond" w:hAnsi="Garamond"/>
          <w:color w:val="000000"/>
          <w:kern w:val="0"/>
          <w:sz w:val="24"/>
          <w:szCs w:val="24"/>
          <w:lang w:val="sq-AL"/>
        </w:rPr>
        <w:t>k</w:t>
      </w:r>
      <w:r w:rsidRPr="005470EC">
        <w:rPr>
          <w:rFonts w:ascii="Garamond" w:hAnsi="Garamond"/>
          <w:color w:val="000000"/>
          <w:kern w:val="0"/>
          <w:sz w:val="24"/>
          <w:szCs w:val="24"/>
          <w:lang w:val="sq-AL"/>
        </w:rPr>
        <w:t>ontratat e lidhura me subjektet, sipas pikës 3 më sipër, Task</w:t>
      </w:r>
      <w:r w:rsidR="000E7244">
        <w:rPr>
          <w:rFonts w:ascii="Garamond" w:hAnsi="Garamond"/>
          <w:color w:val="000000"/>
          <w:kern w:val="0"/>
          <w:sz w:val="24"/>
          <w:szCs w:val="24"/>
          <w:lang w:val="sq-AL"/>
        </w:rPr>
        <w:t>-</w:t>
      </w:r>
      <w:r w:rsidRPr="005470EC">
        <w:rPr>
          <w:rFonts w:ascii="Garamond" w:hAnsi="Garamond"/>
          <w:color w:val="000000"/>
          <w:kern w:val="0"/>
          <w:sz w:val="24"/>
          <w:szCs w:val="24"/>
          <w:lang w:val="sq-AL"/>
        </w:rPr>
        <w:t xml:space="preserve">Forca njofton </w:t>
      </w:r>
      <w:r w:rsidR="000E7244">
        <w:rPr>
          <w:rFonts w:ascii="Garamond" w:hAnsi="Garamond"/>
          <w:color w:val="000000"/>
          <w:kern w:val="0"/>
          <w:sz w:val="24"/>
          <w:szCs w:val="24"/>
          <w:lang w:val="sq-AL"/>
        </w:rPr>
        <w:t>i</w:t>
      </w:r>
      <w:r w:rsidRPr="005470EC">
        <w:rPr>
          <w:rFonts w:ascii="Garamond" w:hAnsi="Garamond"/>
          <w:color w:val="000000"/>
          <w:kern w:val="0"/>
          <w:sz w:val="24"/>
          <w:szCs w:val="24"/>
          <w:lang w:val="sq-AL"/>
        </w:rPr>
        <w:t>nstitucionet përgjegjëse.</w:t>
      </w:r>
    </w:p>
    <w:p w14:paraId="6C298A31" w14:textId="77777777"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p>
    <w:p w14:paraId="10A76B8C"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Cs/>
          <w:color w:val="000000"/>
          <w:kern w:val="0"/>
          <w:sz w:val="24"/>
          <w:szCs w:val="24"/>
          <w:lang w:val="sq-AL"/>
        </w:rPr>
      </w:pPr>
      <w:r w:rsidRPr="005470EC">
        <w:rPr>
          <w:rFonts w:ascii="Garamond" w:hAnsi="Garamond"/>
          <w:bCs/>
          <w:color w:val="000000"/>
          <w:kern w:val="0"/>
          <w:sz w:val="24"/>
          <w:szCs w:val="24"/>
          <w:lang w:val="sq-AL"/>
        </w:rPr>
        <w:t>Neni 15</w:t>
      </w:r>
    </w:p>
    <w:p w14:paraId="01D58326" w14:textId="77777777" w:rsidR="00B03FA4" w:rsidRPr="005470EC" w:rsidRDefault="00B03FA4" w:rsidP="00B03FA4">
      <w:pPr>
        <w:suppressAutoHyphens w:val="0"/>
        <w:autoSpaceDE w:val="0"/>
        <w:adjustRightInd w:val="0"/>
        <w:spacing w:after="0"/>
        <w:ind w:firstLine="284"/>
        <w:jc w:val="center"/>
        <w:textAlignment w:val="auto"/>
        <w:rPr>
          <w:rFonts w:ascii="Garamond" w:hAnsi="Garamond"/>
          <w:b/>
          <w:bCs/>
          <w:color w:val="000000"/>
          <w:kern w:val="0"/>
          <w:sz w:val="24"/>
          <w:szCs w:val="24"/>
          <w:lang w:val="sq-AL"/>
        </w:rPr>
      </w:pPr>
      <w:r w:rsidRPr="005470EC">
        <w:rPr>
          <w:rFonts w:ascii="Garamond" w:hAnsi="Garamond"/>
          <w:b/>
          <w:bCs/>
          <w:color w:val="000000"/>
          <w:kern w:val="0"/>
          <w:sz w:val="24"/>
          <w:szCs w:val="24"/>
          <w:lang w:val="sq-AL"/>
        </w:rPr>
        <w:t>Monitorimi</w:t>
      </w:r>
    </w:p>
    <w:p w14:paraId="7714FF80" w14:textId="77777777" w:rsidR="00B03FA4" w:rsidRPr="005470EC" w:rsidRDefault="00B03FA4" w:rsidP="00B03FA4">
      <w:pPr>
        <w:suppressAutoHyphens w:val="0"/>
        <w:autoSpaceDE w:val="0"/>
        <w:adjustRightInd w:val="0"/>
        <w:spacing w:after="0"/>
        <w:ind w:firstLine="284"/>
        <w:textAlignment w:val="auto"/>
        <w:rPr>
          <w:rFonts w:ascii="Garamond" w:hAnsi="Garamond"/>
          <w:b/>
          <w:bCs/>
          <w:color w:val="000000"/>
          <w:kern w:val="0"/>
          <w:sz w:val="24"/>
          <w:szCs w:val="24"/>
          <w:lang w:val="sq-AL"/>
        </w:rPr>
      </w:pPr>
    </w:p>
    <w:p w14:paraId="7B9AC244" w14:textId="346CEAA3"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D96094">
        <w:rPr>
          <w:rFonts w:ascii="Garamond" w:hAnsi="Garamond"/>
          <w:sz w:val="24"/>
          <w:lang w:val="sq-AL"/>
        </w:rPr>
        <w:t>1. Procesi i monitorimit përfshin kryesisht monitorimin e shkarkimeve të lëngshme që dalin nga Impianti i Trajtimit të Ujërave të Ndotura</w:t>
      </w:r>
      <w:r w:rsidRPr="00D96094">
        <w:rPr>
          <w:rFonts w:ascii="Garamond" w:hAnsi="Garamond"/>
          <w:color w:val="000000"/>
          <w:kern w:val="0"/>
          <w:sz w:val="28"/>
          <w:szCs w:val="24"/>
          <w:lang w:val="sq-AL"/>
        </w:rPr>
        <w:t xml:space="preserve"> </w:t>
      </w:r>
      <w:r w:rsidRPr="005470EC">
        <w:rPr>
          <w:rFonts w:ascii="Garamond" w:hAnsi="Garamond"/>
          <w:color w:val="000000"/>
          <w:kern w:val="0"/>
          <w:sz w:val="24"/>
          <w:szCs w:val="24"/>
          <w:lang w:val="sq-AL"/>
        </w:rPr>
        <w:t>dhe duhet të përfshij</w:t>
      </w:r>
      <w:r w:rsidR="007225A2" w:rsidRPr="005470EC">
        <w:rPr>
          <w:rFonts w:ascii="Garamond" w:hAnsi="Garamond"/>
          <w:color w:val="000000"/>
          <w:kern w:val="0"/>
          <w:sz w:val="24"/>
          <w:szCs w:val="24"/>
          <w:lang w:val="sq-AL"/>
        </w:rPr>
        <w:t>ë</w:t>
      </w:r>
      <w:r w:rsidRPr="005470EC">
        <w:rPr>
          <w:rFonts w:ascii="Garamond" w:hAnsi="Garamond"/>
          <w:color w:val="000000"/>
          <w:kern w:val="0"/>
          <w:sz w:val="24"/>
          <w:szCs w:val="24"/>
          <w:lang w:val="sq-AL"/>
        </w:rPr>
        <w:t xml:space="preserve"> mbledhjen e rregullt të analizave të mostrave pas trajtimit të ujërave të ndotura në impiant si përcaktohen në </w:t>
      </w:r>
      <w:r w:rsidR="006B5D14" w:rsidRPr="005470EC">
        <w:rPr>
          <w:rFonts w:ascii="Garamond" w:hAnsi="Garamond"/>
          <w:color w:val="000000"/>
          <w:kern w:val="0"/>
          <w:sz w:val="24"/>
          <w:szCs w:val="24"/>
          <w:lang w:val="sq-AL"/>
        </w:rPr>
        <w:t>aneks</w:t>
      </w:r>
      <w:r w:rsidR="006B5D14">
        <w:rPr>
          <w:rFonts w:ascii="Garamond" w:hAnsi="Garamond"/>
          <w:color w:val="000000"/>
          <w:kern w:val="0"/>
          <w:sz w:val="24"/>
          <w:szCs w:val="24"/>
          <w:lang w:val="sq-AL"/>
        </w:rPr>
        <w:t>in</w:t>
      </w:r>
      <w:r w:rsidR="006B5D14" w:rsidRPr="005470EC">
        <w:rPr>
          <w:rFonts w:ascii="Garamond" w:hAnsi="Garamond"/>
          <w:color w:val="000000"/>
          <w:kern w:val="0"/>
          <w:sz w:val="24"/>
          <w:szCs w:val="24"/>
          <w:lang w:val="sq-AL"/>
        </w:rPr>
        <w:t xml:space="preserve"> </w:t>
      </w:r>
      <w:r w:rsidRPr="005470EC">
        <w:rPr>
          <w:rFonts w:ascii="Garamond" w:hAnsi="Garamond"/>
          <w:color w:val="000000"/>
          <w:kern w:val="0"/>
          <w:sz w:val="24"/>
          <w:szCs w:val="24"/>
          <w:lang w:val="sq-AL"/>
        </w:rPr>
        <w:t>3 të kësaj rregullore</w:t>
      </w:r>
      <w:r w:rsidR="00DE7F43">
        <w:rPr>
          <w:rFonts w:ascii="Garamond" w:hAnsi="Garamond"/>
          <w:color w:val="000000"/>
          <w:kern w:val="0"/>
          <w:sz w:val="24"/>
          <w:szCs w:val="24"/>
          <w:lang w:val="sq-AL"/>
        </w:rPr>
        <w:t>je</w:t>
      </w:r>
      <w:r w:rsidRPr="005470EC">
        <w:rPr>
          <w:rFonts w:ascii="Garamond" w:hAnsi="Garamond"/>
          <w:color w:val="000000"/>
          <w:kern w:val="0"/>
          <w:sz w:val="24"/>
          <w:szCs w:val="24"/>
          <w:lang w:val="sq-AL"/>
        </w:rPr>
        <w:t>.</w:t>
      </w:r>
    </w:p>
    <w:p w14:paraId="6F4A5A18" w14:textId="542BC89F"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 xml:space="preserve"> 2. Subjektet janë të detyruara të krijojnë regjistrin e monitorimit të analizave që është subjekt kontrolli nga Task</w:t>
      </w:r>
      <w:r w:rsidR="000E7244">
        <w:rPr>
          <w:rFonts w:ascii="Garamond" w:hAnsi="Garamond"/>
          <w:color w:val="000000"/>
          <w:kern w:val="0"/>
          <w:sz w:val="24"/>
          <w:szCs w:val="24"/>
          <w:lang w:val="sq-AL"/>
        </w:rPr>
        <w:t>-</w:t>
      </w:r>
      <w:r w:rsidRPr="005470EC">
        <w:rPr>
          <w:rFonts w:ascii="Garamond" w:hAnsi="Garamond"/>
          <w:color w:val="000000"/>
          <w:kern w:val="0"/>
          <w:sz w:val="24"/>
          <w:szCs w:val="24"/>
          <w:lang w:val="sq-AL"/>
        </w:rPr>
        <w:t>Forca.</w:t>
      </w:r>
    </w:p>
    <w:p w14:paraId="51F918B9" w14:textId="75ECBD05"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3. Ky regjistër mund t</w:t>
      </w:r>
      <w:r w:rsidR="00714E9F">
        <w:rPr>
          <w:rFonts w:ascii="Garamond" w:hAnsi="Garamond"/>
          <w:color w:val="000000"/>
          <w:kern w:val="0"/>
          <w:sz w:val="24"/>
          <w:szCs w:val="24"/>
          <w:lang w:val="sq-AL"/>
        </w:rPr>
        <w:t>’</w:t>
      </w:r>
      <w:r w:rsidR="00D26482">
        <w:rPr>
          <w:rFonts w:ascii="Garamond" w:hAnsi="Garamond"/>
          <w:color w:val="000000"/>
          <w:kern w:val="0"/>
          <w:sz w:val="24"/>
          <w:szCs w:val="24"/>
          <w:lang w:val="sq-AL"/>
        </w:rPr>
        <w:t>u</w:t>
      </w:r>
      <w:r w:rsidRPr="005470EC">
        <w:rPr>
          <w:rFonts w:ascii="Garamond" w:hAnsi="Garamond"/>
          <w:color w:val="000000"/>
          <w:kern w:val="0"/>
          <w:sz w:val="24"/>
          <w:szCs w:val="24"/>
          <w:lang w:val="sq-AL"/>
        </w:rPr>
        <w:t xml:space="preserve"> vihet në dispozicion </w:t>
      </w:r>
      <w:r w:rsidR="00CE14C2">
        <w:rPr>
          <w:rFonts w:ascii="Garamond" w:hAnsi="Garamond"/>
          <w:color w:val="000000"/>
          <w:kern w:val="0"/>
          <w:sz w:val="24"/>
          <w:szCs w:val="24"/>
          <w:lang w:val="sq-AL"/>
        </w:rPr>
        <w:t>i</w:t>
      </w:r>
      <w:r w:rsidRPr="005470EC">
        <w:rPr>
          <w:rFonts w:ascii="Garamond" w:hAnsi="Garamond"/>
          <w:color w:val="000000"/>
          <w:kern w:val="0"/>
          <w:sz w:val="24"/>
          <w:szCs w:val="24"/>
          <w:lang w:val="sq-AL"/>
        </w:rPr>
        <w:t xml:space="preserve">nstitucioneve të interesuara, sipas kërkesës.  </w:t>
      </w:r>
    </w:p>
    <w:p w14:paraId="2AFAF0BF" w14:textId="45575669" w:rsidR="00B03FA4" w:rsidRPr="005470EC" w:rsidRDefault="00B03FA4" w:rsidP="00B03FA4">
      <w:pPr>
        <w:suppressAutoHyphens w:val="0"/>
        <w:autoSpaceDE w:val="0"/>
        <w:adjustRightInd w:val="0"/>
        <w:spacing w:after="0"/>
        <w:ind w:firstLine="284"/>
        <w:jc w:val="both"/>
        <w:textAlignment w:val="auto"/>
        <w:rPr>
          <w:rFonts w:ascii="Garamond" w:hAnsi="Garamond"/>
          <w:color w:val="000000"/>
          <w:kern w:val="0"/>
          <w:sz w:val="24"/>
          <w:szCs w:val="24"/>
          <w:lang w:val="sq-AL"/>
        </w:rPr>
      </w:pPr>
      <w:r w:rsidRPr="005470EC">
        <w:rPr>
          <w:rFonts w:ascii="Garamond" w:hAnsi="Garamond"/>
          <w:color w:val="000000"/>
          <w:kern w:val="0"/>
          <w:sz w:val="24"/>
          <w:szCs w:val="24"/>
          <w:lang w:val="sq-AL"/>
        </w:rPr>
        <w:t>4. Kët</w:t>
      </w:r>
      <w:r w:rsidR="00903D05">
        <w:rPr>
          <w:rFonts w:ascii="Garamond" w:hAnsi="Garamond"/>
          <w:color w:val="000000"/>
          <w:kern w:val="0"/>
          <w:sz w:val="24"/>
          <w:szCs w:val="24"/>
          <w:lang w:val="sq-AL"/>
        </w:rPr>
        <w:t>a</w:t>
      </w:r>
      <w:r w:rsidRPr="005470EC">
        <w:rPr>
          <w:rFonts w:ascii="Garamond" w:hAnsi="Garamond"/>
          <w:color w:val="000000"/>
          <w:kern w:val="0"/>
          <w:sz w:val="24"/>
          <w:szCs w:val="24"/>
          <w:lang w:val="sq-AL"/>
        </w:rPr>
        <w:t xml:space="preserve"> mostra testohen në mënyrë rigoroze për një seri ndotësish, duke siguruar mosdevijimin nga standar</w:t>
      </w:r>
      <w:r w:rsidR="000E7244">
        <w:rPr>
          <w:rFonts w:ascii="Garamond" w:hAnsi="Garamond"/>
          <w:color w:val="000000"/>
          <w:kern w:val="0"/>
          <w:sz w:val="24"/>
          <w:szCs w:val="24"/>
          <w:lang w:val="sq-AL"/>
        </w:rPr>
        <w:t>d</w:t>
      </w:r>
      <w:r w:rsidRPr="005470EC">
        <w:rPr>
          <w:rFonts w:ascii="Garamond" w:hAnsi="Garamond"/>
          <w:color w:val="000000"/>
          <w:kern w:val="0"/>
          <w:sz w:val="24"/>
          <w:szCs w:val="24"/>
          <w:lang w:val="sq-AL"/>
        </w:rPr>
        <w:t>et e cilësisë.</w:t>
      </w:r>
    </w:p>
    <w:p w14:paraId="106A8A44" w14:textId="77777777" w:rsidR="00155D94" w:rsidRPr="005470EC" w:rsidRDefault="00155D94" w:rsidP="00B03FA4">
      <w:pPr>
        <w:pStyle w:val="Default"/>
        <w:ind w:firstLine="284"/>
        <w:rPr>
          <w:rFonts w:ascii="Garamond" w:hAnsi="Garamond"/>
          <w:b/>
          <w:bCs/>
          <w:color w:val="auto"/>
        </w:rPr>
      </w:pPr>
    </w:p>
    <w:p w14:paraId="702C2DBD" w14:textId="2F85A548" w:rsidR="00CA05B7" w:rsidRPr="005470EC" w:rsidRDefault="000E7244" w:rsidP="00B03FA4">
      <w:pPr>
        <w:pStyle w:val="Default"/>
        <w:ind w:firstLine="284"/>
        <w:jc w:val="center"/>
        <w:rPr>
          <w:rFonts w:ascii="Garamond" w:hAnsi="Garamond"/>
          <w:bCs/>
          <w:color w:val="auto"/>
        </w:rPr>
      </w:pPr>
      <w:r w:rsidRPr="005470EC">
        <w:rPr>
          <w:rFonts w:ascii="Garamond" w:hAnsi="Garamond"/>
          <w:bCs/>
          <w:color w:val="auto"/>
        </w:rPr>
        <w:t>ANEKS NR. 1</w:t>
      </w:r>
    </w:p>
    <w:p w14:paraId="69E3A50B" w14:textId="0AFFC935" w:rsidR="00CA05B7" w:rsidRPr="000E7244" w:rsidRDefault="000E7244" w:rsidP="00B03FA4">
      <w:pPr>
        <w:pStyle w:val="Default"/>
        <w:ind w:firstLine="284"/>
        <w:jc w:val="center"/>
        <w:rPr>
          <w:rFonts w:ascii="Garamond" w:hAnsi="Garamond"/>
          <w:bCs/>
          <w:color w:val="auto"/>
        </w:rPr>
      </w:pPr>
      <w:r w:rsidRPr="000E7244">
        <w:rPr>
          <w:rFonts w:ascii="Garamond" w:hAnsi="Garamond"/>
          <w:bCs/>
          <w:color w:val="auto"/>
        </w:rPr>
        <w:t xml:space="preserve">SUBJEKTET SIPAS KATEGORIZIMIT </w:t>
      </w:r>
    </w:p>
    <w:p w14:paraId="5D3F7AB9" w14:textId="77777777" w:rsidR="00CA05B7" w:rsidRPr="005470EC" w:rsidRDefault="00CA05B7" w:rsidP="00B03FA4">
      <w:pPr>
        <w:pStyle w:val="Default"/>
        <w:ind w:firstLine="284"/>
        <w:jc w:val="center"/>
        <w:rPr>
          <w:rFonts w:ascii="Garamond" w:hAnsi="Garamond"/>
          <w:b/>
          <w:bCs/>
          <w:color w:val="auto"/>
        </w:rPr>
      </w:pPr>
    </w:p>
    <w:tbl>
      <w:tblPr>
        <w:tblW w:w="5000" w:type="pct"/>
        <w:tblCellMar>
          <w:left w:w="10" w:type="dxa"/>
          <w:right w:w="10" w:type="dxa"/>
        </w:tblCellMar>
        <w:tblLook w:val="0000" w:firstRow="0" w:lastRow="0" w:firstColumn="0" w:lastColumn="0" w:noHBand="0" w:noVBand="0"/>
      </w:tblPr>
      <w:tblGrid>
        <w:gridCol w:w="2211"/>
        <w:gridCol w:w="3235"/>
        <w:gridCol w:w="1470"/>
        <w:gridCol w:w="2094"/>
      </w:tblGrid>
      <w:tr w:rsidR="00D2409B" w:rsidRPr="005470EC" w14:paraId="242312D9" w14:textId="77777777" w:rsidTr="002F0C16">
        <w:trPr>
          <w:trHeight w:val="20"/>
        </w:trPr>
        <w:tc>
          <w:tcPr>
            <w:tcW w:w="1227"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7540257"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Tipologjia e subjektit</w:t>
            </w:r>
          </w:p>
        </w:tc>
        <w:tc>
          <w:tcPr>
            <w:tcW w:w="1795"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CEABC78"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Kapaciteti</w:t>
            </w:r>
          </w:p>
        </w:tc>
        <w:tc>
          <w:tcPr>
            <w:tcW w:w="816"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44CFA8B"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Kategoria</w:t>
            </w:r>
          </w:p>
        </w:tc>
        <w:tc>
          <w:tcPr>
            <w:tcW w:w="1162" w:type="pc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834941E"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Sqarime</w:t>
            </w:r>
          </w:p>
        </w:tc>
      </w:tr>
      <w:tr w:rsidR="00D2409B" w:rsidRPr="005470EC" w14:paraId="4D8434E9" w14:textId="77777777" w:rsidTr="002F0C16">
        <w:trPr>
          <w:trHeight w:val="20"/>
        </w:trPr>
        <w:tc>
          <w:tcPr>
            <w:tcW w:w="1227" w:type="pct"/>
            <w:tcBorders>
              <w:top w:val="single" w:sz="6"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7096E166" w14:textId="7918FFFA"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1. Fshat turistik </w:t>
            </w:r>
            <w:r w:rsidR="000E7244" w:rsidRPr="005470EC">
              <w:rPr>
                <w:rFonts w:ascii="Garamond" w:hAnsi="Garamond"/>
                <w:sz w:val="20"/>
                <w:szCs w:val="20"/>
                <w:lang w:val="sq-AL"/>
              </w:rPr>
              <w:t>tradicional, kompleks turistik, resort, strukturë akomoduese</w:t>
            </w:r>
          </w:p>
        </w:tc>
        <w:tc>
          <w:tcPr>
            <w:tcW w:w="1795" w:type="pct"/>
            <w:tcBorders>
              <w:top w:val="single" w:sz="6"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67520CB3"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10 deri 60 njësi </w:t>
            </w:r>
          </w:p>
          <w:p w14:paraId="51BE189A"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60 deri 100 njësi</w:t>
            </w:r>
          </w:p>
          <w:p w14:paraId="04C2A32A"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100 deri 500 njësi </w:t>
            </w:r>
          </w:p>
          <w:p w14:paraId="39FA4638"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500 njësi dhe më tepër</w:t>
            </w:r>
          </w:p>
        </w:tc>
        <w:tc>
          <w:tcPr>
            <w:tcW w:w="816" w:type="pct"/>
            <w:tcBorders>
              <w:top w:val="single" w:sz="6"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5164A284" w14:textId="77777777" w:rsidR="00CA05B7" w:rsidRPr="005470EC" w:rsidRDefault="0047561C" w:rsidP="00606222">
            <w:pPr>
              <w:pStyle w:val="TableParagraph"/>
              <w:jc w:val="center"/>
              <w:rPr>
                <w:rFonts w:ascii="Garamond" w:hAnsi="Garamond"/>
                <w:w w:val="95"/>
                <w:sz w:val="20"/>
                <w:szCs w:val="20"/>
                <w:lang w:val="sq-AL"/>
              </w:rPr>
            </w:pPr>
            <w:r w:rsidRPr="005470EC">
              <w:rPr>
                <w:rFonts w:ascii="Garamond" w:hAnsi="Garamond"/>
                <w:w w:val="95"/>
                <w:sz w:val="20"/>
                <w:szCs w:val="20"/>
                <w:lang w:val="sq-AL"/>
              </w:rPr>
              <w:t>D</w:t>
            </w:r>
          </w:p>
          <w:p w14:paraId="120C64E8" w14:textId="0B047509" w:rsidR="002F0C16" w:rsidRPr="005470EC" w:rsidRDefault="0047561C" w:rsidP="00606222">
            <w:pPr>
              <w:pStyle w:val="TableParagraph"/>
              <w:jc w:val="center"/>
              <w:rPr>
                <w:rFonts w:ascii="Garamond" w:hAnsi="Garamond"/>
                <w:w w:val="99"/>
                <w:sz w:val="20"/>
                <w:szCs w:val="20"/>
                <w:lang w:val="sq-AL"/>
              </w:rPr>
            </w:pPr>
            <w:r w:rsidRPr="005470EC">
              <w:rPr>
                <w:rFonts w:ascii="Garamond" w:hAnsi="Garamond"/>
                <w:w w:val="95"/>
                <w:sz w:val="20"/>
                <w:szCs w:val="20"/>
                <w:lang w:val="sq-AL"/>
              </w:rPr>
              <w:t>C</w:t>
            </w:r>
          </w:p>
          <w:p w14:paraId="1CBB896E" w14:textId="48EEF3D1" w:rsidR="00CA05B7" w:rsidRPr="005470EC" w:rsidRDefault="0047561C" w:rsidP="00606222">
            <w:pPr>
              <w:pStyle w:val="TableParagraph"/>
              <w:jc w:val="center"/>
              <w:rPr>
                <w:rFonts w:ascii="Garamond" w:hAnsi="Garamond"/>
                <w:sz w:val="20"/>
                <w:szCs w:val="20"/>
                <w:lang w:val="sq-AL"/>
              </w:rPr>
            </w:pPr>
            <w:r w:rsidRPr="005470EC">
              <w:rPr>
                <w:rFonts w:ascii="Garamond" w:hAnsi="Garamond"/>
                <w:w w:val="95"/>
                <w:sz w:val="20"/>
                <w:szCs w:val="20"/>
                <w:lang w:val="sq-AL"/>
              </w:rPr>
              <w:t>B</w:t>
            </w:r>
          </w:p>
          <w:p w14:paraId="619414E1" w14:textId="0BCA3188"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A</w:t>
            </w:r>
          </w:p>
        </w:tc>
        <w:tc>
          <w:tcPr>
            <w:tcW w:w="1162" w:type="pct"/>
            <w:tcBorders>
              <w:top w:val="single" w:sz="6"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08F1E65D" w14:textId="77777777" w:rsidR="00CA05B7" w:rsidRPr="005470EC" w:rsidRDefault="0047561C" w:rsidP="00B03FA4">
            <w:pPr>
              <w:spacing w:after="0"/>
              <w:rPr>
                <w:rFonts w:ascii="Garamond" w:hAnsi="Garamond"/>
                <w:sz w:val="20"/>
                <w:szCs w:val="20"/>
                <w:lang w:val="sq-AL"/>
              </w:rPr>
            </w:pPr>
            <w:r w:rsidRPr="005470EC">
              <w:rPr>
                <w:rFonts w:ascii="Garamond" w:hAnsi="Garamond"/>
                <w:sz w:val="20"/>
                <w:szCs w:val="20"/>
                <w:lang w:val="sq-AL"/>
              </w:rPr>
              <w:t xml:space="preserve"> </w:t>
            </w:r>
          </w:p>
          <w:p w14:paraId="431F4378" w14:textId="77777777" w:rsidR="00CA05B7" w:rsidRPr="005470EC" w:rsidRDefault="00CA05B7" w:rsidP="00B03FA4">
            <w:pPr>
              <w:spacing w:after="0"/>
              <w:rPr>
                <w:rFonts w:ascii="Garamond" w:hAnsi="Garamond"/>
                <w:sz w:val="20"/>
                <w:szCs w:val="20"/>
                <w:lang w:val="sq-AL"/>
              </w:rPr>
            </w:pPr>
          </w:p>
          <w:p w14:paraId="216C2996" w14:textId="77777777" w:rsidR="00CA05B7" w:rsidRPr="005470EC" w:rsidRDefault="00CA05B7" w:rsidP="00B03FA4">
            <w:pPr>
              <w:spacing w:after="0"/>
              <w:rPr>
                <w:rFonts w:ascii="Garamond" w:hAnsi="Garamond"/>
                <w:sz w:val="20"/>
                <w:szCs w:val="20"/>
                <w:lang w:val="sq-AL"/>
              </w:rPr>
            </w:pPr>
          </w:p>
        </w:tc>
      </w:tr>
      <w:tr w:rsidR="00D2409B" w:rsidRPr="005470EC" w14:paraId="5AB694CF" w14:textId="77777777" w:rsidTr="002F0C16">
        <w:trPr>
          <w:trHeight w:val="20"/>
        </w:trPr>
        <w:tc>
          <w:tcPr>
            <w:tcW w:w="1227" w:type="pct"/>
            <w:tcBorders>
              <w:top w:val="single" w:sz="8"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63EEAB2E" w14:textId="012AB09C"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2. Bujtin</w:t>
            </w:r>
            <w:r w:rsidR="00454664" w:rsidRPr="005470EC">
              <w:rPr>
                <w:rFonts w:ascii="Garamond" w:hAnsi="Garamond"/>
                <w:sz w:val="20"/>
                <w:szCs w:val="20"/>
                <w:lang w:val="sq-AL"/>
              </w:rPr>
              <w:t>ë</w:t>
            </w:r>
            <w:r w:rsidRPr="005470EC">
              <w:rPr>
                <w:rFonts w:ascii="Garamond" w:hAnsi="Garamond"/>
                <w:sz w:val="20"/>
                <w:szCs w:val="20"/>
                <w:lang w:val="sq-AL"/>
              </w:rPr>
              <w:t xml:space="preserve">, </w:t>
            </w:r>
            <w:r w:rsidR="000E7244" w:rsidRPr="005470EC">
              <w:rPr>
                <w:rFonts w:ascii="Garamond" w:hAnsi="Garamond"/>
                <w:sz w:val="20"/>
                <w:szCs w:val="20"/>
                <w:lang w:val="sq-AL"/>
              </w:rPr>
              <w:t>fjetinë</w:t>
            </w:r>
            <w:r w:rsidRPr="005470EC">
              <w:rPr>
                <w:rFonts w:ascii="Garamond" w:hAnsi="Garamond"/>
                <w:sz w:val="20"/>
                <w:szCs w:val="20"/>
                <w:lang w:val="sq-AL"/>
              </w:rPr>
              <w:t xml:space="preserve">, </w:t>
            </w:r>
            <w:r w:rsidR="000E7244" w:rsidRPr="005470EC">
              <w:rPr>
                <w:rFonts w:ascii="Garamond" w:hAnsi="Garamond"/>
                <w:sz w:val="20"/>
                <w:szCs w:val="20"/>
                <w:lang w:val="sq-AL"/>
              </w:rPr>
              <w:t xml:space="preserve">fjetje </w:t>
            </w:r>
            <w:r w:rsidRPr="005470EC">
              <w:rPr>
                <w:rFonts w:ascii="Garamond" w:hAnsi="Garamond"/>
                <w:sz w:val="20"/>
                <w:szCs w:val="20"/>
                <w:lang w:val="sq-AL"/>
              </w:rPr>
              <w:t>dhe m</w:t>
            </w:r>
            <w:r w:rsidR="00454664" w:rsidRPr="005470EC">
              <w:rPr>
                <w:rFonts w:ascii="Garamond" w:hAnsi="Garamond"/>
                <w:sz w:val="20"/>
                <w:szCs w:val="20"/>
                <w:lang w:val="sq-AL"/>
              </w:rPr>
              <w:t>ë</w:t>
            </w:r>
            <w:r w:rsidRPr="005470EC">
              <w:rPr>
                <w:rFonts w:ascii="Garamond" w:hAnsi="Garamond"/>
                <w:sz w:val="20"/>
                <w:szCs w:val="20"/>
                <w:lang w:val="sq-AL"/>
              </w:rPr>
              <w:t xml:space="preserve">ngjes (B&amp;B), </w:t>
            </w:r>
            <w:r w:rsidR="000E7244" w:rsidRPr="005470EC">
              <w:rPr>
                <w:rFonts w:ascii="Garamond" w:hAnsi="Garamond"/>
                <w:sz w:val="20"/>
                <w:szCs w:val="20"/>
                <w:lang w:val="sq-AL"/>
              </w:rPr>
              <w:t>hotel</w:t>
            </w:r>
            <w:r w:rsidRPr="005470EC">
              <w:rPr>
                <w:rFonts w:ascii="Garamond" w:hAnsi="Garamond"/>
                <w:sz w:val="20"/>
                <w:szCs w:val="20"/>
                <w:lang w:val="sq-AL"/>
              </w:rPr>
              <w:t xml:space="preserve">, </w:t>
            </w:r>
            <w:r w:rsidR="000E7244" w:rsidRPr="005470EC">
              <w:rPr>
                <w:rFonts w:ascii="Garamond" w:hAnsi="Garamond"/>
                <w:sz w:val="20"/>
                <w:szCs w:val="20"/>
                <w:lang w:val="sq-AL"/>
              </w:rPr>
              <w:t>motel</w:t>
            </w:r>
          </w:p>
        </w:tc>
        <w:tc>
          <w:tcPr>
            <w:tcW w:w="1795" w:type="pct"/>
            <w:tcBorders>
              <w:top w:val="single" w:sz="8"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5629EA10"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Më pak se 60 dhoma</w:t>
            </w:r>
          </w:p>
          <w:p w14:paraId="2105464D"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60 deri 200 dhoma</w:t>
            </w:r>
          </w:p>
          <w:p w14:paraId="6266AD52"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200 dhoma dhe më tepër</w:t>
            </w:r>
          </w:p>
        </w:tc>
        <w:tc>
          <w:tcPr>
            <w:tcW w:w="816" w:type="pct"/>
            <w:tcBorders>
              <w:top w:val="single" w:sz="8"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75AED6FD" w14:textId="450AA31A" w:rsidR="002F0C16" w:rsidRPr="005470EC" w:rsidRDefault="0047561C" w:rsidP="00606222">
            <w:pPr>
              <w:pStyle w:val="TableParagraph"/>
              <w:jc w:val="center"/>
              <w:rPr>
                <w:rFonts w:ascii="Garamond" w:hAnsi="Garamond"/>
                <w:w w:val="99"/>
                <w:sz w:val="20"/>
                <w:szCs w:val="20"/>
                <w:lang w:val="sq-AL"/>
              </w:rPr>
            </w:pPr>
            <w:r w:rsidRPr="005470EC">
              <w:rPr>
                <w:rFonts w:ascii="Garamond" w:hAnsi="Garamond"/>
                <w:w w:val="95"/>
                <w:sz w:val="20"/>
                <w:szCs w:val="20"/>
                <w:lang w:val="sq-AL"/>
              </w:rPr>
              <w:t>C</w:t>
            </w:r>
          </w:p>
          <w:p w14:paraId="18140938" w14:textId="0087D2CE" w:rsidR="00CA05B7" w:rsidRPr="005470EC" w:rsidRDefault="0047561C" w:rsidP="00606222">
            <w:pPr>
              <w:pStyle w:val="TableParagraph"/>
              <w:jc w:val="center"/>
              <w:rPr>
                <w:rFonts w:ascii="Garamond" w:hAnsi="Garamond"/>
                <w:sz w:val="20"/>
                <w:szCs w:val="20"/>
                <w:lang w:val="sq-AL"/>
              </w:rPr>
            </w:pPr>
            <w:r w:rsidRPr="005470EC">
              <w:rPr>
                <w:rFonts w:ascii="Garamond" w:hAnsi="Garamond"/>
                <w:w w:val="95"/>
                <w:sz w:val="20"/>
                <w:szCs w:val="20"/>
                <w:lang w:val="sq-AL"/>
              </w:rPr>
              <w:t>B</w:t>
            </w:r>
          </w:p>
          <w:p w14:paraId="53B2686F" w14:textId="66DAEC98"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A</w:t>
            </w:r>
          </w:p>
        </w:tc>
        <w:tc>
          <w:tcPr>
            <w:tcW w:w="1162" w:type="pct"/>
            <w:tcBorders>
              <w:top w:val="single" w:sz="8" w:space="0" w:color="000000"/>
              <w:left w:val="single" w:sz="6" w:space="0" w:color="000000"/>
              <w:bottom w:val="single" w:sz="8" w:space="0" w:color="000000"/>
              <w:right w:val="single" w:sz="6" w:space="0" w:color="000000"/>
            </w:tcBorders>
            <w:shd w:val="clear" w:color="auto" w:fill="auto"/>
            <w:tcMar>
              <w:top w:w="0" w:type="dxa"/>
              <w:left w:w="0" w:type="dxa"/>
              <w:bottom w:w="0" w:type="dxa"/>
              <w:right w:w="0" w:type="dxa"/>
            </w:tcMar>
          </w:tcPr>
          <w:p w14:paraId="7E5D41E9" w14:textId="77777777" w:rsidR="00CA05B7" w:rsidRPr="005470EC" w:rsidRDefault="00CA05B7" w:rsidP="00B03FA4">
            <w:pPr>
              <w:pStyle w:val="TableParagraph"/>
              <w:rPr>
                <w:rFonts w:ascii="Garamond" w:hAnsi="Garamond"/>
                <w:sz w:val="20"/>
                <w:szCs w:val="20"/>
                <w:lang w:val="sq-AL"/>
              </w:rPr>
            </w:pPr>
          </w:p>
        </w:tc>
      </w:tr>
      <w:tr w:rsidR="00D2409B" w:rsidRPr="005470EC" w14:paraId="0939751C" w14:textId="77777777" w:rsidTr="002F0C16">
        <w:trPr>
          <w:trHeight w:val="20"/>
        </w:trPr>
        <w:tc>
          <w:tcPr>
            <w:tcW w:w="1227"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EECFA56" w14:textId="74814C78" w:rsidR="00CA05B7" w:rsidRPr="005470EC" w:rsidRDefault="0047561C" w:rsidP="002F0C16">
            <w:pPr>
              <w:pStyle w:val="TableParagraph"/>
              <w:rPr>
                <w:rFonts w:ascii="Garamond" w:hAnsi="Garamond"/>
                <w:sz w:val="20"/>
                <w:szCs w:val="20"/>
                <w:lang w:val="sq-AL"/>
              </w:rPr>
            </w:pPr>
            <w:r w:rsidRPr="005470EC">
              <w:rPr>
                <w:rFonts w:ascii="Garamond" w:hAnsi="Garamond"/>
                <w:sz w:val="20"/>
                <w:szCs w:val="20"/>
                <w:lang w:val="sq-AL"/>
              </w:rPr>
              <w:t xml:space="preserve">3. </w:t>
            </w:r>
            <w:r w:rsidR="00F35287" w:rsidRPr="005470EC">
              <w:rPr>
                <w:rFonts w:ascii="Garamond" w:hAnsi="Garamond"/>
                <w:sz w:val="20"/>
                <w:szCs w:val="20"/>
                <w:lang w:val="sq-AL"/>
              </w:rPr>
              <w:t>Argotizëm</w:t>
            </w:r>
            <w:r w:rsidRPr="005470EC">
              <w:rPr>
                <w:rFonts w:ascii="Garamond" w:hAnsi="Garamond"/>
                <w:sz w:val="20"/>
                <w:szCs w:val="20"/>
                <w:lang w:val="sq-AL"/>
              </w:rPr>
              <w:t xml:space="preserve">, </w:t>
            </w:r>
            <w:r w:rsidR="000E7244" w:rsidRPr="005470EC">
              <w:rPr>
                <w:rFonts w:ascii="Garamond" w:hAnsi="Garamond"/>
                <w:sz w:val="20"/>
                <w:szCs w:val="20"/>
                <w:lang w:val="sq-AL"/>
              </w:rPr>
              <w:t>kamping</w:t>
            </w:r>
            <w:r w:rsidRPr="005470EC">
              <w:rPr>
                <w:rFonts w:ascii="Garamond" w:hAnsi="Garamond"/>
                <w:sz w:val="20"/>
                <w:szCs w:val="20"/>
                <w:lang w:val="sq-AL"/>
              </w:rPr>
              <w:t xml:space="preserve">, </w:t>
            </w:r>
            <w:r w:rsidR="000E7244" w:rsidRPr="005470EC">
              <w:rPr>
                <w:rFonts w:ascii="Garamond" w:hAnsi="Garamond"/>
                <w:sz w:val="20"/>
                <w:szCs w:val="20"/>
                <w:lang w:val="sq-AL"/>
              </w:rPr>
              <w:t xml:space="preserve">njësi </w:t>
            </w:r>
            <w:r w:rsidRPr="005470EC">
              <w:rPr>
                <w:rFonts w:ascii="Garamond" w:hAnsi="Garamond"/>
                <w:sz w:val="20"/>
                <w:szCs w:val="20"/>
                <w:lang w:val="sq-AL"/>
              </w:rPr>
              <w:t xml:space="preserve">shërbimi </w:t>
            </w:r>
          </w:p>
        </w:tc>
        <w:tc>
          <w:tcPr>
            <w:tcW w:w="1795" w:type="pct"/>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tcPr>
          <w:p w14:paraId="144C9DEC" w14:textId="5E9713C2"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Më pak se 100 m</w:t>
            </w:r>
            <w:r w:rsidR="002F0C16" w:rsidRPr="005470EC">
              <w:rPr>
                <w:rFonts w:ascii="Garamond" w:hAnsi="Garamond"/>
                <w:sz w:val="20"/>
                <w:szCs w:val="20"/>
                <w:vertAlign w:val="superscript"/>
                <w:lang w:val="sq-AL"/>
              </w:rPr>
              <w:t>2</w:t>
            </w:r>
          </w:p>
        </w:tc>
        <w:tc>
          <w:tcPr>
            <w:tcW w:w="816" w:type="pct"/>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tcPr>
          <w:p w14:paraId="5A5310C5" w14:textId="77777777"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E</w:t>
            </w:r>
          </w:p>
        </w:tc>
        <w:tc>
          <w:tcPr>
            <w:tcW w:w="1162" w:type="pct"/>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10FE10C" w14:textId="690CEBDA" w:rsidR="00CA05B7" w:rsidRPr="005470EC" w:rsidRDefault="00415259" w:rsidP="002F0C16">
            <w:pPr>
              <w:pStyle w:val="TableParagraph"/>
              <w:jc w:val="center"/>
              <w:rPr>
                <w:rFonts w:ascii="Garamond" w:hAnsi="Garamond"/>
                <w:sz w:val="20"/>
                <w:szCs w:val="20"/>
                <w:lang w:val="sq-AL"/>
              </w:rPr>
            </w:pPr>
            <w:r w:rsidRPr="005470EC">
              <w:rPr>
                <w:rFonts w:ascii="Garamond" w:hAnsi="Garamond"/>
                <w:sz w:val="20"/>
                <w:szCs w:val="20"/>
                <w:lang w:val="sq-AL"/>
              </w:rPr>
              <w:t>Për</w:t>
            </w:r>
            <w:r w:rsidR="0047561C" w:rsidRPr="005470EC">
              <w:rPr>
                <w:rFonts w:ascii="Garamond" w:hAnsi="Garamond"/>
                <w:sz w:val="20"/>
                <w:szCs w:val="20"/>
                <w:lang w:val="sq-AL"/>
              </w:rPr>
              <w:t xml:space="preserve"> nj</w:t>
            </w:r>
            <w:r w:rsidR="00454664" w:rsidRPr="005470EC">
              <w:rPr>
                <w:rFonts w:ascii="Garamond" w:hAnsi="Garamond"/>
                <w:sz w:val="20"/>
                <w:szCs w:val="20"/>
                <w:lang w:val="sq-AL"/>
              </w:rPr>
              <w:t>ë</w:t>
            </w:r>
            <w:r w:rsidR="0047561C" w:rsidRPr="005470EC">
              <w:rPr>
                <w:rFonts w:ascii="Garamond" w:hAnsi="Garamond"/>
                <w:sz w:val="20"/>
                <w:szCs w:val="20"/>
                <w:lang w:val="sq-AL"/>
              </w:rPr>
              <w:t>sit</w:t>
            </w:r>
            <w:r w:rsidR="00454664" w:rsidRPr="005470EC">
              <w:rPr>
                <w:rFonts w:ascii="Garamond" w:hAnsi="Garamond"/>
                <w:sz w:val="20"/>
                <w:szCs w:val="20"/>
                <w:lang w:val="sq-AL"/>
              </w:rPr>
              <w:t>ë</w:t>
            </w:r>
            <w:r w:rsidR="0047561C" w:rsidRPr="005470EC">
              <w:rPr>
                <w:rFonts w:ascii="Garamond" w:hAnsi="Garamond"/>
                <w:sz w:val="20"/>
                <w:szCs w:val="20"/>
                <w:lang w:val="sq-AL"/>
              </w:rPr>
              <w:t xml:space="preserve"> e sh</w:t>
            </w:r>
            <w:r w:rsidR="00454664" w:rsidRPr="005470EC">
              <w:rPr>
                <w:rFonts w:ascii="Garamond" w:hAnsi="Garamond"/>
                <w:sz w:val="20"/>
                <w:szCs w:val="20"/>
                <w:lang w:val="sq-AL"/>
              </w:rPr>
              <w:t>ë</w:t>
            </w:r>
            <w:r w:rsidR="0047561C" w:rsidRPr="005470EC">
              <w:rPr>
                <w:rFonts w:ascii="Garamond" w:hAnsi="Garamond"/>
                <w:sz w:val="20"/>
                <w:szCs w:val="20"/>
                <w:lang w:val="sq-AL"/>
              </w:rPr>
              <w:t>rbimit duhet t</w:t>
            </w:r>
            <w:r w:rsidR="00454664" w:rsidRPr="005470EC">
              <w:rPr>
                <w:rFonts w:ascii="Garamond" w:hAnsi="Garamond"/>
                <w:sz w:val="20"/>
                <w:szCs w:val="20"/>
                <w:lang w:val="sq-AL"/>
              </w:rPr>
              <w:t>ë</w:t>
            </w:r>
            <w:r w:rsidR="0047561C" w:rsidRPr="005470EC">
              <w:rPr>
                <w:rFonts w:ascii="Garamond" w:hAnsi="Garamond"/>
                <w:sz w:val="20"/>
                <w:szCs w:val="20"/>
                <w:lang w:val="sq-AL"/>
              </w:rPr>
              <w:t xml:space="preserve"> referohet salla e ngr</w:t>
            </w:r>
            <w:r w:rsidR="00454664" w:rsidRPr="005470EC">
              <w:rPr>
                <w:rFonts w:ascii="Garamond" w:hAnsi="Garamond"/>
                <w:sz w:val="20"/>
                <w:szCs w:val="20"/>
                <w:lang w:val="sq-AL"/>
              </w:rPr>
              <w:t>ë</w:t>
            </w:r>
            <w:r w:rsidR="0047561C" w:rsidRPr="005470EC">
              <w:rPr>
                <w:rFonts w:ascii="Garamond" w:hAnsi="Garamond"/>
                <w:sz w:val="20"/>
                <w:szCs w:val="20"/>
                <w:lang w:val="sq-AL"/>
              </w:rPr>
              <w:t>nies</w:t>
            </w:r>
          </w:p>
        </w:tc>
      </w:tr>
      <w:tr w:rsidR="00D2409B" w:rsidRPr="005470EC" w14:paraId="6D473887" w14:textId="77777777" w:rsidTr="002F0C16">
        <w:trPr>
          <w:trHeight w:val="20"/>
        </w:trPr>
        <w:tc>
          <w:tcPr>
            <w:tcW w:w="1227"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C4E6E70" w14:textId="77777777" w:rsidR="00CA05B7" w:rsidRPr="005470EC" w:rsidRDefault="00CA05B7" w:rsidP="00B03FA4">
            <w:pPr>
              <w:pStyle w:val="TableParagraph"/>
              <w:rPr>
                <w:rFonts w:ascii="Garamond" w:eastAsia="Times New Roman" w:hAnsi="Garamond"/>
                <w:sz w:val="20"/>
                <w:szCs w:val="20"/>
                <w:lang w:val="sq-AL"/>
              </w:rPr>
            </w:pPr>
          </w:p>
        </w:tc>
        <w:tc>
          <w:tcPr>
            <w:tcW w:w="1795" w:type="pct"/>
            <w:tcBorders>
              <w:left w:val="single" w:sz="6" w:space="0" w:color="000000"/>
              <w:right w:val="single" w:sz="6" w:space="0" w:color="000000"/>
            </w:tcBorders>
            <w:shd w:val="clear" w:color="auto" w:fill="auto"/>
            <w:tcMar>
              <w:top w:w="0" w:type="dxa"/>
              <w:left w:w="0" w:type="dxa"/>
              <w:bottom w:w="0" w:type="dxa"/>
              <w:right w:w="0" w:type="dxa"/>
            </w:tcMar>
          </w:tcPr>
          <w:p w14:paraId="67EFB286" w14:textId="43E146F6"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Nga 100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r w:rsidRPr="005470EC">
              <w:rPr>
                <w:rFonts w:ascii="Garamond" w:hAnsi="Garamond"/>
                <w:position w:val="11"/>
                <w:sz w:val="20"/>
                <w:szCs w:val="20"/>
                <w:lang w:val="sq-AL"/>
              </w:rPr>
              <w:t xml:space="preserve"> </w:t>
            </w:r>
            <w:r w:rsidRPr="005470EC">
              <w:rPr>
                <w:rFonts w:ascii="Garamond" w:hAnsi="Garamond"/>
                <w:sz w:val="20"/>
                <w:szCs w:val="20"/>
                <w:lang w:val="sq-AL"/>
              </w:rPr>
              <w:t xml:space="preserve">deri në 250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p>
        </w:tc>
        <w:tc>
          <w:tcPr>
            <w:tcW w:w="816" w:type="pct"/>
            <w:tcBorders>
              <w:left w:val="single" w:sz="6" w:space="0" w:color="000000"/>
              <w:right w:val="single" w:sz="6" w:space="0" w:color="000000"/>
            </w:tcBorders>
            <w:shd w:val="clear" w:color="auto" w:fill="auto"/>
            <w:tcMar>
              <w:top w:w="0" w:type="dxa"/>
              <w:left w:w="0" w:type="dxa"/>
              <w:bottom w:w="0" w:type="dxa"/>
              <w:right w:w="0" w:type="dxa"/>
            </w:tcMar>
          </w:tcPr>
          <w:p w14:paraId="71A0B7FC" w14:textId="77777777"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D</w:t>
            </w:r>
          </w:p>
        </w:tc>
        <w:tc>
          <w:tcPr>
            <w:tcW w:w="1162"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DBF41AC" w14:textId="77777777" w:rsidR="00CA05B7" w:rsidRPr="005470EC" w:rsidRDefault="00CA05B7" w:rsidP="00B03FA4">
            <w:pPr>
              <w:spacing w:after="0"/>
              <w:rPr>
                <w:rFonts w:ascii="Garamond" w:hAnsi="Garamond"/>
                <w:sz w:val="20"/>
                <w:szCs w:val="20"/>
                <w:lang w:val="sq-AL"/>
              </w:rPr>
            </w:pPr>
          </w:p>
        </w:tc>
      </w:tr>
      <w:tr w:rsidR="00D2409B" w:rsidRPr="005470EC" w14:paraId="07CA953E" w14:textId="77777777" w:rsidTr="002F0C16">
        <w:trPr>
          <w:trHeight w:val="20"/>
        </w:trPr>
        <w:tc>
          <w:tcPr>
            <w:tcW w:w="1227"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0507319" w14:textId="77777777" w:rsidR="00CA05B7" w:rsidRPr="005470EC" w:rsidRDefault="00CA05B7" w:rsidP="00B03FA4">
            <w:pPr>
              <w:spacing w:after="0"/>
              <w:rPr>
                <w:rFonts w:ascii="Garamond" w:hAnsi="Garamond"/>
                <w:sz w:val="20"/>
                <w:szCs w:val="20"/>
                <w:lang w:val="sq-AL"/>
              </w:rPr>
            </w:pPr>
          </w:p>
        </w:tc>
        <w:tc>
          <w:tcPr>
            <w:tcW w:w="1795" w:type="pct"/>
            <w:tcBorders>
              <w:left w:val="single" w:sz="6" w:space="0" w:color="000000"/>
              <w:right w:val="single" w:sz="6" w:space="0" w:color="000000"/>
            </w:tcBorders>
            <w:shd w:val="clear" w:color="auto" w:fill="auto"/>
            <w:tcMar>
              <w:top w:w="0" w:type="dxa"/>
              <w:left w:w="0" w:type="dxa"/>
              <w:bottom w:w="0" w:type="dxa"/>
              <w:right w:w="0" w:type="dxa"/>
            </w:tcMar>
          </w:tcPr>
          <w:p w14:paraId="095C8131" w14:textId="356F98CA"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Nga 250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r w:rsidRPr="005470EC">
              <w:rPr>
                <w:rFonts w:ascii="Garamond" w:hAnsi="Garamond"/>
                <w:position w:val="11"/>
                <w:sz w:val="20"/>
                <w:szCs w:val="20"/>
                <w:lang w:val="sq-AL"/>
              </w:rPr>
              <w:t xml:space="preserve"> </w:t>
            </w:r>
            <w:r w:rsidRPr="005470EC">
              <w:rPr>
                <w:rFonts w:ascii="Garamond" w:hAnsi="Garamond"/>
                <w:sz w:val="20"/>
                <w:szCs w:val="20"/>
                <w:lang w:val="sq-AL"/>
              </w:rPr>
              <w:t xml:space="preserve">deri në 500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p>
        </w:tc>
        <w:tc>
          <w:tcPr>
            <w:tcW w:w="816" w:type="pct"/>
            <w:tcBorders>
              <w:left w:val="single" w:sz="6" w:space="0" w:color="000000"/>
              <w:right w:val="single" w:sz="6" w:space="0" w:color="000000"/>
            </w:tcBorders>
            <w:shd w:val="clear" w:color="auto" w:fill="auto"/>
            <w:tcMar>
              <w:top w:w="0" w:type="dxa"/>
              <w:left w:w="0" w:type="dxa"/>
              <w:bottom w:w="0" w:type="dxa"/>
              <w:right w:w="0" w:type="dxa"/>
            </w:tcMar>
          </w:tcPr>
          <w:p w14:paraId="3CD4F8FC" w14:textId="77777777"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C</w:t>
            </w:r>
          </w:p>
        </w:tc>
        <w:tc>
          <w:tcPr>
            <w:tcW w:w="1162"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160C0A0" w14:textId="77777777" w:rsidR="00CA05B7" w:rsidRPr="005470EC" w:rsidRDefault="00CA05B7" w:rsidP="00B03FA4">
            <w:pPr>
              <w:spacing w:after="0"/>
              <w:rPr>
                <w:rFonts w:ascii="Garamond" w:hAnsi="Garamond"/>
                <w:sz w:val="20"/>
                <w:szCs w:val="20"/>
                <w:lang w:val="sq-AL"/>
              </w:rPr>
            </w:pPr>
          </w:p>
        </w:tc>
      </w:tr>
      <w:tr w:rsidR="00D2409B" w:rsidRPr="005470EC" w14:paraId="73AF3E61" w14:textId="77777777" w:rsidTr="002F0C16">
        <w:trPr>
          <w:trHeight w:val="20"/>
        </w:trPr>
        <w:tc>
          <w:tcPr>
            <w:tcW w:w="1227"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1CC1A35" w14:textId="77777777" w:rsidR="00CA05B7" w:rsidRPr="005470EC" w:rsidRDefault="00CA05B7" w:rsidP="00B03FA4">
            <w:pPr>
              <w:spacing w:after="0"/>
              <w:rPr>
                <w:rFonts w:ascii="Garamond" w:hAnsi="Garamond"/>
                <w:sz w:val="20"/>
                <w:szCs w:val="20"/>
                <w:lang w:val="sq-AL"/>
              </w:rPr>
            </w:pPr>
          </w:p>
        </w:tc>
        <w:tc>
          <w:tcPr>
            <w:tcW w:w="1795" w:type="pct"/>
            <w:tcBorders>
              <w:left w:val="single" w:sz="6" w:space="0" w:color="000000"/>
              <w:right w:val="single" w:sz="6" w:space="0" w:color="000000"/>
            </w:tcBorders>
            <w:shd w:val="clear" w:color="auto" w:fill="auto"/>
            <w:tcMar>
              <w:top w:w="0" w:type="dxa"/>
              <w:left w:w="0" w:type="dxa"/>
              <w:bottom w:w="0" w:type="dxa"/>
              <w:right w:w="0" w:type="dxa"/>
            </w:tcMar>
          </w:tcPr>
          <w:p w14:paraId="0E161CF4" w14:textId="3E28BC86"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Nga 500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r w:rsidRPr="005470EC">
              <w:rPr>
                <w:rFonts w:ascii="Garamond" w:hAnsi="Garamond"/>
                <w:position w:val="11"/>
                <w:sz w:val="20"/>
                <w:szCs w:val="20"/>
                <w:lang w:val="sq-AL"/>
              </w:rPr>
              <w:t xml:space="preserve"> </w:t>
            </w:r>
            <w:r w:rsidRPr="005470EC">
              <w:rPr>
                <w:rFonts w:ascii="Garamond" w:hAnsi="Garamond"/>
                <w:sz w:val="20"/>
                <w:szCs w:val="20"/>
                <w:lang w:val="sq-AL"/>
              </w:rPr>
              <w:t xml:space="preserve">deri në 2,500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p>
        </w:tc>
        <w:tc>
          <w:tcPr>
            <w:tcW w:w="816" w:type="pct"/>
            <w:tcBorders>
              <w:left w:val="single" w:sz="6" w:space="0" w:color="000000"/>
              <w:right w:val="single" w:sz="6" w:space="0" w:color="000000"/>
            </w:tcBorders>
            <w:shd w:val="clear" w:color="auto" w:fill="auto"/>
            <w:tcMar>
              <w:top w:w="0" w:type="dxa"/>
              <w:left w:w="0" w:type="dxa"/>
              <w:bottom w:w="0" w:type="dxa"/>
              <w:right w:w="0" w:type="dxa"/>
            </w:tcMar>
          </w:tcPr>
          <w:p w14:paraId="01616AE1" w14:textId="77777777"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B</w:t>
            </w:r>
          </w:p>
        </w:tc>
        <w:tc>
          <w:tcPr>
            <w:tcW w:w="1162"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14DE0A1" w14:textId="77777777" w:rsidR="00CA05B7" w:rsidRPr="005470EC" w:rsidRDefault="00CA05B7" w:rsidP="00B03FA4">
            <w:pPr>
              <w:spacing w:after="0"/>
              <w:rPr>
                <w:rFonts w:ascii="Garamond" w:hAnsi="Garamond"/>
                <w:sz w:val="20"/>
                <w:szCs w:val="20"/>
                <w:lang w:val="sq-AL"/>
              </w:rPr>
            </w:pPr>
          </w:p>
        </w:tc>
      </w:tr>
      <w:tr w:rsidR="00CA05B7" w:rsidRPr="005470EC" w14:paraId="6DE62A0C" w14:textId="77777777" w:rsidTr="002F0C16">
        <w:trPr>
          <w:trHeight w:val="20"/>
        </w:trPr>
        <w:tc>
          <w:tcPr>
            <w:tcW w:w="1227"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4F8F5EE" w14:textId="77777777" w:rsidR="00CA05B7" w:rsidRPr="005470EC" w:rsidRDefault="00CA05B7" w:rsidP="00B03FA4">
            <w:pPr>
              <w:spacing w:after="0"/>
              <w:rPr>
                <w:rFonts w:ascii="Garamond" w:hAnsi="Garamond"/>
                <w:sz w:val="20"/>
                <w:szCs w:val="20"/>
                <w:lang w:val="sq-AL"/>
              </w:rPr>
            </w:pPr>
          </w:p>
        </w:tc>
        <w:tc>
          <w:tcPr>
            <w:tcW w:w="1795" w:type="pct"/>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B7391A2" w14:textId="7F43E5B3"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 xml:space="preserve">2,500 </w:t>
            </w:r>
            <w:r w:rsidR="002F0C16" w:rsidRPr="005470EC">
              <w:rPr>
                <w:rFonts w:ascii="Garamond" w:hAnsi="Garamond"/>
                <w:sz w:val="20"/>
                <w:szCs w:val="20"/>
                <w:lang w:val="sq-AL"/>
              </w:rPr>
              <w:t>m</w:t>
            </w:r>
            <w:r w:rsidR="002F0C16" w:rsidRPr="005470EC">
              <w:rPr>
                <w:rFonts w:ascii="Garamond" w:hAnsi="Garamond"/>
                <w:sz w:val="20"/>
                <w:szCs w:val="20"/>
                <w:vertAlign w:val="superscript"/>
                <w:lang w:val="sq-AL"/>
              </w:rPr>
              <w:t>2</w:t>
            </w:r>
            <w:r w:rsidRPr="005470EC">
              <w:rPr>
                <w:rFonts w:ascii="Garamond" w:hAnsi="Garamond"/>
                <w:position w:val="11"/>
                <w:sz w:val="20"/>
                <w:szCs w:val="20"/>
                <w:lang w:val="sq-AL"/>
              </w:rPr>
              <w:t xml:space="preserve"> </w:t>
            </w:r>
            <w:r w:rsidRPr="005470EC">
              <w:rPr>
                <w:rFonts w:ascii="Garamond" w:hAnsi="Garamond"/>
                <w:sz w:val="20"/>
                <w:szCs w:val="20"/>
                <w:lang w:val="sq-AL"/>
              </w:rPr>
              <w:t>dhe më tepër</w:t>
            </w:r>
          </w:p>
        </w:tc>
        <w:tc>
          <w:tcPr>
            <w:tcW w:w="816" w:type="pct"/>
            <w:tcBorders>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784641D" w14:textId="6ACFFBE9" w:rsidR="00CA05B7" w:rsidRPr="005470EC" w:rsidRDefault="0047561C" w:rsidP="00606222">
            <w:pPr>
              <w:pStyle w:val="TableParagraph"/>
              <w:jc w:val="center"/>
              <w:rPr>
                <w:rFonts w:ascii="Garamond" w:hAnsi="Garamond"/>
                <w:sz w:val="20"/>
                <w:szCs w:val="20"/>
                <w:lang w:val="sq-AL"/>
              </w:rPr>
            </w:pPr>
            <w:r w:rsidRPr="005470EC">
              <w:rPr>
                <w:rFonts w:ascii="Garamond" w:hAnsi="Garamond"/>
                <w:sz w:val="20"/>
                <w:szCs w:val="20"/>
                <w:lang w:val="sq-AL"/>
              </w:rPr>
              <w:t>A</w:t>
            </w:r>
          </w:p>
        </w:tc>
        <w:tc>
          <w:tcPr>
            <w:tcW w:w="1162" w:type="pct"/>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D018207" w14:textId="77777777" w:rsidR="00CA05B7" w:rsidRPr="005470EC" w:rsidRDefault="00CA05B7" w:rsidP="00B03FA4">
            <w:pPr>
              <w:spacing w:after="0"/>
              <w:rPr>
                <w:rFonts w:ascii="Garamond" w:hAnsi="Garamond"/>
                <w:sz w:val="20"/>
                <w:szCs w:val="20"/>
                <w:lang w:val="sq-AL"/>
              </w:rPr>
            </w:pPr>
          </w:p>
        </w:tc>
      </w:tr>
    </w:tbl>
    <w:p w14:paraId="31E7F097" w14:textId="77777777" w:rsidR="00CA05B7" w:rsidRPr="005470EC" w:rsidRDefault="00CA05B7" w:rsidP="00B03FA4">
      <w:pPr>
        <w:pStyle w:val="Default"/>
        <w:ind w:firstLine="284"/>
        <w:jc w:val="center"/>
        <w:rPr>
          <w:rFonts w:ascii="Garamond" w:hAnsi="Garamond"/>
          <w:b/>
          <w:bCs/>
          <w:color w:val="auto"/>
        </w:rPr>
      </w:pPr>
    </w:p>
    <w:p w14:paraId="3ED600A0" w14:textId="4FADA09E" w:rsidR="00CA05B7" w:rsidRPr="00415259" w:rsidRDefault="00415259" w:rsidP="00B03FA4">
      <w:pPr>
        <w:pStyle w:val="Default"/>
        <w:ind w:firstLine="284"/>
        <w:jc w:val="center"/>
        <w:rPr>
          <w:rFonts w:ascii="Garamond" w:hAnsi="Garamond"/>
          <w:bCs/>
          <w:color w:val="auto"/>
        </w:rPr>
      </w:pPr>
      <w:r w:rsidRPr="00415259">
        <w:rPr>
          <w:rFonts w:ascii="Garamond" w:hAnsi="Garamond"/>
          <w:bCs/>
          <w:color w:val="auto"/>
        </w:rPr>
        <w:t>ANEKS NR. 2</w:t>
      </w:r>
    </w:p>
    <w:p w14:paraId="32E2D8E9" w14:textId="40CE8C64" w:rsidR="00CA05B7" w:rsidRPr="00415259" w:rsidRDefault="00415259" w:rsidP="00B03FA4">
      <w:pPr>
        <w:pStyle w:val="Default"/>
        <w:ind w:firstLine="284"/>
        <w:jc w:val="center"/>
        <w:rPr>
          <w:rFonts w:ascii="Garamond" w:hAnsi="Garamond"/>
          <w:bCs/>
          <w:color w:val="auto"/>
        </w:rPr>
      </w:pPr>
      <w:r w:rsidRPr="00415259">
        <w:rPr>
          <w:rFonts w:ascii="Garamond" w:hAnsi="Garamond"/>
          <w:bCs/>
          <w:color w:val="auto"/>
        </w:rPr>
        <w:t>VLERAT E LEJUARA T</w:t>
      </w:r>
      <w:r w:rsidR="00D722A8">
        <w:rPr>
          <w:rFonts w:ascii="Garamond" w:hAnsi="Garamond"/>
          <w:bCs/>
          <w:color w:val="auto"/>
        </w:rPr>
        <w:t>Ë</w:t>
      </w:r>
      <w:r w:rsidRPr="00415259">
        <w:rPr>
          <w:rFonts w:ascii="Garamond" w:hAnsi="Garamond"/>
          <w:bCs/>
          <w:color w:val="auto"/>
        </w:rPr>
        <w:t xml:space="preserve"> SHKARKIMEVE SIPAS KATEGORIVE</w:t>
      </w:r>
    </w:p>
    <w:p w14:paraId="43A833DE" w14:textId="77777777" w:rsidR="00CA05B7" w:rsidRPr="005470EC" w:rsidRDefault="00CA05B7" w:rsidP="00B03FA4">
      <w:pPr>
        <w:pStyle w:val="Default"/>
        <w:ind w:firstLine="284"/>
        <w:jc w:val="both"/>
        <w:rPr>
          <w:rFonts w:ascii="Garamond" w:hAnsi="Garamond"/>
          <w:b/>
          <w:bCs/>
          <w:color w:val="auto"/>
        </w:rPr>
      </w:pPr>
    </w:p>
    <w:tbl>
      <w:tblPr>
        <w:tblW w:w="5000" w:type="pct"/>
        <w:tblCellMar>
          <w:left w:w="10" w:type="dxa"/>
          <w:right w:w="10" w:type="dxa"/>
        </w:tblCellMar>
        <w:tblLook w:val="0000" w:firstRow="0" w:lastRow="0" w:firstColumn="0" w:lastColumn="0" w:noHBand="0" w:noVBand="0"/>
      </w:tblPr>
      <w:tblGrid>
        <w:gridCol w:w="3276"/>
        <w:gridCol w:w="1083"/>
        <w:gridCol w:w="928"/>
        <w:gridCol w:w="929"/>
        <w:gridCol w:w="928"/>
        <w:gridCol w:w="922"/>
        <w:gridCol w:w="940"/>
      </w:tblGrid>
      <w:tr w:rsidR="00D2409B" w:rsidRPr="005470EC" w14:paraId="6A7F5E97" w14:textId="77777777" w:rsidTr="00993011">
        <w:trPr>
          <w:trHeight w:val="40"/>
        </w:trPr>
        <w:tc>
          <w:tcPr>
            <w:tcW w:w="1819" w:type="pct"/>
            <w:tcBorders>
              <w:top w:val="single" w:sz="8" w:space="0" w:color="000000"/>
              <w:left w:val="single" w:sz="8" w:space="0" w:color="000000"/>
              <w:bottom w:val="single" w:sz="8" w:space="0" w:color="CDCECD"/>
              <w:right w:val="single" w:sz="8" w:space="0" w:color="000000"/>
            </w:tcBorders>
            <w:shd w:val="clear" w:color="auto" w:fill="auto"/>
            <w:tcMar>
              <w:top w:w="0" w:type="dxa"/>
              <w:left w:w="0" w:type="dxa"/>
              <w:bottom w:w="0" w:type="dxa"/>
              <w:right w:w="0" w:type="dxa"/>
            </w:tcMar>
          </w:tcPr>
          <w:p w14:paraId="2C7604CF"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pacing w:val="-2"/>
                <w:sz w:val="20"/>
                <w:szCs w:val="20"/>
                <w:lang w:val="sq-AL"/>
              </w:rPr>
              <w:t>Parametrat</w:t>
            </w:r>
          </w:p>
        </w:tc>
        <w:tc>
          <w:tcPr>
            <w:tcW w:w="601" w:type="pct"/>
            <w:tcBorders>
              <w:top w:val="single" w:sz="8" w:space="0" w:color="000000"/>
              <w:left w:val="single" w:sz="8" w:space="0" w:color="000000"/>
              <w:bottom w:val="single" w:sz="8" w:space="0" w:color="CDCECD"/>
              <w:right w:val="single" w:sz="8" w:space="0" w:color="000000"/>
            </w:tcBorders>
            <w:shd w:val="clear" w:color="auto" w:fill="auto"/>
            <w:tcMar>
              <w:top w:w="0" w:type="dxa"/>
              <w:left w:w="0" w:type="dxa"/>
              <w:bottom w:w="0" w:type="dxa"/>
              <w:right w:w="0" w:type="dxa"/>
            </w:tcMar>
          </w:tcPr>
          <w:p w14:paraId="0042D480" w14:textId="77777777" w:rsidR="00CA05B7" w:rsidRPr="005470EC" w:rsidRDefault="0047561C" w:rsidP="002F0C16">
            <w:pPr>
              <w:pStyle w:val="TableParagraph"/>
              <w:jc w:val="center"/>
              <w:rPr>
                <w:rFonts w:ascii="Garamond" w:hAnsi="Garamond"/>
                <w:sz w:val="20"/>
                <w:szCs w:val="20"/>
                <w:lang w:val="sq-AL"/>
              </w:rPr>
            </w:pPr>
            <w:r w:rsidRPr="005470EC">
              <w:rPr>
                <w:rFonts w:ascii="Garamond" w:hAnsi="Garamond"/>
                <w:b/>
                <w:spacing w:val="-1"/>
                <w:sz w:val="20"/>
                <w:szCs w:val="20"/>
                <w:lang w:val="sq-AL"/>
              </w:rPr>
              <w:t>Njësia</w:t>
            </w:r>
          </w:p>
        </w:tc>
        <w:tc>
          <w:tcPr>
            <w:tcW w:w="2580" w:type="pct"/>
            <w:gridSpan w:val="5"/>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1EDEF590" w14:textId="73CF1BB7" w:rsidR="00CA05B7" w:rsidRPr="005470EC" w:rsidRDefault="0047561C" w:rsidP="00B03FA4">
            <w:pPr>
              <w:pStyle w:val="TableParagraph"/>
              <w:jc w:val="center"/>
              <w:rPr>
                <w:rFonts w:ascii="Garamond" w:hAnsi="Garamond"/>
                <w:sz w:val="20"/>
                <w:szCs w:val="20"/>
                <w:lang w:val="sq-AL"/>
              </w:rPr>
            </w:pPr>
            <w:r w:rsidRPr="005470EC">
              <w:rPr>
                <w:rFonts w:ascii="Garamond" w:hAnsi="Garamond"/>
                <w:b/>
                <w:spacing w:val="-1"/>
                <w:sz w:val="20"/>
                <w:szCs w:val="20"/>
                <w:lang w:val="sq-AL"/>
              </w:rPr>
              <w:t xml:space="preserve">Kategoritë ose </w:t>
            </w:r>
            <w:r w:rsidR="00415259" w:rsidRPr="005470EC">
              <w:rPr>
                <w:rFonts w:ascii="Garamond" w:hAnsi="Garamond"/>
                <w:b/>
                <w:spacing w:val="-1"/>
                <w:sz w:val="20"/>
                <w:szCs w:val="20"/>
                <w:lang w:val="sq-AL"/>
              </w:rPr>
              <w:t>vlerat e lejuara maksimale</w:t>
            </w:r>
          </w:p>
        </w:tc>
      </w:tr>
      <w:tr w:rsidR="00D2409B" w:rsidRPr="005470EC" w14:paraId="0F16E3F2" w14:textId="77777777" w:rsidTr="002A63BD">
        <w:trPr>
          <w:trHeight w:val="20"/>
        </w:trPr>
        <w:tc>
          <w:tcPr>
            <w:tcW w:w="1819" w:type="pct"/>
            <w:tcBorders>
              <w:top w:val="single" w:sz="8" w:space="0" w:color="CDCECD"/>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335CC7CF" w14:textId="77777777" w:rsidR="00CA05B7" w:rsidRPr="005470EC" w:rsidRDefault="00CA05B7" w:rsidP="00B03FA4">
            <w:pPr>
              <w:spacing w:after="0"/>
              <w:rPr>
                <w:rFonts w:ascii="Garamond" w:hAnsi="Garamond"/>
                <w:sz w:val="20"/>
                <w:szCs w:val="20"/>
                <w:lang w:val="sq-AL"/>
              </w:rPr>
            </w:pPr>
          </w:p>
        </w:tc>
        <w:tc>
          <w:tcPr>
            <w:tcW w:w="601" w:type="pct"/>
            <w:tcBorders>
              <w:top w:val="single" w:sz="8" w:space="0" w:color="CDCECD"/>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096A1AD5" w14:textId="77777777" w:rsidR="00CA05B7" w:rsidRPr="005470EC" w:rsidRDefault="00CA05B7" w:rsidP="00B03FA4">
            <w:pPr>
              <w:spacing w:after="0"/>
              <w:rPr>
                <w:rFonts w:ascii="Garamond" w:hAnsi="Garamond"/>
                <w:sz w:val="20"/>
                <w:szCs w:val="20"/>
                <w:lang w:val="sq-AL"/>
              </w:rPr>
            </w:pP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46940D8F"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A</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38D8F8EC"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B</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76D244A1"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C</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7B9FDEF4"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D</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3F392A41"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b/>
                <w:sz w:val="20"/>
                <w:szCs w:val="20"/>
                <w:lang w:val="sq-AL"/>
              </w:rPr>
              <w:t>E</w:t>
            </w:r>
          </w:p>
        </w:tc>
      </w:tr>
      <w:tr w:rsidR="00D2409B" w:rsidRPr="005470EC" w14:paraId="67CE340B"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5D5DD5A5"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1.</w:t>
            </w:r>
            <w:r w:rsidRPr="005470EC">
              <w:rPr>
                <w:rFonts w:ascii="Garamond" w:hAnsi="Garamond"/>
                <w:spacing w:val="-2"/>
                <w:sz w:val="20"/>
                <w:szCs w:val="20"/>
                <w:lang w:val="sq-AL"/>
              </w:rPr>
              <w:t xml:space="preserve"> Nevoja biokimike për oksigjen NBO</w:t>
            </w:r>
            <w:r w:rsidRPr="005470EC">
              <w:rPr>
                <w:rFonts w:ascii="Garamond" w:hAnsi="Garamond"/>
                <w:spacing w:val="-1"/>
                <w:position w:val="-2"/>
                <w:sz w:val="20"/>
                <w:szCs w:val="20"/>
                <w:lang w:val="sq-AL"/>
              </w:rPr>
              <w:t>5</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0BF229EF" w14:textId="77777777" w:rsidR="00CA05B7" w:rsidRPr="005470EC" w:rsidRDefault="0047561C" w:rsidP="006C484F">
            <w:pPr>
              <w:pStyle w:val="TableParagraph"/>
              <w:jc w:val="center"/>
              <w:rPr>
                <w:rFonts w:ascii="Garamond" w:hAnsi="Garamond"/>
                <w:sz w:val="20"/>
                <w:szCs w:val="20"/>
                <w:lang w:val="sq-AL"/>
              </w:rPr>
            </w:pPr>
            <w:r w:rsidRPr="005470EC">
              <w:rPr>
                <w:rFonts w:ascii="Garamond" w:hAnsi="Garamond"/>
                <w:spacing w:val="-1"/>
                <w:sz w:val="20"/>
                <w:szCs w:val="20"/>
                <w:lang w:val="sq-AL"/>
              </w:rPr>
              <w:t>mg/l</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71A5EA66"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sz w:val="20"/>
                <w:szCs w:val="20"/>
                <w:lang w:val="sq-AL"/>
              </w:rPr>
              <w:t>20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736B550D"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sz w:val="20"/>
                <w:szCs w:val="20"/>
                <w:lang w:val="sq-AL"/>
              </w:rPr>
              <w:t>30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6FB65B16"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sz w:val="20"/>
                <w:szCs w:val="20"/>
                <w:lang w:val="sq-AL"/>
              </w:rPr>
              <w:t>40</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154E79D0" w14:textId="77777777" w:rsidR="00CA05B7" w:rsidRPr="005470EC" w:rsidRDefault="0047561C" w:rsidP="00B03FA4">
            <w:pPr>
              <w:pStyle w:val="TableParagraph"/>
              <w:jc w:val="center"/>
              <w:rPr>
                <w:rFonts w:ascii="Garamond" w:hAnsi="Garamond"/>
                <w:sz w:val="20"/>
                <w:szCs w:val="20"/>
                <w:lang w:val="sq-AL"/>
              </w:rPr>
            </w:pPr>
            <w:r w:rsidRPr="005470EC">
              <w:rPr>
                <w:rFonts w:ascii="Garamond" w:hAnsi="Garamond"/>
                <w:sz w:val="20"/>
                <w:szCs w:val="20"/>
                <w:lang w:val="sq-AL"/>
              </w:rPr>
              <w:t>50</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70FE534A" w14:textId="77777777" w:rsidR="00CA05B7" w:rsidRPr="005470EC" w:rsidRDefault="0047561C" w:rsidP="00B03FA4">
            <w:pPr>
              <w:pStyle w:val="TableParagraph"/>
              <w:rPr>
                <w:rFonts w:ascii="Garamond" w:hAnsi="Garamond"/>
                <w:sz w:val="20"/>
                <w:szCs w:val="20"/>
                <w:lang w:val="sq-AL"/>
              </w:rPr>
            </w:pPr>
            <w:r w:rsidRPr="005470EC">
              <w:rPr>
                <w:rFonts w:ascii="Garamond" w:hAnsi="Garamond"/>
                <w:sz w:val="20"/>
                <w:szCs w:val="20"/>
                <w:lang w:val="sq-AL"/>
              </w:rPr>
              <w:t>200</w:t>
            </w:r>
          </w:p>
        </w:tc>
      </w:tr>
      <w:tr w:rsidR="00D2409B" w:rsidRPr="005470EC" w14:paraId="1BDDB97C"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CAF7511"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t>2. Nevoja kimike për oksigjen NKO</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62C10BF" w14:textId="77777777" w:rsidR="00CA05B7" w:rsidRPr="005470EC" w:rsidRDefault="0047561C" w:rsidP="006C484F">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mg/l</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56F16947"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4E44BAB"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7719383"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5895705"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F4F2F7D"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400</w:t>
            </w:r>
          </w:p>
        </w:tc>
      </w:tr>
      <w:tr w:rsidR="00D2409B" w:rsidRPr="005470EC" w14:paraId="12F120A7" w14:textId="77777777" w:rsidTr="002A63BD">
        <w:trPr>
          <w:trHeight w:val="20"/>
        </w:trPr>
        <w:tc>
          <w:tcPr>
            <w:tcW w:w="1819"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371AE9D9"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t>3. Lënda e ngurtë pezull</w:t>
            </w:r>
          </w:p>
        </w:tc>
        <w:tc>
          <w:tcPr>
            <w:tcW w:w="601"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2ECA3A05" w14:textId="77777777" w:rsidR="00CA05B7" w:rsidRPr="005470EC" w:rsidRDefault="0047561C" w:rsidP="006C484F">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mg/l</w:t>
            </w:r>
          </w:p>
        </w:tc>
        <w:tc>
          <w:tcPr>
            <w:tcW w:w="515"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43775CED"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30</w:t>
            </w:r>
          </w:p>
        </w:tc>
        <w:tc>
          <w:tcPr>
            <w:tcW w:w="516"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672DB719"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40</w:t>
            </w:r>
          </w:p>
        </w:tc>
        <w:tc>
          <w:tcPr>
            <w:tcW w:w="515"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333FD0FA"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w:t>
            </w:r>
          </w:p>
        </w:tc>
        <w:tc>
          <w:tcPr>
            <w:tcW w:w="512"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7AF527B9"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w:t>
            </w:r>
          </w:p>
        </w:tc>
        <w:tc>
          <w:tcPr>
            <w:tcW w:w="522" w:type="pct"/>
            <w:tcBorders>
              <w:top w:val="single" w:sz="8" w:space="0" w:color="000000"/>
              <w:left w:val="single" w:sz="8" w:space="0" w:color="000000"/>
              <w:right w:val="single" w:sz="8" w:space="0" w:color="000000"/>
            </w:tcBorders>
            <w:shd w:val="clear" w:color="auto" w:fill="auto"/>
            <w:tcMar>
              <w:top w:w="0" w:type="dxa"/>
              <w:left w:w="0" w:type="dxa"/>
              <w:bottom w:w="0" w:type="dxa"/>
              <w:right w:w="0" w:type="dxa"/>
            </w:tcMar>
            <w:vAlign w:val="center"/>
          </w:tcPr>
          <w:p w14:paraId="245CB0A3"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60</w:t>
            </w:r>
          </w:p>
        </w:tc>
      </w:tr>
      <w:tr w:rsidR="00D2409B" w:rsidRPr="005470EC" w14:paraId="1827816A"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58126F8E"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t>4. Fosfori total</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F4D57CD" w14:textId="77777777" w:rsidR="00CA05B7" w:rsidRPr="005470EC" w:rsidRDefault="0047561C" w:rsidP="006C484F">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mg/l</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3265A6F"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F958E6C"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C3A2D5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751CF60"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5798B368" w14:textId="77777777" w:rsidR="00CA05B7" w:rsidRPr="005470EC" w:rsidRDefault="00CA05B7" w:rsidP="00B03FA4">
            <w:pPr>
              <w:pStyle w:val="TableParagraph"/>
              <w:jc w:val="center"/>
              <w:rPr>
                <w:rFonts w:ascii="Garamond" w:eastAsia="Times New Roman" w:hAnsi="Garamond"/>
                <w:sz w:val="20"/>
                <w:szCs w:val="20"/>
                <w:lang w:val="sq-AL"/>
              </w:rPr>
            </w:pPr>
          </w:p>
        </w:tc>
      </w:tr>
      <w:tr w:rsidR="00D2409B" w:rsidRPr="005470EC" w14:paraId="7778429A"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E9C70D0"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lastRenderedPageBreak/>
              <w:t>5. Azoti total</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798E1E8" w14:textId="77777777" w:rsidR="00CA05B7" w:rsidRPr="005470EC" w:rsidRDefault="0047561C" w:rsidP="006C484F">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mg/l</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D992CBB"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21EFE3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F68B711"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15</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FA26893"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15</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58B2E33" w14:textId="77777777" w:rsidR="00CA05B7" w:rsidRPr="005470EC" w:rsidRDefault="00CA05B7" w:rsidP="00B03FA4">
            <w:pPr>
              <w:pStyle w:val="TableParagraph"/>
              <w:jc w:val="center"/>
              <w:rPr>
                <w:rFonts w:ascii="Garamond" w:eastAsia="Times New Roman" w:hAnsi="Garamond"/>
                <w:sz w:val="20"/>
                <w:szCs w:val="20"/>
                <w:lang w:val="sq-AL"/>
              </w:rPr>
            </w:pPr>
          </w:p>
        </w:tc>
      </w:tr>
      <w:tr w:rsidR="00D2409B" w:rsidRPr="005470EC" w14:paraId="10836760"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24687DA"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t>6. Yndyrna të ngurta, pjesërisht të ngurta dhe të lëngshme (vajra)</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E3B73A4" w14:textId="77777777" w:rsidR="00CA05B7" w:rsidRPr="005470EC" w:rsidRDefault="0047561C" w:rsidP="006C484F">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mg/l</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6603D33"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B27B1DC"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55E7F84"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6B5D5E4"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FB6526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r>
      <w:tr w:rsidR="00D2409B" w:rsidRPr="005470EC" w14:paraId="774811F9"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C218566"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t>7. Intestinal enterococci (cfu/100 ml)</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D076462" w14:textId="77777777" w:rsidR="00CA05B7" w:rsidRPr="005470EC" w:rsidRDefault="00CA05B7" w:rsidP="006C484F">
            <w:pPr>
              <w:pStyle w:val="TableParagraph"/>
              <w:jc w:val="center"/>
              <w:rPr>
                <w:rFonts w:ascii="Garamond" w:eastAsia="Times New Roman" w:hAnsi="Garamond"/>
                <w:sz w:val="20"/>
                <w:szCs w:val="20"/>
                <w:lang w:val="sq-AL"/>
              </w:rPr>
            </w:pP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FA2E4A3"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200*</w:t>
            </w:r>
          </w:p>
          <w:p w14:paraId="1729FD4F"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0E78D1A"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200*</w:t>
            </w:r>
          </w:p>
          <w:p w14:paraId="0E1CEA47"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6545261"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200*</w:t>
            </w:r>
          </w:p>
          <w:p w14:paraId="6BE909A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623871B"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200*</w:t>
            </w:r>
          </w:p>
          <w:p w14:paraId="7C030F5D"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C716CF5"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200*</w:t>
            </w:r>
          </w:p>
          <w:p w14:paraId="466DA46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100**</w:t>
            </w:r>
          </w:p>
        </w:tc>
      </w:tr>
      <w:tr w:rsidR="00CA05B7" w:rsidRPr="005470EC" w14:paraId="3F9C97D2" w14:textId="77777777" w:rsidTr="002A63BD">
        <w:trPr>
          <w:trHeight w:val="20"/>
        </w:trPr>
        <w:tc>
          <w:tcPr>
            <w:tcW w:w="1819"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2E67D83" w14:textId="77777777" w:rsidR="00CA05B7" w:rsidRPr="005470EC" w:rsidRDefault="0047561C" w:rsidP="00B03FA4">
            <w:pPr>
              <w:pStyle w:val="TableParagraph"/>
              <w:rPr>
                <w:rFonts w:ascii="Garamond" w:eastAsia="Times New Roman" w:hAnsi="Garamond"/>
                <w:sz w:val="20"/>
                <w:szCs w:val="20"/>
                <w:lang w:val="sq-AL"/>
              </w:rPr>
            </w:pPr>
            <w:r w:rsidRPr="005470EC">
              <w:rPr>
                <w:rFonts w:ascii="Garamond" w:eastAsia="Times New Roman" w:hAnsi="Garamond"/>
                <w:sz w:val="20"/>
                <w:szCs w:val="20"/>
                <w:lang w:val="sq-AL"/>
              </w:rPr>
              <w:t>8. Escherichia coli (cfu/100 ml)</w:t>
            </w:r>
          </w:p>
        </w:tc>
        <w:tc>
          <w:tcPr>
            <w:tcW w:w="601"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F69CE65" w14:textId="77777777" w:rsidR="00CA05B7" w:rsidRPr="005470EC" w:rsidRDefault="00CA05B7" w:rsidP="00B03FA4">
            <w:pPr>
              <w:pStyle w:val="TableParagraph"/>
              <w:jc w:val="center"/>
              <w:rPr>
                <w:rFonts w:ascii="Garamond" w:eastAsia="Times New Roman" w:hAnsi="Garamond"/>
                <w:sz w:val="20"/>
                <w:szCs w:val="20"/>
                <w:lang w:val="sq-AL"/>
              </w:rPr>
            </w:pP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192007A8"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500*</w:t>
            </w:r>
          </w:p>
          <w:p w14:paraId="7CD2816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250**</w:t>
            </w:r>
          </w:p>
        </w:tc>
        <w:tc>
          <w:tcPr>
            <w:tcW w:w="516"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2BA8623"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500*</w:t>
            </w:r>
          </w:p>
          <w:p w14:paraId="38B8B82B"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250**</w:t>
            </w:r>
          </w:p>
        </w:tc>
        <w:tc>
          <w:tcPr>
            <w:tcW w:w="515"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17E2017"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500*</w:t>
            </w:r>
          </w:p>
          <w:p w14:paraId="7EA1DD5B"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250**</w:t>
            </w:r>
          </w:p>
        </w:tc>
        <w:tc>
          <w:tcPr>
            <w:tcW w:w="51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2B5E572"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500*</w:t>
            </w:r>
          </w:p>
          <w:p w14:paraId="373003C8"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250**</w:t>
            </w:r>
          </w:p>
        </w:tc>
        <w:tc>
          <w:tcPr>
            <w:tcW w:w="522"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80DE06E"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500*</w:t>
            </w:r>
          </w:p>
          <w:p w14:paraId="5767AE75" w14:textId="77777777" w:rsidR="00CA05B7" w:rsidRPr="005470EC" w:rsidRDefault="0047561C" w:rsidP="00B03FA4">
            <w:pPr>
              <w:pStyle w:val="TableParagraph"/>
              <w:jc w:val="center"/>
              <w:rPr>
                <w:rFonts w:ascii="Garamond" w:eastAsia="Times New Roman" w:hAnsi="Garamond"/>
                <w:sz w:val="20"/>
                <w:szCs w:val="20"/>
                <w:lang w:val="sq-AL"/>
              </w:rPr>
            </w:pPr>
            <w:r w:rsidRPr="005470EC">
              <w:rPr>
                <w:rFonts w:ascii="Garamond" w:eastAsia="Times New Roman" w:hAnsi="Garamond"/>
                <w:sz w:val="20"/>
                <w:szCs w:val="20"/>
                <w:lang w:val="sq-AL"/>
              </w:rPr>
              <w:t>250**</w:t>
            </w:r>
          </w:p>
        </w:tc>
      </w:tr>
    </w:tbl>
    <w:p w14:paraId="75791A8B" w14:textId="77777777" w:rsidR="00CA05B7" w:rsidRPr="00415259" w:rsidRDefault="00CA05B7" w:rsidP="00B03FA4">
      <w:pPr>
        <w:pStyle w:val="Default"/>
        <w:ind w:firstLine="284"/>
        <w:jc w:val="both"/>
        <w:rPr>
          <w:rFonts w:ascii="Garamond" w:hAnsi="Garamond"/>
          <w:color w:val="auto"/>
          <w:sz w:val="14"/>
        </w:rPr>
      </w:pPr>
    </w:p>
    <w:p w14:paraId="41FC3CBC" w14:textId="3EE1AEEE" w:rsidR="00CA05B7" w:rsidRPr="00415259" w:rsidRDefault="0047561C" w:rsidP="00B03FA4">
      <w:pPr>
        <w:pStyle w:val="Default"/>
        <w:ind w:firstLine="284"/>
        <w:jc w:val="both"/>
        <w:rPr>
          <w:rFonts w:ascii="Garamond" w:hAnsi="Garamond"/>
          <w:color w:val="auto"/>
          <w:sz w:val="20"/>
        </w:rPr>
      </w:pPr>
      <w:r w:rsidRPr="00415259">
        <w:rPr>
          <w:rFonts w:ascii="Garamond" w:hAnsi="Garamond"/>
          <w:color w:val="auto"/>
          <w:sz w:val="20"/>
        </w:rPr>
        <w:t>(*) Parametrat kërkohen për ujëra të mbyllur</w:t>
      </w:r>
      <w:r w:rsidR="00993011">
        <w:rPr>
          <w:rFonts w:ascii="Garamond" w:hAnsi="Garamond"/>
          <w:color w:val="auto"/>
          <w:sz w:val="20"/>
        </w:rPr>
        <w:t>a</w:t>
      </w:r>
      <w:r w:rsidR="00415259" w:rsidRPr="00415259">
        <w:rPr>
          <w:rFonts w:ascii="Garamond" w:hAnsi="Garamond"/>
          <w:color w:val="auto"/>
          <w:sz w:val="20"/>
        </w:rPr>
        <w:t>.</w:t>
      </w:r>
      <w:r w:rsidRPr="00415259">
        <w:rPr>
          <w:rFonts w:ascii="Garamond" w:hAnsi="Garamond"/>
          <w:color w:val="auto"/>
          <w:sz w:val="20"/>
        </w:rPr>
        <w:t xml:space="preserve"> </w:t>
      </w:r>
    </w:p>
    <w:p w14:paraId="04B2C40E" w14:textId="0E6FB561" w:rsidR="00CA05B7" w:rsidRPr="00415259" w:rsidRDefault="0047561C" w:rsidP="00B03FA4">
      <w:pPr>
        <w:pStyle w:val="Default"/>
        <w:ind w:firstLine="284"/>
        <w:jc w:val="both"/>
        <w:rPr>
          <w:rFonts w:ascii="Garamond" w:hAnsi="Garamond"/>
          <w:color w:val="auto"/>
          <w:sz w:val="20"/>
        </w:rPr>
      </w:pPr>
      <w:r w:rsidRPr="00415259">
        <w:rPr>
          <w:rFonts w:ascii="Garamond" w:hAnsi="Garamond"/>
          <w:color w:val="auto"/>
          <w:sz w:val="20"/>
        </w:rPr>
        <w:t xml:space="preserve">(**) Parametrat kërkohen për ujëra bregdetare dhe të </w:t>
      </w:r>
      <w:r w:rsidR="00415259" w:rsidRPr="00415259">
        <w:rPr>
          <w:rFonts w:ascii="Garamond" w:hAnsi="Garamond"/>
          <w:color w:val="auto"/>
          <w:sz w:val="20"/>
        </w:rPr>
        <w:t>ndërmjetme.</w:t>
      </w:r>
    </w:p>
    <w:p w14:paraId="5D4438B0" w14:textId="77777777" w:rsidR="00415259" w:rsidRPr="00415259" w:rsidRDefault="00415259" w:rsidP="00B03FA4">
      <w:pPr>
        <w:pStyle w:val="Default"/>
        <w:ind w:firstLine="284"/>
        <w:jc w:val="both"/>
        <w:rPr>
          <w:rFonts w:ascii="Garamond" w:hAnsi="Garamond"/>
          <w:color w:val="auto"/>
          <w:sz w:val="14"/>
        </w:rPr>
      </w:pPr>
    </w:p>
    <w:p w14:paraId="5917F2B3" w14:textId="752697AB" w:rsidR="00CA05B7" w:rsidRPr="005470EC" w:rsidRDefault="0047561C" w:rsidP="00B03FA4">
      <w:pPr>
        <w:pStyle w:val="Default"/>
        <w:ind w:firstLine="284"/>
        <w:jc w:val="both"/>
        <w:rPr>
          <w:rFonts w:ascii="Garamond" w:hAnsi="Garamond"/>
          <w:color w:val="auto"/>
        </w:rPr>
      </w:pPr>
      <w:r w:rsidRPr="005470EC">
        <w:rPr>
          <w:rFonts w:ascii="Garamond" w:hAnsi="Garamond"/>
          <w:color w:val="auto"/>
        </w:rPr>
        <w:t>Parametrat e kërkuar t</w:t>
      </w:r>
      <w:r w:rsidR="00584C25">
        <w:rPr>
          <w:rFonts w:ascii="Garamond" w:hAnsi="Garamond"/>
          <w:color w:val="auto"/>
        </w:rPr>
        <w:t>e</w:t>
      </w:r>
      <w:r w:rsidRPr="005470EC">
        <w:rPr>
          <w:rFonts w:ascii="Garamond" w:hAnsi="Garamond"/>
          <w:color w:val="auto"/>
        </w:rPr>
        <w:t xml:space="preserve"> pikat 4 dhe 5 do të aplikohen vetëm në rastet kur ujërat e trajtuara shkarkojnë direkt në ujërat larës</w:t>
      </w:r>
      <w:r w:rsidR="00BE5BE7">
        <w:rPr>
          <w:rFonts w:ascii="Garamond" w:hAnsi="Garamond"/>
          <w:color w:val="auto"/>
        </w:rPr>
        <w:t>e</w:t>
      </w:r>
      <w:r w:rsidR="003A241F">
        <w:rPr>
          <w:rFonts w:ascii="Garamond" w:hAnsi="Garamond"/>
          <w:color w:val="auto"/>
        </w:rPr>
        <w:t>,</w:t>
      </w:r>
      <w:r w:rsidRPr="005470EC">
        <w:rPr>
          <w:rFonts w:ascii="Garamond" w:hAnsi="Garamond"/>
          <w:color w:val="auto"/>
        </w:rPr>
        <w:t xml:space="preserve"> pjesë e zonave t</w:t>
      </w:r>
      <w:r w:rsidR="00F37723" w:rsidRPr="005470EC">
        <w:rPr>
          <w:rFonts w:ascii="Garamond" w:hAnsi="Garamond"/>
          <w:color w:val="auto"/>
        </w:rPr>
        <w:t>ë</w:t>
      </w:r>
      <w:r w:rsidRPr="005470EC">
        <w:rPr>
          <w:rFonts w:ascii="Garamond" w:hAnsi="Garamond"/>
          <w:color w:val="auto"/>
        </w:rPr>
        <w:t xml:space="preserve"> ndjeshme t</w:t>
      </w:r>
      <w:r w:rsidR="00801D69" w:rsidRPr="005470EC">
        <w:rPr>
          <w:rFonts w:ascii="Garamond" w:hAnsi="Garamond"/>
          <w:color w:val="auto"/>
        </w:rPr>
        <w:t>ë</w:t>
      </w:r>
      <w:r w:rsidRPr="005470EC">
        <w:rPr>
          <w:rFonts w:ascii="Garamond" w:hAnsi="Garamond"/>
          <w:color w:val="auto"/>
        </w:rPr>
        <w:t xml:space="preserve"> përcaktuara në </w:t>
      </w:r>
      <w:r w:rsidR="00415259">
        <w:rPr>
          <w:rFonts w:ascii="Garamond" w:hAnsi="Garamond"/>
          <w:color w:val="auto"/>
        </w:rPr>
        <w:t>a</w:t>
      </w:r>
      <w:r w:rsidRPr="005470EC">
        <w:rPr>
          <w:rFonts w:ascii="Garamond" w:hAnsi="Garamond"/>
          <w:color w:val="auto"/>
        </w:rPr>
        <w:t>neks</w:t>
      </w:r>
      <w:r w:rsidR="00415259">
        <w:rPr>
          <w:rFonts w:ascii="Garamond" w:hAnsi="Garamond"/>
          <w:color w:val="auto"/>
        </w:rPr>
        <w:t>in</w:t>
      </w:r>
      <w:r w:rsidRPr="005470EC">
        <w:rPr>
          <w:rFonts w:ascii="Garamond" w:hAnsi="Garamond"/>
          <w:color w:val="auto"/>
        </w:rPr>
        <w:t xml:space="preserve"> 3</w:t>
      </w:r>
      <w:r w:rsidR="00415259">
        <w:rPr>
          <w:rFonts w:ascii="Garamond" w:hAnsi="Garamond"/>
          <w:color w:val="auto"/>
        </w:rPr>
        <w:t>.</w:t>
      </w:r>
    </w:p>
    <w:p w14:paraId="06C69DEA" w14:textId="2CC41732" w:rsidR="00CA05B7" w:rsidRPr="005470EC" w:rsidRDefault="0047561C" w:rsidP="00B03FA4">
      <w:pPr>
        <w:pStyle w:val="Default"/>
        <w:ind w:firstLine="284"/>
        <w:jc w:val="both"/>
        <w:rPr>
          <w:rFonts w:ascii="Garamond" w:hAnsi="Garamond"/>
          <w:color w:val="auto"/>
        </w:rPr>
      </w:pPr>
      <w:r w:rsidRPr="005470EC">
        <w:rPr>
          <w:rFonts w:ascii="Garamond" w:hAnsi="Garamond"/>
          <w:color w:val="auto"/>
        </w:rPr>
        <w:t>Parametrat e kërkuar t</w:t>
      </w:r>
      <w:r w:rsidR="00584C25">
        <w:rPr>
          <w:rFonts w:ascii="Garamond" w:hAnsi="Garamond"/>
          <w:color w:val="auto"/>
        </w:rPr>
        <w:t>e</w:t>
      </w:r>
      <w:r w:rsidRPr="005470EC">
        <w:rPr>
          <w:rFonts w:ascii="Garamond" w:hAnsi="Garamond"/>
          <w:color w:val="auto"/>
        </w:rPr>
        <w:t xml:space="preserve"> pikat 7 dhe 8 do të aplikohen vetëm në rastet kur ujërat e trajtuara shkarkojnë direkt në ujërat larës</w:t>
      </w:r>
      <w:r w:rsidR="00B77015">
        <w:rPr>
          <w:rFonts w:ascii="Garamond" w:hAnsi="Garamond"/>
          <w:color w:val="auto"/>
        </w:rPr>
        <w:t>e</w:t>
      </w:r>
      <w:r w:rsidRPr="005470EC">
        <w:rPr>
          <w:rFonts w:ascii="Garamond" w:hAnsi="Garamond"/>
          <w:color w:val="auto"/>
        </w:rPr>
        <w:t xml:space="preserve"> nëpërmjet kolektorit individual të subjektit</w:t>
      </w:r>
      <w:r w:rsidR="00415259">
        <w:rPr>
          <w:rFonts w:ascii="Garamond" w:hAnsi="Garamond"/>
          <w:color w:val="auto"/>
        </w:rPr>
        <w:t>.</w:t>
      </w:r>
    </w:p>
    <w:p w14:paraId="0CA4C82B" w14:textId="77777777" w:rsidR="00CA05B7" w:rsidRPr="005470EC" w:rsidRDefault="00CA05B7" w:rsidP="00B03FA4">
      <w:pPr>
        <w:pStyle w:val="Default"/>
        <w:ind w:firstLine="284"/>
        <w:jc w:val="both"/>
        <w:rPr>
          <w:rFonts w:ascii="Garamond" w:hAnsi="Garamond"/>
          <w:color w:val="auto"/>
        </w:rPr>
      </w:pPr>
    </w:p>
    <w:p w14:paraId="79F9B959" w14:textId="1A335B2D" w:rsidR="00CA05B7" w:rsidRPr="00675454" w:rsidRDefault="00675454" w:rsidP="00B03FA4">
      <w:pPr>
        <w:pStyle w:val="Default"/>
        <w:ind w:firstLine="284"/>
        <w:jc w:val="center"/>
        <w:rPr>
          <w:rFonts w:ascii="Garamond" w:hAnsi="Garamond"/>
          <w:bCs/>
          <w:color w:val="auto"/>
        </w:rPr>
      </w:pPr>
      <w:r w:rsidRPr="00675454">
        <w:rPr>
          <w:rFonts w:ascii="Garamond" w:hAnsi="Garamond"/>
          <w:bCs/>
          <w:color w:val="auto"/>
        </w:rPr>
        <w:t>ANEKS NR. 3</w:t>
      </w:r>
    </w:p>
    <w:p w14:paraId="7C4889CF" w14:textId="36AC0301" w:rsidR="00CA05B7" w:rsidRPr="00675454" w:rsidRDefault="00675454" w:rsidP="00B03FA4">
      <w:pPr>
        <w:pStyle w:val="Default"/>
        <w:ind w:firstLine="284"/>
        <w:jc w:val="center"/>
        <w:rPr>
          <w:rFonts w:ascii="Garamond" w:hAnsi="Garamond"/>
          <w:bCs/>
          <w:color w:val="auto"/>
        </w:rPr>
      </w:pPr>
      <w:r w:rsidRPr="00675454">
        <w:rPr>
          <w:rFonts w:ascii="Garamond" w:hAnsi="Garamond"/>
          <w:bCs/>
          <w:color w:val="auto"/>
        </w:rPr>
        <w:t>NUMRI MINIMAL I MOSTRAVE DHE FREKUENCA E MBLEDHJES SË TYRE</w:t>
      </w:r>
    </w:p>
    <w:p w14:paraId="59B1BD07" w14:textId="77777777" w:rsidR="00CA05B7" w:rsidRPr="005470EC" w:rsidRDefault="00CA05B7" w:rsidP="00B03FA4">
      <w:pPr>
        <w:pStyle w:val="Default"/>
        <w:ind w:firstLine="284"/>
        <w:jc w:val="both"/>
        <w:rPr>
          <w:rFonts w:ascii="Garamond" w:hAnsi="Garamond" w:cs="Calibri"/>
          <w:b/>
          <w:bCs/>
          <w:color w:val="auto"/>
        </w:rPr>
      </w:pPr>
    </w:p>
    <w:tbl>
      <w:tblPr>
        <w:tblW w:w="5000" w:type="pct"/>
        <w:tblCellMar>
          <w:left w:w="10" w:type="dxa"/>
          <w:right w:w="10" w:type="dxa"/>
        </w:tblCellMar>
        <w:tblLook w:val="0000" w:firstRow="0" w:lastRow="0" w:firstColumn="0" w:lastColumn="0" w:noHBand="0" w:noVBand="0"/>
      </w:tblPr>
      <w:tblGrid>
        <w:gridCol w:w="3785"/>
        <w:gridCol w:w="5231"/>
      </w:tblGrid>
      <w:tr w:rsidR="00D2409B" w:rsidRPr="005470EC" w14:paraId="55380C31" w14:textId="77777777" w:rsidTr="002A63BD">
        <w:trPr>
          <w:trHeight w:val="113"/>
        </w:trPr>
        <w:tc>
          <w:tcPr>
            <w:tcW w:w="20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DA87C" w14:textId="19BCFFC4" w:rsidR="00CA05B7" w:rsidRPr="005470EC" w:rsidRDefault="0047561C" w:rsidP="002F0C16">
            <w:pPr>
              <w:pStyle w:val="Default"/>
              <w:jc w:val="both"/>
              <w:rPr>
                <w:rFonts w:ascii="Garamond" w:eastAsia="Times New Roman" w:hAnsi="Garamond"/>
                <w:b/>
                <w:bCs/>
                <w:color w:val="auto"/>
                <w:sz w:val="20"/>
                <w:szCs w:val="20"/>
                <w:lang w:eastAsia="en-GB"/>
              </w:rPr>
            </w:pPr>
            <w:r w:rsidRPr="005470EC">
              <w:rPr>
                <w:rFonts w:ascii="Garamond" w:eastAsia="Times New Roman" w:hAnsi="Garamond"/>
                <w:b/>
                <w:bCs/>
                <w:color w:val="auto"/>
                <w:sz w:val="20"/>
                <w:szCs w:val="20"/>
                <w:lang w:eastAsia="en-GB"/>
              </w:rPr>
              <w:t xml:space="preserve">Kapaciteti i </w:t>
            </w:r>
            <w:r w:rsidR="00693446">
              <w:rPr>
                <w:rFonts w:ascii="Garamond" w:eastAsia="Times New Roman" w:hAnsi="Garamond"/>
                <w:b/>
                <w:bCs/>
                <w:color w:val="auto"/>
                <w:sz w:val="20"/>
                <w:szCs w:val="20"/>
                <w:lang w:eastAsia="en-GB"/>
              </w:rPr>
              <w:t>i</w:t>
            </w:r>
            <w:r w:rsidRPr="005470EC">
              <w:rPr>
                <w:rFonts w:ascii="Garamond" w:eastAsia="Times New Roman" w:hAnsi="Garamond"/>
                <w:b/>
                <w:bCs/>
                <w:color w:val="auto"/>
                <w:sz w:val="20"/>
                <w:szCs w:val="20"/>
                <w:lang w:eastAsia="en-GB"/>
              </w:rPr>
              <w:t>mpiantit</w:t>
            </w:r>
          </w:p>
        </w:tc>
        <w:tc>
          <w:tcPr>
            <w:tcW w:w="29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568F3" w14:textId="77777777" w:rsidR="00CA05B7" w:rsidRPr="005470EC" w:rsidRDefault="0047561C" w:rsidP="002F0C16">
            <w:pPr>
              <w:pStyle w:val="Default"/>
              <w:jc w:val="both"/>
              <w:rPr>
                <w:rFonts w:ascii="Garamond" w:eastAsia="Times New Roman" w:hAnsi="Garamond"/>
                <w:b/>
                <w:bCs/>
                <w:color w:val="auto"/>
                <w:sz w:val="20"/>
                <w:szCs w:val="20"/>
                <w:lang w:eastAsia="en-GB"/>
              </w:rPr>
            </w:pPr>
            <w:r w:rsidRPr="005470EC">
              <w:rPr>
                <w:rFonts w:ascii="Garamond" w:eastAsia="Times New Roman" w:hAnsi="Garamond"/>
                <w:b/>
                <w:bCs/>
                <w:color w:val="auto"/>
                <w:sz w:val="20"/>
                <w:szCs w:val="20"/>
                <w:lang w:eastAsia="en-GB"/>
              </w:rPr>
              <w:t>Kërkesa e përcaktuar për marrjen e mostrave</w:t>
            </w:r>
          </w:p>
        </w:tc>
      </w:tr>
      <w:tr w:rsidR="00D2409B" w:rsidRPr="005470EC" w14:paraId="31C33864" w14:textId="77777777" w:rsidTr="002A63BD">
        <w:trPr>
          <w:trHeight w:val="113"/>
        </w:trPr>
        <w:tc>
          <w:tcPr>
            <w:tcW w:w="20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88C70"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Deri në 50 PE</w:t>
            </w:r>
          </w:p>
        </w:tc>
        <w:tc>
          <w:tcPr>
            <w:tcW w:w="29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0A052"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4 mostra, ku të paktën 2 prej tyre merren  gjatë sezonit veror</w:t>
            </w:r>
          </w:p>
        </w:tc>
      </w:tr>
      <w:tr w:rsidR="00D2409B" w:rsidRPr="005470EC" w14:paraId="36CF5755" w14:textId="77777777" w:rsidTr="002A63BD">
        <w:trPr>
          <w:trHeight w:val="113"/>
        </w:trPr>
        <w:tc>
          <w:tcPr>
            <w:tcW w:w="20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71C90"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Deri në 180 PE</w:t>
            </w:r>
          </w:p>
        </w:tc>
        <w:tc>
          <w:tcPr>
            <w:tcW w:w="29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F77B0"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4 mostra, ku të paktën 2 prej tyre merren  gjatë sezonit veror</w:t>
            </w:r>
          </w:p>
        </w:tc>
      </w:tr>
      <w:tr w:rsidR="00D2409B" w:rsidRPr="005470EC" w14:paraId="7F53DBCC" w14:textId="77777777" w:rsidTr="002A63BD">
        <w:trPr>
          <w:trHeight w:val="113"/>
        </w:trPr>
        <w:tc>
          <w:tcPr>
            <w:tcW w:w="20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61ACA"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Deri në 300 PE</w:t>
            </w:r>
          </w:p>
        </w:tc>
        <w:tc>
          <w:tcPr>
            <w:tcW w:w="29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E9917"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4 mostra, ku të paktën 2 prej tyre merren  gjatë sezonit veror</w:t>
            </w:r>
          </w:p>
        </w:tc>
      </w:tr>
      <w:tr w:rsidR="00CA05B7" w:rsidRPr="005470EC" w14:paraId="6184E2B8" w14:textId="77777777" w:rsidTr="002A63BD">
        <w:trPr>
          <w:trHeight w:val="113"/>
        </w:trPr>
        <w:tc>
          <w:tcPr>
            <w:tcW w:w="20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41626"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Deri në 560 PE</w:t>
            </w:r>
          </w:p>
        </w:tc>
        <w:tc>
          <w:tcPr>
            <w:tcW w:w="29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27F28" w14:textId="77777777" w:rsidR="00CA05B7" w:rsidRPr="005470EC" w:rsidRDefault="0047561C" w:rsidP="002F0C16">
            <w:pPr>
              <w:pStyle w:val="Default"/>
              <w:jc w:val="both"/>
              <w:rPr>
                <w:rFonts w:ascii="Garamond" w:eastAsia="Times New Roman" w:hAnsi="Garamond"/>
                <w:color w:val="auto"/>
                <w:sz w:val="20"/>
                <w:szCs w:val="20"/>
                <w:lang w:eastAsia="en-GB"/>
              </w:rPr>
            </w:pPr>
            <w:r w:rsidRPr="005470EC">
              <w:rPr>
                <w:rFonts w:ascii="Garamond" w:eastAsia="Times New Roman" w:hAnsi="Garamond"/>
                <w:color w:val="auto"/>
                <w:sz w:val="20"/>
                <w:szCs w:val="20"/>
                <w:lang w:eastAsia="en-GB"/>
              </w:rPr>
              <w:t>4 mostra, ku të paktën 2 prej tyre merren  gjatë sezonit veror</w:t>
            </w:r>
          </w:p>
        </w:tc>
      </w:tr>
    </w:tbl>
    <w:p w14:paraId="41FA87BB" w14:textId="77777777" w:rsidR="00CA05B7" w:rsidRPr="005470EC" w:rsidRDefault="00CA05B7" w:rsidP="00B03FA4">
      <w:pPr>
        <w:pStyle w:val="Default"/>
        <w:ind w:firstLine="284"/>
        <w:jc w:val="both"/>
        <w:rPr>
          <w:rFonts w:ascii="Garamond" w:hAnsi="Garamond"/>
          <w:b/>
          <w:bCs/>
          <w:color w:val="auto"/>
        </w:rPr>
      </w:pPr>
    </w:p>
    <w:p w14:paraId="4335F770" w14:textId="3A143F41" w:rsidR="00CA05B7" w:rsidRPr="005470EC" w:rsidRDefault="0047561C" w:rsidP="00B03FA4">
      <w:pPr>
        <w:pStyle w:val="Default"/>
        <w:ind w:firstLine="284"/>
        <w:jc w:val="both"/>
        <w:rPr>
          <w:rFonts w:ascii="Garamond" w:hAnsi="Garamond"/>
          <w:bCs/>
          <w:color w:val="auto"/>
        </w:rPr>
      </w:pPr>
      <w:r w:rsidRPr="005470EC">
        <w:rPr>
          <w:rFonts w:ascii="Garamond" w:hAnsi="Garamond"/>
          <w:bCs/>
          <w:color w:val="auto"/>
        </w:rPr>
        <w:t>Subjektet jan</w:t>
      </w:r>
      <w:r w:rsidR="00454664" w:rsidRPr="005470EC">
        <w:rPr>
          <w:rFonts w:ascii="Garamond" w:hAnsi="Garamond"/>
          <w:bCs/>
          <w:color w:val="auto"/>
        </w:rPr>
        <w:t>ë</w:t>
      </w:r>
      <w:r w:rsidRPr="005470EC">
        <w:rPr>
          <w:rFonts w:ascii="Garamond" w:hAnsi="Garamond"/>
          <w:bCs/>
          <w:color w:val="auto"/>
        </w:rPr>
        <w:t xml:space="preserve"> t</w:t>
      </w:r>
      <w:r w:rsidR="00454664" w:rsidRPr="005470EC">
        <w:rPr>
          <w:rFonts w:ascii="Garamond" w:hAnsi="Garamond"/>
          <w:bCs/>
          <w:color w:val="auto"/>
        </w:rPr>
        <w:t>ë</w:t>
      </w:r>
      <w:r w:rsidRPr="005470EC">
        <w:rPr>
          <w:rFonts w:ascii="Garamond" w:hAnsi="Garamond"/>
          <w:bCs/>
          <w:color w:val="auto"/>
        </w:rPr>
        <w:t xml:space="preserve"> detyruara t</w:t>
      </w:r>
      <w:r w:rsidR="00454664" w:rsidRPr="005470EC">
        <w:rPr>
          <w:rFonts w:ascii="Garamond" w:hAnsi="Garamond"/>
          <w:bCs/>
          <w:color w:val="auto"/>
        </w:rPr>
        <w:t>ë</w:t>
      </w:r>
      <w:r w:rsidRPr="005470EC">
        <w:rPr>
          <w:rFonts w:ascii="Garamond" w:hAnsi="Garamond"/>
          <w:bCs/>
          <w:color w:val="auto"/>
        </w:rPr>
        <w:t xml:space="preserve"> krijojn</w:t>
      </w:r>
      <w:r w:rsidR="00454664" w:rsidRPr="005470EC">
        <w:rPr>
          <w:rFonts w:ascii="Garamond" w:hAnsi="Garamond"/>
          <w:bCs/>
          <w:color w:val="auto"/>
        </w:rPr>
        <w:t>ë</w:t>
      </w:r>
      <w:r w:rsidRPr="005470EC">
        <w:rPr>
          <w:rFonts w:ascii="Garamond" w:hAnsi="Garamond"/>
          <w:bCs/>
          <w:color w:val="auto"/>
        </w:rPr>
        <w:t xml:space="preserve"> regjistrin e monitorimit t</w:t>
      </w:r>
      <w:r w:rsidR="00454664" w:rsidRPr="005470EC">
        <w:rPr>
          <w:rFonts w:ascii="Garamond" w:hAnsi="Garamond"/>
          <w:bCs/>
          <w:color w:val="auto"/>
        </w:rPr>
        <w:t>ë</w:t>
      </w:r>
      <w:r w:rsidRPr="005470EC">
        <w:rPr>
          <w:rFonts w:ascii="Garamond" w:hAnsi="Garamond"/>
          <w:bCs/>
          <w:color w:val="auto"/>
        </w:rPr>
        <w:t xml:space="preserve"> analizave q</w:t>
      </w:r>
      <w:r w:rsidR="00454664" w:rsidRPr="005470EC">
        <w:rPr>
          <w:rFonts w:ascii="Garamond" w:hAnsi="Garamond"/>
          <w:bCs/>
          <w:color w:val="auto"/>
        </w:rPr>
        <w:t>ë</w:t>
      </w:r>
      <w:r w:rsidRPr="005470EC">
        <w:rPr>
          <w:rFonts w:ascii="Garamond" w:hAnsi="Garamond"/>
          <w:bCs/>
          <w:color w:val="auto"/>
        </w:rPr>
        <w:t xml:space="preserve"> </w:t>
      </w:r>
      <w:r w:rsidR="00454664" w:rsidRPr="005470EC">
        <w:rPr>
          <w:rFonts w:ascii="Garamond" w:hAnsi="Garamond"/>
          <w:bCs/>
          <w:color w:val="auto"/>
        </w:rPr>
        <w:t>ë</w:t>
      </w:r>
      <w:r w:rsidRPr="005470EC">
        <w:rPr>
          <w:rFonts w:ascii="Garamond" w:hAnsi="Garamond"/>
          <w:bCs/>
          <w:color w:val="auto"/>
        </w:rPr>
        <w:t>sht</w:t>
      </w:r>
      <w:r w:rsidR="00454664" w:rsidRPr="005470EC">
        <w:rPr>
          <w:rFonts w:ascii="Garamond" w:hAnsi="Garamond"/>
          <w:bCs/>
          <w:color w:val="auto"/>
        </w:rPr>
        <w:t>ë</w:t>
      </w:r>
      <w:r w:rsidRPr="005470EC">
        <w:rPr>
          <w:rFonts w:ascii="Garamond" w:hAnsi="Garamond"/>
          <w:bCs/>
          <w:color w:val="auto"/>
        </w:rPr>
        <w:t xml:space="preserve"> subjekt kontrolli nga Task</w:t>
      </w:r>
      <w:r w:rsidR="00675454">
        <w:rPr>
          <w:rFonts w:ascii="Garamond" w:hAnsi="Garamond"/>
          <w:bCs/>
          <w:color w:val="auto"/>
        </w:rPr>
        <w:t>-</w:t>
      </w:r>
      <w:r w:rsidRPr="005470EC">
        <w:rPr>
          <w:rFonts w:ascii="Garamond" w:hAnsi="Garamond"/>
          <w:bCs/>
          <w:color w:val="auto"/>
        </w:rPr>
        <w:t>Forca. Frekuenca e marrjes s</w:t>
      </w:r>
      <w:r w:rsidR="00454664" w:rsidRPr="005470EC">
        <w:rPr>
          <w:rFonts w:ascii="Garamond" w:hAnsi="Garamond"/>
          <w:bCs/>
          <w:color w:val="auto"/>
        </w:rPr>
        <w:t>ë</w:t>
      </w:r>
      <w:r w:rsidRPr="005470EC">
        <w:rPr>
          <w:rFonts w:ascii="Garamond" w:hAnsi="Garamond"/>
          <w:bCs/>
          <w:color w:val="auto"/>
        </w:rPr>
        <w:t xml:space="preserve"> mostrave nga subjektet </w:t>
      </w:r>
      <w:r w:rsidR="00454664" w:rsidRPr="005470EC">
        <w:rPr>
          <w:rFonts w:ascii="Garamond" w:hAnsi="Garamond"/>
          <w:bCs/>
          <w:color w:val="auto"/>
        </w:rPr>
        <w:t>ë</w:t>
      </w:r>
      <w:r w:rsidRPr="005470EC">
        <w:rPr>
          <w:rFonts w:ascii="Garamond" w:hAnsi="Garamond"/>
          <w:bCs/>
          <w:color w:val="auto"/>
        </w:rPr>
        <w:t>sht</w:t>
      </w:r>
      <w:r w:rsidR="00454664" w:rsidRPr="005470EC">
        <w:rPr>
          <w:rFonts w:ascii="Garamond" w:hAnsi="Garamond"/>
          <w:bCs/>
          <w:color w:val="auto"/>
        </w:rPr>
        <w:t>ë</w:t>
      </w:r>
      <w:r w:rsidRPr="005470EC">
        <w:rPr>
          <w:rFonts w:ascii="Garamond" w:hAnsi="Garamond"/>
          <w:bCs/>
          <w:color w:val="auto"/>
        </w:rPr>
        <w:t xml:space="preserve"> e p</w:t>
      </w:r>
      <w:r w:rsidR="00454664" w:rsidRPr="005470EC">
        <w:rPr>
          <w:rFonts w:ascii="Garamond" w:hAnsi="Garamond"/>
          <w:bCs/>
          <w:color w:val="auto"/>
        </w:rPr>
        <w:t>ë</w:t>
      </w:r>
      <w:r w:rsidRPr="005470EC">
        <w:rPr>
          <w:rFonts w:ascii="Garamond" w:hAnsi="Garamond"/>
          <w:bCs/>
          <w:color w:val="auto"/>
        </w:rPr>
        <w:t>rcaktuar si n</w:t>
      </w:r>
      <w:r w:rsidR="00454664" w:rsidRPr="005470EC">
        <w:rPr>
          <w:rFonts w:ascii="Garamond" w:hAnsi="Garamond"/>
          <w:bCs/>
          <w:color w:val="auto"/>
        </w:rPr>
        <w:t>ë</w:t>
      </w:r>
      <w:r w:rsidRPr="005470EC">
        <w:rPr>
          <w:rFonts w:ascii="Garamond" w:hAnsi="Garamond"/>
          <w:bCs/>
          <w:color w:val="auto"/>
        </w:rPr>
        <w:t xml:space="preserve"> tabel</w:t>
      </w:r>
      <w:r w:rsidR="00454664" w:rsidRPr="005470EC">
        <w:rPr>
          <w:rFonts w:ascii="Garamond" w:hAnsi="Garamond"/>
          <w:bCs/>
          <w:color w:val="auto"/>
        </w:rPr>
        <w:t>ë</w:t>
      </w:r>
      <w:r w:rsidRPr="005470EC">
        <w:rPr>
          <w:rFonts w:ascii="Garamond" w:hAnsi="Garamond"/>
          <w:bCs/>
          <w:color w:val="auto"/>
        </w:rPr>
        <w:t>n m</w:t>
      </w:r>
      <w:r w:rsidR="00454664" w:rsidRPr="005470EC">
        <w:rPr>
          <w:rFonts w:ascii="Garamond" w:hAnsi="Garamond"/>
          <w:bCs/>
          <w:color w:val="auto"/>
        </w:rPr>
        <w:t>ë</w:t>
      </w:r>
      <w:r w:rsidRPr="005470EC">
        <w:rPr>
          <w:rFonts w:ascii="Garamond" w:hAnsi="Garamond"/>
          <w:bCs/>
          <w:color w:val="auto"/>
        </w:rPr>
        <w:t xml:space="preserve"> sip</w:t>
      </w:r>
      <w:r w:rsidR="00454664" w:rsidRPr="005470EC">
        <w:rPr>
          <w:rFonts w:ascii="Garamond" w:hAnsi="Garamond"/>
          <w:bCs/>
          <w:color w:val="auto"/>
        </w:rPr>
        <w:t>ë</w:t>
      </w:r>
      <w:r w:rsidRPr="005470EC">
        <w:rPr>
          <w:rFonts w:ascii="Garamond" w:hAnsi="Garamond"/>
          <w:bCs/>
          <w:color w:val="auto"/>
        </w:rPr>
        <w:t>r e detyrueshme p</w:t>
      </w:r>
      <w:r w:rsidR="00454664" w:rsidRPr="005470EC">
        <w:rPr>
          <w:rFonts w:ascii="Garamond" w:hAnsi="Garamond"/>
          <w:bCs/>
          <w:color w:val="auto"/>
        </w:rPr>
        <w:t>ë</w:t>
      </w:r>
      <w:r w:rsidRPr="005470EC">
        <w:rPr>
          <w:rFonts w:ascii="Garamond" w:hAnsi="Garamond"/>
          <w:bCs/>
          <w:color w:val="auto"/>
        </w:rPr>
        <w:t>r t</w:t>
      </w:r>
      <w:r w:rsidR="002A2A9A">
        <w:rPr>
          <w:rFonts w:ascii="Garamond" w:hAnsi="Garamond"/>
          <w:bCs/>
          <w:color w:val="auto"/>
        </w:rPr>
        <w:t>’</w:t>
      </w:r>
      <w:r w:rsidRPr="005470EC">
        <w:rPr>
          <w:rFonts w:ascii="Garamond" w:hAnsi="Garamond"/>
          <w:bCs/>
          <w:color w:val="auto"/>
        </w:rPr>
        <w:t>u zbatuar.</w:t>
      </w:r>
    </w:p>
    <w:p w14:paraId="086249C0" w14:textId="352E7A12" w:rsidR="00CA05B7" w:rsidRPr="005470EC" w:rsidRDefault="0047561C" w:rsidP="00B03FA4">
      <w:pPr>
        <w:pStyle w:val="Default"/>
        <w:ind w:firstLine="284"/>
        <w:jc w:val="both"/>
        <w:rPr>
          <w:rFonts w:ascii="Garamond" w:hAnsi="Garamond"/>
          <w:color w:val="auto"/>
        </w:rPr>
      </w:pPr>
      <w:r w:rsidRPr="005470EC">
        <w:rPr>
          <w:rFonts w:ascii="Garamond" w:hAnsi="Garamond"/>
          <w:bCs/>
          <w:color w:val="auto"/>
        </w:rPr>
        <w:t>Task</w:t>
      </w:r>
      <w:r w:rsidR="00675454">
        <w:rPr>
          <w:rFonts w:ascii="Garamond" w:hAnsi="Garamond"/>
          <w:bCs/>
          <w:color w:val="auto"/>
        </w:rPr>
        <w:t>-</w:t>
      </w:r>
      <w:r w:rsidRPr="005470EC">
        <w:rPr>
          <w:rFonts w:ascii="Garamond" w:hAnsi="Garamond"/>
          <w:bCs/>
          <w:color w:val="auto"/>
        </w:rPr>
        <w:t>Forca, pavar</w:t>
      </w:r>
      <w:r w:rsidR="00454664" w:rsidRPr="005470EC">
        <w:rPr>
          <w:rFonts w:ascii="Garamond" w:hAnsi="Garamond"/>
          <w:bCs/>
          <w:color w:val="auto"/>
        </w:rPr>
        <w:t>ë</w:t>
      </w:r>
      <w:r w:rsidRPr="005470EC">
        <w:rPr>
          <w:rFonts w:ascii="Garamond" w:hAnsi="Garamond"/>
          <w:bCs/>
          <w:color w:val="auto"/>
        </w:rPr>
        <w:t xml:space="preserve">sisht sa </w:t>
      </w:r>
      <w:r w:rsidR="00454664" w:rsidRPr="005470EC">
        <w:rPr>
          <w:rFonts w:ascii="Garamond" w:hAnsi="Garamond"/>
          <w:bCs/>
          <w:color w:val="auto"/>
        </w:rPr>
        <w:t>ë</w:t>
      </w:r>
      <w:r w:rsidRPr="005470EC">
        <w:rPr>
          <w:rFonts w:ascii="Garamond" w:hAnsi="Garamond"/>
          <w:bCs/>
          <w:color w:val="auto"/>
        </w:rPr>
        <w:t>sht</w:t>
      </w:r>
      <w:r w:rsidR="00454664" w:rsidRPr="005470EC">
        <w:rPr>
          <w:rFonts w:ascii="Garamond" w:hAnsi="Garamond"/>
          <w:bCs/>
          <w:color w:val="auto"/>
        </w:rPr>
        <w:t>ë</w:t>
      </w:r>
      <w:r w:rsidRPr="005470EC">
        <w:rPr>
          <w:rFonts w:ascii="Garamond" w:hAnsi="Garamond"/>
          <w:bCs/>
          <w:color w:val="auto"/>
        </w:rPr>
        <w:t xml:space="preserve"> parashikuar m</w:t>
      </w:r>
      <w:r w:rsidR="00454664" w:rsidRPr="005470EC">
        <w:rPr>
          <w:rFonts w:ascii="Garamond" w:hAnsi="Garamond"/>
          <w:bCs/>
          <w:color w:val="auto"/>
        </w:rPr>
        <w:t>ë</w:t>
      </w:r>
      <w:r w:rsidRPr="005470EC">
        <w:rPr>
          <w:rFonts w:ascii="Garamond" w:hAnsi="Garamond"/>
          <w:bCs/>
          <w:color w:val="auto"/>
        </w:rPr>
        <w:t xml:space="preserve"> sip</w:t>
      </w:r>
      <w:r w:rsidR="00454664" w:rsidRPr="005470EC">
        <w:rPr>
          <w:rFonts w:ascii="Garamond" w:hAnsi="Garamond"/>
          <w:bCs/>
          <w:color w:val="auto"/>
        </w:rPr>
        <w:t>ë</w:t>
      </w:r>
      <w:r w:rsidRPr="005470EC">
        <w:rPr>
          <w:rFonts w:ascii="Garamond" w:hAnsi="Garamond"/>
          <w:bCs/>
          <w:color w:val="auto"/>
        </w:rPr>
        <w:t>r, ushtron kontrolle t</w:t>
      </w:r>
      <w:r w:rsidR="00454664" w:rsidRPr="005470EC">
        <w:rPr>
          <w:rFonts w:ascii="Garamond" w:hAnsi="Garamond"/>
          <w:bCs/>
          <w:color w:val="auto"/>
        </w:rPr>
        <w:t>ë</w:t>
      </w:r>
      <w:r w:rsidRPr="005470EC">
        <w:rPr>
          <w:rFonts w:ascii="Garamond" w:hAnsi="Garamond"/>
          <w:bCs/>
          <w:color w:val="auto"/>
        </w:rPr>
        <w:t xml:space="preserve"> cil</w:t>
      </w:r>
      <w:r w:rsidR="00454664" w:rsidRPr="005470EC">
        <w:rPr>
          <w:rFonts w:ascii="Garamond" w:hAnsi="Garamond"/>
          <w:bCs/>
          <w:color w:val="auto"/>
        </w:rPr>
        <w:t>ë</w:t>
      </w:r>
      <w:r w:rsidRPr="005470EC">
        <w:rPr>
          <w:rFonts w:ascii="Garamond" w:hAnsi="Garamond"/>
          <w:bCs/>
          <w:color w:val="auto"/>
        </w:rPr>
        <w:t>sis</w:t>
      </w:r>
      <w:r w:rsidR="00454664" w:rsidRPr="005470EC">
        <w:rPr>
          <w:rFonts w:ascii="Garamond" w:hAnsi="Garamond"/>
          <w:bCs/>
          <w:color w:val="auto"/>
        </w:rPr>
        <w:t>ë</w:t>
      </w:r>
      <w:r w:rsidRPr="005470EC">
        <w:rPr>
          <w:rFonts w:ascii="Garamond" w:hAnsi="Garamond"/>
          <w:bCs/>
          <w:color w:val="auto"/>
        </w:rPr>
        <w:t xml:space="preserve"> s</w:t>
      </w:r>
      <w:r w:rsidR="00454664" w:rsidRPr="005470EC">
        <w:rPr>
          <w:rFonts w:ascii="Garamond" w:hAnsi="Garamond"/>
          <w:bCs/>
          <w:color w:val="auto"/>
        </w:rPr>
        <w:t>ë</w:t>
      </w:r>
      <w:r w:rsidRPr="005470EC">
        <w:rPr>
          <w:rFonts w:ascii="Garamond" w:hAnsi="Garamond"/>
          <w:bCs/>
          <w:color w:val="auto"/>
        </w:rPr>
        <w:t xml:space="preserve"> ujit t</w:t>
      </w:r>
      <w:r w:rsidR="00454664" w:rsidRPr="005470EC">
        <w:rPr>
          <w:rFonts w:ascii="Garamond" w:hAnsi="Garamond"/>
          <w:bCs/>
          <w:color w:val="auto"/>
        </w:rPr>
        <w:t>ë</w:t>
      </w:r>
      <w:r w:rsidRPr="005470EC">
        <w:rPr>
          <w:rFonts w:ascii="Garamond" w:hAnsi="Garamond"/>
          <w:bCs/>
          <w:color w:val="auto"/>
        </w:rPr>
        <w:t xml:space="preserve"> trajtuar n</w:t>
      </w:r>
      <w:r w:rsidR="00454664" w:rsidRPr="005470EC">
        <w:rPr>
          <w:rFonts w:ascii="Garamond" w:hAnsi="Garamond"/>
          <w:bCs/>
          <w:color w:val="auto"/>
        </w:rPr>
        <w:t>ë</w:t>
      </w:r>
      <w:r w:rsidRPr="005470EC">
        <w:rPr>
          <w:rFonts w:ascii="Garamond" w:hAnsi="Garamond"/>
          <w:bCs/>
          <w:color w:val="auto"/>
        </w:rPr>
        <w:t>p</w:t>
      </w:r>
      <w:r w:rsidR="00454664" w:rsidRPr="005470EC">
        <w:rPr>
          <w:rFonts w:ascii="Garamond" w:hAnsi="Garamond"/>
          <w:bCs/>
          <w:color w:val="auto"/>
        </w:rPr>
        <w:t>ë</w:t>
      </w:r>
      <w:r w:rsidRPr="005470EC">
        <w:rPr>
          <w:rFonts w:ascii="Garamond" w:hAnsi="Garamond"/>
          <w:bCs/>
          <w:color w:val="auto"/>
        </w:rPr>
        <w:t xml:space="preserve">rmjet marrjes </w:t>
      </w:r>
      <w:r w:rsidR="00B23A67">
        <w:rPr>
          <w:rFonts w:ascii="Garamond" w:hAnsi="Garamond"/>
          <w:bCs/>
          <w:color w:val="auto"/>
        </w:rPr>
        <w:t>së</w:t>
      </w:r>
      <w:r w:rsidRPr="005470EC">
        <w:rPr>
          <w:rFonts w:ascii="Garamond" w:hAnsi="Garamond"/>
          <w:bCs/>
          <w:color w:val="auto"/>
        </w:rPr>
        <w:t xml:space="preserve"> pavarur t</w:t>
      </w:r>
      <w:r w:rsidR="00454664" w:rsidRPr="005470EC">
        <w:rPr>
          <w:rFonts w:ascii="Garamond" w:hAnsi="Garamond"/>
          <w:bCs/>
          <w:color w:val="auto"/>
        </w:rPr>
        <w:t>ë</w:t>
      </w:r>
      <w:r w:rsidRPr="005470EC">
        <w:rPr>
          <w:rFonts w:ascii="Garamond" w:hAnsi="Garamond"/>
          <w:bCs/>
          <w:color w:val="auto"/>
        </w:rPr>
        <w:t xml:space="preserve"> mostrave sipas nevojave.</w:t>
      </w:r>
    </w:p>
    <w:p w14:paraId="7BAB780E" w14:textId="2C3956B9" w:rsidR="00CA05B7" w:rsidRPr="005470EC" w:rsidRDefault="00CA05B7" w:rsidP="00B03FA4">
      <w:pPr>
        <w:pStyle w:val="Default"/>
        <w:ind w:firstLine="284"/>
        <w:jc w:val="both"/>
        <w:rPr>
          <w:rFonts w:ascii="Garamond" w:hAnsi="Garamond"/>
          <w:b/>
          <w:bCs/>
          <w:color w:val="auto"/>
        </w:rPr>
      </w:pPr>
    </w:p>
    <w:p w14:paraId="7C299869" w14:textId="27DEFF27" w:rsidR="00CA05B7" w:rsidRPr="00675454" w:rsidRDefault="00675454" w:rsidP="00B03FA4">
      <w:pPr>
        <w:pStyle w:val="Default"/>
        <w:ind w:firstLine="284"/>
        <w:jc w:val="center"/>
        <w:rPr>
          <w:rFonts w:ascii="Garamond" w:hAnsi="Garamond"/>
          <w:bCs/>
          <w:color w:val="auto"/>
        </w:rPr>
      </w:pPr>
      <w:r w:rsidRPr="00675454">
        <w:rPr>
          <w:rFonts w:ascii="Garamond" w:hAnsi="Garamond"/>
          <w:bCs/>
          <w:color w:val="auto"/>
        </w:rPr>
        <w:t>ANEKS NR. 4</w:t>
      </w:r>
    </w:p>
    <w:p w14:paraId="62C8E090" w14:textId="73E1DD22" w:rsidR="00CA05B7" w:rsidRPr="00675454" w:rsidRDefault="00675454" w:rsidP="00B03FA4">
      <w:pPr>
        <w:pStyle w:val="Default"/>
        <w:ind w:firstLine="284"/>
        <w:jc w:val="center"/>
        <w:rPr>
          <w:rFonts w:ascii="Garamond" w:hAnsi="Garamond"/>
          <w:bCs/>
          <w:color w:val="auto"/>
        </w:rPr>
      </w:pPr>
      <w:r w:rsidRPr="00675454">
        <w:rPr>
          <w:rFonts w:ascii="Garamond" w:hAnsi="Garamond"/>
          <w:bCs/>
          <w:color w:val="auto"/>
        </w:rPr>
        <w:t>LISTA E ZONAVE TË NDJESHME</w:t>
      </w:r>
    </w:p>
    <w:p w14:paraId="4F5BEE38" w14:textId="77777777" w:rsidR="00CA05B7" w:rsidRPr="00675454" w:rsidRDefault="00CA05B7" w:rsidP="00B03FA4">
      <w:pPr>
        <w:pStyle w:val="Default"/>
        <w:ind w:firstLine="284"/>
        <w:jc w:val="both"/>
        <w:rPr>
          <w:rFonts w:ascii="Garamond" w:hAnsi="Garamond"/>
          <w:bCs/>
          <w:color w:val="auto"/>
        </w:rPr>
      </w:pPr>
    </w:p>
    <w:tbl>
      <w:tblPr>
        <w:tblW w:w="5000" w:type="pct"/>
        <w:tblCellMar>
          <w:left w:w="10" w:type="dxa"/>
          <w:right w:w="10" w:type="dxa"/>
        </w:tblCellMar>
        <w:tblLook w:val="0000" w:firstRow="0" w:lastRow="0" w:firstColumn="0" w:lastColumn="0" w:noHBand="0" w:noVBand="0"/>
      </w:tblPr>
      <w:tblGrid>
        <w:gridCol w:w="4046"/>
        <w:gridCol w:w="1529"/>
        <w:gridCol w:w="3441"/>
      </w:tblGrid>
      <w:tr w:rsidR="00D2409B" w:rsidRPr="005470EC" w14:paraId="6F815F77" w14:textId="77777777" w:rsidTr="00B23A67">
        <w:trPr>
          <w:trHeight w:val="161"/>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EC87E" w14:textId="77777777" w:rsidR="00CA05B7" w:rsidRPr="005470EC" w:rsidRDefault="0047561C" w:rsidP="002F0C16">
            <w:pPr>
              <w:spacing w:after="0"/>
              <w:jc w:val="center"/>
              <w:rPr>
                <w:rFonts w:ascii="Garamond" w:eastAsia="Times New Roman" w:hAnsi="Garamond"/>
                <w:b/>
                <w:bCs/>
                <w:kern w:val="0"/>
                <w:sz w:val="20"/>
                <w:szCs w:val="20"/>
                <w:lang w:val="sq-AL" w:eastAsia="en-GB"/>
              </w:rPr>
            </w:pPr>
            <w:r w:rsidRPr="005470EC">
              <w:rPr>
                <w:rFonts w:ascii="Garamond" w:eastAsia="Times New Roman" w:hAnsi="Garamond"/>
                <w:b/>
                <w:bCs/>
                <w:kern w:val="0"/>
                <w:sz w:val="20"/>
                <w:szCs w:val="20"/>
                <w:lang w:val="sq-AL" w:eastAsia="en-GB"/>
              </w:rPr>
              <w:t>Emërtimi i zonës së ndjeshme</w:t>
            </w:r>
          </w:p>
        </w:tc>
        <w:tc>
          <w:tcPr>
            <w:tcW w:w="84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E3DB3" w14:textId="2ACAC66F" w:rsidR="00CA05B7" w:rsidRPr="005470EC" w:rsidRDefault="0047561C" w:rsidP="002F0C16">
            <w:pPr>
              <w:spacing w:after="0"/>
              <w:jc w:val="center"/>
              <w:rPr>
                <w:rFonts w:ascii="Garamond" w:eastAsia="Times New Roman" w:hAnsi="Garamond"/>
                <w:b/>
                <w:bCs/>
                <w:kern w:val="0"/>
                <w:sz w:val="20"/>
                <w:szCs w:val="20"/>
                <w:lang w:val="sq-AL" w:eastAsia="en-GB"/>
              </w:rPr>
            </w:pPr>
            <w:r w:rsidRPr="005470EC">
              <w:rPr>
                <w:rFonts w:ascii="Garamond" w:eastAsia="Times New Roman" w:hAnsi="Garamond"/>
                <w:b/>
                <w:bCs/>
                <w:kern w:val="0"/>
                <w:sz w:val="20"/>
                <w:szCs w:val="20"/>
                <w:lang w:val="sq-AL" w:eastAsia="en-GB"/>
              </w:rPr>
              <w:t xml:space="preserve">Emërtimi i </w:t>
            </w:r>
            <w:r w:rsidR="00675454" w:rsidRPr="005470EC">
              <w:rPr>
                <w:rFonts w:ascii="Garamond" w:eastAsia="Times New Roman" w:hAnsi="Garamond"/>
                <w:b/>
                <w:bCs/>
                <w:kern w:val="0"/>
                <w:sz w:val="20"/>
                <w:szCs w:val="20"/>
                <w:lang w:val="sq-AL" w:eastAsia="en-GB"/>
              </w:rPr>
              <w:t>basenit lumor</w:t>
            </w:r>
          </w:p>
        </w:tc>
        <w:tc>
          <w:tcPr>
            <w:tcW w:w="190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1D125" w14:textId="77777777" w:rsidR="00CA05B7" w:rsidRPr="005470EC" w:rsidRDefault="0047561C" w:rsidP="002F0C16">
            <w:pPr>
              <w:spacing w:after="0"/>
              <w:jc w:val="center"/>
              <w:rPr>
                <w:rFonts w:ascii="Garamond" w:eastAsia="Times New Roman" w:hAnsi="Garamond"/>
                <w:b/>
                <w:bCs/>
                <w:kern w:val="0"/>
                <w:sz w:val="20"/>
                <w:szCs w:val="20"/>
                <w:lang w:val="sq-AL" w:eastAsia="en-GB"/>
              </w:rPr>
            </w:pPr>
            <w:r w:rsidRPr="005470EC">
              <w:rPr>
                <w:rFonts w:ascii="Garamond" w:eastAsia="Times New Roman" w:hAnsi="Garamond"/>
                <w:b/>
                <w:bCs/>
                <w:kern w:val="0"/>
                <w:sz w:val="20"/>
                <w:szCs w:val="20"/>
                <w:lang w:val="sq-AL" w:eastAsia="en-GB"/>
              </w:rPr>
              <w:t>Numri i zonave të banuara të vendndodhura mbi zonën e ndjeshme</w:t>
            </w:r>
          </w:p>
        </w:tc>
      </w:tr>
      <w:tr w:rsidR="00D2409B" w:rsidRPr="005470EC" w14:paraId="4924585A"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84F11" w14:textId="77777777"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01 Liqeni i Fierzës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83E1C4F"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01D0FA70"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8</w:t>
            </w:r>
          </w:p>
        </w:tc>
      </w:tr>
      <w:tr w:rsidR="00D2409B" w:rsidRPr="005470EC" w14:paraId="008E6B9C"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E6159" w14:textId="3E789590"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02 Liqeni i Koman</w:t>
            </w:r>
            <w:r w:rsidR="00F7115B">
              <w:rPr>
                <w:rFonts w:ascii="Garamond" w:eastAsia="Times New Roman" w:hAnsi="Garamond"/>
                <w:kern w:val="0"/>
                <w:sz w:val="20"/>
                <w:szCs w:val="20"/>
                <w:lang w:val="sq-AL" w:eastAsia="en-GB"/>
              </w:rPr>
              <w:t>it</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9C945FC"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498EA64B"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w:t>
            </w:r>
          </w:p>
        </w:tc>
      </w:tr>
      <w:tr w:rsidR="00D2409B" w:rsidRPr="005470EC" w14:paraId="5F648CD8"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2E369" w14:textId="77777777"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03 Kune Vain Tale Veri</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99B25A3"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0FFFB236"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5</w:t>
            </w:r>
          </w:p>
        </w:tc>
      </w:tr>
      <w:tr w:rsidR="00D2409B" w:rsidRPr="005470EC" w14:paraId="109F3F44"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C2265" w14:textId="77777777"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04 Liqeni i Shkodrës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840540F"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66E59558"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2</w:t>
            </w:r>
          </w:p>
        </w:tc>
      </w:tr>
      <w:tr w:rsidR="00D2409B" w:rsidRPr="005470EC" w14:paraId="77653680"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AD591" w14:textId="54138EBF"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 xml:space="preserve">05 Grykëderdhja e lumit Buna/ </w:t>
            </w:r>
            <w:r w:rsidR="006472A6" w:rsidRPr="005470EC">
              <w:rPr>
                <w:rFonts w:ascii="Garamond" w:eastAsia="Times New Roman" w:hAnsi="Garamond"/>
                <w:kern w:val="0"/>
                <w:sz w:val="20"/>
                <w:szCs w:val="20"/>
                <w:lang w:val="sq-AL" w:eastAsia="en-GB"/>
              </w:rPr>
              <w:t xml:space="preserve">laguna </w:t>
            </w:r>
            <w:r w:rsidRPr="005470EC">
              <w:rPr>
                <w:rFonts w:ascii="Garamond" w:eastAsia="Times New Roman" w:hAnsi="Garamond"/>
                <w:kern w:val="0"/>
                <w:sz w:val="20"/>
                <w:szCs w:val="20"/>
                <w:lang w:val="sq-AL" w:eastAsia="en-GB"/>
              </w:rPr>
              <w:t>e Vilunit</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9EFE88D"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Buna</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03B95101"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6</w:t>
            </w:r>
          </w:p>
        </w:tc>
      </w:tr>
      <w:tr w:rsidR="00D2409B" w:rsidRPr="005470EC" w14:paraId="22EC4A53"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8D3F9" w14:textId="06B750F6"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06 Liqeni i Ohri</w:t>
            </w:r>
            <w:r w:rsidR="006472A6">
              <w:rPr>
                <w:rFonts w:ascii="Garamond" w:eastAsia="Times New Roman" w:hAnsi="Garamond"/>
                <w:kern w:val="0"/>
                <w:sz w:val="20"/>
                <w:szCs w:val="20"/>
                <w:lang w:val="sq-AL" w:eastAsia="en-GB"/>
              </w:rPr>
              <w:t>t</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F18BA84"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72B84998"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4</w:t>
            </w:r>
          </w:p>
        </w:tc>
      </w:tr>
      <w:tr w:rsidR="00D2409B" w:rsidRPr="005470EC" w14:paraId="6332E8BD"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C209A" w14:textId="77777777"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07 Liqeni i Madh i Prespës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6AB949A"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3F70BDEC"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w:t>
            </w:r>
          </w:p>
        </w:tc>
      </w:tr>
      <w:tr w:rsidR="00D2409B" w:rsidRPr="005470EC" w14:paraId="0B947EEF"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78AFB" w14:textId="7DF9F33D"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08 Liqeni i Vogël i Prespës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93B7D60"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Drin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6A459C92"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0</w:t>
            </w:r>
          </w:p>
        </w:tc>
      </w:tr>
      <w:tr w:rsidR="00D2409B" w:rsidRPr="005470EC" w14:paraId="7E2EE0D5"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4DE5" w14:textId="0BF07F4D"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 xml:space="preserve">09 Liqeni i </w:t>
            </w:r>
            <w:r w:rsidR="00D76D43" w:rsidRPr="005470EC">
              <w:rPr>
                <w:rFonts w:ascii="Garamond" w:eastAsia="Times New Roman" w:hAnsi="Garamond"/>
                <w:kern w:val="0"/>
                <w:sz w:val="20"/>
                <w:szCs w:val="20"/>
                <w:lang w:val="sq-AL" w:eastAsia="en-GB"/>
              </w:rPr>
              <w:t>Ulzë</w:t>
            </w:r>
            <w:r w:rsidR="00D76D43">
              <w:rPr>
                <w:rFonts w:ascii="Garamond" w:eastAsia="Times New Roman" w:hAnsi="Garamond"/>
                <w:kern w:val="0"/>
                <w:sz w:val="20"/>
                <w:szCs w:val="20"/>
                <w:lang w:val="sq-AL" w:eastAsia="en-GB"/>
              </w:rPr>
              <w:t>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6A77376F"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Mat</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7A969714"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w:t>
            </w:r>
          </w:p>
        </w:tc>
      </w:tr>
      <w:tr w:rsidR="00D2409B" w:rsidRPr="005470EC" w14:paraId="6B28DF12"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45445" w14:textId="03A20B14"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10 Kune Vain Tale Jug</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4D1D5DF"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Mat</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3106C10D"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2</w:t>
            </w:r>
          </w:p>
        </w:tc>
      </w:tr>
      <w:tr w:rsidR="00D2409B" w:rsidRPr="005470EC" w14:paraId="494AF988"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29D18" w14:textId="7A8FC1B3"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11 Patok</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1515664"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Mat</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86C2EC4"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5</w:t>
            </w:r>
          </w:p>
        </w:tc>
      </w:tr>
      <w:tr w:rsidR="00D2409B" w:rsidRPr="005470EC" w14:paraId="2B84AB57"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3B890" w14:textId="7806DC25"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11 Patok</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2DC4435"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Ishëm</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7315B34"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6</w:t>
            </w:r>
          </w:p>
        </w:tc>
      </w:tr>
      <w:tr w:rsidR="00D2409B" w:rsidRPr="005470EC" w14:paraId="027D0E0B"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DED18" w14:textId="3A387BD7"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11 Patok</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A6D65F1"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Erzeni</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1ECBF8B"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w:t>
            </w:r>
          </w:p>
        </w:tc>
      </w:tr>
      <w:tr w:rsidR="00D2409B" w:rsidRPr="005470EC" w14:paraId="3FF683F8"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0679C" w14:textId="1D485B2D"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 xml:space="preserve">12 </w:t>
            </w:r>
            <w:r w:rsidRPr="001963E8">
              <w:rPr>
                <w:rFonts w:ascii="Garamond" w:eastAsia="Times New Roman" w:hAnsi="Garamond"/>
                <w:kern w:val="0"/>
                <w:sz w:val="20"/>
                <w:szCs w:val="20"/>
                <w:lang w:val="sq-AL" w:eastAsia="en-GB"/>
              </w:rPr>
              <w:t>Bish</w:t>
            </w:r>
            <w:r w:rsidR="00D76D43" w:rsidRPr="001963E8">
              <w:rPr>
                <w:rFonts w:ascii="Garamond" w:eastAsia="Times New Roman" w:hAnsi="Garamond"/>
                <w:kern w:val="0"/>
                <w:sz w:val="20"/>
                <w:szCs w:val="20"/>
                <w:lang w:val="sq-AL" w:eastAsia="en-GB"/>
              </w:rPr>
              <w:t>t</w:t>
            </w:r>
            <w:r w:rsidRPr="005470EC">
              <w:rPr>
                <w:rFonts w:ascii="Garamond" w:eastAsia="Times New Roman" w:hAnsi="Garamond"/>
                <w:kern w:val="0"/>
                <w:sz w:val="20"/>
                <w:szCs w:val="20"/>
                <w:lang w:val="sq-AL" w:eastAsia="en-GB"/>
              </w:rPr>
              <w:t xml:space="preserve"> </w:t>
            </w:r>
            <w:r w:rsidR="00675454" w:rsidRPr="005470EC">
              <w:rPr>
                <w:rFonts w:ascii="Garamond" w:eastAsia="Times New Roman" w:hAnsi="Garamond"/>
                <w:kern w:val="0"/>
                <w:sz w:val="20"/>
                <w:szCs w:val="20"/>
                <w:lang w:val="sq-AL" w:eastAsia="en-GB"/>
              </w:rPr>
              <w:t>Kamzë</w:t>
            </w:r>
            <w:r w:rsidRPr="005470EC">
              <w:rPr>
                <w:rFonts w:ascii="Garamond" w:eastAsia="Times New Roman" w:hAnsi="Garamond"/>
                <w:kern w:val="0"/>
                <w:sz w:val="20"/>
                <w:szCs w:val="20"/>
                <w:lang w:val="sq-AL" w:eastAsia="en-GB"/>
              </w:rPr>
              <w:t xml:space="preserve"> Rrushkull</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8E37436"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Erzeni</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8EE105C"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10</w:t>
            </w:r>
          </w:p>
        </w:tc>
      </w:tr>
      <w:tr w:rsidR="00D2409B" w:rsidRPr="005470EC" w14:paraId="18E3F8B0"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1A62B" w14:textId="234517AD"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 xml:space="preserve">13 Laguna </w:t>
            </w:r>
            <w:r w:rsidR="001963E8">
              <w:rPr>
                <w:rFonts w:ascii="Garamond" w:eastAsia="Times New Roman" w:hAnsi="Garamond"/>
                <w:kern w:val="0"/>
                <w:sz w:val="20"/>
                <w:szCs w:val="20"/>
                <w:lang w:val="sq-AL" w:eastAsia="en-GB"/>
              </w:rPr>
              <w:t xml:space="preserve">e </w:t>
            </w:r>
            <w:r w:rsidR="001963E8" w:rsidRPr="005470EC">
              <w:rPr>
                <w:rFonts w:ascii="Garamond" w:eastAsia="Times New Roman" w:hAnsi="Garamond"/>
                <w:kern w:val="0"/>
                <w:sz w:val="20"/>
                <w:szCs w:val="20"/>
                <w:lang w:val="sq-AL" w:eastAsia="en-GB"/>
              </w:rPr>
              <w:t>Karavasta</w:t>
            </w:r>
            <w:r w:rsidR="001963E8">
              <w:rPr>
                <w:rFonts w:ascii="Garamond" w:eastAsia="Times New Roman" w:hAnsi="Garamond"/>
                <w:kern w:val="0"/>
                <w:sz w:val="20"/>
                <w:szCs w:val="20"/>
                <w:lang w:val="sq-AL" w:eastAsia="en-GB"/>
              </w:rPr>
              <w:t>së</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5EC0C118"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Shkumbin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3BCB121"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10</w:t>
            </w:r>
          </w:p>
        </w:tc>
      </w:tr>
      <w:tr w:rsidR="00D2409B" w:rsidRPr="005470EC" w14:paraId="0180F67B"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8262A" w14:textId="14FAB42B"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 xml:space="preserve">13 Laguna </w:t>
            </w:r>
            <w:r w:rsidR="001963E8">
              <w:rPr>
                <w:rFonts w:ascii="Garamond" w:eastAsia="Times New Roman" w:hAnsi="Garamond"/>
                <w:kern w:val="0"/>
                <w:sz w:val="20"/>
                <w:szCs w:val="20"/>
                <w:lang w:val="sq-AL" w:eastAsia="en-GB"/>
              </w:rPr>
              <w:t xml:space="preserve">e </w:t>
            </w:r>
            <w:r w:rsidR="001963E8" w:rsidRPr="005470EC">
              <w:rPr>
                <w:rFonts w:ascii="Garamond" w:eastAsia="Times New Roman" w:hAnsi="Garamond"/>
                <w:kern w:val="0"/>
                <w:sz w:val="20"/>
                <w:szCs w:val="20"/>
                <w:lang w:val="sq-AL" w:eastAsia="en-GB"/>
              </w:rPr>
              <w:t>Karavasta</w:t>
            </w:r>
            <w:r w:rsidR="001963E8">
              <w:rPr>
                <w:rFonts w:ascii="Garamond" w:eastAsia="Times New Roman" w:hAnsi="Garamond"/>
                <w:kern w:val="0"/>
                <w:sz w:val="20"/>
                <w:szCs w:val="20"/>
                <w:lang w:val="sq-AL" w:eastAsia="en-GB"/>
              </w:rPr>
              <w:t>së</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56D1C3C"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Seman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65E0F0C1"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29</w:t>
            </w:r>
          </w:p>
        </w:tc>
      </w:tr>
      <w:tr w:rsidR="00D2409B" w:rsidRPr="005470EC" w14:paraId="062FF6B4"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C8268" w14:textId="162CCC46"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14 Liqenet e Belshit</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02A3B2B1"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Shkumbin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D0AE63F"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w:t>
            </w:r>
          </w:p>
        </w:tc>
      </w:tr>
      <w:tr w:rsidR="00D2409B" w:rsidRPr="005470EC" w14:paraId="21ABC666"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80C83" w14:textId="4FA55EE3"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15 Liqeni i Banjës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AA4F57A"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Seman</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56A14C7"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w:t>
            </w:r>
          </w:p>
        </w:tc>
      </w:tr>
      <w:tr w:rsidR="00D2409B" w:rsidRPr="005470EC" w14:paraId="249C6FED"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7020F" w14:textId="4B98FE10"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 xml:space="preserve">16 Lumi i Vjosës dhe </w:t>
            </w:r>
            <w:r w:rsidR="00B63002" w:rsidRPr="005470EC">
              <w:rPr>
                <w:rFonts w:ascii="Garamond" w:eastAsia="Times New Roman" w:hAnsi="Garamond"/>
                <w:kern w:val="0"/>
                <w:sz w:val="20"/>
                <w:szCs w:val="20"/>
                <w:lang w:val="sq-AL" w:eastAsia="en-GB"/>
              </w:rPr>
              <w:t xml:space="preserve">laguna </w:t>
            </w:r>
            <w:r w:rsidRPr="005470EC">
              <w:rPr>
                <w:rFonts w:ascii="Garamond" w:eastAsia="Times New Roman" w:hAnsi="Garamond"/>
                <w:kern w:val="0"/>
                <w:sz w:val="20"/>
                <w:szCs w:val="20"/>
                <w:lang w:val="sq-AL" w:eastAsia="en-GB"/>
              </w:rPr>
              <w:t>e Nartës</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A46CC79"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Vjosa</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91EFB53"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13</w:t>
            </w:r>
          </w:p>
        </w:tc>
      </w:tr>
      <w:tr w:rsidR="00D2409B" w:rsidRPr="005470EC" w14:paraId="457B7C6B"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EA999" w14:textId="029B35C2"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17 Laguna e Orikum</w:t>
            </w:r>
            <w:r w:rsidR="00B63002">
              <w:rPr>
                <w:rFonts w:ascii="Garamond" w:eastAsia="Times New Roman" w:hAnsi="Garamond"/>
                <w:kern w:val="0"/>
                <w:sz w:val="20"/>
                <w:szCs w:val="20"/>
                <w:lang w:val="sq-AL" w:eastAsia="en-GB"/>
              </w:rPr>
              <w:t>it</w:t>
            </w:r>
            <w:r w:rsidRPr="005470EC">
              <w:rPr>
                <w:rFonts w:ascii="Garamond" w:eastAsia="Times New Roman" w:hAnsi="Garamond"/>
                <w:kern w:val="0"/>
                <w:sz w:val="20"/>
                <w:szCs w:val="20"/>
                <w:lang w:val="sq-AL" w:eastAsia="en-GB"/>
              </w:rPr>
              <w:t xml:space="preserve"> </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63D0589"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Vjosa</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E0A2006"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3</w:t>
            </w:r>
          </w:p>
        </w:tc>
      </w:tr>
      <w:tr w:rsidR="00D2409B" w:rsidRPr="005470EC" w14:paraId="48EE8EB4"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0E07A" w14:textId="178002BD" w:rsidR="00CA05B7" w:rsidRPr="005470EC" w:rsidRDefault="0047561C" w:rsidP="002F0C16">
            <w:pPr>
              <w:spacing w:after="0"/>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18 Liqeni i Butrint</w:t>
            </w:r>
            <w:r w:rsidR="009D4B24">
              <w:rPr>
                <w:rFonts w:ascii="Garamond" w:eastAsia="Times New Roman" w:hAnsi="Garamond"/>
                <w:kern w:val="0"/>
                <w:sz w:val="20"/>
                <w:szCs w:val="20"/>
                <w:lang w:val="sq-AL" w:eastAsia="en-GB"/>
              </w:rPr>
              <w:t>it</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890665C" w14:textId="77777777" w:rsidR="00CA05B7" w:rsidRPr="005470EC" w:rsidRDefault="0047561C" w:rsidP="002F0C16">
            <w:pPr>
              <w:spacing w:after="0"/>
              <w:jc w:val="center"/>
              <w:rPr>
                <w:rFonts w:ascii="Garamond" w:eastAsia="Times New Roman" w:hAnsi="Garamond"/>
                <w:kern w:val="0"/>
                <w:sz w:val="20"/>
                <w:szCs w:val="20"/>
                <w:lang w:val="sq-AL" w:eastAsia="en-GB"/>
              </w:rPr>
            </w:pPr>
            <w:r w:rsidRPr="005470EC">
              <w:rPr>
                <w:rFonts w:ascii="Garamond" w:eastAsia="Times New Roman" w:hAnsi="Garamond"/>
                <w:kern w:val="0"/>
                <w:sz w:val="20"/>
                <w:szCs w:val="20"/>
                <w:lang w:val="sq-AL" w:eastAsia="en-GB"/>
              </w:rPr>
              <w:t>Vjosa</w:t>
            </w:r>
          </w:p>
        </w:tc>
        <w:tc>
          <w:tcPr>
            <w:tcW w:w="1908" w:type="pct"/>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6B3C08C" w14:textId="77777777" w:rsidR="00CA05B7" w:rsidRPr="005470EC" w:rsidRDefault="0047561C" w:rsidP="002F0C16">
            <w:pPr>
              <w:spacing w:after="0"/>
              <w:jc w:val="center"/>
              <w:rPr>
                <w:rFonts w:ascii="Garamond" w:hAnsi="Garamond"/>
                <w:sz w:val="20"/>
                <w:szCs w:val="20"/>
                <w:lang w:val="sq-AL"/>
              </w:rPr>
            </w:pPr>
            <w:r w:rsidRPr="005470EC">
              <w:rPr>
                <w:rFonts w:ascii="Garamond" w:eastAsia="Times New Roman" w:hAnsi="Garamond"/>
                <w:kern w:val="0"/>
                <w:sz w:val="20"/>
                <w:szCs w:val="20"/>
                <w:lang w:val="sq-AL" w:eastAsia="en-GB"/>
              </w:rPr>
              <w:t>2</w:t>
            </w:r>
          </w:p>
        </w:tc>
      </w:tr>
      <w:tr w:rsidR="00CA05B7" w:rsidRPr="005470EC" w14:paraId="4E8C8351" w14:textId="77777777" w:rsidTr="00B23A67">
        <w:trPr>
          <w:trHeight w:val="20"/>
        </w:trPr>
        <w:tc>
          <w:tcPr>
            <w:tcW w:w="2243"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02E5730D" w14:textId="402B47FF" w:rsidR="00CA05B7" w:rsidRPr="005470EC" w:rsidRDefault="0047561C" w:rsidP="002F0C16">
            <w:pPr>
              <w:spacing w:after="0"/>
              <w:rPr>
                <w:rFonts w:ascii="Garamond" w:eastAsia="Times New Roman" w:hAnsi="Garamond"/>
                <w:b/>
                <w:bCs/>
                <w:kern w:val="0"/>
                <w:sz w:val="20"/>
                <w:szCs w:val="20"/>
                <w:lang w:val="sq-AL" w:eastAsia="en-GB"/>
              </w:rPr>
            </w:pPr>
            <w:r w:rsidRPr="005470EC">
              <w:rPr>
                <w:rFonts w:ascii="Garamond" w:eastAsia="Times New Roman" w:hAnsi="Garamond"/>
                <w:b/>
                <w:bCs/>
                <w:kern w:val="0"/>
                <w:sz w:val="20"/>
                <w:szCs w:val="20"/>
                <w:lang w:val="sq-AL" w:eastAsia="en-GB"/>
              </w:rPr>
              <w:lastRenderedPageBreak/>
              <w:t>Total</w:t>
            </w:r>
            <w:r w:rsidR="00675454">
              <w:rPr>
                <w:rFonts w:ascii="Garamond" w:eastAsia="Times New Roman" w:hAnsi="Garamond"/>
                <w:b/>
                <w:bCs/>
                <w:kern w:val="0"/>
                <w:sz w:val="20"/>
                <w:szCs w:val="20"/>
                <w:lang w:val="sq-AL" w:eastAsia="en-GB"/>
              </w:rPr>
              <w:t>i</w:t>
            </w:r>
          </w:p>
        </w:tc>
        <w:tc>
          <w:tcPr>
            <w:tcW w:w="84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77B5D2A" w14:textId="77777777" w:rsidR="00CA05B7" w:rsidRPr="005470EC" w:rsidRDefault="00CA05B7" w:rsidP="002F0C16">
            <w:pPr>
              <w:spacing w:after="0"/>
              <w:jc w:val="center"/>
              <w:rPr>
                <w:rFonts w:ascii="Garamond" w:eastAsia="Times New Roman" w:hAnsi="Garamond"/>
                <w:b/>
                <w:bCs/>
                <w:kern w:val="0"/>
                <w:sz w:val="20"/>
                <w:szCs w:val="20"/>
                <w:lang w:val="sq-AL" w:eastAsia="en-GB"/>
              </w:rPr>
            </w:pPr>
          </w:p>
        </w:tc>
        <w:tc>
          <w:tcPr>
            <w:tcW w:w="1908" w:type="pc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2B1EAE1" w14:textId="77777777" w:rsidR="00CA05B7" w:rsidRPr="005470EC" w:rsidRDefault="0047561C" w:rsidP="002F0C16">
            <w:pPr>
              <w:spacing w:after="0"/>
              <w:jc w:val="center"/>
              <w:rPr>
                <w:rFonts w:ascii="Garamond" w:eastAsia="Times New Roman" w:hAnsi="Garamond"/>
                <w:b/>
                <w:bCs/>
                <w:kern w:val="0"/>
                <w:sz w:val="20"/>
                <w:szCs w:val="20"/>
                <w:lang w:val="sq-AL" w:eastAsia="en-GB"/>
              </w:rPr>
            </w:pPr>
            <w:r w:rsidRPr="005470EC">
              <w:rPr>
                <w:rFonts w:ascii="Garamond" w:eastAsia="Times New Roman" w:hAnsi="Garamond"/>
                <w:b/>
                <w:bCs/>
                <w:kern w:val="0"/>
                <w:sz w:val="20"/>
                <w:szCs w:val="20"/>
                <w:lang w:val="sq-AL" w:eastAsia="en-GB"/>
              </w:rPr>
              <w:t>111</w:t>
            </w:r>
          </w:p>
        </w:tc>
      </w:tr>
    </w:tbl>
    <w:p w14:paraId="7F96A27F" w14:textId="77777777" w:rsidR="00CA05B7" w:rsidRPr="005470EC" w:rsidRDefault="00CA05B7" w:rsidP="00B03FA4">
      <w:pPr>
        <w:pStyle w:val="Default"/>
        <w:ind w:firstLine="284"/>
        <w:jc w:val="both"/>
        <w:rPr>
          <w:rFonts w:ascii="Garamond" w:hAnsi="Garamond" w:cs="Calibri"/>
          <w:b/>
          <w:bCs/>
          <w:color w:val="auto"/>
        </w:rPr>
      </w:pPr>
    </w:p>
    <w:p w14:paraId="50E4EDCD" w14:textId="67348519" w:rsidR="00CA05B7" w:rsidRPr="005470EC" w:rsidRDefault="0047561C" w:rsidP="00B03FA4">
      <w:pPr>
        <w:pStyle w:val="Default"/>
        <w:ind w:firstLine="284"/>
        <w:jc w:val="both"/>
        <w:rPr>
          <w:rFonts w:ascii="Garamond" w:hAnsi="Garamond"/>
          <w:color w:val="auto"/>
        </w:rPr>
      </w:pPr>
      <w:r w:rsidRPr="002F7E84">
        <w:rPr>
          <w:rFonts w:ascii="Garamond" w:hAnsi="Garamond"/>
          <w:i/>
          <w:color w:val="auto"/>
        </w:rPr>
        <w:t>Shënim</w:t>
      </w:r>
      <w:r w:rsidR="00F30DC0">
        <w:rPr>
          <w:rFonts w:ascii="Garamond" w:hAnsi="Garamond"/>
          <w:color w:val="auto"/>
        </w:rPr>
        <w:t>.</w:t>
      </w:r>
      <w:r w:rsidRPr="005470EC">
        <w:rPr>
          <w:rFonts w:ascii="Garamond" w:hAnsi="Garamond"/>
          <w:color w:val="auto"/>
        </w:rPr>
        <w:t xml:space="preserve"> Burimi i informacionit projekti “Planifikimi i sektorit të ujit për negociatat me Bashkimin E</w:t>
      </w:r>
      <w:r w:rsidR="00E8192E">
        <w:rPr>
          <w:rFonts w:ascii="Garamond" w:hAnsi="Garamond"/>
          <w:color w:val="auto"/>
        </w:rPr>
        <w:t>v</w:t>
      </w:r>
      <w:r w:rsidRPr="005470EC">
        <w:rPr>
          <w:rFonts w:ascii="Garamond" w:hAnsi="Garamond"/>
          <w:color w:val="auto"/>
        </w:rPr>
        <w:t xml:space="preserve">ropian” financuar nga </w:t>
      </w:r>
      <w:r w:rsidR="00E8192E" w:rsidRPr="005470EC">
        <w:rPr>
          <w:rFonts w:ascii="Garamond" w:hAnsi="Garamond"/>
          <w:color w:val="auto"/>
        </w:rPr>
        <w:t>qeveria suedeze</w:t>
      </w:r>
      <w:r w:rsidRPr="005470EC">
        <w:rPr>
          <w:rFonts w:ascii="Garamond" w:hAnsi="Garamond"/>
          <w:color w:val="auto"/>
        </w:rPr>
        <w:t>.</w:t>
      </w:r>
    </w:p>
    <w:p w14:paraId="5809BF70" w14:textId="77777777" w:rsidR="00CA05B7" w:rsidRPr="005470EC" w:rsidRDefault="00CA05B7" w:rsidP="00B03FA4">
      <w:pPr>
        <w:spacing w:after="0"/>
        <w:ind w:firstLine="284"/>
        <w:jc w:val="center"/>
        <w:rPr>
          <w:rFonts w:ascii="Garamond" w:hAnsi="Garamond"/>
          <w:sz w:val="24"/>
          <w:szCs w:val="24"/>
          <w:lang w:val="sq-AL"/>
        </w:rPr>
      </w:pPr>
    </w:p>
    <w:p w14:paraId="5EB7C8A2" w14:textId="0AC3B736" w:rsidR="002F0C16" w:rsidRPr="00404216" w:rsidRDefault="00404216" w:rsidP="002F0C16">
      <w:pPr>
        <w:pStyle w:val="Default"/>
        <w:ind w:firstLine="284"/>
        <w:jc w:val="center"/>
        <w:rPr>
          <w:rFonts w:ascii="Garamond" w:hAnsi="Garamond"/>
          <w:bCs/>
          <w:color w:val="auto"/>
        </w:rPr>
      </w:pPr>
      <w:r w:rsidRPr="00404216">
        <w:rPr>
          <w:rFonts w:ascii="Garamond" w:hAnsi="Garamond"/>
          <w:bCs/>
          <w:color w:val="auto"/>
        </w:rPr>
        <w:t>ANEKS NR. 5</w:t>
      </w:r>
    </w:p>
    <w:p w14:paraId="4B98D67A" w14:textId="02075E16" w:rsidR="002F0C16" w:rsidRPr="00404216" w:rsidRDefault="00404216" w:rsidP="002F0C16">
      <w:pPr>
        <w:pStyle w:val="Default"/>
        <w:ind w:firstLine="284"/>
        <w:jc w:val="center"/>
        <w:rPr>
          <w:rFonts w:ascii="Garamond" w:hAnsi="Garamond"/>
          <w:bCs/>
          <w:color w:val="auto"/>
        </w:rPr>
      </w:pPr>
      <w:r w:rsidRPr="00404216">
        <w:rPr>
          <w:rFonts w:ascii="Garamond" w:hAnsi="Garamond"/>
          <w:bCs/>
          <w:color w:val="auto"/>
        </w:rPr>
        <w:t>SKEMA TIP E IMPIANTIT TË TRAJTIMIT TË UJËRAVE TË NDOTURA</w:t>
      </w:r>
    </w:p>
    <w:p w14:paraId="0CA10739" w14:textId="264BADEF" w:rsidR="002F0C16" w:rsidRPr="005470EC" w:rsidRDefault="002F0C16" w:rsidP="00B03FA4">
      <w:pPr>
        <w:spacing w:after="0"/>
        <w:ind w:firstLine="284"/>
        <w:jc w:val="center"/>
        <w:rPr>
          <w:rFonts w:ascii="Garamond" w:hAnsi="Garamond"/>
          <w:sz w:val="24"/>
          <w:szCs w:val="24"/>
          <w:lang w:val="sq-AL"/>
        </w:rPr>
      </w:pPr>
      <w:r w:rsidRPr="005470EC">
        <w:rPr>
          <w:rFonts w:ascii="Garamond" w:hAnsi="Garamond"/>
          <w:noProof/>
          <w:sz w:val="24"/>
          <w:szCs w:val="24"/>
          <w:lang w:val="sq-AL"/>
        </w:rPr>
        <w:drawing>
          <wp:inline distT="0" distB="0" distL="0" distR="0" wp14:anchorId="405C83AA" wp14:editId="4CD022F3">
            <wp:extent cx="5219700" cy="36854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21427" cy="3686700"/>
                    </a:xfrm>
                    <a:prstGeom prst="rect">
                      <a:avLst/>
                    </a:prstGeom>
                  </pic:spPr>
                </pic:pic>
              </a:graphicData>
            </a:graphic>
          </wp:inline>
        </w:drawing>
      </w:r>
    </w:p>
    <w:p w14:paraId="1EDAFEC6" w14:textId="77777777" w:rsidR="002F0C16" w:rsidRPr="005470EC" w:rsidRDefault="002F0C16" w:rsidP="00B03FA4">
      <w:pPr>
        <w:spacing w:after="0"/>
        <w:ind w:firstLine="284"/>
        <w:jc w:val="center"/>
        <w:rPr>
          <w:rFonts w:ascii="Garamond" w:hAnsi="Garamond"/>
          <w:sz w:val="24"/>
          <w:szCs w:val="24"/>
          <w:lang w:val="sq-AL"/>
        </w:rPr>
      </w:pPr>
    </w:p>
    <w:sectPr w:rsidR="002F0C16" w:rsidRPr="005470EC" w:rsidSect="002F0C1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0DC80" w14:textId="77777777" w:rsidR="00D81037" w:rsidRDefault="00D81037">
      <w:pPr>
        <w:spacing w:after="0"/>
      </w:pPr>
      <w:r>
        <w:separator/>
      </w:r>
    </w:p>
  </w:endnote>
  <w:endnote w:type="continuationSeparator" w:id="0">
    <w:p w14:paraId="590F8379" w14:textId="77777777" w:rsidR="00D81037" w:rsidRDefault="00D81037">
      <w:pPr>
        <w:spacing w:after="0"/>
      </w:pPr>
      <w:r>
        <w:continuationSeparator/>
      </w:r>
    </w:p>
  </w:endnote>
  <w:endnote w:type="continuationNotice" w:id="1">
    <w:p w14:paraId="2BF554E5" w14:textId="77777777" w:rsidR="00D81037" w:rsidRDefault="00D8103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993D2" w14:textId="77777777" w:rsidR="00D81037" w:rsidRDefault="00D81037">
      <w:pPr>
        <w:spacing w:after="0"/>
      </w:pPr>
      <w:r>
        <w:rPr>
          <w:color w:val="000000"/>
        </w:rPr>
        <w:separator/>
      </w:r>
    </w:p>
  </w:footnote>
  <w:footnote w:type="continuationSeparator" w:id="0">
    <w:p w14:paraId="768CA7BB" w14:textId="77777777" w:rsidR="00D81037" w:rsidRDefault="00D81037">
      <w:pPr>
        <w:spacing w:after="0"/>
      </w:pPr>
      <w:r>
        <w:continuationSeparator/>
      </w:r>
    </w:p>
  </w:footnote>
  <w:footnote w:type="continuationNotice" w:id="1">
    <w:p w14:paraId="151B9784" w14:textId="77777777" w:rsidR="00D81037" w:rsidRDefault="00D8103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D336F"/>
    <w:multiLevelType w:val="hybridMultilevel"/>
    <w:tmpl w:val="39C22F48"/>
    <w:lvl w:ilvl="0" w:tplc="B560DCE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DC57023"/>
    <w:multiLevelType w:val="hybridMultilevel"/>
    <w:tmpl w:val="10D89524"/>
    <w:lvl w:ilvl="0" w:tplc="30CA200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E9B7F36"/>
    <w:multiLevelType w:val="hybridMultilevel"/>
    <w:tmpl w:val="AC82AAAC"/>
    <w:lvl w:ilvl="0" w:tplc="648228D4">
      <w:start w:val="1"/>
      <w:numFmt w:val="low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512F1"/>
    <w:multiLevelType w:val="hybridMultilevel"/>
    <w:tmpl w:val="A4749DA6"/>
    <w:lvl w:ilvl="0" w:tplc="648228D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A4C14"/>
    <w:multiLevelType w:val="multilevel"/>
    <w:tmpl w:val="D1F8CEE4"/>
    <w:lvl w:ilvl="0">
      <w:numFmt w:val="bullet"/>
      <w:lvlText w:val="-"/>
      <w:lvlJc w:val="left"/>
      <w:pPr>
        <w:ind w:left="1080" w:hanging="360"/>
      </w:pPr>
      <w:rPr>
        <w:rFonts w:ascii="Times New Roman" w:eastAsia="Calibri"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22A71FC4"/>
    <w:multiLevelType w:val="hybridMultilevel"/>
    <w:tmpl w:val="3A1ED8C2"/>
    <w:lvl w:ilvl="0" w:tplc="D9B6DBA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2B9409A9"/>
    <w:multiLevelType w:val="hybridMultilevel"/>
    <w:tmpl w:val="15DABA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7379A4"/>
    <w:multiLevelType w:val="hybridMultilevel"/>
    <w:tmpl w:val="95242EF8"/>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EFB229B"/>
    <w:multiLevelType w:val="multilevel"/>
    <w:tmpl w:val="2BB0882C"/>
    <w:lvl w:ilvl="0">
      <w:start w:val="1"/>
      <w:numFmt w:val="low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41578C"/>
    <w:multiLevelType w:val="multilevel"/>
    <w:tmpl w:val="CB6EF3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2216D0"/>
    <w:multiLevelType w:val="hybridMultilevel"/>
    <w:tmpl w:val="A05A412E"/>
    <w:lvl w:ilvl="0" w:tplc="34C6FE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057342"/>
    <w:multiLevelType w:val="hybridMultilevel"/>
    <w:tmpl w:val="6EFE6A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1224AE"/>
    <w:multiLevelType w:val="multilevel"/>
    <w:tmpl w:val="ADD2F4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D021D5"/>
    <w:multiLevelType w:val="multilevel"/>
    <w:tmpl w:val="64FEBF5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63F118C"/>
    <w:multiLevelType w:val="hybridMultilevel"/>
    <w:tmpl w:val="B550412A"/>
    <w:lvl w:ilvl="0" w:tplc="30CA200E">
      <w:start w:val="1"/>
      <w:numFmt w:val="lowerRoman"/>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4820269A"/>
    <w:multiLevelType w:val="hybridMultilevel"/>
    <w:tmpl w:val="9A68011A"/>
    <w:lvl w:ilvl="0" w:tplc="292259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3C3977"/>
    <w:multiLevelType w:val="hybridMultilevel"/>
    <w:tmpl w:val="B544A83C"/>
    <w:lvl w:ilvl="0" w:tplc="B274A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623A21"/>
    <w:multiLevelType w:val="hybridMultilevel"/>
    <w:tmpl w:val="85E4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062271"/>
    <w:multiLevelType w:val="hybridMultilevel"/>
    <w:tmpl w:val="F49A3AA4"/>
    <w:lvl w:ilvl="0" w:tplc="8EEA2D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AC6A05"/>
    <w:multiLevelType w:val="multilevel"/>
    <w:tmpl w:val="DB84D220"/>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9"/>
  </w:num>
  <w:num w:numId="2">
    <w:abstractNumId w:val="12"/>
  </w:num>
  <w:num w:numId="3">
    <w:abstractNumId w:val="13"/>
  </w:num>
  <w:num w:numId="4">
    <w:abstractNumId w:val="4"/>
  </w:num>
  <w:num w:numId="5">
    <w:abstractNumId w:val="9"/>
  </w:num>
  <w:num w:numId="6">
    <w:abstractNumId w:val="6"/>
  </w:num>
  <w:num w:numId="7">
    <w:abstractNumId w:val="7"/>
  </w:num>
  <w:num w:numId="8">
    <w:abstractNumId w:val="0"/>
  </w:num>
  <w:num w:numId="9">
    <w:abstractNumId w:val="5"/>
  </w:num>
  <w:num w:numId="10">
    <w:abstractNumId w:val="15"/>
  </w:num>
  <w:num w:numId="11">
    <w:abstractNumId w:val="11"/>
  </w:num>
  <w:num w:numId="12">
    <w:abstractNumId w:val="8"/>
  </w:num>
  <w:num w:numId="13">
    <w:abstractNumId w:val="1"/>
  </w:num>
  <w:num w:numId="14">
    <w:abstractNumId w:val="14"/>
  </w:num>
  <w:num w:numId="15">
    <w:abstractNumId w:val="16"/>
  </w:num>
  <w:num w:numId="16">
    <w:abstractNumId w:val="10"/>
  </w:num>
  <w:num w:numId="17">
    <w:abstractNumId w:val="2"/>
  </w:num>
  <w:num w:numId="18">
    <w:abstractNumId w:val="3"/>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5B7"/>
    <w:rsid w:val="00022495"/>
    <w:rsid w:val="000675B6"/>
    <w:rsid w:val="00071AFB"/>
    <w:rsid w:val="000859F5"/>
    <w:rsid w:val="00092AEE"/>
    <w:rsid w:val="000A283A"/>
    <w:rsid w:val="000B39E6"/>
    <w:rsid w:val="000C21BC"/>
    <w:rsid w:val="000D5E77"/>
    <w:rsid w:val="000E5DA8"/>
    <w:rsid w:val="000E7244"/>
    <w:rsid w:val="000F3007"/>
    <w:rsid w:val="000F7D8B"/>
    <w:rsid w:val="00112F68"/>
    <w:rsid w:val="0014113C"/>
    <w:rsid w:val="00144068"/>
    <w:rsid w:val="00155D94"/>
    <w:rsid w:val="0016277C"/>
    <w:rsid w:val="0016544D"/>
    <w:rsid w:val="00170AF6"/>
    <w:rsid w:val="001807CE"/>
    <w:rsid w:val="001963E8"/>
    <w:rsid w:val="001A267E"/>
    <w:rsid w:val="001B1C29"/>
    <w:rsid w:val="001C3491"/>
    <w:rsid w:val="001C637A"/>
    <w:rsid w:val="002168C9"/>
    <w:rsid w:val="00224F46"/>
    <w:rsid w:val="0024100F"/>
    <w:rsid w:val="00247B82"/>
    <w:rsid w:val="00275F98"/>
    <w:rsid w:val="00283A8A"/>
    <w:rsid w:val="002A1230"/>
    <w:rsid w:val="002A2A9A"/>
    <w:rsid w:val="002A63BD"/>
    <w:rsid w:val="002C0306"/>
    <w:rsid w:val="002D74FB"/>
    <w:rsid w:val="002F0C16"/>
    <w:rsid w:val="002F7E84"/>
    <w:rsid w:val="00305D93"/>
    <w:rsid w:val="00313741"/>
    <w:rsid w:val="00327409"/>
    <w:rsid w:val="00385393"/>
    <w:rsid w:val="00386AF8"/>
    <w:rsid w:val="0039260C"/>
    <w:rsid w:val="00393672"/>
    <w:rsid w:val="003A241F"/>
    <w:rsid w:val="003B21ED"/>
    <w:rsid w:val="003B34C9"/>
    <w:rsid w:val="003D7D2A"/>
    <w:rsid w:val="00403F13"/>
    <w:rsid w:val="00404216"/>
    <w:rsid w:val="00415259"/>
    <w:rsid w:val="00424290"/>
    <w:rsid w:val="004319FA"/>
    <w:rsid w:val="00440309"/>
    <w:rsid w:val="00451368"/>
    <w:rsid w:val="00454664"/>
    <w:rsid w:val="0047561C"/>
    <w:rsid w:val="00480E5A"/>
    <w:rsid w:val="00482F50"/>
    <w:rsid w:val="00483544"/>
    <w:rsid w:val="00493E99"/>
    <w:rsid w:val="004B05F2"/>
    <w:rsid w:val="004B54FE"/>
    <w:rsid w:val="004B6C98"/>
    <w:rsid w:val="004C2E06"/>
    <w:rsid w:val="004D5C69"/>
    <w:rsid w:val="004E00D8"/>
    <w:rsid w:val="004E0FFC"/>
    <w:rsid w:val="004F47BE"/>
    <w:rsid w:val="005006CB"/>
    <w:rsid w:val="00511B6B"/>
    <w:rsid w:val="0052687C"/>
    <w:rsid w:val="005364DF"/>
    <w:rsid w:val="005438E8"/>
    <w:rsid w:val="005470EC"/>
    <w:rsid w:val="005564D4"/>
    <w:rsid w:val="00561C5D"/>
    <w:rsid w:val="00584C25"/>
    <w:rsid w:val="005A2BEB"/>
    <w:rsid w:val="005A56A9"/>
    <w:rsid w:val="005B25E7"/>
    <w:rsid w:val="005C7A7B"/>
    <w:rsid w:val="005E1FF8"/>
    <w:rsid w:val="005E7B0D"/>
    <w:rsid w:val="00606222"/>
    <w:rsid w:val="0062162F"/>
    <w:rsid w:val="00637857"/>
    <w:rsid w:val="006472A6"/>
    <w:rsid w:val="00675454"/>
    <w:rsid w:val="00693446"/>
    <w:rsid w:val="006B5D14"/>
    <w:rsid w:val="006C484F"/>
    <w:rsid w:val="006D4630"/>
    <w:rsid w:val="006D6660"/>
    <w:rsid w:val="006F298A"/>
    <w:rsid w:val="007135D5"/>
    <w:rsid w:val="00714E9F"/>
    <w:rsid w:val="00716878"/>
    <w:rsid w:val="007225A2"/>
    <w:rsid w:val="007271A6"/>
    <w:rsid w:val="007456C5"/>
    <w:rsid w:val="00747A1B"/>
    <w:rsid w:val="00763402"/>
    <w:rsid w:val="007A3A36"/>
    <w:rsid w:val="007B51C0"/>
    <w:rsid w:val="00801D69"/>
    <w:rsid w:val="00812D48"/>
    <w:rsid w:val="00822367"/>
    <w:rsid w:val="00857F5D"/>
    <w:rsid w:val="008906FC"/>
    <w:rsid w:val="008A576E"/>
    <w:rsid w:val="008C0E31"/>
    <w:rsid w:val="008C27DE"/>
    <w:rsid w:val="008D6F5F"/>
    <w:rsid w:val="008F5B55"/>
    <w:rsid w:val="00903D05"/>
    <w:rsid w:val="00917A07"/>
    <w:rsid w:val="0092481F"/>
    <w:rsid w:val="009568AE"/>
    <w:rsid w:val="00981CF5"/>
    <w:rsid w:val="00984B75"/>
    <w:rsid w:val="00987FCB"/>
    <w:rsid w:val="00993011"/>
    <w:rsid w:val="009A3AD0"/>
    <w:rsid w:val="009A5AAF"/>
    <w:rsid w:val="009C2074"/>
    <w:rsid w:val="009C36F4"/>
    <w:rsid w:val="009D4B24"/>
    <w:rsid w:val="00A0485B"/>
    <w:rsid w:val="00A20F7F"/>
    <w:rsid w:val="00A2247F"/>
    <w:rsid w:val="00A26416"/>
    <w:rsid w:val="00A3691B"/>
    <w:rsid w:val="00A53D6C"/>
    <w:rsid w:val="00A6700B"/>
    <w:rsid w:val="00A73833"/>
    <w:rsid w:val="00AA4824"/>
    <w:rsid w:val="00AD1B9D"/>
    <w:rsid w:val="00AD6721"/>
    <w:rsid w:val="00AF7FC4"/>
    <w:rsid w:val="00B03FA4"/>
    <w:rsid w:val="00B12C0E"/>
    <w:rsid w:val="00B23A67"/>
    <w:rsid w:val="00B365A9"/>
    <w:rsid w:val="00B45073"/>
    <w:rsid w:val="00B63002"/>
    <w:rsid w:val="00B6346A"/>
    <w:rsid w:val="00B7217A"/>
    <w:rsid w:val="00B77015"/>
    <w:rsid w:val="00B903E8"/>
    <w:rsid w:val="00B9664B"/>
    <w:rsid w:val="00BB6E5B"/>
    <w:rsid w:val="00BC017F"/>
    <w:rsid w:val="00BE5BE7"/>
    <w:rsid w:val="00C009C0"/>
    <w:rsid w:val="00C026CA"/>
    <w:rsid w:val="00C231C0"/>
    <w:rsid w:val="00C33FC4"/>
    <w:rsid w:val="00C41745"/>
    <w:rsid w:val="00C51D14"/>
    <w:rsid w:val="00C5499C"/>
    <w:rsid w:val="00C76E5F"/>
    <w:rsid w:val="00C8379E"/>
    <w:rsid w:val="00C85242"/>
    <w:rsid w:val="00CA05B7"/>
    <w:rsid w:val="00CA1B67"/>
    <w:rsid w:val="00CB3339"/>
    <w:rsid w:val="00CB7C90"/>
    <w:rsid w:val="00CD4540"/>
    <w:rsid w:val="00CD4D39"/>
    <w:rsid w:val="00CE14C2"/>
    <w:rsid w:val="00CE3075"/>
    <w:rsid w:val="00CE6236"/>
    <w:rsid w:val="00D2409B"/>
    <w:rsid w:val="00D26482"/>
    <w:rsid w:val="00D52055"/>
    <w:rsid w:val="00D5543A"/>
    <w:rsid w:val="00D56601"/>
    <w:rsid w:val="00D722A8"/>
    <w:rsid w:val="00D76D43"/>
    <w:rsid w:val="00D81037"/>
    <w:rsid w:val="00D96094"/>
    <w:rsid w:val="00DA7F4F"/>
    <w:rsid w:val="00DC0122"/>
    <w:rsid w:val="00DE7F43"/>
    <w:rsid w:val="00DF5E7D"/>
    <w:rsid w:val="00E00BE1"/>
    <w:rsid w:val="00E0251B"/>
    <w:rsid w:val="00E13C7C"/>
    <w:rsid w:val="00E3048B"/>
    <w:rsid w:val="00E537DC"/>
    <w:rsid w:val="00E63E7E"/>
    <w:rsid w:val="00E6582A"/>
    <w:rsid w:val="00E8192E"/>
    <w:rsid w:val="00E92F99"/>
    <w:rsid w:val="00EB5FA2"/>
    <w:rsid w:val="00EC40A2"/>
    <w:rsid w:val="00EC7375"/>
    <w:rsid w:val="00EC7FCC"/>
    <w:rsid w:val="00ED4352"/>
    <w:rsid w:val="00EF7BAA"/>
    <w:rsid w:val="00F073AF"/>
    <w:rsid w:val="00F30DC0"/>
    <w:rsid w:val="00F33B24"/>
    <w:rsid w:val="00F35287"/>
    <w:rsid w:val="00F37723"/>
    <w:rsid w:val="00F66D82"/>
    <w:rsid w:val="00F7115B"/>
    <w:rsid w:val="00F937BC"/>
    <w:rsid w:val="00F96887"/>
    <w:rsid w:val="00FA60FE"/>
    <w:rsid w:val="00FA7E3A"/>
    <w:rsid w:val="00FB3DF2"/>
    <w:rsid w:val="00FB64DD"/>
    <w:rsid w:val="00FD06C0"/>
    <w:rsid w:val="00FE375B"/>
    <w:rsid w:val="00FE38CD"/>
    <w:rsid w:val="00FF1807"/>
    <w:rsid w:val="00FF45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B7A9"/>
  <w15:docId w15:val="{A6FC699D-28F5-4192-908E-FE843153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3">
    <w:name w:val="heading 3"/>
    <w:basedOn w:val="Normal"/>
    <w:uiPriority w:val="9"/>
    <w:semiHidden/>
    <w:unhideWhenUsed/>
    <w:qFormat/>
    <w:pPr>
      <w:widowControl w:val="0"/>
      <w:suppressAutoHyphens w:val="0"/>
      <w:spacing w:after="0"/>
      <w:ind w:left="110"/>
      <w:outlineLvl w:val="2"/>
    </w:pPr>
    <w:rPr>
      <w:rFonts w:ascii="Arial" w:eastAsia="Arial" w:hAnsi="Arial"/>
      <w:b/>
      <w:bCs/>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customStyle="1" w:styleId="Default">
    <w:name w:val="Default"/>
    <w:pPr>
      <w:suppressAutoHyphens/>
      <w:autoSpaceDE w:val="0"/>
      <w:spacing w:after="0"/>
    </w:pPr>
    <w:rPr>
      <w:rFonts w:ascii="Times New Roman" w:hAnsi="Times New Roman"/>
      <w:color w:val="000000"/>
      <w:kern w:val="0"/>
      <w:sz w:val="24"/>
      <w:szCs w:val="24"/>
      <w:lang w:val="sq-AL"/>
    </w:rPr>
  </w:style>
  <w:style w:type="character" w:customStyle="1" w:styleId="ListParagraphChar">
    <w:name w:val="List Paragraph Char"/>
  </w:style>
  <w:style w:type="paragraph" w:styleId="Title">
    <w:name w:val="Title"/>
    <w:basedOn w:val="Normal"/>
    <w:uiPriority w:val="10"/>
    <w:qFormat/>
    <w:pPr>
      <w:spacing w:after="0"/>
      <w:jc w:val="center"/>
    </w:pPr>
    <w:rPr>
      <w:rFonts w:ascii="Times New Roman" w:eastAsia="Times New Roman" w:hAnsi="Times New Roman"/>
      <w:b/>
      <w:kern w:val="0"/>
      <w:sz w:val="24"/>
      <w:szCs w:val="20"/>
      <w:lang w:val="en-US"/>
    </w:rPr>
  </w:style>
  <w:style w:type="character" w:customStyle="1" w:styleId="TitleChar">
    <w:name w:val="Title Char"/>
    <w:basedOn w:val="DefaultParagraphFont"/>
    <w:rPr>
      <w:rFonts w:ascii="Times New Roman" w:eastAsia="Times New Roman" w:hAnsi="Times New Roman" w:cs="Times New Roman"/>
      <w:b/>
      <w:kern w:val="0"/>
      <w:sz w:val="24"/>
      <w:szCs w:val="20"/>
      <w:lang w:val="en-US"/>
    </w:rPr>
  </w:style>
  <w:style w:type="paragraph" w:styleId="Revision">
    <w:name w:val="Revision"/>
    <w:pPr>
      <w:spacing w:after="0"/>
    </w:pPr>
  </w:style>
  <w:style w:type="paragraph" w:styleId="Footer">
    <w:name w:val="footer"/>
    <w:basedOn w:val="Normal"/>
    <w:pPr>
      <w:tabs>
        <w:tab w:val="center" w:pos="4680"/>
        <w:tab w:val="right" w:pos="9360"/>
      </w:tabs>
      <w:suppressAutoHyphens w:val="0"/>
      <w:spacing w:after="0"/>
    </w:pPr>
    <w:rPr>
      <w:kern w:val="0"/>
      <w:lang w:val="en-US"/>
    </w:rPr>
  </w:style>
  <w:style w:type="character" w:customStyle="1" w:styleId="FooterChar">
    <w:name w:val="Footer Char"/>
    <w:basedOn w:val="DefaultParagraphFont"/>
    <w:rPr>
      <w:kern w:val="0"/>
      <w:lang w:val="en-US"/>
    </w:rPr>
  </w:style>
  <w:style w:type="character" w:styleId="Hyperlink">
    <w:name w:val="Hyperlink"/>
    <w:basedOn w:val="DefaultParagraphFont"/>
    <w:rPr>
      <w:color w:val="0000FF"/>
      <w:u w:val="single"/>
    </w:rPr>
  </w:style>
  <w:style w:type="paragraph" w:styleId="NoSpacing">
    <w:name w:val="No Spacing"/>
    <w:pPr>
      <w:spacing w:after="0"/>
    </w:pPr>
    <w:rPr>
      <w:rFonts w:ascii="Times New Roman" w:eastAsia="Times New Roman" w:hAnsi="Times New Roman"/>
      <w:kern w:val="0"/>
      <w:sz w:val="24"/>
      <w:szCs w:val="24"/>
      <w:lang w:val="en-US"/>
    </w:rPr>
  </w:style>
  <w:style w:type="paragraph" w:styleId="Header">
    <w:name w:val="header"/>
    <w:basedOn w:val="Normal"/>
    <w:pPr>
      <w:tabs>
        <w:tab w:val="center" w:pos="4513"/>
        <w:tab w:val="right" w:pos="9026"/>
      </w:tabs>
      <w:suppressAutoHyphens w:val="0"/>
      <w:spacing w:after="0"/>
    </w:pPr>
    <w:rPr>
      <w:rFonts w:eastAsia="Times New Roman"/>
      <w:kern w:val="0"/>
      <w:lang w:val="sq-AL" w:eastAsia="en-GB"/>
    </w:rPr>
  </w:style>
  <w:style w:type="character" w:customStyle="1" w:styleId="HeaderChar">
    <w:name w:val="Header Char"/>
    <w:basedOn w:val="DefaultParagraphFont"/>
    <w:rPr>
      <w:rFonts w:ascii="Calibri" w:eastAsia="Times New Roman" w:hAnsi="Calibri" w:cs="Times New Roman"/>
      <w:kern w:val="0"/>
      <w:lang w:val="sq-AL" w:eastAsia="en-GB"/>
    </w:rPr>
  </w:style>
  <w:style w:type="paragraph" w:styleId="BalloonText">
    <w:name w:val="Balloon Text"/>
    <w:basedOn w:val="Normal"/>
    <w:pPr>
      <w:suppressAutoHyphens w:val="0"/>
      <w:spacing w:after="0"/>
    </w:pPr>
    <w:rPr>
      <w:rFonts w:ascii="Segoe UI" w:eastAsia="Times New Roman" w:hAnsi="Segoe UI" w:cs="Segoe UI"/>
      <w:kern w:val="0"/>
      <w:sz w:val="18"/>
      <w:szCs w:val="18"/>
      <w:lang w:val="sq-AL" w:eastAsia="en-GB"/>
    </w:rPr>
  </w:style>
  <w:style w:type="character" w:customStyle="1" w:styleId="BalloonTextChar">
    <w:name w:val="Balloon Text Char"/>
    <w:basedOn w:val="DefaultParagraphFont"/>
    <w:rPr>
      <w:rFonts w:ascii="Segoe UI" w:eastAsia="Times New Roman" w:hAnsi="Segoe UI" w:cs="Segoe UI"/>
      <w:kern w:val="0"/>
      <w:sz w:val="18"/>
      <w:szCs w:val="18"/>
      <w:lang w:val="sq-AL" w:eastAsia="en-GB"/>
    </w:rPr>
  </w:style>
  <w:style w:type="character" w:styleId="PlaceholderText">
    <w:name w:val="Placeholder Text"/>
    <w:basedOn w:val="DefaultParagraphFont"/>
    <w:rPr>
      <w:color w:val="808080"/>
    </w:rPr>
  </w:style>
  <w:style w:type="paragraph" w:customStyle="1" w:styleId="xmsonormal">
    <w:name w:val="x_msonormal"/>
    <w:basedOn w:val="Normal"/>
    <w:pPr>
      <w:suppressAutoHyphens w:val="0"/>
      <w:spacing w:before="100" w:after="100"/>
    </w:pPr>
    <w:rPr>
      <w:rFonts w:ascii="Times New Roman" w:eastAsia="Times New Roman" w:hAnsi="Times New Roman"/>
      <w:kern w:val="0"/>
      <w:sz w:val="24"/>
      <w:szCs w:val="24"/>
      <w:lang w:val="en-US"/>
    </w:rPr>
  </w:style>
  <w:style w:type="paragraph" w:styleId="NormalWeb">
    <w:name w:val="Normal (Web)"/>
    <w:basedOn w:val="Normal"/>
    <w:pPr>
      <w:suppressAutoHyphens w:val="0"/>
      <w:spacing w:before="100" w:after="100"/>
    </w:pPr>
    <w:rPr>
      <w:rFonts w:ascii="Times New Roman" w:eastAsia="Times New Roman" w:hAnsi="Times New Roman"/>
      <w:kern w:val="0"/>
      <w:sz w:val="24"/>
      <w:szCs w:val="24"/>
      <w:lang w:eastAsia="en-GB"/>
    </w:rPr>
  </w:style>
  <w:style w:type="character" w:styleId="IntenseReference">
    <w:name w:val="Intense Reference"/>
    <w:basedOn w:val="DefaultParagraphFont"/>
    <w:rPr>
      <w:b/>
      <w:bCs/>
      <w:smallCaps/>
      <w:color w:val="4472C4"/>
      <w:spacing w:val="5"/>
    </w:rPr>
  </w:style>
  <w:style w:type="paragraph" w:customStyle="1" w:styleId="TableParagraph">
    <w:name w:val="Table Paragraph"/>
    <w:basedOn w:val="Normal"/>
    <w:pPr>
      <w:widowControl w:val="0"/>
      <w:suppressAutoHyphens w:val="0"/>
      <w:spacing w:after="0"/>
    </w:pPr>
    <w:rPr>
      <w:kern w:val="0"/>
      <w:lang w:val="en-US"/>
    </w:rPr>
  </w:style>
  <w:style w:type="paragraph" w:styleId="BodyText">
    <w:name w:val="Body Text"/>
    <w:basedOn w:val="Normal"/>
    <w:pPr>
      <w:widowControl w:val="0"/>
      <w:suppressAutoHyphens w:val="0"/>
      <w:spacing w:before="125" w:after="0"/>
      <w:ind w:left="1725" w:hanging="1561"/>
    </w:pPr>
    <w:rPr>
      <w:rFonts w:ascii="Times New Roman" w:eastAsia="Times New Roman" w:hAnsi="Times New Roman"/>
      <w:kern w:val="0"/>
      <w:lang w:val="en-US"/>
    </w:rPr>
  </w:style>
  <w:style w:type="character" w:customStyle="1" w:styleId="BodyTextChar">
    <w:name w:val="Body Text Char"/>
    <w:basedOn w:val="DefaultParagraphFont"/>
    <w:rPr>
      <w:rFonts w:ascii="Times New Roman" w:eastAsia="Times New Roman" w:hAnsi="Times New Roman" w:cs="Times New Roman"/>
      <w:kern w:val="0"/>
      <w:lang w:val="en-US"/>
    </w:rPr>
  </w:style>
  <w:style w:type="character" w:styleId="CommentReference">
    <w:name w:val="annotation reference"/>
    <w:basedOn w:val="DefaultParagraphFont"/>
    <w:rPr>
      <w:sz w:val="16"/>
      <w:szCs w:val="16"/>
    </w:rPr>
  </w:style>
  <w:style w:type="paragraph" w:styleId="CommentText">
    <w:name w:val="annotation text"/>
    <w:basedOn w:val="Normal"/>
    <w:pPr>
      <w:suppressAutoHyphens w:val="0"/>
      <w:spacing w:after="200"/>
    </w:pPr>
    <w:rPr>
      <w:rFonts w:eastAsia="Times New Roman"/>
      <w:kern w:val="0"/>
      <w:sz w:val="20"/>
      <w:szCs w:val="20"/>
      <w:lang w:val="sq-AL" w:eastAsia="en-GB"/>
    </w:rPr>
  </w:style>
  <w:style w:type="character" w:customStyle="1" w:styleId="CommentTextChar">
    <w:name w:val="Comment Text Char"/>
    <w:basedOn w:val="DefaultParagraphFont"/>
    <w:rPr>
      <w:rFonts w:ascii="Calibri" w:eastAsia="Times New Roman" w:hAnsi="Calibri" w:cs="Times New Roman"/>
      <w:kern w:val="0"/>
      <w:sz w:val="20"/>
      <w:szCs w:val="20"/>
      <w:lang w:val="sq-AL"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eastAsia="Times New Roman" w:hAnsi="Calibri" w:cs="Times New Roman"/>
      <w:b/>
      <w:bCs/>
      <w:kern w:val="0"/>
      <w:sz w:val="20"/>
      <w:szCs w:val="20"/>
      <w:lang w:val="sq-AL" w:eastAsia="en-GB"/>
    </w:rPr>
  </w:style>
  <w:style w:type="paragraph" w:styleId="FootnoteText">
    <w:name w:val="footnote text"/>
    <w:basedOn w:val="Normal"/>
    <w:pPr>
      <w:suppressAutoHyphens w:val="0"/>
      <w:spacing w:after="120" w:line="288" w:lineRule="auto"/>
    </w:pPr>
    <w:rPr>
      <w:rFonts w:eastAsia="Times New Roman"/>
      <w:kern w:val="0"/>
      <w:sz w:val="20"/>
      <w:szCs w:val="20"/>
      <w:lang w:eastAsia="de-DE"/>
    </w:rPr>
  </w:style>
  <w:style w:type="character" w:customStyle="1" w:styleId="FootnoteTextChar">
    <w:name w:val="Footnote Text Char"/>
    <w:basedOn w:val="DefaultParagraphFont"/>
    <w:rPr>
      <w:sz w:val="20"/>
      <w:szCs w:val="20"/>
    </w:rPr>
  </w:style>
  <w:style w:type="character" w:customStyle="1" w:styleId="FootnoteTextChar1">
    <w:name w:val="Footnote Text Char1"/>
    <w:basedOn w:val="DefaultParagraphFont"/>
    <w:rPr>
      <w:rFonts w:eastAsia="Times New Roman"/>
      <w:kern w:val="0"/>
      <w:sz w:val="20"/>
      <w:szCs w:val="20"/>
      <w:lang w:eastAsia="de-DE"/>
    </w:rPr>
  </w:style>
  <w:style w:type="character" w:styleId="FootnoteReference">
    <w:name w:val="footnote reference"/>
    <w:basedOn w:val="DefaultParagraphFont"/>
    <w:rPr>
      <w:position w:val="0"/>
      <w:vertAlign w:val="superscript"/>
    </w:rPr>
  </w:style>
  <w:style w:type="paragraph" w:customStyle="1" w:styleId="BVIfnrCarCar">
    <w:name w:val="BVI fnr Car Car"/>
    <w:basedOn w:val="Normal"/>
    <w:pPr>
      <w:suppressAutoHyphens w:val="0"/>
      <w:spacing w:line="240" w:lineRule="exact"/>
    </w:pPr>
    <w:rPr>
      <w:vertAlign w:val="superscript"/>
    </w:rPr>
  </w:style>
  <w:style w:type="paragraph" w:styleId="z-TopofForm">
    <w:name w:val="HTML Top of Form"/>
    <w:basedOn w:val="Normal"/>
    <w:next w:val="Normal"/>
    <w:pPr>
      <w:pBdr>
        <w:bottom w:val="single" w:sz="6" w:space="1" w:color="000000"/>
      </w:pBdr>
      <w:suppressAutoHyphens w:val="0"/>
      <w:spacing w:after="0"/>
      <w:jc w:val="center"/>
    </w:pPr>
    <w:rPr>
      <w:rFonts w:ascii="Arial" w:eastAsia="Times New Roman" w:hAnsi="Arial" w:cs="Arial"/>
      <w:vanish/>
      <w:kern w:val="0"/>
      <w:sz w:val="16"/>
      <w:szCs w:val="16"/>
      <w:lang w:val="en-US"/>
    </w:rPr>
  </w:style>
  <w:style w:type="character" w:customStyle="1" w:styleId="z-TopofFormChar">
    <w:name w:val="z-Top of Form Char"/>
    <w:basedOn w:val="DefaultParagraphFont"/>
    <w:rPr>
      <w:rFonts w:ascii="Arial" w:eastAsia="Times New Roman" w:hAnsi="Arial" w:cs="Arial"/>
      <w:vanish/>
      <w:kern w:val="0"/>
      <w:sz w:val="16"/>
      <w:szCs w:val="16"/>
      <w:lang w:val="en-US"/>
    </w:rPr>
  </w:style>
  <w:style w:type="character" w:styleId="Strong">
    <w:name w:val="Strong"/>
    <w:basedOn w:val="DefaultParagraphFont"/>
    <w:rPr>
      <w:b/>
      <w:bCs/>
    </w:rPr>
  </w:style>
  <w:style w:type="character" w:customStyle="1" w:styleId="Bodytext7">
    <w:name w:val="Body text (7)_"/>
    <w:basedOn w:val="DefaultParagraphFont"/>
    <w:rPr>
      <w:rFonts w:ascii="Times New Roman" w:eastAsia="Times New Roman" w:hAnsi="Times New Roman"/>
      <w:sz w:val="20"/>
      <w:szCs w:val="20"/>
      <w:shd w:val="clear" w:color="auto" w:fill="FFFFFF"/>
    </w:rPr>
  </w:style>
  <w:style w:type="paragraph" w:customStyle="1" w:styleId="Bodytext70">
    <w:name w:val="Body text (7)"/>
    <w:basedOn w:val="Normal"/>
    <w:pPr>
      <w:shd w:val="clear" w:color="auto" w:fill="FFFFFF"/>
      <w:suppressAutoHyphens w:val="0"/>
      <w:spacing w:before="300" w:after="0" w:line="250" w:lineRule="exact"/>
      <w:jc w:val="both"/>
    </w:pPr>
    <w:rPr>
      <w:rFonts w:ascii="Times New Roman" w:eastAsia="Times New Roman" w:hAnsi="Times New Roman"/>
      <w:sz w:val="20"/>
      <w:szCs w:val="20"/>
    </w:rPr>
  </w:style>
  <w:style w:type="character" w:customStyle="1" w:styleId="CaptionChar1">
    <w:name w:val="Caption Char1"/>
    <w:rPr>
      <w:rFonts w:eastAsia="Times New Roman"/>
      <w:b/>
    </w:rPr>
  </w:style>
  <w:style w:type="paragraph" w:styleId="Caption">
    <w:name w:val="caption"/>
    <w:basedOn w:val="Normal"/>
    <w:next w:val="Normal"/>
    <w:pPr>
      <w:suppressAutoHyphens w:val="0"/>
      <w:spacing w:before="140" w:after="140" w:line="250" w:lineRule="atLeast"/>
    </w:pPr>
    <w:rPr>
      <w:rFonts w:eastAsia="Times New Roman"/>
      <w:b/>
    </w:rPr>
  </w:style>
  <w:style w:type="character" w:customStyle="1" w:styleId="Heading3Char">
    <w:name w:val="Heading 3 Char"/>
    <w:basedOn w:val="DefaultParagraphFont"/>
    <w:rPr>
      <w:rFonts w:ascii="Arial" w:eastAsia="Arial" w:hAnsi="Arial" w:cs="Times New Roman"/>
      <w:b/>
      <w:bCs/>
      <w:kern w:val="0"/>
      <w:lang w:val="en-US"/>
    </w:rPr>
  </w:style>
  <w:style w:type="character" w:styleId="Emphasis">
    <w:name w:val="Emphasis"/>
    <w:qFormat/>
    <w:rsid w:val="00B03F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E1DD80ED3F24610920F6790AE4B07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01</Nr_x002e__x0020_akti>
    <Data_x0020_e_x0020_Krijimit xmlns="0e656187-b300-4fb0-8bf4-3a50f872073c">2024-02-09T09:51:15Z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2024-02-08T00:00:00Z</Date_x0020_protokolli>
    <Titulli xmlns="0e656187-b300-4fb0-8bf4-3a50f872073c">Për miratimin e rregullores teknike mbi standardet për trajtimin e ujërave të ndotur për subjektet që shkarkojnë ujëra të ndotur dhe të patrajtuara pranë ose në ujëra larës</Titulli>
    <Modifikuesi xmlns="0e656187-b300-4fb0-8bf4-3a50f872073c">Amarilda.Muja</Modifikuesi>
    <Nr_x002e__x0020_prot_x0020_QBZ xmlns="0e656187-b300-4fb0-8bf4-3a50f872073c">249/1</Nr_x002e__x0020_prot_x0020_QBZ>
    <Data_x0020_e_x0020_Modifikimit xmlns="0e656187-b300-4fb0-8bf4-3a50f872073c">2024-02-12T13:10:45Z</Data_x0020_e_x0020_Modifikimit>
    <Dekretuar xmlns="0e656187-b300-4fb0-8bf4-3a50f872073c">false</Dekretuar>
    <Data xmlns="0e656187-b300-4fb0-8bf4-3a50f872073c">2024-02-01T00:00:00Z</Data>
    <Nr_x002e__x0020_protokolli_x0020_i_x0020_aktit xmlns="0e656187-b300-4fb0-8bf4-3a50f872073c">1121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4AEAAFAA-78AA-4D63-A63A-65B1509EBEE5}">
  <ds:schemaRefs>
    <ds:schemaRef ds:uri="http://schemas.microsoft.com/sharepoint/v3/contenttype/forms"/>
  </ds:schemaRefs>
</ds:datastoreItem>
</file>

<file path=customXml/itemProps2.xml><?xml version="1.0" encoding="utf-8"?>
<ds:datastoreItem xmlns:ds="http://schemas.openxmlformats.org/officeDocument/2006/customXml" ds:itemID="{AFD71F74-ACB2-4EB7-96DC-CDD847B0B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EC43003-4AC7-4674-988B-8C522314F087}">
  <ds:schemaRefs>
    <ds:schemaRef ds:uri="http://purl.org/dc/elements/1.1/"/>
    <ds:schemaRef ds:uri="http://purl.org/dc/terms/"/>
    <ds:schemaRef ds:uri="http://schemas.openxmlformats.org/package/2006/metadata/core-properties"/>
    <ds:schemaRef ds:uri="http://www.w3.org/XML/1998/namespace"/>
    <ds:schemaRef ds:uri="http://schemas.microsoft.com/office/2006/documentManagement/types"/>
    <ds:schemaRef ds:uri="0e656187-b300-4fb0-8bf4-3a50f872073c"/>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10</Pages>
  <Words>4180</Words>
  <Characters>23828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Për miratimin e rregullores teknike mbi standardet për trajtimin e ujërave të ndotur për subjektet që shkarkojnë ujëra të ndotur dhe të patrajtuara pranë ose në ujëra larës</vt:lpstr>
    </vt:vector>
  </TitlesOfParts>
  <Company/>
  <LinksUpToDate>false</LinksUpToDate>
  <CharactersWithSpaces>27953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teknike mbi standardet për trajtimin e ujërave të ndotur për subjektet që shkarkojnë ujëra të ndotur dhe të patrajtuara pranë ose në ujëra larës</dc:title>
  <dc:creator>Arben Musaj</dc:creator>
  <cp:lastModifiedBy>Amarilda Muja</cp:lastModifiedBy>
  <cp:revision>167</cp:revision>
  <cp:lastPrinted>2024-02-09T10:39:00Z</cp:lastPrinted>
  <dcterms:created xsi:type="dcterms:W3CDTF">2024-02-09T10:47:00Z</dcterms:created>
  <dcterms:modified xsi:type="dcterms:W3CDTF">2024-02-13T09:22:00Z</dcterms:modified>
</cp:coreProperties>
</file>