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86" w:rsidRPr="00297411" w:rsidRDefault="00530D86" w:rsidP="00D6399D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UDHËZIM</w:t>
      </w:r>
    </w:p>
    <w:p w:rsidR="00530D86" w:rsidRPr="00297411" w:rsidRDefault="00530D86" w:rsidP="00530D8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97411">
        <w:rPr>
          <w:spacing w:val="-4"/>
          <w:lang w:val="sq-AL"/>
        </w:rPr>
        <w:t>Nr. 24, datë 12.1.2018</w:t>
      </w:r>
    </w:p>
    <w:p w:rsidR="00530D86" w:rsidRPr="00297411" w:rsidRDefault="00530D86" w:rsidP="00530D86">
      <w:pPr>
        <w:pStyle w:val="NeniTitull"/>
        <w:rPr>
          <w:spacing w:val="-4"/>
          <w:sz w:val="14"/>
          <w:szCs w:val="14"/>
          <w:lang w:val="sq-AL"/>
        </w:rPr>
      </w:pPr>
    </w:p>
    <w:p w:rsidR="00530D86" w:rsidRPr="00297411" w:rsidRDefault="00530D86" w:rsidP="00530D86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PËR NJË NDRYSHIM NË UDHËZIMIN NR. 5166, DATË 20.1</w:t>
      </w:r>
      <w:r>
        <w:rPr>
          <w:spacing w:val="-4"/>
          <w:lang w:val="sq-AL"/>
        </w:rPr>
        <w:t>0</w:t>
      </w:r>
      <w:r w:rsidRPr="00297411">
        <w:rPr>
          <w:spacing w:val="-4"/>
          <w:lang w:val="sq-AL"/>
        </w:rPr>
        <w:t>.2016, “PËR PËRCAKTIMIN E KRITEREVE DHE PROCEDURAVE TË TJERA SHTESË NË SQARIM TË KRITEREVE TË PARASHIKUARA NË NENIN 133, SI DHE PËRCAKTIMIN E KUSHTEVE DHE PROCEDURËS SË MARRJES SË LICENCËS OSE RIPËRTËRITJEN E SAJ, NË BAZË TË NENIT 134, TË LIGJIT NR. 35/2016, DATË 31.3.2016, “PËR TË DREJTAT E AUTORIT DHE TË DREJTAT E TJERA TË LIDHURA ME TO”</w:t>
      </w:r>
    </w:p>
    <w:p w:rsidR="00530D86" w:rsidRPr="00297411" w:rsidRDefault="00530D86" w:rsidP="00530D86">
      <w:pPr>
        <w:pStyle w:val="Paragrafi"/>
        <w:rPr>
          <w:spacing w:val="-4"/>
          <w:sz w:val="14"/>
          <w:szCs w:val="14"/>
          <w:lang w:val="sq-AL"/>
        </w:rPr>
      </w:pPr>
    </w:p>
    <w:p w:rsidR="00530D86" w:rsidRPr="00297411" w:rsidRDefault="00530D86" w:rsidP="00530D8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pikës 4, të nenit 102, të Kushtetutës së Republikës së Shqipërisë; të nenit 158, të ligjit nr. 35/2016, datë 31.3.2016, “Për të drejtat e autorit dhe të drejtat e tjera të lidhura me to”; si dhe pikës 3, të nenit 113, të ligjit nr. 44/2015, “Kodi i Procedurave Administrative i Republikës së Shqipërisë”,</w:t>
      </w:r>
    </w:p>
    <w:p w:rsidR="00530D86" w:rsidRDefault="00530D86" w:rsidP="00530D86">
      <w:pPr>
        <w:pStyle w:val="Paragrafi"/>
        <w:rPr>
          <w:spacing w:val="-4"/>
          <w:lang w:val="sq-AL"/>
        </w:rPr>
      </w:pPr>
    </w:p>
    <w:p w:rsidR="00530D86" w:rsidRDefault="00530D86" w:rsidP="00530D86">
      <w:pPr>
        <w:pStyle w:val="Paragrafi"/>
        <w:rPr>
          <w:spacing w:val="-4"/>
          <w:lang w:val="sq-AL"/>
        </w:rPr>
      </w:pPr>
    </w:p>
    <w:p w:rsidR="00530D86" w:rsidRPr="00297411" w:rsidRDefault="00530D86" w:rsidP="00530D86">
      <w:pPr>
        <w:pStyle w:val="Paragrafi"/>
        <w:rPr>
          <w:spacing w:val="-4"/>
          <w:lang w:val="sq-AL"/>
        </w:rPr>
      </w:pPr>
    </w:p>
    <w:p w:rsidR="00530D86" w:rsidRPr="00297411" w:rsidRDefault="00530D86" w:rsidP="00530D86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UDHËZOJ:</w:t>
      </w:r>
    </w:p>
    <w:p w:rsidR="00530D86" w:rsidRPr="00D67325" w:rsidRDefault="00530D86" w:rsidP="00530D86">
      <w:pPr>
        <w:pStyle w:val="Paragrafi"/>
        <w:rPr>
          <w:spacing w:val="-4"/>
          <w:sz w:val="14"/>
          <w:lang w:val="sq-AL"/>
        </w:rPr>
      </w:pPr>
    </w:p>
    <w:p w:rsidR="00530D86" w:rsidRPr="00297411" w:rsidRDefault="00530D86" w:rsidP="00530D8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udhëzimin nr. 5166, datë 20.10.2016, “Për përcaktimin e kritereve dhe procedurave të tjera shtesë në sqarim të kritereve të parashikuara në nenin 133, si dhe përcaktimin e kushteve dhe procedurës së marrjes së licencës ose ripërtëritjen e saj, në bazë të nenit 134, të ligjit nr. 35/2016, datë 31.3.2016, “Për të drejtat e autorit dhe të drejtat e tjera të lidhura me to”, bëhet ndryshimi si më poshtë:</w:t>
      </w:r>
    </w:p>
    <w:p w:rsidR="00530D86" w:rsidRPr="00297411" w:rsidRDefault="00530D86" w:rsidP="00530D8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“1. Germa “a” dhe “b”, e pikës 1, të kreut II, shfuqizohet.</w:t>
      </w:r>
    </w:p>
    <w:p w:rsidR="00530D86" w:rsidRPr="00297411" w:rsidRDefault="00530D86" w:rsidP="00530D8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udhëzim hyn në fuqi menjëherë dhe botohet në Fletoren Zyrtare.</w:t>
      </w:r>
    </w:p>
    <w:p w:rsidR="00530D86" w:rsidRPr="00297411" w:rsidRDefault="00530D86" w:rsidP="00530D86">
      <w:pPr>
        <w:pStyle w:val="Hapesira7"/>
        <w:rPr>
          <w:lang w:val="sq-AL"/>
        </w:rPr>
      </w:pPr>
    </w:p>
    <w:p w:rsidR="00530D86" w:rsidRPr="00297411" w:rsidRDefault="00530D86" w:rsidP="00530D86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MINISTRI I KULTURËS</w:t>
      </w:r>
    </w:p>
    <w:p w:rsidR="00530D86" w:rsidRPr="00297411" w:rsidRDefault="00530D86" w:rsidP="00530D86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Mirela Kumbaro (Furxhi)</w:t>
      </w:r>
    </w:p>
    <w:p w:rsidR="000E46E3" w:rsidRDefault="000E46E3"/>
    <w:sectPr w:rsidR="000E46E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99D" w:rsidRDefault="00D6399D" w:rsidP="00D6399D">
      <w:pPr>
        <w:spacing w:after="0" w:line="240" w:lineRule="auto"/>
      </w:pPr>
      <w:r>
        <w:separator/>
      </w:r>
    </w:p>
  </w:endnote>
  <w:endnote w:type="continuationSeparator" w:id="0">
    <w:p w:rsidR="00D6399D" w:rsidRDefault="00D6399D" w:rsidP="00D63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8987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399D" w:rsidRDefault="00D639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399D" w:rsidRDefault="00D639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99D" w:rsidRDefault="00D6399D" w:rsidP="00D6399D">
      <w:pPr>
        <w:spacing w:after="0" w:line="240" w:lineRule="auto"/>
      </w:pPr>
      <w:r>
        <w:separator/>
      </w:r>
    </w:p>
  </w:footnote>
  <w:footnote w:type="continuationSeparator" w:id="0">
    <w:p w:rsidR="00D6399D" w:rsidRDefault="00D6399D" w:rsidP="00D63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86"/>
    <w:rsid w:val="000E46E3"/>
    <w:rsid w:val="00530D86"/>
    <w:rsid w:val="00D6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0D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0D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30D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0D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0D8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30D86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D6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99D"/>
  </w:style>
  <w:style w:type="paragraph" w:styleId="Footer">
    <w:name w:val="footer"/>
    <w:basedOn w:val="Normal"/>
    <w:link w:val="FooterChar"/>
    <w:uiPriority w:val="99"/>
    <w:unhideWhenUsed/>
    <w:rsid w:val="00D6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9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0D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0D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30D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0D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0D8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30D86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D6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99D"/>
  </w:style>
  <w:style w:type="paragraph" w:styleId="Footer">
    <w:name w:val="footer"/>
    <w:basedOn w:val="Normal"/>
    <w:link w:val="FooterChar"/>
    <w:uiPriority w:val="99"/>
    <w:unhideWhenUsed/>
    <w:rsid w:val="00D6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Sabahete Malevi</cp:lastModifiedBy>
  <cp:revision>2</cp:revision>
  <dcterms:created xsi:type="dcterms:W3CDTF">2018-01-24T14:51:00Z</dcterms:created>
  <dcterms:modified xsi:type="dcterms:W3CDTF">2018-02-13T08:53:00Z</dcterms:modified>
</cp:coreProperties>
</file>