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4DFDD" w14:textId="77777777" w:rsidR="004C11CA" w:rsidRPr="004C11CA" w:rsidRDefault="004C11CA" w:rsidP="004C11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11CA">
        <w:rPr>
          <w:rFonts w:ascii="Garamond" w:hAnsi="Garamond"/>
          <w:b/>
          <w:sz w:val="24"/>
          <w:szCs w:val="24"/>
        </w:rPr>
        <w:t>UDHËZIM</w:t>
      </w:r>
    </w:p>
    <w:p w14:paraId="1AA27768" w14:textId="69732DE9" w:rsidR="004C11CA" w:rsidRPr="004C11CA" w:rsidRDefault="004C11CA" w:rsidP="004C11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11CA">
        <w:rPr>
          <w:rFonts w:ascii="Garamond" w:hAnsi="Garamond"/>
          <w:b/>
          <w:sz w:val="24"/>
          <w:szCs w:val="24"/>
        </w:rPr>
        <w:t>Nr. 6, datë 17.5.2019</w:t>
      </w:r>
    </w:p>
    <w:p w14:paraId="65CB8647" w14:textId="77777777" w:rsidR="004C11CA" w:rsidRPr="004C11CA" w:rsidRDefault="004C11CA" w:rsidP="004C11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ECD65D" w14:textId="04DE5CB0" w:rsidR="004C11CA" w:rsidRPr="004C11CA" w:rsidRDefault="004C11CA" w:rsidP="004C11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11CA">
        <w:rPr>
          <w:rFonts w:ascii="Garamond" w:hAnsi="Garamond"/>
          <w:b/>
          <w:sz w:val="24"/>
          <w:szCs w:val="24"/>
        </w:rPr>
        <w:t>PËR PROCEDURAT QË NDIQEN PËR ADMINISTRIMIN E AUTOMJETEVE DHE MOTOMJETEVE QË KALOJNË NË REZERVAT MATERIALE TË SHTETIT</w:t>
      </w:r>
      <w:r w:rsidR="007A0A49">
        <w:rPr>
          <w:rFonts w:ascii="Garamond" w:hAnsi="Garamond"/>
          <w:b/>
          <w:sz w:val="24"/>
          <w:szCs w:val="24"/>
        </w:rPr>
        <w:t>,</w:t>
      </w:r>
      <w:r w:rsidRPr="004C11CA">
        <w:rPr>
          <w:rFonts w:ascii="Garamond" w:hAnsi="Garamond"/>
          <w:b/>
          <w:sz w:val="24"/>
          <w:szCs w:val="24"/>
        </w:rPr>
        <w:t xml:space="preserve"> SI PASOJË E KONFISKIMIT</w:t>
      </w:r>
    </w:p>
    <w:p w14:paraId="29E88D8C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8AEC94" w14:textId="2F30F972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Në mbështetje të pikës 4, të nenit 102 të Kushtetutës; të neneve 203, 209 dhe 211, të ligjit nr. 8378, datë 22.7.1998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“Kodi Rrugor i Republikës së Shqipërisë”, të ndryshuar; të ligjit nr. 10279, datë 20.5.2010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“Për kundërvajtjet administrative”, </w:t>
      </w:r>
      <w:r w:rsidR="007A0A49">
        <w:rPr>
          <w:rFonts w:ascii="Garamond" w:hAnsi="Garamond"/>
          <w:sz w:val="24"/>
          <w:szCs w:val="24"/>
        </w:rPr>
        <w:t xml:space="preserve">të </w:t>
      </w:r>
      <w:r w:rsidRPr="004C11CA">
        <w:rPr>
          <w:rFonts w:ascii="Garamond" w:hAnsi="Garamond"/>
          <w:sz w:val="24"/>
          <w:szCs w:val="24"/>
        </w:rPr>
        <w:t>neneve 2, 4/“c”, 6, 10 dhe 11, të ligjit nr. 9900, datë 10.4.2008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“Për rezervat materiale të shtetit”, </w:t>
      </w:r>
      <w:r w:rsidR="007A0A49">
        <w:rPr>
          <w:rFonts w:ascii="Garamond" w:hAnsi="Garamond"/>
          <w:sz w:val="24"/>
          <w:szCs w:val="24"/>
        </w:rPr>
        <w:t>të</w:t>
      </w:r>
      <w:r w:rsidRPr="004C11CA">
        <w:rPr>
          <w:rFonts w:ascii="Garamond" w:hAnsi="Garamond"/>
          <w:sz w:val="24"/>
          <w:szCs w:val="24"/>
        </w:rPr>
        <w:t xml:space="preserve"> ndryshuar, si dhe </w:t>
      </w:r>
      <w:r w:rsidR="007A0A49">
        <w:rPr>
          <w:rFonts w:ascii="Garamond" w:hAnsi="Garamond"/>
          <w:sz w:val="24"/>
          <w:szCs w:val="24"/>
        </w:rPr>
        <w:t xml:space="preserve">të </w:t>
      </w:r>
      <w:r w:rsidRPr="004C11CA">
        <w:rPr>
          <w:rFonts w:ascii="Garamond" w:hAnsi="Garamond"/>
          <w:sz w:val="24"/>
          <w:szCs w:val="24"/>
        </w:rPr>
        <w:t>pikës 2/“b”, të vendimit të Këshillit të Ministrave nr. 1128, datë 5.8.2008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“Për krijimin dhe administrimin e mallrave rezervë materiale shtetërore”; dhe </w:t>
      </w:r>
      <w:r w:rsidR="007A0A49">
        <w:rPr>
          <w:rFonts w:ascii="Garamond" w:hAnsi="Garamond"/>
          <w:sz w:val="24"/>
          <w:szCs w:val="24"/>
        </w:rPr>
        <w:t xml:space="preserve">të </w:t>
      </w:r>
      <w:r w:rsidRPr="004C11CA">
        <w:rPr>
          <w:rFonts w:ascii="Garamond" w:hAnsi="Garamond"/>
          <w:sz w:val="24"/>
          <w:szCs w:val="24"/>
        </w:rPr>
        <w:t xml:space="preserve">udhëzimit të përbashkët të Ministrisë së Mbrojtjes dhe Ministrisë së Brendshme </w:t>
      </w:r>
      <w:r w:rsidR="007A0A49" w:rsidRPr="004C11CA">
        <w:rPr>
          <w:rFonts w:ascii="Garamond" w:hAnsi="Garamond"/>
          <w:sz w:val="24"/>
          <w:szCs w:val="24"/>
        </w:rPr>
        <w:t>nr</w:t>
      </w:r>
      <w:r w:rsidRPr="004C11CA">
        <w:rPr>
          <w:rFonts w:ascii="Garamond" w:hAnsi="Garamond"/>
          <w:sz w:val="24"/>
          <w:szCs w:val="24"/>
        </w:rPr>
        <w:t>.</w:t>
      </w:r>
      <w:r w:rsidR="007A0A49">
        <w:rPr>
          <w:rFonts w:ascii="Garamond" w:hAnsi="Garamond"/>
          <w:sz w:val="24"/>
          <w:szCs w:val="24"/>
        </w:rPr>
        <w:t xml:space="preserve"> 1, datë 9.</w:t>
      </w:r>
      <w:r w:rsidRPr="004C11CA">
        <w:rPr>
          <w:rFonts w:ascii="Garamond" w:hAnsi="Garamond"/>
          <w:sz w:val="24"/>
          <w:szCs w:val="24"/>
        </w:rPr>
        <w:t>1.2019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“Për procedurat e kalimit të automjeteve dhe motomjeteve nga mjediset e drejtorive vendore të Policisë së Shtetit dhe ato të Policisë Kufitare dhe </w:t>
      </w:r>
      <w:r w:rsidR="007A0A49">
        <w:rPr>
          <w:rFonts w:ascii="Garamond" w:hAnsi="Garamond"/>
          <w:sz w:val="24"/>
          <w:szCs w:val="24"/>
        </w:rPr>
        <w:t xml:space="preserve">të </w:t>
      </w:r>
      <w:r w:rsidRPr="004C11CA">
        <w:rPr>
          <w:rFonts w:ascii="Garamond" w:hAnsi="Garamond"/>
          <w:sz w:val="24"/>
          <w:szCs w:val="24"/>
        </w:rPr>
        <w:t>migracionit, te drejtoritë rajonale të Rezervave Materiale të Shtetit”, me qëllim që të ketë unifikim në procedurat që ndiqen për administrimin e automjeteve dhe motomjeteve që kalojnë në Rezervat Materiale të Shtetit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si pasojë e konfiskimit, </w:t>
      </w:r>
    </w:p>
    <w:p w14:paraId="41A2D6DD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19A1BF" w14:textId="66B4A0E0" w:rsidR="004C11CA" w:rsidRPr="004C11CA" w:rsidRDefault="004C11CA" w:rsidP="004C11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UDHËZOJ:</w:t>
      </w:r>
    </w:p>
    <w:p w14:paraId="355EDE79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89A9BE" w14:textId="61969058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C11CA">
        <w:rPr>
          <w:rFonts w:ascii="Garamond" w:hAnsi="Garamond"/>
          <w:sz w:val="24"/>
          <w:szCs w:val="24"/>
        </w:rPr>
        <w:t>Drejtoria e Përgjithshme e Rezervave Materiale të Shtetit është përgjegjëse për marrjen e masave të nevojshme për pranimin dhe marrjen në dorëzim të automjeteve dhe motomjeteve që kalojnë në Rezervat Materiale të Shtetit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si pasojë e konfiskimit.</w:t>
      </w:r>
    </w:p>
    <w:p w14:paraId="25B40A75" w14:textId="7C7D8D68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C11CA">
        <w:rPr>
          <w:rFonts w:ascii="Garamond" w:hAnsi="Garamond"/>
          <w:sz w:val="24"/>
          <w:szCs w:val="24"/>
        </w:rPr>
        <w:t xml:space="preserve">Mjetet e konfiskuara kategorizohen duke përcaktuar peshën reale të tyre, nga një komision i ngritur nga ana e drejtorit të përgjithshëm të Rezervave Materiale të Shtetit. Komisionet për kategorizimin përbëhen nga jo më pak se 5 anëtarë, nga të cilët 3 nga </w:t>
      </w:r>
      <w:proofErr w:type="spellStart"/>
      <w:r w:rsidRPr="004C11CA">
        <w:rPr>
          <w:rFonts w:ascii="Garamond" w:hAnsi="Garamond"/>
          <w:sz w:val="24"/>
          <w:szCs w:val="24"/>
        </w:rPr>
        <w:t>DPRMSH</w:t>
      </w:r>
      <w:proofErr w:type="spellEnd"/>
      <w:r w:rsidRPr="004C11CA">
        <w:rPr>
          <w:rFonts w:ascii="Garamond" w:hAnsi="Garamond"/>
          <w:sz w:val="24"/>
          <w:szCs w:val="24"/>
        </w:rPr>
        <w:t xml:space="preserve">-ja dhe 2 nga FA-ja dhe në përbërjen e tyre marrin pjesë detyrimisht specialistë të fushës (inxhinierë mekanikë etj.). Anëtarët nga FA-ja caktohen nga </w:t>
      </w:r>
      <w:proofErr w:type="spellStart"/>
      <w:r w:rsidRPr="004C11CA">
        <w:rPr>
          <w:rFonts w:ascii="Garamond" w:hAnsi="Garamond"/>
          <w:sz w:val="24"/>
          <w:szCs w:val="24"/>
        </w:rPr>
        <w:t>SHSHPFA</w:t>
      </w:r>
      <w:proofErr w:type="spellEnd"/>
      <w:r w:rsidRPr="004C11CA">
        <w:rPr>
          <w:rFonts w:ascii="Garamond" w:hAnsi="Garamond"/>
          <w:sz w:val="24"/>
          <w:szCs w:val="24"/>
        </w:rPr>
        <w:t xml:space="preserve">-ja me kërkesë të drejtorit të </w:t>
      </w:r>
      <w:proofErr w:type="spellStart"/>
      <w:r w:rsidRPr="004C11CA">
        <w:rPr>
          <w:rFonts w:ascii="Garamond" w:hAnsi="Garamond"/>
          <w:sz w:val="24"/>
          <w:szCs w:val="24"/>
        </w:rPr>
        <w:t>DPRMSH</w:t>
      </w:r>
      <w:proofErr w:type="spellEnd"/>
      <w:r w:rsidRPr="004C11CA">
        <w:rPr>
          <w:rFonts w:ascii="Garamond" w:hAnsi="Garamond"/>
          <w:sz w:val="24"/>
          <w:szCs w:val="24"/>
        </w:rPr>
        <w:t>-së. Kur këta specialistë nuk mund të sigurohen nga strukturat përkatëse, atëherë mund të punësohen ekspertët të jashtëm me kontratë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sipas procedurave ligjore. </w:t>
      </w:r>
    </w:p>
    <w:p w14:paraId="71E3A75B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 xml:space="preserve">Komisioni për kategorizimin e mjeteve, duke marrë për bazë këto kritere: viti i prodhimit, kilometrat e përshkruar, gjendja teknike e motorit, normat e harxhimit të karburantit për 100 km, gjendja teknike e pjesëve </w:t>
      </w:r>
      <w:proofErr w:type="spellStart"/>
      <w:r w:rsidRPr="004C11CA">
        <w:rPr>
          <w:rFonts w:ascii="Garamond" w:hAnsi="Garamond"/>
          <w:sz w:val="24"/>
          <w:szCs w:val="24"/>
        </w:rPr>
        <w:t>xhenerike</w:t>
      </w:r>
      <w:proofErr w:type="spellEnd"/>
      <w:r w:rsidRPr="004C11CA">
        <w:rPr>
          <w:rFonts w:ascii="Garamond" w:hAnsi="Garamond"/>
          <w:sz w:val="24"/>
          <w:szCs w:val="24"/>
        </w:rPr>
        <w:t>, sistemin elektrik, pamja e jashtme e mjetit dhe tapicerinë, norma e emetimit të gazrave, kategorizon mjetet, si më poshtë:</w:t>
      </w:r>
    </w:p>
    <w:p w14:paraId="7D4D2589" w14:textId="2767388B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4C11CA">
        <w:rPr>
          <w:rFonts w:ascii="Garamond" w:hAnsi="Garamond"/>
          <w:sz w:val="24"/>
          <w:szCs w:val="24"/>
        </w:rPr>
        <w:t>mjete që plotësojnë kushtet teknike për qarkullim;</w:t>
      </w:r>
    </w:p>
    <w:p w14:paraId="6280CC70" w14:textId="34CD105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4C11CA">
        <w:rPr>
          <w:rFonts w:ascii="Garamond" w:hAnsi="Garamond"/>
          <w:sz w:val="24"/>
          <w:szCs w:val="24"/>
        </w:rPr>
        <w:t xml:space="preserve">mjete që do të administrohen në skrap, duke përcaktuar njëkohësisht edhe peshën fizike </w:t>
      </w:r>
      <w:proofErr w:type="spellStart"/>
      <w:r w:rsidRPr="004C11CA">
        <w:rPr>
          <w:rFonts w:ascii="Garamond" w:hAnsi="Garamond"/>
          <w:sz w:val="24"/>
          <w:szCs w:val="24"/>
        </w:rPr>
        <w:t>respektive</w:t>
      </w:r>
      <w:proofErr w:type="spellEnd"/>
      <w:r w:rsidRPr="004C11CA">
        <w:rPr>
          <w:rFonts w:ascii="Garamond" w:hAnsi="Garamond"/>
          <w:sz w:val="24"/>
          <w:szCs w:val="24"/>
        </w:rPr>
        <w:t>.</w:t>
      </w:r>
    </w:p>
    <w:p w14:paraId="019AF9F2" w14:textId="6F438216" w:rsidR="004C11CA" w:rsidRPr="004C11CA" w:rsidRDefault="007A0A49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Për mjetet e marra në dorëzim </w:t>
      </w:r>
      <w:r w:rsidRPr="007A0A49">
        <w:rPr>
          <w:rFonts w:ascii="Garamond" w:hAnsi="Garamond"/>
          <w:i/>
          <w:sz w:val="24"/>
          <w:szCs w:val="24"/>
        </w:rPr>
        <w:t>de jure</w:t>
      </w:r>
      <w:r w:rsidR="004C11CA" w:rsidRPr="004C11CA">
        <w:rPr>
          <w:rFonts w:ascii="Garamond" w:hAnsi="Garamond"/>
          <w:sz w:val="24"/>
          <w:szCs w:val="24"/>
        </w:rPr>
        <w:t>, komisioni për kategorizimin e realizon veprimtarinë në pikën ekzistuese të ruajtjes së mjeteve.</w:t>
      </w:r>
    </w:p>
    <w:p w14:paraId="33180C40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 xml:space="preserve">Për efekt kontabiliteti, mjetet e konfiskuara, pas marrjes në dorëzim nga drejtoritë e Rezervave Materiale të Shtetit, do të </w:t>
      </w:r>
      <w:proofErr w:type="spellStart"/>
      <w:r w:rsidRPr="004C11CA">
        <w:rPr>
          <w:rFonts w:ascii="Garamond" w:hAnsi="Garamond"/>
          <w:sz w:val="24"/>
          <w:szCs w:val="24"/>
        </w:rPr>
        <w:t>kontabilizohen</w:t>
      </w:r>
      <w:proofErr w:type="spellEnd"/>
      <w:r w:rsidRPr="004C11CA">
        <w:rPr>
          <w:rFonts w:ascii="Garamond" w:hAnsi="Garamond"/>
          <w:sz w:val="24"/>
          <w:szCs w:val="24"/>
        </w:rPr>
        <w:t xml:space="preserve"> me vlerën 1 (një) lek.</w:t>
      </w:r>
    </w:p>
    <w:p w14:paraId="176C079B" w14:textId="63936E30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C11CA">
        <w:rPr>
          <w:rFonts w:ascii="Garamond" w:hAnsi="Garamond"/>
          <w:sz w:val="24"/>
          <w:szCs w:val="24"/>
        </w:rPr>
        <w:t>Komisioni i kategorizimit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për përcaktimin e peshës reale fizike të mjeteve që do të administrohen në skrap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vepron si më poshtë:</w:t>
      </w:r>
    </w:p>
    <w:p w14:paraId="2DA14351" w14:textId="69414FC1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A0A49" w:rsidRPr="004C11CA">
        <w:rPr>
          <w:rFonts w:ascii="Garamond" w:hAnsi="Garamond"/>
          <w:sz w:val="24"/>
          <w:szCs w:val="24"/>
        </w:rPr>
        <w:t xml:space="preserve">përcakton </w:t>
      </w:r>
      <w:r w:rsidRPr="004C11CA">
        <w:rPr>
          <w:rFonts w:ascii="Garamond" w:hAnsi="Garamond"/>
          <w:sz w:val="24"/>
          <w:szCs w:val="24"/>
        </w:rPr>
        <w:t>peshën bosh të mjetit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sipas librezës teknike, </w:t>
      </w:r>
      <w:proofErr w:type="spellStart"/>
      <w:r w:rsidRPr="004C11CA">
        <w:rPr>
          <w:rFonts w:ascii="Garamond" w:hAnsi="Garamond"/>
          <w:sz w:val="24"/>
          <w:szCs w:val="24"/>
        </w:rPr>
        <w:t>pllakatës</w:t>
      </w:r>
      <w:proofErr w:type="spellEnd"/>
      <w:r w:rsidRPr="004C11CA">
        <w:rPr>
          <w:rFonts w:ascii="Garamond" w:hAnsi="Garamond"/>
          <w:sz w:val="24"/>
          <w:szCs w:val="24"/>
        </w:rPr>
        <w:t xml:space="preserve"> metalike apo faqe</w:t>
      </w:r>
      <w:r w:rsidR="007A0A49">
        <w:rPr>
          <w:rFonts w:ascii="Garamond" w:hAnsi="Garamond"/>
          <w:sz w:val="24"/>
          <w:szCs w:val="24"/>
        </w:rPr>
        <w:t>s</w:t>
      </w:r>
      <w:r w:rsidRPr="004C11CA">
        <w:rPr>
          <w:rFonts w:ascii="Garamond" w:hAnsi="Garamond"/>
          <w:sz w:val="24"/>
          <w:szCs w:val="24"/>
        </w:rPr>
        <w:t xml:space="preserve"> zyrtare të internetit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që përmbajnë të dhënat për peshën e mjeteve;</w:t>
      </w:r>
    </w:p>
    <w:p w14:paraId="077A2A21" w14:textId="76B3E38E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A0A49" w:rsidRPr="004C11CA">
        <w:rPr>
          <w:rFonts w:ascii="Garamond" w:hAnsi="Garamond"/>
          <w:sz w:val="24"/>
          <w:szCs w:val="24"/>
        </w:rPr>
        <w:t xml:space="preserve">bën </w:t>
      </w:r>
      <w:r w:rsidRPr="004C11CA">
        <w:rPr>
          <w:rFonts w:ascii="Garamond" w:hAnsi="Garamond"/>
          <w:sz w:val="24"/>
          <w:szCs w:val="24"/>
        </w:rPr>
        <w:t>një klasifikim të mjeteve:</w:t>
      </w:r>
    </w:p>
    <w:p w14:paraId="758AEB0C" w14:textId="284688C5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C11CA">
        <w:rPr>
          <w:rFonts w:ascii="Garamond" w:hAnsi="Garamond"/>
          <w:sz w:val="24"/>
          <w:szCs w:val="24"/>
        </w:rPr>
        <w:t>nga 3.5 tonë deri në 10 tonë;</w:t>
      </w:r>
    </w:p>
    <w:p w14:paraId="6D681096" w14:textId="0E96C25F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4C11CA">
        <w:rPr>
          <w:rFonts w:ascii="Garamond" w:hAnsi="Garamond"/>
          <w:sz w:val="24"/>
          <w:szCs w:val="24"/>
        </w:rPr>
        <w:t>kamionçinë deri në 3.5 tonë;</w:t>
      </w:r>
    </w:p>
    <w:p w14:paraId="4C51339E" w14:textId="34C1200C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6A4DA8">
        <w:rPr>
          <w:rFonts w:ascii="Garamond" w:hAnsi="Garamond"/>
          <w:sz w:val="24"/>
          <w:szCs w:val="24"/>
        </w:rPr>
        <w:t>furgon</w:t>
      </w:r>
      <w:proofErr w:type="spellEnd"/>
      <w:r w:rsidRPr="004C11C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C11CA">
        <w:rPr>
          <w:rFonts w:ascii="Garamond" w:hAnsi="Garamond"/>
          <w:sz w:val="24"/>
          <w:szCs w:val="24"/>
        </w:rPr>
        <w:t>fuoristradë</w:t>
      </w:r>
      <w:proofErr w:type="spellEnd"/>
      <w:r w:rsidRPr="004C11CA">
        <w:rPr>
          <w:rFonts w:ascii="Garamond" w:hAnsi="Garamond"/>
          <w:sz w:val="24"/>
          <w:szCs w:val="24"/>
        </w:rPr>
        <w:t>;</w:t>
      </w:r>
    </w:p>
    <w:p w14:paraId="6236083E" w14:textId="4FA2516B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4C11CA">
        <w:rPr>
          <w:rFonts w:ascii="Garamond" w:hAnsi="Garamond"/>
          <w:sz w:val="24"/>
          <w:szCs w:val="24"/>
        </w:rPr>
        <w:t>autoveturë</w:t>
      </w:r>
      <w:proofErr w:type="spellEnd"/>
      <w:r w:rsidRPr="004C11CA">
        <w:rPr>
          <w:rFonts w:ascii="Garamond" w:hAnsi="Garamond"/>
          <w:sz w:val="24"/>
          <w:szCs w:val="24"/>
        </w:rPr>
        <w:t>;</w:t>
      </w:r>
      <w:bookmarkStart w:id="0" w:name="_GoBack"/>
      <w:bookmarkEnd w:id="0"/>
    </w:p>
    <w:p w14:paraId="4DE7162D" w14:textId="791A063F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C11CA">
        <w:rPr>
          <w:rFonts w:ascii="Garamond" w:hAnsi="Garamond"/>
          <w:sz w:val="24"/>
          <w:szCs w:val="24"/>
        </w:rPr>
        <w:t>motoçikletë;</w:t>
      </w:r>
    </w:p>
    <w:p w14:paraId="0CC91A93" w14:textId="5A7E1249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A0A49" w:rsidRPr="004C11CA">
        <w:rPr>
          <w:rFonts w:ascii="Garamond" w:hAnsi="Garamond"/>
          <w:sz w:val="24"/>
          <w:szCs w:val="24"/>
        </w:rPr>
        <w:t xml:space="preserve">peshës </w:t>
      </w:r>
      <w:r w:rsidRPr="004C11CA">
        <w:rPr>
          <w:rFonts w:ascii="Garamond" w:hAnsi="Garamond"/>
          <w:sz w:val="24"/>
          <w:szCs w:val="24"/>
        </w:rPr>
        <w:t xml:space="preserve">teknike bosh i zbret peshën që përfshin: xhamat, pjesët plastike të </w:t>
      </w:r>
      <w:proofErr w:type="spellStart"/>
      <w:r w:rsidRPr="004C11CA">
        <w:rPr>
          <w:rFonts w:ascii="Garamond" w:hAnsi="Garamond"/>
          <w:sz w:val="24"/>
          <w:szCs w:val="24"/>
        </w:rPr>
        <w:t>kroskotit</w:t>
      </w:r>
      <w:proofErr w:type="spellEnd"/>
      <w:r w:rsidRPr="004C11CA">
        <w:rPr>
          <w:rFonts w:ascii="Garamond" w:hAnsi="Garamond"/>
          <w:sz w:val="24"/>
          <w:szCs w:val="24"/>
        </w:rPr>
        <w:t xml:space="preserve">, </w:t>
      </w:r>
      <w:proofErr w:type="spellStart"/>
      <w:r w:rsidRPr="004C11CA">
        <w:rPr>
          <w:rFonts w:ascii="Garamond" w:hAnsi="Garamond"/>
          <w:sz w:val="24"/>
          <w:szCs w:val="24"/>
        </w:rPr>
        <w:t>sediljet</w:t>
      </w:r>
      <w:proofErr w:type="spellEnd"/>
      <w:r w:rsidRPr="004C11CA">
        <w:rPr>
          <w:rFonts w:ascii="Garamond" w:hAnsi="Garamond"/>
          <w:sz w:val="24"/>
          <w:szCs w:val="24"/>
        </w:rPr>
        <w:t xml:space="preserve">, tapiceritë, gomat, </w:t>
      </w:r>
      <w:proofErr w:type="spellStart"/>
      <w:r w:rsidRPr="004C11CA">
        <w:rPr>
          <w:rFonts w:ascii="Garamond" w:hAnsi="Garamond"/>
          <w:sz w:val="24"/>
          <w:szCs w:val="24"/>
        </w:rPr>
        <w:t>parakolpi</w:t>
      </w:r>
      <w:proofErr w:type="spellEnd"/>
      <w:r w:rsidRPr="004C11CA">
        <w:rPr>
          <w:rFonts w:ascii="Garamond" w:hAnsi="Garamond"/>
          <w:sz w:val="24"/>
          <w:szCs w:val="24"/>
        </w:rPr>
        <w:t xml:space="preserve">, </w:t>
      </w:r>
      <w:proofErr w:type="spellStart"/>
      <w:r w:rsidRPr="004C11CA">
        <w:rPr>
          <w:rFonts w:ascii="Garamond" w:hAnsi="Garamond"/>
          <w:sz w:val="24"/>
          <w:szCs w:val="24"/>
        </w:rPr>
        <w:t>stopat</w:t>
      </w:r>
      <w:proofErr w:type="spellEnd"/>
      <w:r w:rsidRPr="004C11CA">
        <w:rPr>
          <w:rFonts w:ascii="Garamond" w:hAnsi="Garamond"/>
          <w:sz w:val="24"/>
          <w:szCs w:val="24"/>
        </w:rPr>
        <w:t>, fenerët etj., që, për shkak të natyrës, nuk përfshihen në kategorinë e skrapeve, sipas klasifikimit të mjeteve.</w:t>
      </w:r>
    </w:p>
    <w:p w14:paraId="065D06F7" w14:textId="1761934C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Komisioni i kategorizimit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për përcaktimin e peshës reale fizike të mjeteve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zbret peshën sipas shkronjës “c”, të pikës 3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të këtij udhëzimi, mbi bazën e një manuali të hartuar nga një grup specifik pune dhe të miratuar me urdhër të ministrit të Mbrojtjes. Në këtë manual do të përcaktohen edhe përqindjet e metaleve me ngjyrë për secilën kategori të mjeteve </w:t>
      </w:r>
      <w:r w:rsidR="007A0A49" w:rsidRPr="006A4DA8">
        <w:rPr>
          <w:rFonts w:ascii="Garamond" w:hAnsi="Garamond"/>
          <w:sz w:val="24"/>
          <w:szCs w:val="24"/>
        </w:rPr>
        <w:t>motor</w:t>
      </w:r>
      <w:r w:rsidRPr="006A4DA8">
        <w:rPr>
          <w:rFonts w:ascii="Garamond" w:hAnsi="Garamond"/>
          <w:sz w:val="24"/>
          <w:szCs w:val="24"/>
        </w:rPr>
        <w:t>ike</w:t>
      </w:r>
      <w:r w:rsidR="007A0A49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të përcaktuara në shkronjën “b”</w:t>
      </w:r>
      <w:r w:rsidR="007A0A49">
        <w:rPr>
          <w:rFonts w:ascii="Garamond" w:hAnsi="Garamond"/>
          <w:sz w:val="24"/>
          <w:szCs w:val="24"/>
        </w:rPr>
        <w:t xml:space="preserve">, të pikës 3. Grupi i punës, </w:t>
      </w:r>
      <w:r w:rsidRPr="004C11CA">
        <w:rPr>
          <w:rFonts w:ascii="Garamond" w:hAnsi="Garamond"/>
          <w:sz w:val="24"/>
          <w:szCs w:val="24"/>
        </w:rPr>
        <w:t>për hartimin e këtij manuali do të ketë në përbërje 5 anëtarë, specialistë të fushës (inxhinierë mekanikë, inxhinierë elektrikë, financierë etj.) dhe ekspertë vlerësues të jashtëm dhe të pavarur, të përzgjedhur sipas procedurave ligjore. Grupi i punës</w:t>
      </w:r>
      <w:r w:rsidR="00D329B1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brenda 30 ditëve nga marrja e detyrave paraqet manualin për miratim te ministri i Mbrojtjes.</w:t>
      </w:r>
    </w:p>
    <w:p w14:paraId="055E2191" w14:textId="0571C629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C11CA">
        <w:rPr>
          <w:rFonts w:ascii="Garamond" w:hAnsi="Garamond"/>
          <w:sz w:val="24"/>
          <w:szCs w:val="24"/>
        </w:rPr>
        <w:t xml:space="preserve">Pas kategorizimit, </w:t>
      </w:r>
      <w:proofErr w:type="spellStart"/>
      <w:r w:rsidRPr="004C11CA">
        <w:rPr>
          <w:rFonts w:ascii="Garamond" w:hAnsi="Garamond"/>
          <w:sz w:val="24"/>
          <w:szCs w:val="24"/>
        </w:rPr>
        <w:t>DPRMSH</w:t>
      </w:r>
      <w:proofErr w:type="spellEnd"/>
      <w:r w:rsidRPr="004C11CA">
        <w:rPr>
          <w:rFonts w:ascii="Garamond" w:hAnsi="Garamond"/>
          <w:sz w:val="24"/>
          <w:szCs w:val="24"/>
        </w:rPr>
        <w:t xml:space="preserve">-ja i dërgon Zyrës Qendrore Kombëtare të Interpol Tirana listën e mjeteve të kategorizuara për qarkullim me numrat e </w:t>
      </w:r>
      <w:proofErr w:type="spellStart"/>
      <w:r w:rsidRPr="004C11CA">
        <w:rPr>
          <w:rFonts w:ascii="Garamond" w:hAnsi="Garamond"/>
          <w:sz w:val="24"/>
          <w:szCs w:val="24"/>
        </w:rPr>
        <w:t>shasisë</w:t>
      </w:r>
      <w:proofErr w:type="spellEnd"/>
      <w:r w:rsidRPr="004C11CA">
        <w:rPr>
          <w:rFonts w:ascii="Garamond" w:hAnsi="Garamond"/>
          <w:sz w:val="24"/>
          <w:szCs w:val="24"/>
        </w:rPr>
        <w:t xml:space="preserve"> për konfirmim, nëse mjeti është në kërkim. Në rast se mjetet nuk rezultojnë në kërkim, u nënshtrohen procedurave të shitjes me ankand publik. Në rast se mjetet rezultojnë në kërkim, vijojnë gjendje pranë Rezervave të Shtetit për procedura të mëtejshme.</w:t>
      </w:r>
    </w:p>
    <w:p w14:paraId="65A69A6D" w14:textId="78CBC59F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4C11CA">
        <w:rPr>
          <w:rFonts w:ascii="Garamond" w:hAnsi="Garamond"/>
          <w:sz w:val="24"/>
          <w:szCs w:val="24"/>
        </w:rPr>
        <w:t>Ministri miraton strukturën përgjegjëse dhe nisjen e procedurave të shitjes me ankand të mjeteve të konfiskuara.</w:t>
      </w:r>
    </w:p>
    <w:p w14:paraId="02A22FCA" w14:textId="604CD0C2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4C11CA">
        <w:rPr>
          <w:rFonts w:ascii="Garamond" w:hAnsi="Garamond"/>
          <w:sz w:val="24"/>
          <w:szCs w:val="24"/>
        </w:rPr>
        <w:t>Mjetet e kategorizuara sipas pikës 2/“b” të këtij udhëzimi, u shiten vetëm shoqërive me objekt veprimtarie</w:t>
      </w:r>
      <w:r w:rsidR="00D329B1">
        <w:rPr>
          <w:rFonts w:ascii="Garamond" w:hAnsi="Garamond"/>
          <w:sz w:val="24"/>
          <w:szCs w:val="24"/>
        </w:rPr>
        <w:t>:</w:t>
      </w:r>
      <w:r w:rsidRPr="004C11CA">
        <w:rPr>
          <w:rFonts w:ascii="Garamond" w:hAnsi="Garamond"/>
          <w:sz w:val="24"/>
          <w:szCs w:val="24"/>
        </w:rPr>
        <w:t xml:space="preserve"> mbledhje dhe përpunim skrapi. Me qëllim që autoriteti shitës të sigurohet për tjetërsimin për skrap (shkatërrimin/</w:t>
      </w:r>
      <w:proofErr w:type="spellStart"/>
      <w:r w:rsidRPr="004C11CA">
        <w:rPr>
          <w:rFonts w:ascii="Garamond" w:hAnsi="Garamond"/>
          <w:sz w:val="24"/>
          <w:szCs w:val="24"/>
        </w:rPr>
        <w:t>demolimin</w:t>
      </w:r>
      <w:proofErr w:type="spellEnd"/>
      <w:r w:rsidRPr="004C11CA">
        <w:rPr>
          <w:rFonts w:ascii="Garamond" w:hAnsi="Garamond"/>
          <w:sz w:val="24"/>
          <w:szCs w:val="24"/>
        </w:rPr>
        <w:t xml:space="preserve"> e mjeteve objekt ankandi), strukturat përgjegjëse për zhvillimin e ankandit, bazuar në ligjin dhe rregullat e ankandit publik, të parashikojnë në kushtet e veçanta të kontratës klauzola për verifikimin e zbatimit të kontratës</w:t>
      </w:r>
      <w:r w:rsidR="008A7E4F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në përputhje me objektin e saj dhe në zbatim të detyrimeve mjedisore që rrjedhin nga politikat mjedisore në Ministrinë e Mbrojtjes. </w:t>
      </w:r>
    </w:p>
    <w:p w14:paraId="2310105B" w14:textId="7DF17FE9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Çmimi i shitjes përcaktohet për kilogram skrap, sipas përqindjes së metaleve që përmban çdo mjet</w:t>
      </w:r>
      <w:r w:rsidR="008A7E4F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sipas manualit të përmendur në pikën 3 të këtij udhëzimi dhe sipas legjislacionit në fuqi mbi ankandin publik.</w:t>
      </w:r>
    </w:p>
    <w:p w14:paraId="33D4310D" w14:textId="56368A46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Pr="004C11CA">
        <w:rPr>
          <w:rFonts w:ascii="Garamond" w:hAnsi="Garamond"/>
          <w:sz w:val="24"/>
          <w:szCs w:val="24"/>
        </w:rPr>
        <w:t>Lista e mjeteve që plotësojnë kushtet teknike për qarkullim, që do të shiten me ankand, sipas legjislacionit në fuqi mbi ankandin publik, së bashku me të dhënat përkatëse, për vitin e prodhimit, markën dhe modelin, me qëllim përllogaritjen e vlerës fillestare të shitjes</w:t>
      </w:r>
      <w:r w:rsidR="008A7E4F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i dërgohet nga struktura përgjegjëse për zhvillimin e ankandit, zyrës doganore më të afërt, e cila përdor si burim informacioni </w:t>
      </w:r>
      <w:r w:rsidRPr="00081432">
        <w:rPr>
          <w:rFonts w:ascii="Garamond" w:hAnsi="Garamond"/>
          <w:sz w:val="24"/>
          <w:szCs w:val="24"/>
        </w:rPr>
        <w:t>buletin</w:t>
      </w:r>
      <w:r w:rsidR="00081432" w:rsidRPr="00081432">
        <w:rPr>
          <w:rFonts w:ascii="Garamond" w:hAnsi="Garamond"/>
          <w:sz w:val="24"/>
          <w:szCs w:val="24"/>
        </w:rPr>
        <w:t>ë</w:t>
      </w:r>
      <w:r w:rsidRPr="00081432">
        <w:rPr>
          <w:rFonts w:ascii="Garamond" w:hAnsi="Garamond"/>
          <w:sz w:val="24"/>
          <w:szCs w:val="24"/>
        </w:rPr>
        <w:t>t</w:t>
      </w:r>
      <w:r w:rsidRPr="004C11CA">
        <w:rPr>
          <w:rFonts w:ascii="Garamond" w:hAnsi="Garamond"/>
          <w:sz w:val="24"/>
          <w:szCs w:val="24"/>
        </w:rPr>
        <w:t xml:space="preserve"> që pasqyrojnë çmimet e shitjes në tregjet evropiane. Të ardhurat kalojnë në buxhetin e shtetit.</w:t>
      </w:r>
    </w:p>
    <w:p w14:paraId="0AD6F7E2" w14:textId="459FB7F9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Pr="004C11CA">
        <w:rPr>
          <w:rFonts w:ascii="Garamond" w:hAnsi="Garamond"/>
          <w:sz w:val="24"/>
          <w:szCs w:val="24"/>
        </w:rPr>
        <w:t xml:space="preserve">Mjetet që plotësojnë kushtet teknike për qarkullim, të cilat u janë nënshtruar procedurave të shitjes me ankand publik dhe procedurat e ankandit kanë dështuar, të trajtohen për skrap. </w:t>
      </w:r>
    </w:p>
    <w:p w14:paraId="67180005" w14:textId="1B619F61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Pr="004C11CA">
        <w:rPr>
          <w:rFonts w:ascii="Garamond" w:hAnsi="Garamond"/>
          <w:sz w:val="24"/>
          <w:szCs w:val="24"/>
        </w:rPr>
        <w:t>Drejtoria e Përgjithshme e Rezervave Materiale të Shtetit, pas përfundimit të procedurave të ankandit, njofton Drejtorinë e Përgjithshme të Shërbimeve të Transportit Rrugor me listë zyrtare për heqjen nga qarkullimi dhe çregjistrimin e tyre.</w:t>
      </w:r>
    </w:p>
    <w:p w14:paraId="1EE68539" w14:textId="0B2C1080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Pr="004C11CA">
        <w:rPr>
          <w:rFonts w:ascii="Garamond" w:hAnsi="Garamond"/>
          <w:sz w:val="24"/>
          <w:szCs w:val="24"/>
        </w:rPr>
        <w:t>Mjetet e kaluara në Drejtorinë e Përgjithshme të Rezervave Materiale të Shtetit, në zbatim të detyrimeve që rrjedhin nga neni 203 i Kodit Rrugor, shiten duke i trajtuar si mjetet e konfiskuara.</w:t>
      </w:r>
    </w:p>
    <w:p w14:paraId="0C918D8A" w14:textId="03D9D061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Për këtë rast, në përfundim të procedurave të shitjes, struktura përgjegjëse për zhvillimin e ankandit njofton Drejtorinë e Përgjithshme të Policisë së Shtetit për vlerën e realizuar nga shitja me ankand. Drejtoria e Përgjithshme e Policisë së Shtetit</w:t>
      </w:r>
      <w:r w:rsidR="008A7E4F">
        <w:rPr>
          <w:rFonts w:ascii="Garamond" w:hAnsi="Garamond"/>
          <w:sz w:val="24"/>
          <w:szCs w:val="24"/>
        </w:rPr>
        <w:t>,</w:t>
      </w:r>
      <w:r w:rsidRPr="004C11CA">
        <w:rPr>
          <w:rFonts w:ascii="Garamond" w:hAnsi="Garamond"/>
          <w:sz w:val="24"/>
          <w:szCs w:val="24"/>
        </w:rPr>
        <w:t xml:space="preserve"> në rast se pas shitjes së mjetit:</w:t>
      </w:r>
    </w:p>
    <w:p w14:paraId="6FD7922E" w14:textId="23BEA078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- evidenton diferencë të mundshme në lekë, ia kthen atë shkelësit;</w:t>
      </w:r>
    </w:p>
    <w:p w14:paraId="47539B1A" w14:textId="7561113A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lastRenderedPageBreak/>
        <w:t xml:space="preserve">- evidenton se vlera e shitjes rezulton më e ulët se vlera e gjobës, atëherë vlera e shitjes konsiderohet e ardhur përfundimtare në buxhetin e shtetit dhe kryen sistemimin e veprimeve dokumentare dhe të </w:t>
      </w:r>
      <w:proofErr w:type="spellStart"/>
      <w:r w:rsidRPr="004C11CA">
        <w:rPr>
          <w:rFonts w:ascii="Garamond" w:hAnsi="Garamond"/>
          <w:sz w:val="24"/>
          <w:szCs w:val="24"/>
        </w:rPr>
        <w:t>rakordimit</w:t>
      </w:r>
      <w:proofErr w:type="spellEnd"/>
      <w:r w:rsidRPr="004C11CA">
        <w:rPr>
          <w:rFonts w:ascii="Garamond" w:hAnsi="Garamond"/>
          <w:sz w:val="24"/>
          <w:szCs w:val="24"/>
        </w:rPr>
        <w:t xml:space="preserve"> të kontabilitetit.</w:t>
      </w:r>
    </w:p>
    <w:p w14:paraId="4A8F8438" w14:textId="27DEC386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Pr="004C11CA">
        <w:rPr>
          <w:rFonts w:ascii="Garamond" w:hAnsi="Garamond"/>
          <w:sz w:val="24"/>
          <w:szCs w:val="24"/>
        </w:rPr>
        <w:t>Ngarkohen Drejtoria e Përgjithshme Ekonomike dhe Shërbimeve Mbështetëse dhe Drejtoria e Përgjithshme e Rezervave Materiale të Shtetit, për zbatimin e këtij udhëzimi.</w:t>
      </w:r>
    </w:p>
    <w:p w14:paraId="1405480B" w14:textId="6CA08036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Pr="004C11CA">
        <w:rPr>
          <w:rFonts w:ascii="Garamond" w:hAnsi="Garamond"/>
          <w:sz w:val="24"/>
          <w:szCs w:val="24"/>
        </w:rPr>
        <w:t xml:space="preserve">Përgjigjet për zbatimin e këtij urdhri </w:t>
      </w:r>
      <w:r w:rsidR="000970A3" w:rsidRPr="004C11CA">
        <w:rPr>
          <w:rFonts w:ascii="Garamond" w:hAnsi="Garamond"/>
          <w:sz w:val="24"/>
          <w:szCs w:val="24"/>
        </w:rPr>
        <w:t xml:space="preserve">Sekretari </w:t>
      </w:r>
      <w:r w:rsidRPr="004C11CA">
        <w:rPr>
          <w:rFonts w:ascii="Garamond" w:hAnsi="Garamond"/>
          <w:sz w:val="24"/>
          <w:szCs w:val="24"/>
        </w:rPr>
        <w:t xml:space="preserve">i </w:t>
      </w:r>
      <w:r w:rsidR="000970A3" w:rsidRPr="004C11CA">
        <w:rPr>
          <w:rFonts w:ascii="Garamond" w:hAnsi="Garamond"/>
          <w:sz w:val="24"/>
          <w:szCs w:val="24"/>
        </w:rPr>
        <w:t xml:space="preserve">Përgjithshëm </w:t>
      </w:r>
      <w:r w:rsidRPr="004C11CA">
        <w:rPr>
          <w:rFonts w:ascii="Garamond" w:hAnsi="Garamond"/>
          <w:sz w:val="24"/>
          <w:szCs w:val="24"/>
        </w:rPr>
        <w:t>dhe Shefi i Shtabit të Përgjithshëm të Forcave të Armatosura.</w:t>
      </w:r>
    </w:p>
    <w:p w14:paraId="6734CC7D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11CA">
        <w:rPr>
          <w:rFonts w:ascii="Garamond" w:hAnsi="Garamond"/>
          <w:sz w:val="24"/>
          <w:szCs w:val="24"/>
        </w:rPr>
        <w:t>Ky udhëzim hyn në fuqi menjëherë dhe botohet në Fletoren Zyrtare.</w:t>
      </w:r>
    </w:p>
    <w:p w14:paraId="20AB7802" w14:textId="77777777" w:rsidR="004C11CA" w:rsidRPr="004C11CA" w:rsidRDefault="004C11CA" w:rsidP="004C11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B63F05" w14:textId="5B8D876B" w:rsidR="00B70653" w:rsidRDefault="004C11CA" w:rsidP="004C11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0970A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 MBROJTJES</w:t>
      </w:r>
    </w:p>
    <w:p w14:paraId="1CC23986" w14:textId="081D5DEA" w:rsidR="004C11CA" w:rsidRPr="004C11CA" w:rsidRDefault="004C11CA" w:rsidP="004C11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C11CA">
        <w:rPr>
          <w:rFonts w:ascii="Garamond" w:hAnsi="Garamond"/>
          <w:b/>
          <w:sz w:val="24"/>
          <w:szCs w:val="24"/>
        </w:rPr>
        <w:t>Olta</w:t>
      </w:r>
      <w:proofErr w:type="spellEnd"/>
      <w:r w:rsidRPr="004C11C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C11CA">
        <w:rPr>
          <w:rFonts w:ascii="Garamond" w:hAnsi="Garamond"/>
          <w:b/>
          <w:sz w:val="24"/>
          <w:szCs w:val="24"/>
        </w:rPr>
        <w:t>Xhaçka</w:t>
      </w:r>
      <w:proofErr w:type="spellEnd"/>
    </w:p>
    <w:p w14:paraId="7A013E5C" w14:textId="77777777" w:rsidR="004C11CA" w:rsidRPr="004C11CA" w:rsidRDefault="004C11CA" w:rsidP="004C11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C11CA" w:rsidRPr="004C1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47460"/>
    <w:multiLevelType w:val="hybridMultilevel"/>
    <w:tmpl w:val="82E4DD40"/>
    <w:lvl w:ilvl="0" w:tplc="85A6C25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7EFB3C40"/>
    <w:multiLevelType w:val="hybridMultilevel"/>
    <w:tmpl w:val="6B700814"/>
    <w:lvl w:ilvl="0" w:tplc="3C18BF8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81432"/>
    <w:rsid w:val="000970A3"/>
    <w:rsid w:val="00210378"/>
    <w:rsid w:val="003461D6"/>
    <w:rsid w:val="004C11CA"/>
    <w:rsid w:val="005F7A9F"/>
    <w:rsid w:val="006A4DA8"/>
    <w:rsid w:val="007A0A49"/>
    <w:rsid w:val="008A7E4F"/>
    <w:rsid w:val="00B70653"/>
    <w:rsid w:val="00C71FEB"/>
    <w:rsid w:val="00D329B1"/>
    <w:rsid w:val="00D52F57"/>
    <w:rsid w:val="00DB6EEC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63F05"/>
  <w15:docId w15:val="{9825C972-D041-4173-BCDA-C9403DF1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1C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2019-10-25T11:30:02Z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Për procedurat që hiqen për administrimin e automjeteve dhe motomjeteve që kalojnë në rezervat materiale të shtetit si pasojë e konfiskimit</Titulli>
    <Modifikuesi xmlns="0e656187-b300-4fb0-8bf4-3a50f872073c">vjollca.pacrami</Modifikuesi>
    <Nr_x002e__x0020_prot_x0020_QBZ xmlns="0e656187-b300-4fb0-8bf4-3a50f872073c">1474</Nr_x002e__x0020_prot_x0020_QBZ>
    <Data_x0020_e_x0020_Modifikimit xmlns="0e656187-b300-4fb0-8bf4-3a50f872073c">2019-10-28T08:38:32Z</Data_x0020_e_x0020_Modifikimit>
    <Dekretuar xmlns="0e656187-b300-4fb0-8bf4-3a50f872073c">false</Dekretuar>
    <Data xmlns="0e656187-b300-4fb0-8bf4-3a50f872073c">2019-05-16T22:00:00Z</Data>
    <Nr_x002e__x0020_protokolli_x0020_i_x0020_aktit xmlns="0e656187-b300-4fb0-8bf4-3a50f872073c">2683/1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5EDA1B92D40C3BA08B8C98880F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5EDA1B92D40C3BA08B8C98880F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DE6B8-0A61-419A-80BF-3178CD652B72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FBC6F3-7C79-4C28-AA64-8C76C4661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77DB1-812C-473F-B9E1-0C0C28445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0093A0-801B-4220-8F5C-D70F15F534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3ECFEA-4C45-469F-BA11-297ED4D96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200509-9143-4019-A47E-90D9444C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që hiqen për administrimin e automjeteve dhe motomjeteve që kalojnë në rezervat materiale të shtetit si pasojë e konfiskimit</vt:lpstr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që hiqen për administrimin e automjeteve dhe motomjeteve që kalojnë në rezervat materiale të shtetit si pasojë e konfiskimit</dc:title>
  <dc:creator>Entela Suli</dc:creator>
  <cp:lastModifiedBy>Alma Lisaku</cp:lastModifiedBy>
  <cp:revision>10</cp:revision>
  <dcterms:created xsi:type="dcterms:W3CDTF">2019-10-25T11:25:00Z</dcterms:created>
  <dcterms:modified xsi:type="dcterms:W3CDTF">2019-10-28T09:41:00Z</dcterms:modified>
</cp:coreProperties>
</file>