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821A9" w:rsidRPr="00927F67" w:rsidRDefault="009821A9" w:rsidP="009821A9">
      <w:pPr>
        <w:pStyle w:val="Akti"/>
        <w:keepNext w:val="0"/>
        <w:rPr>
          <w:sz w:val="21"/>
          <w:szCs w:val="21"/>
          <w:lang w:val="sq-AL"/>
        </w:rPr>
      </w:pPr>
      <w:bookmarkStart w:id="0" w:name="_GoBack"/>
      <w:bookmarkEnd w:id="0"/>
      <w:r w:rsidRPr="00927F67">
        <w:rPr>
          <w:sz w:val="21"/>
          <w:szCs w:val="21"/>
          <w:lang w:val="sq-AL"/>
        </w:rPr>
        <w:t>Udhëzim</w:t>
      </w:r>
    </w:p>
    <w:p w:rsidR="009821A9" w:rsidRPr="00B821AE" w:rsidRDefault="009821A9" w:rsidP="009821A9">
      <w:pPr>
        <w:pStyle w:val="NumriData"/>
        <w:keepNext w:val="0"/>
        <w:rPr>
          <w:sz w:val="21"/>
          <w:szCs w:val="21"/>
          <w:lang w:val="it-IT"/>
        </w:rPr>
      </w:pPr>
      <w:r w:rsidRPr="00B821AE">
        <w:rPr>
          <w:sz w:val="21"/>
          <w:szCs w:val="21"/>
          <w:lang w:val="it-IT"/>
        </w:rPr>
        <w:t>Nr.90/1, datë 16.1.2006</w:t>
      </w:r>
    </w:p>
    <w:p w:rsidR="009821A9" w:rsidRPr="00927F67" w:rsidRDefault="009821A9" w:rsidP="009821A9">
      <w:pPr>
        <w:pStyle w:val="Akti"/>
        <w:keepNext w:val="0"/>
        <w:rPr>
          <w:sz w:val="21"/>
          <w:szCs w:val="21"/>
          <w:lang w:val="sq-AL"/>
        </w:rPr>
      </w:pPr>
    </w:p>
    <w:p w:rsidR="009821A9" w:rsidRPr="00927F67" w:rsidRDefault="009821A9" w:rsidP="009821A9">
      <w:pPr>
        <w:pStyle w:val="Akti"/>
        <w:keepNext w:val="0"/>
        <w:rPr>
          <w:sz w:val="21"/>
          <w:szCs w:val="21"/>
          <w:lang w:val="sq-AL"/>
        </w:rPr>
      </w:pPr>
      <w:r w:rsidRPr="00927F67">
        <w:rPr>
          <w:sz w:val="21"/>
          <w:szCs w:val="21"/>
          <w:lang w:val="sq-AL"/>
        </w:rPr>
        <w:t>Për procedurën e organizimit të komisionit të licenCImit të ofruesve të shërbimeve të përkujdesjes shoqërore</w:t>
      </w:r>
    </w:p>
    <w:p w:rsidR="009821A9" w:rsidRPr="00927F67" w:rsidRDefault="009821A9" w:rsidP="009821A9">
      <w:pPr>
        <w:pStyle w:val="Akti"/>
        <w:keepNext w:val="0"/>
        <w:rPr>
          <w:sz w:val="21"/>
          <w:szCs w:val="21"/>
          <w:lang w:val="sq-AL"/>
        </w:rPr>
      </w:pPr>
    </w:p>
    <w:p w:rsidR="009821A9" w:rsidRPr="00927F67" w:rsidRDefault="009821A9" w:rsidP="009821A9">
      <w:pPr>
        <w:pStyle w:val="Paragrafi"/>
        <w:rPr>
          <w:sz w:val="21"/>
          <w:szCs w:val="21"/>
          <w:lang w:val="sq-AL"/>
        </w:rPr>
      </w:pPr>
      <w:r w:rsidRPr="00927F67">
        <w:rPr>
          <w:sz w:val="21"/>
          <w:szCs w:val="21"/>
          <w:lang w:val="sq-AL"/>
        </w:rPr>
        <w:t>Në mbështetje të nenit 102 pika 4 e Kushtetutës, të pikës 13 dhe 14 të vendimit të Këshillit të Ministrave nr.564, datë 12.8.2005 “Për licencimin  e ofruesve të shërbimeve të përkujdesjes shoqërore”,</w:t>
      </w:r>
    </w:p>
    <w:p w:rsidR="009821A9" w:rsidRPr="00927F67" w:rsidRDefault="009821A9" w:rsidP="009821A9">
      <w:pPr>
        <w:pStyle w:val="Paragrafi"/>
        <w:rPr>
          <w:sz w:val="21"/>
          <w:szCs w:val="21"/>
          <w:lang w:val="sq-AL"/>
        </w:rPr>
      </w:pPr>
    </w:p>
    <w:p w:rsidR="009821A9" w:rsidRPr="00B821AE" w:rsidRDefault="009821A9" w:rsidP="009821A9">
      <w:pPr>
        <w:pStyle w:val="VENDOSI"/>
        <w:keepNext w:val="0"/>
        <w:rPr>
          <w:sz w:val="21"/>
          <w:szCs w:val="21"/>
          <w:lang w:val="sq-AL"/>
        </w:rPr>
      </w:pPr>
      <w:r w:rsidRPr="00B821AE">
        <w:rPr>
          <w:sz w:val="21"/>
          <w:szCs w:val="21"/>
          <w:lang w:val="sq-AL"/>
        </w:rPr>
        <w:t>Udhëzoj:</w:t>
      </w:r>
    </w:p>
    <w:p w:rsidR="009821A9" w:rsidRPr="00927F67" w:rsidRDefault="009821A9" w:rsidP="009821A9">
      <w:pPr>
        <w:pStyle w:val="Paragrafi"/>
        <w:rPr>
          <w:sz w:val="21"/>
          <w:szCs w:val="21"/>
          <w:lang w:val="sq-AL"/>
        </w:rPr>
      </w:pPr>
    </w:p>
    <w:p w:rsidR="009821A9" w:rsidRPr="00927F67" w:rsidRDefault="009821A9" w:rsidP="009821A9">
      <w:pPr>
        <w:pStyle w:val="Paragrafi"/>
        <w:rPr>
          <w:sz w:val="21"/>
          <w:szCs w:val="21"/>
          <w:lang w:val="sq-AL"/>
        </w:rPr>
      </w:pPr>
      <w:r w:rsidRPr="00927F67">
        <w:rPr>
          <w:sz w:val="21"/>
          <w:szCs w:val="21"/>
          <w:lang w:val="sq-AL"/>
        </w:rPr>
        <w:t>1. Komisioni i licencimit të ofruesve të shërbimeve dhe përkujdesjes shoqërore funksionon si organ konsultativ i Ministrit të Punës, Çështjeve Sociale dhe Shanseve të Barabarta.</w:t>
      </w:r>
    </w:p>
    <w:p w:rsidR="009821A9" w:rsidRPr="00927F67" w:rsidRDefault="009821A9" w:rsidP="009821A9">
      <w:pPr>
        <w:pStyle w:val="Paragrafi"/>
        <w:rPr>
          <w:sz w:val="21"/>
          <w:szCs w:val="21"/>
          <w:lang w:val="sq-AL"/>
        </w:rPr>
      </w:pPr>
      <w:r w:rsidRPr="00927F67">
        <w:rPr>
          <w:sz w:val="21"/>
          <w:szCs w:val="21"/>
          <w:lang w:val="sq-AL"/>
        </w:rPr>
        <w:t>2. Komisioni i licencimit shqyrton:</w:t>
      </w:r>
    </w:p>
    <w:p w:rsidR="009821A9" w:rsidRPr="00927F67" w:rsidRDefault="009821A9" w:rsidP="009821A9">
      <w:pPr>
        <w:pStyle w:val="Paragrafi"/>
        <w:rPr>
          <w:sz w:val="21"/>
          <w:szCs w:val="21"/>
          <w:lang w:val="sq-AL"/>
        </w:rPr>
      </w:pPr>
      <w:r w:rsidRPr="00927F67">
        <w:rPr>
          <w:sz w:val="21"/>
          <w:szCs w:val="21"/>
          <w:lang w:val="sq-AL"/>
        </w:rPr>
        <w:t>a) aplikimet për pajisjen me licencë dhe rilicencim nga ofruesit e shërbimeve shoqërore publike dhe jopublike;</w:t>
      </w:r>
    </w:p>
    <w:p w:rsidR="009821A9" w:rsidRPr="00927F67" w:rsidRDefault="009821A9" w:rsidP="009821A9">
      <w:pPr>
        <w:pStyle w:val="Paragrafi"/>
        <w:rPr>
          <w:sz w:val="21"/>
          <w:szCs w:val="21"/>
          <w:lang w:val="sq-AL"/>
        </w:rPr>
      </w:pPr>
      <w:r w:rsidRPr="00927F67">
        <w:rPr>
          <w:sz w:val="21"/>
          <w:szCs w:val="21"/>
          <w:lang w:val="sq-AL"/>
        </w:rPr>
        <w:t>b) propozimet e Inspektoratit të Ndihmës Ekonomike, Pagesës së Personave me Aftësi të Kufizuara dhe Shërbimeve Shoqërore për ofruesit që nuk zbatojnë standardet e shërbimeve shoqërore.</w:t>
      </w:r>
    </w:p>
    <w:p w:rsidR="009821A9" w:rsidRPr="00927F67" w:rsidRDefault="009821A9" w:rsidP="009821A9">
      <w:pPr>
        <w:pStyle w:val="Paragrafi"/>
        <w:rPr>
          <w:sz w:val="21"/>
          <w:szCs w:val="21"/>
          <w:lang w:val="sq-AL"/>
        </w:rPr>
      </w:pPr>
      <w:r w:rsidRPr="00927F67">
        <w:rPr>
          <w:sz w:val="21"/>
          <w:szCs w:val="21"/>
          <w:lang w:val="sq-AL"/>
        </w:rPr>
        <w:t>3. Dokumentacioni i aplikimeve për pajisjen me licencë për ofrimin e shërbimeve sociale, që përgatitet nga Shërbimi Social Shtetëror, si dhe propozimet e Inspektoratit të Ndihmës Ekonomike, Pagesës së Personave me Aftësi të Kufizuar dhe Shërbimeve Shoqërore, regjistrohen në protokollin e Ministrisë së Punës, Çështjeve Sociale dhe Shanseve të Barabarta.</w:t>
      </w:r>
    </w:p>
    <w:p w:rsidR="009821A9" w:rsidRPr="00927F67" w:rsidRDefault="009821A9" w:rsidP="009821A9">
      <w:pPr>
        <w:pStyle w:val="Paragrafi"/>
        <w:rPr>
          <w:sz w:val="21"/>
          <w:szCs w:val="21"/>
          <w:lang w:val="sq-AL"/>
        </w:rPr>
      </w:pPr>
      <w:r w:rsidRPr="00927F67">
        <w:rPr>
          <w:sz w:val="21"/>
          <w:szCs w:val="21"/>
          <w:lang w:val="sq-AL"/>
        </w:rPr>
        <w:t>4. Drejtoria e Shërbimeve Sociale informon me shkrim kryetarin e komisionit të licencimit, mbi aplikimet për licencim dhe propozimet e Inspektoratit të Ndihmës Ekonomike, Pagesës së Personave me Aftësi të Kufizuar dhe Shërbimeve Shoqërore, nëse ka të tilla, duke i propozuar datën për mbledhjen e komisionit. Kryetari i komisionit vendos për datën e mbledhjes së komisionit, duke pasur në konsideratë afatin e përcaktuar në pikën 9 të vendimit nr.564, datë 12.8.2005 “Për licencimin e ofruesve të shërbimeve të përkujdesjes shoqërore”, si dhe njofton me shkrim anëtarët e komisionit.</w:t>
      </w:r>
    </w:p>
    <w:p w:rsidR="009821A9" w:rsidRPr="00927F67" w:rsidRDefault="009821A9" w:rsidP="009821A9">
      <w:pPr>
        <w:pStyle w:val="Paragrafi"/>
        <w:rPr>
          <w:sz w:val="21"/>
          <w:szCs w:val="21"/>
          <w:lang w:val="sq-AL"/>
        </w:rPr>
      </w:pPr>
      <w:r w:rsidRPr="00927F67">
        <w:rPr>
          <w:sz w:val="21"/>
          <w:szCs w:val="21"/>
          <w:lang w:val="sq-AL"/>
        </w:rPr>
        <w:t>5. Drejtoria e Shërbimeve  Sociale i paraqet kryetarit të komisionit të licencimit kopjen origjinale të dokumentacionit për licencim, ndërsa anëtarëve kopjen fotokopje 7 ditë përpara datës së caktuar për mbledhje.</w:t>
      </w:r>
    </w:p>
    <w:p w:rsidR="009821A9" w:rsidRPr="00927F67" w:rsidRDefault="009821A9" w:rsidP="009821A9">
      <w:pPr>
        <w:pStyle w:val="Paragrafi"/>
        <w:rPr>
          <w:sz w:val="21"/>
          <w:szCs w:val="21"/>
          <w:lang w:val="sq-AL"/>
        </w:rPr>
      </w:pPr>
      <w:r w:rsidRPr="00927F67">
        <w:rPr>
          <w:sz w:val="21"/>
          <w:szCs w:val="21"/>
          <w:lang w:val="sq-AL"/>
        </w:rPr>
        <w:t>6. Dokumentacioni për licencim përbëhet nga:</w:t>
      </w:r>
    </w:p>
    <w:p w:rsidR="009821A9" w:rsidRPr="00927F67" w:rsidRDefault="009821A9" w:rsidP="009821A9">
      <w:pPr>
        <w:pStyle w:val="Paragrafi"/>
        <w:rPr>
          <w:sz w:val="21"/>
          <w:szCs w:val="21"/>
          <w:lang w:val="sq-AL"/>
        </w:rPr>
      </w:pPr>
      <w:r w:rsidRPr="00927F67">
        <w:rPr>
          <w:sz w:val="21"/>
          <w:szCs w:val="21"/>
          <w:lang w:val="sq-AL"/>
        </w:rPr>
        <w:t>a) dokumentacioni që ka paraqitur aplikuesi;</w:t>
      </w:r>
    </w:p>
    <w:p w:rsidR="009821A9" w:rsidRPr="00927F67" w:rsidRDefault="009821A9" w:rsidP="009821A9">
      <w:pPr>
        <w:pStyle w:val="Paragrafi"/>
        <w:rPr>
          <w:sz w:val="21"/>
          <w:szCs w:val="21"/>
          <w:lang w:val="sq-AL"/>
        </w:rPr>
      </w:pPr>
      <w:r w:rsidRPr="00927F67">
        <w:rPr>
          <w:sz w:val="21"/>
          <w:szCs w:val="21"/>
          <w:lang w:val="sq-AL"/>
        </w:rPr>
        <w:t>b) vlerësimi i Inspektoratit të Ndihmës Ekonomike, Pagesës së Personave me Aftësi të Kufizuar dhe Shërbimeve Shoqërore.</w:t>
      </w:r>
    </w:p>
    <w:p w:rsidR="009821A9" w:rsidRPr="00927F67" w:rsidRDefault="009821A9" w:rsidP="009821A9">
      <w:pPr>
        <w:pStyle w:val="Paragrafi"/>
        <w:rPr>
          <w:sz w:val="21"/>
          <w:szCs w:val="21"/>
          <w:lang w:val="sq-AL"/>
        </w:rPr>
      </w:pPr>
      <w:r w:rsidRPr="00927F67">
        <w:rPr>
          <w:sz w:val="21"/>
          <w:szCs w:val="21"/>
          <w:lang w:val="sq-AL"/>
        </w:rPr>
        <w:t>7. Komisioni i licencimit mblidhet kur është e pranishme shumica e anëtarëve të tij. Pasi bën vlerësimin e kërkesës për licencim, dokumentacionit të çdo aplikanti, në përfundim të çdo mbledhjeje vendos t’i propozojë Ministrit:</w:t>
      </w:r>
    </w:p>
    <w:p w:rsidR="009821A9" w:rsidRPr="00927F67" w:rsidRDefault="009821A9" w:rsidP="009821A9">
      <w:pPr>
        <w:pStyle w:val="Paragrafi"/>
        <w:rPr>
          <w:sz w:val="21"/>
          <w:szCs w:val="21"/>
          <w:lang w:val="it-IT"/>
        </w:rPr>
      </w:pPr>
      <w:r w:rsidRPr="00927F67">
        <w:rPr>
          <w:sz w:val="21"/>
          <w:szCs w:val="21"/>
          <w:lang w:val="it-IT"/>
        </w:rPr>
        <w:t>a) miratimin për pajisjen me licencë;</w:t>
      </w:r>
    </w:p>
    <w:p w:rsidR="009821A9" w:rsidRPr="00927F67" w:rsidRDefault="009821A9" w:rsidP="009821A9">
      <w:pPr>
        <w:pStyle w:val="Paragrafi"/>
        <w:rPr>
          <w:sz w:val="21"/>
          <w:szCs w:val="21"/>
          <w:lang w:val="it-IT"/>
        </w:rPr>
      </w:pPr>
      <w:r w:rsidRPr="00927F67">
        <w:rPr>
          <w:sz w:val="21"/>
          <w:szCs w:val="21"/>
          <w:lang w:val="it-IT"/>
        </w:rPr>
        <w:t>b) refuzimin për pajisjen me licencë;</w:t>
      </w:r>
    </w:p>
    <w:p w:rsidR="009821A9" w:rsidRPr="00927F67" w:rsidRDefault="009821A9" w:rsidP="009821A9">
      <w:pPr>
        <w:pStyle w:val="Paragrafi"/>
        <w:rPr>
          <w:sz w:val="21"/>
          <w:szCs w:val="21"/>
          <w:lang w:val="it-IT"/>
        </w:rPr>
      </w:pPr>
      <w:r w:rsidRPr="00927F67">
        <w:rPr>
          <w:sz w:val="21"/>
          <w:szCs w:val="21"/>
          <w:lang w:val="it-IT"/>
        </w:rPr>
        <w:t>c) miratimin për rinovimin e licencës;</w:t>
      </w:r>
    </w:p>
    <w:p w:rsidR="009821A9" w:rsidRPr="00927F67" w:rsidRDefault="009821A9" w:rsidP="009821A9">
      <w:pPr>
        <w:pStyle w:val="Paragrafi"/>
        <w:rPr>
          <w:sz w:val="21"/>
          <w:szCs w:val="21"/>
          <w:lang w:val="it-IT"/>
        </w:rPr>
      </w:pPr>
      <w:r w:rsidRPr="00927F67">
        <w:rPr>
          <w:sz w:val="21"/>
          <w:szCs w:val="21"/>
          <w:lang w:val="it-IT"/>
        </w:rPr>
        <w:t>d) refuzimin për rinovimin e licencës;</w:t>
      </w:r>
    </w:p>
    <w:p w:rsidR="009821A9" w:rsidRPr="00927F67" w:rsidRDefault="009821A9" w:rsidP="009821A9">
      <w:pPr>
        <w:pStyle w:val="Paragrafi"/>
        <w:rPr>
          <w:sz w:val="21"/>
          <w:szCs w:val="21"/>
          <w:lang w:val="it-IT"/>
        </w:rPr>
      </w:pPr>
      <w:r w:rsidRPr="00927F67">
        <w:rPr>
          <w:sz w:val="21"/>
          <w:szCs w:val="21"/>
          <w:lang w:val="it-IT"/>
        </w:rPr>
        <w:t>e) miratimin ose refuzimin e propozimeve të Inspektoratit të Ndihmës Ekonomike, Pagesës së Personave me Aftësi të Kufizuar dhe Shërbimeve Shoqërore kur ka të tilla.</w:t>
      </w:r>
    </w:p>
    <w:p w:rsidR="009821A9" w:rsidRPr="00927F67" w:rsidRDefault="009821A9" w:rsidP="009821A9">
      <w:pPr>
        <w:pStyle w:val="Paragrafi"/>
        <w:rPr>
          <w:sz w:val="21"/>
          <w:szCs w:val="21"/>
          <w:lang w:val="it-IT"/>
        </w:rPr>
      </w:pPr>
      <w:r w:rsidRPr="00927F67">
        <w:rPr>
          <w:sz w:val="21"/>
          <w:szCs w:val="21"/>
          <w:lang w:val="it-IT"/>
        </w:rPr>
        <w:t>8. Anëtarët e komisionit të licencimit shprehen për çdo aplikues dhe çdo propozim. Për rastet kur licenca ose propozimi refuzohet, komisioni paraqet me shkrim argumentimin përkatës.</w:t>
      </w:r>
    </w:p>
    <w:p w:rsidR="009821A9" w:rsidRPr="00927F67" w:rsidRDefault="009821A9" w:rsidP="009821A9">
      <w:pPr>
        <w:pStyle w:val="Paragrafi"/>
        <w:rPr>
          <w:sz w:val="21"/>
          <w:szCs w:val="21"/>
          <w:lang w:val="it-IT"/>
        </w:rPr>
      </w:pPr>
      <w:r w:rsidRPr="00927F67">
        <w:rPr>
          <w:sz w:val="21"/>
          <w:szCs w:val="21"/>
          <w:lang w:val="it-IT"/>
        </w:rPr>
        <w:t>9. Çdo anëtar komisioni ka të drejtë të shprehë mendimin e tij me shkrim, në rastet kur ka mendime të ndryshme mes anëtarëve për vendimin e marrë. Këto mendime pasqyrohen në dokumentacionin që i dërgohet për miratim ose refuzim Ministrit.</w:t>
      </w:r>
    </w:p>
    <w:p w:rsidR="009821A9" w:rsidRPr="00927F67" w:rsidRDefault="009821A9" w:rsidP="009821A9">
      <w:pPr>
        <w:pStyle w:val="Paragrafi"/>
        <w:rPr>
          <w:sz w:val="21"/>
          <w:szCs w:val="21"/>
          <w:lang w:val="it-IT"/>
        </w:rPr>
      </w:pPr>
      <w:r w:rsidRPr="00927F67">
        <w:rPr>
          <w:sz w:val="21"/>
          <w:szCs w:val="21"/>
          <w:lang w:val="it-IT"/>
        </w:rPr>
        <w:t>10. Ministri, pasi është njohur me materialin propozues të Komisionit, vendos për miratimin ose refuzimin e tij. Në rastet kur miratohet pajisja me licencë, Drejtoria e Shërbimeve Sociale përgatit licencën përkatëse, e cila firmoset nga Ministri. Në rastet kur nuk miratohet pajisja me licencë, Drejtoria e Shërbimeve Sociale njofton zyrtarisht aplikantin për refuzimin e pajisjes me licencë, për pezullim ose heqje licence duke përmendur në njoftim argumentet dhe afatin kohor të ankimit. Ky njoftim firmoset nga Ministri.</w:t>
      </w:r>
    </w:p>
    <w:p w:rsidR="009821A9" w:rsidRPr="00927F67" w:rsidRDefault="009821A9" w:rsidP="009821A9">
      <w:pPr>
        <w:pStyle w:val="Paragrafi"/>
        <w:rPr>
          <w:sz w:val="21"/>
          <w:szCs w:val="21"/>
          <w:lang w:val="it-IT"/>
        </w:rPr>
      </w:pPr>
      <w:r w:rsidRPr="00927F67">
        <w:rPr>
          <w:sz w:val="21"/>
          <w:szCs w:val="21"/>
          <w:lang w:val="it-IT"/>
        </w:rPr>
        <w:t>11. Në rastin e miratimit nga Ministri, të propozimeve të Inspektoratit të N</w:t>
      </w:r>
      <w:r>
        <w:rPr>
          <w:sz w:val="21"/>
          <w:szCs w:val="21"/>
          <w:lang w:val="it-IT"/>
        </w:rPr>
        <w:t>dihmës Ekonomike, Pagesës së P</w:t>
      </w:r>
      <w:r w:rsidRPr="00927F67">
        <w:rPr>
          <w:sz w:val="21"/>
          <w:szCs w:val="21"/>
          <w:lang w:val="it-IT"/>
        </w:rPr>
        <w:t>erson</w:t>
      </w:r>
      <w:r>
        <w:rPr>
          <w:sz w:val="21"/>
          <w:szCs w:val="21"/>
          <w:lang w:val="it-IT"/>
        </w:rPr>
        <w:t>ave me Aftësi të K</w:t>
      </w:r>
      <w:r w:rsidRPr="00927F67">
        <w:rPr>
          <w:sz w:val="21"/>
          <w:szCs w:val="21"/>
          <w:lang w:val="it-IT"/>
        </w:rPr>
        <w:t xml:space="preserve">ufizuar dhe Shërbimeve Shoqërore, atëherë Drejtoria e Shërbimeve </w:t>
      </w:r>
      <w:r w:rsidRPr="00927F67">
        <w:rPr>
          <w:sz w:val="21"/>
          <w:szCs w:val="21"/>
          <w:lang w:val="it-IT"/>
        </w:rPr>
        <w:lastRenderedPageBreak/>
        <w:t>Sociale njofton subjektin përkatës brenda 7 ditëve.</w:t>
      </w:r>
    </w:p>
    <w:p w:rsidR="009821A9" w:rsidRPr="00927F67" w:rsidRDefault="009821A9" w:rsidP="009821A9">
      <w:pPr>
        <w:pStyle w:val="Paragrafi"/>
        <w:rPr>
          <w:sz w:val="21"/>
          <w:szCs w:val="21"/>
          <w:lang w:val="it-IT"/>
        </w:rPr>
      </w:pPr>
      <w:r w:rsidRPr="00927F67">
        <w:rPr>
          <w:sz w:val="21"/>
          <w:szCs w:val="21"/>
          <w:lang w:val="it-IT"/>
        </w:rPr>
        <w:t>12. Licenca do të ketë formatin, që i bashkëngjitet këtij udhëzimi.</w:t>
      </w:r>
    </w:p>
    <w:p w:rsidR="009821A9" w:rsidRPr="00927F67" w:rsidRDefault="009821A9" w:rsidP="009821A9">
      <w:pPr>
        <w:pStyle w:val="Paragrafi"/>
        <w:rPr>
          <w:sz w:val="21"/>
          <w:szCs w:val="21"/>
          <w:lang w:val="it-IT"/>
        </w:rPr>
      </w:pPr>
      <w:r w:rsidRPr="00927F67">
        <w:rPr>
          <w:sz w:val="21"/>
          <w:szCs w:val="21"/>
          <w:lang w:val="it-IT"/>
        </w:rPr>
        <w:t>13. Licenca merret në Drejtorinë e Shërbimeve Sociale nga aplikanti ose nga një përfaqësues i tij. Për të tërhequr licencën, i interesuari duhet të paraqesë faturën për pagesën e tarifës përkatëse.</w:t>
      </w:r>
    </w:p>
    <w:p w:rsidR="009821A9" w:rsidRPr="00927F67" w:rsidRDefault="009821A9" w:rsidP="009821A9">
      <w:pPr>
        <w:pStyle w:val="Paragrafi"/>
        <w:rPr>
          <w:sz w:val="21"/>
          <w:szCs w:val="21"/>
          <w:lang w:val="it-IT"/>
        </w:rPr>
      </w:pPr>
      <w:r w:rsidRPr="00927F67">
        <w:rPr>
          <w:sz w:val="21"/>
          <w:szCs w:val="21"/>
          <w:lang w:val="it-IT"/>
        </w:rPr>
        <w:t>14. Udhëzimi nr.1321/10, datë 3.12.2003 “Për licencimin e personave juridikë privatë, përfshirë edhe OJF-të për ofrimin e shërbimeve të përkujdesjes shoqërore”, shfuqizohet.</w:t>
      </w:r>
    </w:p>
    <w:p w:rsidR="009821A9" w:rsidRPr="00927F67" w:rsidRDefault="009821A9" w:rsidP="009821A9">
      <w:pPr>
        <w:pStyle w:val="Paragrafi"/>
        <w:rPr>
          <w:sz w:val="21"/>
          <w:szCs w:val="21"/>
          <w:lang w:val="it-IT"/>
        </w:rPr>
      </w:pPr>
      <w:r w:rsidRPr="00927F67">
        <w:rPr>
          <w:sz w:val="21"/>
          <w:szCs w:val="21"/>
          <w:lang w:val="it-IT"/>
        </w:rPr>
        <w:t>Ky udhëzim hyn në fuqi pas botimit në Fletoren Zyrtare.</w:t>
      </w:r>
    </w:p>
    <w:p w:rsidR="009821A9" w:rsidRPr="00927F67" w:rsidRDefault="009821A9" w:rsidP="009821A9">
      <w:pPr>
        <w:pStyle w:val="Paragrafi"/>
        <w:rPr>
          <w:sz w:val="21"/>
          <w:szCs w:val="21"/>
          <w:lang w:val="it-IT"/>
        </w:rPr>
      </w:pPr>
    </w:p>
    <w:p w:rsidR="009821A9" w:rsidRPr="00B821AE" w:rsidRDefault="009821A9" w:rsidP="009821A9">
      <w:pPr>
        <w:pStyle w:val="Autoriteti"/>
        <w:keepNext w:val="0"/>
        <w:rPr>
          <w:sz w:val="21"/>
          <w:szCs w:val="21"/>
          <w:lang w:val="it-IT"/>
        </w:rPr>
      </w:pPr>
      <w:r w:rsidRPr="00B821AE">
        <w:rPr>
          <w:sz w:val="21"/>
          <w:szCs w:val="21"/>
          <w:lang w:val="it-IT"/>
        </w:rPr>
        <w:t xml:space="preserve">Ministri i Punës, Çështjeve Sociale dhe Shanseve </w:t>
      </w:r>
    </w:p>
    <w:p w:rsidR="009821A9" w:rsidRPr="00927F67" w:rsidRDefault="009821A9" w:rsidP="009821A9">
      <w:pPr>
        <w:pStyle w:val="Autoriteti"/>
        <w:keepNext w:val="0"/>
        <w:rPr>
          <w:sz w:val="21"/>
          <w:szCs w:val="21"/>
        </w:rPr>
      </w:pPr>
      <w:r w:rsidRPr="00927F67">
        <w:rPr>
          <w:sz w:val="21"/>
          <w:szCs w:val="21"/>
        </w:rPr>
        <w:t>të barabarta</w:t>
      </w:r>
    </w:p>
    <w:p w:rsidR="009821A9" w:rsidRPr="00927F67" w:rsidRDefault="009821A9" w:rsidP="009821A9">
      <w:pPr>
        <w:pStyle w:val="AutoritetiEmer"/>
        <w:rPr>
          <w:sz w:val="21"/>
          <w:szCs w:val="21"/>
        </w:rPr>
      </w:pPr>
      <w:r w:rsidRPr="00927F67">
        <w:rPr>
          <w:sz w:val="21"/>
          <w:szCs w:val="21"/>
        </w:rPr>
        <w:t>Koço Barka</w:t>
      </w:r>
    </w:p>
    <w:p w:rsidR="009821A9" w:rsidRPr="00927F67" w:rsidRDefault="009821A9" w:rsidP="009821A9">
      <w:pPr>
        <w:pStyle w:val="Akti"/>
        <w:keepNext w:val="0"/>
        <w:rPr>
          <w:sz w:val="21"/>
          <w:szCs w:val="21"/>
          <w:lang w:val="sq-AL"/>
        </w:rPr>
      </w:pPr>
    </w:p>
    <w:p w:rsidR="009821A9" w:rsidRPr="00927F67" w:rsidRDefault="009821A9" w:rsidP="009821A9">
      <w:pPr>
        <w:pStyle w:val="Akti"/>
        <w:keepNext w:val="0"/>
        <w:rPr>
          <w:sz w:val="21"/>
          <w:szCs w:val="21"/>
          <w:lang w:val="sq-AL"/>
        </w:rPr>
      </w:pPr>
    </w:p>
    <w:p w:rsidR="009821A9" w:rsidRPr="00927F67" w:rsidRDefault="009821A9" w:rsidP="009821A9">
      <w:pPr>
        <w:pStyle w:val="Akti"/>
        <w:keepNext w:val="0"/>
        <w:rPr>
          <w:sz w:val="21"/>
          <w:szCs w:val="21"/>
          <w:lang w:val="sq-AL"/>
        </w:rPr>
      </w:pPr>
    </w:p>
    <w:p w:rsidR="009821A9" w:rsidRPr="00927F67" w:rsidRDefault="00B03D25" w:rsidP="009821A9">
      <w:pPr>
        <w:pStyle w:val="Akti"/>
        <w:keepNext w:val="0"/>
        <w:rPr>
          <w:sz w:val="21"/>
          <w:szCs w:val="21"/>
          <w:lang w:val="sq-AL"/>
        </w:rPr>
      </w:pPr>
      <w:r w:rsidRPr="00927F67">
        <w:rPr>
          <w:noProof/>
          <w:sz w:val="21"/>
          <w:szCs w:val="21"/>
          <w:lang w:eastAsia="en-GB"/>
        </w:rPr>
        <w:lastRenderedPageBreak/>
        <w:drawing>
          <wp:inline distT="0" distB="0" distL="0" distR="0">
            <wp:extent cx="5417185" cy="845820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99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7185" cy="845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821A9" w:rsidRPr="00927F67" w:rsidRDefault="009821A9" w:rsidP="009821A9">
      <w:pPr>
        <w:pStyle w:val="Akti"/>
        <w:keepNext w:val="0"/>
        <w:rPr>
          <w:sz w:val="21"/>
          <w:szCs w:val="21"/>
          <w:lang w:val="sq-AL"/>
        </w:rPr>
      </w:pPr>
    </w:p>
    <w:sectPr w:rsidR="009821A9" w:rsidRPr="00927F67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4A06ED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2CD2"/>
    <w:rsid w:val="005E62A5"/>
    <w:rsid w:val="005F71EC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821A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03D25"/>
    <w:rsid w:val="00B673CE"/>
    <w:rsid w:val="00B93E14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C466EB4-C450-468C-8463-F88510C76D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link w:val="AutoritetiCha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VENDOSIChar">
    <w:name w:val="VENDOSI Char"/>
    <w:basedOn w:val="DefaultParagraphFont"/>
    <w:link w:val="VENDOSI"/>
    <w:rsid w:val="009821A9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rsid w:val="009821A9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AutoritetiEmerChar">
    <w:name w:val="Autoriteti_Emer Char"/>
    <w:basedOn w:val="DefaultParagraphFont"/>
    <w:link w:val="AutoritetiEmer"/>
    <w:rsid w:val="009821A9"/>
    <w:rPr>
      <w:rFonts w:ascii="CG Times" w:hAnsi="CG Times"/>
      <w:b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9821A9"/>
    <w:rPr>
      <w:rFonts w:ascii="CG Times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677</Words>
  <Characters>3864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4532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2019-03-16T14:03:00Z</dcterms:created>
  <dcterms:modified xsi:type="dcterms:W3CDTF">2019-03-16T14:03:00Z</dcterms:modified>
</cp:coreProperties>
</file>