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E17" w:rsidRPr="00927F67" w:rsidRDefault="00B25E17" w:rsidP="00B25E17">
      <w:pPr>
        <w:pStyle w:val="Akti"/>
        <w:keepNext w:val="0"/>
        <w:rPr>
          <w:sz w:val="21"/>
          <w:szCs w:val="21"/>
          <w:lang w:val="en-US"/>
        </w:rPr>
      </w:pPr>
      <w:bookmarkStart w:id="0" w:name="_GoBack"/>
      <w:bookmarkEnd w:id="0"/>
      <w:r w:rsidRPr="00927F67">
        <w:rPr>
          <w:sz w:val="21"/>
          <w:szCs w:val="21"/>
          <w:lang w:val="en-US"/>
        </w:rPr>
        <w:t>Udhëzim</w:t>
      </w:r>
    </w:p>
    <w:p w:rsidR="00B25E17" w:rsidRPr="00927F67" w:rsidRDefault="00B25E17" w:rsidP="00B25E17">
      <w:pPr>
        <w:pStyle w:val="NumriData"/>
        <w:keepNext w:val="0"/>
        <w:rPr>
          <w:sz w:val="21"/>
          <w:szCs w:val="21"/>
          <w:lang w:val="en-US"/>
        </w:rPr>
      </w:pPr>
      <w:r w:rsidRPr="00927F67">
        <w:rPr>
          <w:sz w:val="21"/>
          <w:szCs w:val="21"/>
          <w:lang w:val="en-US"/>
        </w:rPr>
        <w:t>Nr.497, datë 6.3.2006</w:t>
      </w:r>
    </w:p>
    <w:p w:rsidR="00B25E17" w:rsidRPr="00927F67" w:rsidRDefault="00B25E17" w:rsidP="00B25E17">
      <w:pPr>
        <w:pStyle w:val="Paragrafi"/>
        <w:rPr>
          <w:sz w:val="21"/>
          <w:szCs w:val="21"/>
        </w:rPr>
      </w:pPr>
    </w:p>
    <w:p w:rsidR="00B25E17" w:rsidRPr="00927F67" w:rsidRDefault="00B25E17" w:rsidP="00B25E17">
      <w:pPr>
        <w:pStyle w:val="Titulli"/>
        <w:keepNext w:val="0"/>
        <w:rPr>
          <w:sz w:val="21"/>
          <w:szCs w:val="21"/>
          <w:lang w:val="en-US"/>
        </w:rPr>
      </w:pPr>
      <w:r w:rsidRPr="00927F67">
        <w:rPr>
          <w:sz w:val="21"/>
          <w:szCs w:val="21"/>
          <w:lang w:val="en-US"/>
        </w:rPr>
        <w:t>Për llogaritjen e të ardhurave që sigurohen nga prodhimi bujqësor dhe blegtoral</w:t>
      </w:r>
    </w:p>
    <w:p w:rsidR="00B25E17" w:rsidRPr="00927F67" w:rsidRDefault="00B25E17" w:rsidP="00B25E17">
      <w:pPr>
        <w:pStyle w:val="Paragrafi"/>
        <w:rPr>
          <w:sz w:val="21"/>
          <w:szCs w:val="21"/>
        </w:rPr>
      </w:pPr>
    </w:p>
    <w:p w:rsidR="00B25E17" w:rsidRPr="00927F67" w:rsidRDefault="00B25E17" w:rsidP="00B25E17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Mbështetur në nenin 102 pika 4 të Kushtetutës, në ligjin nr.9355, datë 10.3.2005 “Për ndihmën dhe shërbimet shoqërore”, si dhe në zbatim të pikave 4, 11/b, 22/ç, d dhe 38 të vendimit të Këshillit të Ministrave nr.787, datë 14.12.2005 “Për përcaktimin e kritereve të procedurave dhe të masës së ndihmës ekonomike”, Ministri i Bujqësisë, Ushqimit dhe Mbrojtjes së Konsumatorit dhe Ministri i Punës, Çështjeve Sociale dhe Shanseve të Barabarta,</w:t>
      </w:r>
    </w:p>
    <w:p w:rsidR="00B25E17" w:rsidRPr="00927F67" w:rsidRDefault="00B25E17" w:rsidP="00B25E17">
      <w:pPr>
        <w:pStyle w:val="Paragrafi"/>
        <w:rPr>
          <w:sz w:val="21"/>
          <w:szCs w:val="21"/>
        </w:rPr>
      </w:pPr>
    </w:p>
    <w:p w:rsidR="00B25E17" w:rsidRPr="00927F67" w:rsidRDefault="00B25E17" w:rsidP="00B25E17">
      <w:pPr>
        <w:pStyle w:val="VENDOSI"/>
        <w:keepNext w:val="0"/>
        <w:rPr>
          <w:sz w:val="21"/>
          <w:szCs w:val="21"/>
          <w:lang w:val="en-US"/>
        </w:rPr>
      </w:pPr>
      <w:r w:rsidRPr="00927F67">
        <w:rPr>
          <w:sz w:val="21"/>
          <w:szCs w:val="21"/>
          <w:lang w:val="en-US"/>
        </w:rPr>
        <w:t>udhëzojnë:</w:t>
      </w:r>
    </w:p>
    <w:p w:rsidR="00B25E17" w:rsidRPr="00927F67" w:rsidRDefault="00B25E17" w:rsidP="00B25E17">
      <w:pPr>
        <w:pStyle w:val="Paragrafi"/>
        <w:rPr>
          <w:sz w:val="21"/>
          <w:szCs w:val="21"/>
        </w:rPr>
      </w:pPr>
    </w:p>
    <w:p w:rsidR="00B25E17" w:rsidRDefault="00B25E17" w:rsidP="00B25E17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1. Të ardhurat nga toka (sipas kategorive të saj që sigurohen nga bimët e arave, vreshtat, ullishtet, pemëtaria, me përjashtim të tokës në proces shkripëzimi), llogariten sipas koeficientëve të mëposhtëm:</w:t>
      </w:r>
    </w:p>
    <w:p w:rsidR="00B25E17" w:rsidRPr="00927F67" w:rsidRDefault="00B25E17" w:rsidP="00B25E17">
      <w:pPr>
        <w:pStyle w:val="Paragrafi"/>
        <w:ind w:firstLine="0"/>
        <w:rPr>
          <w:sz w:val="21"/>
          <w:szCs w:val="21"/>
        </w:rPr>
      </w:pPr>
    </w:p>
    <w:tbl>
      <w:tblPr>
        <w:tblStyle w:val="ParagrafiCha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5"/>
        <w:gridCol w:w="321"/>
        <w:gridCol w:w="356"/>
        <w:gridCol w:w="426"/>
        <w:gridCol w:w="438"/>
        <w:gridCol w:w="368"/>
        <w:gridCol w:w="438"/>
        <w:gridCol w:w="508"/>
        <w:gridCol w:w="578"/>
        <w:gridCol w:w="660"/>
      </w:tblGrid>
      <w:tr w:rsidR="00B25E17" w:rsidRPr="00927F67">
        <w:trPr>
          <w:jc w:val="center"/>
        </w:trPr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jc w:val="center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>Emërtimi</w:t>
            </w:r>
          </w:p>
        </w:tc>
        <w:tc>
          <w:tcPr>
            <w:tcW w:w="0" w:type="auto"/>
            <w:gridSpan w:val="9"/>
          </w:tcPr>
          <w:p w:rsidR="00B25E17" w:rsidRPr="00927F67" w:rsidRDefault="00B25E17" w:rsidP="00B25E17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Kategoritë e tokës</w:t>
            </w:r>
          </w:p>
        </w:tc>
      </w:tr>
      <w:tr w:rsidR="00B25E17" w:rsidRPr="00927F67">
        <w:trPr>
          <w:jc w:val="center"/>
        </w:trPr>
        <w:tc>
          <w:tcPr>
            <w:tcW w:w="0" w:type="auto"/>
            <w:vMerge w:val="restart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927F67">
              <w:rPr>
                <w:sz w:val="21"/>
                <w:szCs w:val="21"/>
                <w:lang w:val="it-IT"/>
              </w:rPr>
              <w:t>Koeficientët e të ardhurave lekë/m</w:t>
            </w:r>
            <w:r w:rsidRPr="00927F67">
              <w:rPr>
                <w:sz w:val="21"/>
                <w:szCs w:val="21"/>
                <w:vertAlign w:val="superscript"/>
                <w:lang w:val="it-IT"/>
              </w:rPr>
              <w:t>2</w:t>
            </w:r>
            <w:r w:rsidRPr="00927F67">
              <w:rPr>
                <w:sz w:val="21"/>
                <w:szCs w:val="21"/>
                <w:lang w:val="it-IT"/>
              </w:rPr>
              <w:t xml:space="preserve"> në vit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I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II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III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IV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V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VI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VII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VIII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IX-X</w:t>
            </w:r>
          </w:p>
        </w:tc>
      </w:tr>
      <w:tr w:rsidR="00B25E17" w:rsidRPr="00927F67">
        <w:trPr>
          <w:jc w:val="center"/>
        </w:trPr>
        <w:tc>
          <w:tcPr>
            <w:tcW w:w="0" w:type="auto"/>
            <w:vMerge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9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8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7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7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:rsidR="00B25E17" w:rsidRPr="00927F67" w:rsidRDefault="00B25E17" w:rsidP="00B25E17">
            <w:pPr>
              <w:pStyle w:val="Tabele"/>
              <w:widowControl w:val="0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</w:t>
            </w:r>
          </w:p>
        </w:tc>
      </w:tr>
    </w:tbl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Shembull: Mënyra e llogaritjes së të ardhurave nga toka është: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Supozojmë se familja pretenduese për ndihmë ekonomike përbëhet nga 5 persona dhe ka në pronësi 10 000 m</w:t>
      </w:r>
      <w:r w:rsidRPr="00927F67">
        <w:rPr>
          <w:sz w:val="21"/>
          <w:szCs w:val="21"/>
          <w:vertAlign w:val="superscript"/>
          <w:lang w:val="en-GB"/>
        </w:rPr>
        <w:t>2</w:t>
      </w:r>
      <w:r w:rsidRPr="00927F67">
        <w:rPr>
          <w:sz w:val="21"/>
          <w:szCs w:val="21"/>
          <w:lang w:val="en-GB"/>
        </w:rPr>
        <w:t xml:space="preserve"> (1 ha) tokë të kategorisë X siç përcaktohet në tabelën e mësipërme. E ardhura që siguron kjo familje llogaritet 30 000 lekë në vit ose 2 500 lekë në muaj (10 000 m</w:t>
      </w:r>
      <w:r w:rsidRPr="00927F67">
        <w:rPr>
          <w:sz w:val="21"/>
          <w:szCs w:val="21"/>
          <w:vertAlign w:val="superscript"/>
          <w:lang w:val="en-GB"/>
        </w:rPr>
        <w:t>2</w:t>
      </w:r>
      <w:r w:rsidRPr="00927F67">
        <w:rPr>
          <w:sz w:val="21"/>
          <w:szCs w:val="21"/>
          <w:lang w:val="en-GB"/>
        </w:rPr>
        <w:t xml:space="preserve"> x 3 lekë/m</w:t>
      </w:r>
      <w:r w:rsidRPr="00927F67">
        <w:rPr>
          <w:sz w:val="21"/>
          <w:szCs w:val="21"/>
          <w:vertAlign w:val="superscript"/>
          <w:lang w:val="en-GB"/>
        </w:rPr>
        <w:t>2</w:t>
      </w:r>
      <w:r w:rsidRPr="00927F67">
        <w:rPr>
          <w:sz w:val="21"/>
          <w:szCs w:val="21"/>
          <w:lang w:val="en-GB"/>
        </w:rPr>
        <w:t>).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2. Në kuptim të pikës 11/b të vendimit të Këshillit të Ministrave nr.787, datë 14.12.2005 “Për përcaktimin e kritereve të procedurave dhe të masës së ndihmës ekonomike” konsiderohet “tokë e zënë e dikujt tjetër” edhe sipërfaqja e tokës bujqësore që e posedojnë dhe e shfrytëzojnë familjet bujqësore, por që nuk kanë pranuar ose kanë refuzuar të firmosin aktin e marrjes së tokës në pronësi, të lëshuar nga komisioni i tokës sipas dispozitave të ligjit nr.7501, datë 19.7.1991 “Për tokën” dhe akteve nënligjore në zbatim të tij.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3. Administratorët shoqërorë në bashki/komuna kërkojnë pranë seksioneve të administrimit dhe mbrojtjes së tokës në qark (SAMT) të dhëna për kategoritë e tokës bujqësore sipas studimit të bonitetit.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4. Sipërfaqja e tokës që nevojitet për mbajtjen e një lope është 0.5 ha. Familja fshatare që disponon bagëti mbi këtë kufi i llogariten të ardhurat si nga prodhimi bujqësor për sipërfaqen e tokës në pronësi ose në përdorim, si dhe të ardhurat që sigurohen nga mbajtja e bagëtive mbi kufirin e caktuar më lart.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Shembull: Mënyra e llogaritjes së të ardhurave nga mbajtja e bagëtive mbi kufirin e caktuar do të jetë: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Familja pretenduese për ndihmë ekonomike që përbëhet nga 5 anëtarë, disponon 1 ha tokë dhe 3 lopë. Familja i përket zonës malore.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Toka është e kategorisë së X dhe ka koeficientin 3 lekë/m</w:t>
      </w:r>
      <w:r w:rsidRPr="00927F67">
        <w:rPr>
          <w:sz w:val="21"/>
          <w:szCs w:val="21"/>
          <w:vertAlign w:val="superscript"/>
          <w:lang w:val="en-GB"/>
        </w:rPr>
        <w:t>2</w:t>
      </w:r>
      <w:r w:rsidRPr="00927F67">
        <w:rPr>
          <w:sz w:val="21"/>
          <w:szCs w:val="21"/>
          <w:lang w:val="en-GB"/>
        </w:rPr>
        <w:t xml:space="preserve"> sipas pikës 1 të këtij udhëzimi.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Në këtë rast të ardhurat llogariten si më poshtë: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a) Të ardhurat nga toka do të jenë 30 000 lekë n</w:t>
      </w:r>
      <w:r>
        <w:rPr>
          <w:sz w:val="21"/>
          <w:szCs w:val="21"/>
          <w:lang w:val="en-GB"/>
        </w:rPr>
        <w:t>ë vit ose 2</w:t>
      </w:r>
      <w:r w:rsidRPr="00927F67">
        <w:rPr>
          <w:sz w:val="21"/>
          <w:szCs w:val="21"/>
          <w:lang w:val="en-GB"/>
        </w:rPr>
        <w:t>500 lekë në muaj (10 000 m</w:t>
      </w:r>
      <w:r w:rsidRPr="00927F67">
        <w:rPr>
          <w:sz w:val="21"/>
          <w:szCs w:val="21"/>
          <w:vertAlign w:val="superscript"/>
          <w:lang w:val="en-GB"/>
        </w:rPr>
        <w:t>2</w:t>
      </w:r>
      <w:r w:rsidRPr="00927F67">
        <w:rPr>
          <w:sz w:val="21"/>
          <w:szCs w:val="21"/>
          <w:lang w:val="en-GB"/>
        </w:rPr>
        <w:t xml:space="preserve"> x 3 lekë/m</w:t>
      </w:r>
      <w:r w:rsidRPr="00927F67">
        <w:rPr>
          <w:sz w:val="21"/>
          <w:szCs w:val="21"/>
          <w:vertAlign w:val="superscript"/>
          <w:lang w:val="en-GB"/>
        </w:rPr>
        <w:t>2</w:t>
      </w:r>
      <w:r w:rsidRPr="00927F67">
        <w:rPr>
          <w:sz w:val="21"/>
          <w:szCs w:val="21"/>
          <w:lang w:val="en-GB"/>
        </w:rPr>
        <w:t>);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 xml:space="preserve">b) </w:t>
      </w:r>
      <w:r>
        <w:rPr>
          <w:sz w:val="21"/>
          <w:szCs w:val="21"/>
          <w:lang w:val="en-GB"/>
        </w:rPr>
        <w:t>M</w:t>
      </w:r>
      <w:r w:rsidRPr="00927F67">
        <w:rPr>
          <w:sz w:val="21"/>
          <w:szCs w:val="21"/>
          <w:lang w:val="en-GB"/>
        </w:rPr>
        <w:t>undësia e mbajtjes së bagëtisë në sipërfaqen që disponon fermeri është: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Fermeri me sipërfaqen e tokës që disponon mund të mbajë 2 lopë (1 ha që disponon fermeri pjesëtohet  me koeficientin 0.5 (sipërfaqja e nevojshme për 1 lopë).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Sipas kësaj llogaritjeje, familja disponon 1 lopë më shumë sesa kufiri mbi të cilin llogariten të ardhurat.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5. Të ardhurat nga blegtoria llogariten të diferencuara, sipas zonave dhe koeficientëve të mëposhtëm: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a) Në zonat fushore: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Të ardhurat nga 1 lopë=15 dele/dhi=3 dosa=5 gica=20 zgjoje bletësh=22.500 lekë/vit=1.875 lekë në muaj.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b) Në zonat kodrinore: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Të ardhurat nga 1 lopë=12 dele/dhi=3 dosa=5 gica=20 zgjoje bletësh=18.000 lekë/vit=500 lekë në muaj.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c) Në zonat malore: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lastRenderedPageBreak/>
        <w:t>Të ardhurat nga 1 lopë=10 dele/dhi=3 dosa=5 gica=20 zgjoje bletësh=13.000 lekë/vit=1.083 lekë në muaj.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6. Masa e ndihmës ekonomike mujore e pjesshme, për familjet e përcaktura sipas kreut I, pika 4 të vendimit të Këshillit të Ministrave nr.787, datë 14.12.2005 “Për përcaktimin e kritereve të procedurave dhe të masës së ndihmës ekonomike”, llogaritet si diferencë ndërmjet masës së ndihmës ekonomike të plotë në përputhje me strukturën e familjes dhe të ardhurat mujore që llogariten sipas pikave 1 dhe 5 të këtij udhëzimi.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Shembull: Masa e ndihmës ekonomike mujore dhe mënyra e llogaritjes së saj për këtë familje me 5 anëtarë: (kryefamiljari, 2 anëtarë në moshë pune dhe 2 anëtarë nën moshë pune) do të jetë 5 200 lekë në muaj si më poshtë: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- kryefamiljari përfiton 2600 lekë sipas vendimit të Këshillit të Ministrave nr.7897, datë 14.12.2005;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- 2 anët</w:t>
      </w:r>
      <w:r>
        <w:rPr>
          <w:sz w:val="21"/>
          <w:szCs w:val="21"/>
          <w:lang w:val="en-GB"/>
        </w:rPr>
        <w:t>arët në moshë pune përfitojnë 1</w:t>
      </w:r>
      <w:r w:rsidRPr="00927F67">
        <w:rPr>
          <w:sz w:val="21"/>
          <w:szCs w:val="21"/>
          <w:lang w:val="en-GB"/>
        </w:rPr>
        <w:t>200 lekë (2x600 lekë);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- 2 anëtarë nën moshë pune përfit</w:t>
      </w:r>
      <w:r>
        <w:rPr>
          <w:sz w:val="21"/>
          <w:szCs w:val="21"/>
          <w:lang w:val="en-GB"/>
        </w:rPr>
        <w:t>ojnë 1</w:t>
      </w:r>
      <w:r w:rsidRPr="00927F67">
        <w:rPr>
          <w:sz w:val="21"/>
          <w:szCs w:val="21"/>
          <w:lang w:val="en-GB"/>
        </w:rPr>
        <w:t>400 lekë (2x700 lekë);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- të ardhurat nga toka dhe bagëtia 3 583 lekë në muaj (2500+1083);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- të ardhurat nga toka, siç u përcaktua në pikën 1 të këtij udhëzimi</w:t>
      </w:r>
      <w:r>
        <w:rPr>
          <w:sz w:val="21"/>
          <w:szCs w:val="21"/>
          <w:lang w:val="en-GB"/>
        </w:rPr>
        <w:t>, janë 2</w:t>
      </w:r>
      <w:r w:rsidRPr="00927F67">
        <w:rPr>
          <w:sz w:val="21"/>
          <w:szCs w:val="21"/>
          <w:lang w:val="en-GB"/>
        </w:rPr>
        <w:t>500 lekë në muaj.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 xml:space="preserve">- të ardhurat për lopë që ka fermeri mbi kufirin e mundshëm që u përcaktua në pikën 4 të këtij udhëzimi llogariten 1 </w:t>
      </w:r>
      <w:r>
        <w:rPr>
          <w:sz w:val="21"/>
          <w:szCs w:val="21"/>
          <w:lang w:val="en-GB"/>
        </w:rPr>
        <w:t>083 lekë në muaj.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Pra fermerit i takon të përfitojë ndihmë ekonomike mujore (të pjesshme) në</w:t>
      </w:r>
      <w:r>
        <w:rPr>
          <w:sz w:val="21"/>
          <w:szCs w:val="21"/>
          <w:lang w:val="en-GB"/>
        </w:rPr>
        <w:t xml:space="preserve"> masën 1</w:t>
      </w:r>
      <w:r w:rsidRPr="00927F67">
        <w:rPr>
          <w:sz w:val="21"/>
          <w:szCs w:val="21"/>
          <w:lang w:val="en-GB"/>
        </w:rPr>
        <w:t>617 lekë (5200-3583).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7. Udhëzimi nr.10, datë 16.3.1994 “Mbi rishikimin e të ardhurave që siguron familja fshatare nga prodhimi bujqësor dhe blegtoral, “Shtesa e udhëzimit nr.10, datë 13.6.1994, udhëzimi nr.16, datë 9.5.1995 “Mbi disa ndryshime në udhëzimin nr.10, datë 16.3.1994 dhe shtesës së udhëzimit nr.10, datë 13.6.1994 në lidhje me llogaritjen e të ardhurave nga blegtoria”,</w:t>
      </w:r>
      <w:r>
        <w:rPr>
          <w:sz w:val="21"/>
          <w:szCs w:val="21"/>
          <w:lang w:val="en-GB"/>
        </w:rPr>
        <w:t xml:space="preserve"> shfuqiz</w:t>
      </w:r>
      <w:r w:rsidRPr="00927F67">
        <w:rPr>
          <w:sz w:val="21"/>
          <w:szCs w:val="21"/>
          <w:lang w:val="en-GB"/>
        </w:rPr>
        <w:t>ohen.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  <w:r w:rsidRPr="00927F67">
        <w:rPr>
          <w:sz w:val="21"/>
          <w:szCs w:val="21"/>
          <w:lang w:val="en-GB"/>
        </w:rPr>
        <w:t>Ky udhëzim hyn në fuqi pas botimit në Fletoren Zyrtare.</w:t>
      </w:r>
    </w:p>
    <w:p w:rsidR="00B25E17" w:rsidRPr="00927F67" w:rsidRDefault="00B25E17" w:rsidP="00B25E17">
      <w:pPr>
        <w:pStyle w:val="Paragrafi"/>
        <w:rPr>
          <w:sz w:val="21"/>
          <w:szCs w:val="21"/>
          <w:lang w:val="en-GB"/>
        </w:rPr>
      </w:pPr>
    </w:p>
    <w:tbl>
      <w:tblPr>
        <w:tblStyle w:val="ParagrafiChar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B25E17" w:rsidRPr="00927F67">
        <w:tc>
          <w:tcPr>
            <w:tcW w:w="4643" w:type="dxa"/>
          </w:tcPr>
          <w:p w:rsidR="00B25E17" w:rsidRPr="00927F67" w:rsidRDefault="00B25E17" w:rsidP="00B25E17">
            <w:pPr>
              <w:pStyle w:val="Autoriteti"/>
              <w:keepNext w:val="0"/>
              <w:jc w:val="center"/>
              <w:rPr>
                <w:sz w:val="21"/>
                <w:szCs w:val="21"/>
                <w:lang w:val="it-IT"/>
              </w:rPr>
            </w:pPr>
            <w:r w:rsidRPr="00927F67">
              <w:rPr>
                <w:sz w:val="21"/>
                <w:szCs w:val="21"/>
                <w:lang w:val="it-IT"/>
              </w:rPr>
              <w:t>Ministri i Bujqësisë, Ushqimit dhe Mbrojtjes së Konsumatorit</w:t>
            </w:r>
          </w:p>
          <w:p w:rsidR="00B25E17" w:rsidRPr="00927F67" w:rsidRDefault="00B25E17" w:rsidP="00B25E17">
            <w:pPr>
              <w:pStyle w:val="AutoritetiEmer"/>
              <w:jc w:val="center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Jemin Gjana</w:t>
            </w:r>
          </w:p>
        </w:tc>
        <w:tc>
          <w:tcPr>
            <w:tcW w:w="4644" w:type="dxa"/>
          </w:tcPr>
          <w:p w:rsidR="00B25E17" w:rsidRPr="00B821AE" w:rsidRDefault="00B25E17" w:rsidP="00B25E17">
            <w:pPr>
              <w:pStyle w:val="Autoriteti"/>
              <w:keepNext w:val="0"/>
              <w:jc w:val="center"/>
              <w:rPr>
                <w:sz w:val="21"/>
                <w:szCs w:val="21"/>
                <w:lang w:val="it-IT"/>
              </w:rPr>
            </w:pPr>
            <w:r w:rsidRPr="00B821AE">
              <w:rPr>
                <w:sz w:val="21"/>
                <w:szCs w:val="21"/>
                <w:lang w:val="it-IT"/>
              </w:rPr>
              <w:t>Ministri i Punës, Çështjeve Sociale dhe Shanseve të Barabarta</w:t>
            </w:r>
          </w:p>
          <w:p w:rsidR="00B25E17" w:rsidRPr="00927F67" w:rsidRDefault="00B25E17" w:rsidP="00B25E17">
            <w:pPr>
              <w:pStyle w:val="AutoritetiEmer"/>
              <w:jc w:val="center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Koço Barka</w:t>
            </w:r>
          </w:p>
        </w:tc>
      </w:tr>
    </w:tbl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25E17"/>
    <w:rsid w:val="00B673CE"/>
    <w:rsid w:val="00B93E14"/>
    <w:rsid w:val="00BB179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E45A84-1279-4753-B20F-A282B60F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E1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25E1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25E1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25E1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25E1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25E1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