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4E8" w:rsidRPr="00A17235" w:rsidRDefault="004A24E8" w:rsidP="004A24E8">
      <w:pPr>
        <w:pStyle w:val="Akti"/>
        <w:keepNext w:val="0"/>
      </w:pPr>
      <w:bookmarkStart w:id="0" w:name="_GoBack"/>
      <w:bookmarkEnd w:id="0"/>
      <w:r w:rsidRPr="00A17235">
        <w:t>UDHËZIM</w:t>
      </w:r>
    </w:p>
    <w:p w:rsidR="004A24E8" w:rsidRPr="00A17235" w:rsidRDefault="004A24E8" w:rsidP="004A24E8">
      <w:pPr>
        <w:pStyle w:val="NumriData"/>
        <w:keepNext w:val="0"/>
      </w:pPr>
      <w:r w:rsidRPr="00A17235">
        <w:t>Nr.203, datë 1.2.2007</w:t>
      </w:r>
    </w:p>
    <w:p w:rsidR="004A24E8" w:rsidRPr="00A17235" w:rsidRDefault="004A24E8" w:rsidP="004A24E8">
      <w:pPr>
        <w:pStyle w:val="Paragrafi"/>
      </w:pPr>
    </w:p>
    <w:p w:rsidR="004A24E8" w:rsidRDefault="004A24E8" w:rsidP="004A24E8">
      <w:pPr>
        <w:pStyle w:val="Titulli"/>
        <w:keepNext w:val="0"/>
      </w:pPr>
      <w:r w:rsidRPr="009325C0">
        <w:rPr>
          <w:lang w:val="en-US"/>
        </w:rPr>
        <w:t xml:space="preserve">MBI ZBATIMIN E VENDIMIT TË KËSHILLIT TË MINISTRAVE </w:t>
      </w:r>
      <w:r w:rsidRPr="00A17235">
        <w:t>NR.873, DATË 27.12.2006 “PËR MASËN E FINANCIMIT, KRITERET DHE PROCEDURAT E ZBATIMIT TË PROGRAMEVE TË PRAKTIKAVE PROFESIONALE PËR PUNËKËRKUESIT E PAPUNË, QË KANË MBARUAR ARSIMIN E LARTË, BRENDA APO JASHTË VENDIT”</w:t>
      </w:r>
    </w:p>
    <w:p w:rsidR="004A24E8" w:rsidRPr="00A17235" w:rsidRDefault="004A24E8" w:rsidP="004A24E8">
      <w:pPr>
        <w:pStyle w:val="Paragrafi"/>
      </w:pPr>
    </w:p>
    <w:p w:rsidR="004A24E8" w:rsidRPr="00A17235" w:rsidRDefault="004A24E8" w:rsidP="004A24E8">
      <w:pPr>
        <w:pStyle w:val="Paragrafi"/>
      </w:pPr>
      <w:r w:rsidRPr="00A17235">
        <w:t>Në mbështetje të nenit 102 pika 4 të Kushtetutës së Republikës së Shqipërisë, në zbatim të pikës 11 të vendimit të Këshillit të Ministrave nr.873, datë 27.12.2006 “Për masën e financimit, kriteret dhe procedurat e zbatimit të programeve të praktikave profesionale për punëkërkuesit e papunë, që kanë mbaruar arsimin e lartë, brenda apo jashtë vendit” dhe të nenit 18/1 të statutit të Shërbimit Kombëtar të Punësimit, miratuar me vendimin e Këshillit të Ministrave, datë 17.1.1998 “Për miratimin e statutit të Sh</w:t>
      </w:r>
      <w:r>
        <w:t>ërbimit Kombëtar të Punësimit”, të</w:t>
      </w:r>
      <w:r w:rsidRPr="00A17235">
        <w:t xml:space="preserve"> ndryshuar”, </w:t>
      </w:r>
    </w:p>
    <w:p w:rsidR="004A24E8" w:rsidRPr="00A17235" w:rsidRDefault="004A24E8" w:rsidP="004A24E8">
      <w:pPr>
        <w:pStyle w:val="Paragrafi"/>
      </w:pPr>
    </w:p>
    <w:p w:rsidR="004A24E8" w:rsidRPr="00A17235" w:rsidRDefault="004A24E8" w:rsidP="004A24E8">
      <w:pPr>
        <w:pStyle w:val="Paragrafi"/>
      </w:pPr>
      <w:r w:rsidRPr="00A17235">
        <w:t xml:space="preserve">                                                     UDHËZOJ:</w:t>
      </w:r>
    </w:p>
    <w:p w:rsidR="004A24E8" w:rsidRPr="00A17235" w:rsidRDefault="004A24E8" w:rsidP="004A24E8">
      <w:pPr>
        <w:pStyle w:val="Paragrafi"/>
      </w:pPr>
    </w:p>
    <w:p w:rsidR="004A24E8" w:rsidRPr="00A17235" w:rsidRDefault="004A24E8" w:rsidP="004A24E8">
      <w:pPr>
        <w:pStyle w:val="Paragrafi"/>
      </w:pPr>
      <w:r w:rsidRPr="00A17235">
        <w:t>1. Shërbimi Kombëtar i Punësimit, brenda datës 1 prill 2007, të mbledhë nga rektoratet listat e të diplomuarve në 24 muajt e fundit</w:t>
      </w:r>
      <w:r>
        <w:t>,</w:t>
      </w:r>
      <w:r w:rsidRPr="00A17235">
        <w:t xml:space="preserve"> të cilat, në zbatim të vendimit të Këshillit të Ministrave, janë të detyruara t’i paraqesin ato në zyrat përkatëse të punësimit. </w:t>
      </w:r>
    </w:p>
    <w:p w:rsidR="004A24E8" w:rsidRPr="00A17235" w:rsidRDefault="004A24E8" w:rsidP="004A24E8">
      <w:pPr>
        <w:pStyle w:val="Paragrafi"/>
      </w:pPr>
      <w:r w:rsidRPr="00A17235">
        <w:t xml:space="preserve">2. Shërbimi Kombëtar i Punësimit, në fund të vitit akademik, të përditësojë listat e të diplomuarve të atij viti. </w:t>
      </w:r>
    </w:p>
    <w:p w:rsidR="004A24E8" w:rsidRPr="00A17235" w:rsidRDefault="004A24E8" w:rsidP="004A24E8">
      <w:pPr>
        <w:pStyle w:val="Paragrafi"/>
      </w:pPr>
      <w:r w:rsidRPr="00A17235">
        <w:t xml:space="preserve">3. Në bazë të listave të rektorateve, zyrat përkatëse të punësimit krijojnë listat e punëkërkuesve të papunë, të diplomuar në 24 muajt e fundit, në bazë të vendbanimit të tyre dhe i regjistrojnë ata sipas kodeve të profesioneve. Regjistrimi bëhet vetëm në një zyrë dhe kjo mund të jetë çdo zyrë rajonale apo vendore punësimi ku ka vendbanimin punëkërkuesi. </w:t>
      </w:r>
    </w:p>
    <w:p w:rsidR="004A24E8" w:rsidRPr="00A17235" w:rsidRDefault="004A24E8" w:rsidP="004A24E8">
      <w:pPr>
        <w:pStyle w:val="Paragrafi"/>
      </w:pPr>
      <w:r w:rsidRPr="00A17235">
        <w:t xml:space="preserve">4. Listat të kenë një renditje përparësie, duke bërë përzgjedhjen e tyre sipas pikës 4 të vendimit të Këshillit të Ministrave. Pra të renditen të parët në listë: </w:t>
      </w:r>
    </w:p>
    <w:p w:rsidR="004A24E8" w:rsidRPr="004A24E8" w:rsidRDefault="004A24E8" w:rsidP="004A24E8">
      <w:pPr>
        <w:pStyle w:val="Paragrafi"/>
      </w:pPr>
      <w:r w:rsidRPr="004A24E8">
        <w:t xml:space="preserve">1) punëkërkuesit me rezultate më të mira (mesatarja); </w:t>
      </w:r>
    </w:p>
    <w:p w:rsidR="004A24E8" w:rsidRPr="004A24E8" w:rsidRDefault="004A24E8" w:rsidP="004A24E8">
      <w:pPr>
        <w:pStyle w:val="Paragrafi"/>
      </w:pPr>
      <w:r w:rsidRPr="004A24E8">
        <w:t xml:space="preserve">2) punëkërkuesit, familjet e të cilëve përfitojnë ndihmë ekonomike; </w:t>
      </w:r>
    </w:p>
    <w:p w:rsidR="004A24E8" w:rsidRPr="004A24E8" w:rsidRDefault="004A24E8" w:rsidP="004A24E8">
      <w:pPr>
        <w:pStyle w:val="Paragrafi"/>
      </w:pPr>
      <w:r w:rsidRPr="004A24E8">
        <w:t xml:space="preserve">3) punëkërkuesit që bëjnë pjesë në grupet e veçanta, të përcaktuara në ligjin nr.7995, datë 20.9.1995 “Për nxitjen e punësimit” (ndryshimet e vitit 2006). </w:t>
      </w:r>
    </w:p>
    <w:p w:rsidR="004A24E8" w:rsidRPr="00A17235" w:rsidRDefault="004A24E8" w:rsidP="004A24E8">
      <w:pPr>
        <w:pStyle w:val="Paragrafi"/>
      </w:pPr>
      <w:r w:rsidRPr="00A17235">
        <w:t xml:space="preserve">Pasi të kenë përfunduar kategoritë e mësipërme, listat vazhdojnë sipas mesatares.  </w:t>
      </w:r>
    </w:p>
    <w:p w:rsidR="004A24E8" w:rsidRPr="00A17235" w:rsidRDefault="004A24E8" w:rsidP="004A24E8">
      <w:pPr>
        <w:pStyle w:val="Paragrafi"/>
      </w:pPr>
      <w:r w:rsidRPr="00A17235">
        <w:t xml:space="preserve">5. Për të diplomuarit jashtë vendit, personat duhet të paraqesin njohjen e diplomës nga Ministria e Arsimit dhe Shkencës dhe regjistrimi bëhet pasi është paraqitur dokumenti që vërteton njohjen e saj. Këta punëkërkues të papunë regjistrohen në listat e krijuara nga zyrat e punësimit sipas pikës 3 të këtij udhëzimi, në bazë të vendbanimit sipas kodeve të profesioneve dhe kritereve të pikës 4 të po këtij udhëzimi. </w:t>
      </w:r>
    </w:p>
    <w:p w:rsidR="004A24E8" w:rsidRPr="00A17235" w:rsidRDefault="004A24E8" w:rsidP="004A24E8">
      <w:pPr>
        <w:pStyle w:val="Paragrafi"/>
      </w:pPr>
      <w:r w:rsidRPr="00A17235">
        <w:t>6. Drejtoria e Përgjithshme e SHKP-së drejton procesin e hartimit të listave të ndërmarrjeve nga zyrat e punësimit, pasi të kenë marrë nga këto institucione aprovimin për numrin e punëkërkuesve që ato mund të pranojnë për të kryer praktikat profesionale. Listat e institucioneve duhet të përmbajnë, të paktën, emrin e institucionit, aktivitetin që kryen dhe numrin e kursantëve që pranon. Listat me përmbajtjen e mësipërme u dërgohen rektorateve, të cilat duhet t’i shpallin ato në mjediset e fakulteteve. Vetë zyra e punësimit bën publikimin e listave të inst</w:t>
      </w:r>
      <w:r>
        <w:t>itucioneve qofshin këto publike</w:t>
      </w:r>
      <w:r w:rsidRPr="00A17235">
        <w:t xml:space="preserve"> apo private, në media apo dhe në ambiente publike. </w:t>
      </w:r>
    </w:p>
    <w:p w:rsidR="004A24E8" w:rsidRPr="00A17235" w:rsidRDefault="004A24E8" w:rsidP="004A24E8">
      <w:pPr>
        <w:pStyle w:val="Paragrafi"/>
      </w:pPr>
      <w:r w:rsidRPr="00A17235">
        <w:t xml:space="preserve">7. Punëdhënësit publikë janë të detyruar t’i marrin falas në mjediset e tyre punëkërkuesit e papunë, sipas raportit të vendosur në pikën 6 të vendimit. </w:t>
      </w:r>
    </w:p>
    <w:p w:rsidR="004A24E8" w:rsidRPr="00A17235" w:rsidRDefault="004A24E8" w:rsidP="004A24E8">
      <w:pPr>
        <w:pStyle w:val="Paragrafi"/>
      </w:pPr>
      <w:r w:rsidRPr="00A17235">
        <w:t xml:space="preserve">8. Zyra e punësimit ndërmjetëson, në çdo rast, me punëdhënësit për pranimin e punëkërkuesve të papunë, sipas listave që disponon. Punëkërkuesi i papunë mund të zgjedhë vetë punëdhënësin dhe i kërkon zyrës së punësimit të ndërmjetësojë për pranimin e tij. </w:t>
      </w:r>
    </w:p>
    <w:p w:rsidR="004A24E8" w:rsidRPr="00A17235" w:rsidRDefault="004A24E8" w:rsidP="004A24E8">
      <w:pPr>
        <w:pStyle w:val="Paragrafi"/>
      </w:pPr>
      <w:r w:rsidRPr="00A17235">
        <w:t xml:space="preserve">9. Në rastin kur zyra e punësimit ka rënë dakord me punëdhënësin për pranimin e punëkërkuesve të papunë për kryerjen e praktikave profesionale pas paraqitjes së </w:t>
      </w:r>
      <w:r w:rsidRPr="00A17235">
        <w:lastRenderedPageBreak/>
        <w:t xml:space="preserve">dokumenteve, si  një kopje të certifikatës së regjistrimit në organin tatimor, numrin e llogarisë bankare dhe deklaratën e vënies në dispozicion të një kujdestari nga ana e punëdhënësit, e miraton atë në komisionin përkatës të zyrës rajonale të punësimit. </w:t>
      </w:r>
    </w:p>
    <w:p w:rsidR="004A24E8" w:rsidRPr="00A17235" w:rsidRDefault="004A24E8" w:rsidP="004A24E8">
      <w:pPr>
        <w:pStyle w:val="Paragrafi"/>
      </w:pPr>
      <w:r w:rsidRPr="00A17235">
        <w:t>10. Pas miratimit nga komisioni përkatës, lidhet marrëveshja ndërmjet zyrës përkatëse të punësimit, punëdhënësit dhe punëkërkuesit të papunë. Këto marrëveshje janë të vlefshme vetëm për vitin kalendarik. Për vitin pasardhës lidhet marrëveshje e re. E njëjta praktikë si më sipër ndiqet dhe për punëdhënësit publikë, pavarësisht se nuk ka detyrime financiare.</w:t>
      </w:r>
    </w:p>
    <w:p w:rsidR="004A24E8" w:rsidRPr="00A17235" w:rsidRDefault="004A24E8" w:rsidP="004A24E8">
      <w:pPr>
        <w:pStyle w:val="Paragrafi"/>
      </w:pPr>
      <w:r w:rsidRPr="00A17235">
        <w:t>11. Përparësitë dhe fushat prioritare ku do të zbatohet programi vendosen me urdhër të Ministrit të Punës, Çështjeve Sociale dhe Shanseve të Barabarta çdo fillim viti.</w:t>
      </w:r>
    </w:p>
    <w:p w:rsidR="004A24E8" w:rsidRPr="00A17235" w:rsidRDefault="004A24E8" w:rsidP="004A24E8">
      <w:pPr>
        <w:pStyle w:val="Paragrafi"/>
      </w:pPr>
      <w:r w:rsidRPr="00A17235">
        <w:t>12. Në zbatim të pikës 7 të vendimit, për çdo praktikant, punëdhënësi privat përfiton kompensim çdo muaj në masën 100% të nivelit bazë të pagesës së papunësisë. Kompensimi jepet vetëm në rastet kur plotësohet kushti i pikës 8 të vendimit. Kompensimi jepet pasi punëkërkuesi të paraqesë në zyrën e punësimit vërtetimin nga punëdhënësi për ditët e ndjekjes së praktikës profesionale për muajin paraardhës.</w:t>
      </w:r>
    </w:p>
    <w:p w:rsidR="004A24E8" w:rsidRPr="00A17235" w:rsidRDefault="004A24E8" w:rsidP="004A24E8">
      <w:pPr>
        <w:pStyle w:val="Paragrafi"/>
      </w:pPr>
      <w:r w:rsidRPr="00A17235">
        <w:t>13. Zyra përkatëse e punësimit kryen pagesat e punëkërkuesve të përfshirë në këtë program çdo muaj, në masën 100% të nivelit bazë të pagesës së papunësisë, pasi punëkërkuesi të paraqesë në këtë zyrë vërtetimin nga punëdhënësi për ditët e ndjekjes së praktikës profesionale për muajin paraardhës. Kohëzgjatja javore e praktikës profesionale është 40 orë në javë.</w:t>
      </w:r>
    </w:p>
    <w:p w:rsidR="004A24E8" w:rsidRPr="00A17235" w:rsidRDefault="004A24E8" w:rsidP="004A24E8">
      <w:pPr>
        <w:pStyle w:val="Paragrafi"/>
      </w:pPr>
      <w:r w:rsidRPr="00A17235">
        <w:t xml:space="preserve">14. Zyra përkatëse e punësimit bën derdhjen e kontributit për sigurimin nga aksidentet në punë, në masën 0.5 për qind të pagës minimale për çdo punëkërkues të papunë të përfshirë në program. Vlera e këtij kontributi derdhet në degën e sigurimeve shoqërore, sipas legjislacionit përkatës. </w:t>
      </w:r>
    </w:p>
    <w:p w:rsidR="004A24E8" w:rsidRPr="00A17235" w:rsidRDefault="004A24E8" w:rsidP="004A24E8">
      <w:pPr>
        <w:pStyle w:val="Paragrafi"/>
      </w:pPr>
      <w:r w:rsidRPr="00A17235">
        <w:t xml:space="preserve">15. Në rastet kur punëkërkuesit largohen nga praktika profesionale, punëdhënësi duhet të bëjë njoftim në zyrën e punësimit. Kursantët e larguar nuk zëvendësohen. </w:t>
      </w:r>
    </w:p>
    <w:p w:rsidR="004A24E8" w:rsidRPr="00A17235" w:rsidRDefault="004A24E8" w:rsidP="004A24E8">
      <w:pPr>
        <w:pStyle w:val="Paragrafi"/>
      </w:pPr>
      <w:r w:rsidRPr="00A17235">
        <w:t xml:space="preserve">16. Praktika profesionale e financuar nga zyra e punësimit kryhet vetëm një herë. </w:t>
      </w:r>
    </w:p>
    <w:p w:rsidR="004A24E8" w:rsidRDefault="004A24E8" w:rsidP="004A24E8">
      <w:pPr>
        <w:pStyle w:val="Paragrafi"/>
      </w:pPr>
      <w:r w:rsidRPr="00A17235">
        <w:t>17. Zyra kompetente e punësimit përpilon dhe dërgon çdo muaj në Drejtorinë e Përgjithshme të Shërbimit Kombëtar të Punësimit informacione në lidhje me projektet, personat e përfshirë, punëkërkuesit e papunë etj.</w:t>
      </w:r>
    </w:p>
    <w:p w:rsidR="004A24E8" w:rsidRDefault="004A24E8" w:rsidP="004A24E8">
      <w:pPr>
        <w:pStyle w:val="Paragrafi"/>
      </w:pPr>
    </w:p>
    <w:p w:rsidR="004A24E8" w:rsidRPr="00A17235" w:rsidRDefault="004A24E8" w:rsidP="004A24E8">
      <w:pPr>
        <w:pStyle w:val="Paragrafi"/>
      </w:pPr>
      <w:r w:rsidRPr="00A17235">
        <w:t xml:space="preserve">18. Procedurat për përdorimin e fondeve të nxitjes së punësimit dhe hollësi të tjera përcaktohen në udhëzimin e përbashkët të Ministrit të Punës dhe Çështjeve Sociale dhe Ministrit të Financave nr.1, datë 5.2.2001 “Për kriteret dhe procedurat e subvencionimit për të nxitur punësimin”. </w:t>
      </w:r>
    </w:p>
    <w:p w:rsidR="004A24E8" w:rsidRPr="00A17235" w:rsidRDefault="004A24E8" w:rsidP="004A24E8">
      <w:pPr>
        <w:pStyle w:val="Paragrafi"/>
      </w:pPr>
      <w:r w:rsidRPr="00A17235">
        <w:t>19. Procedurat për zbatimin e këtij programi dhe marrëveshja tip përcaktohen me rregulloren metodike të zbatimit të Shërbimit Kombëtar të Punësimit. Marrëveshja tip të shërbejë vetëm si udhëzues për punonjësit e zyrave të punësimit, ndërkohë që kur ato lidhen me subjektin duhet të rishkruhen për çdo rast.</w:t>
      </w:r>
    </w:p>
    <w:p w:rsidR="004A24E8" w:rsidRPr="00A17235" w:rsidRDefault="004A24E8" w:rsidP="004A24E8">
      <w:pPr>
        <w:pStyle w:val="Paragrafi"/>
      </w:pPr>
      <w:r w:rsidRPr="00A17235">
        <w:t>Ky udhëzim hyn në fuqi pas botimit në Fletoren Zyrtare.</w:t>
      </w:r>
    </w:p>
    <w:p w:rsidR="00791770" w:rsidRDefault="00791770" w:rsidP="004A24E8">
      <w:pPr>
        <w:pStyle w:val="Autoriteti"/>
        <w:keepNext w:val="0"/>
        <w:rPr>
          <w:lang w:val="it-IT"/>
        </w:rPr>
      </w:pPr>
    </w:p>
    <w:p w:rsidR="004A24E8" w:rsidRDefault="004A24E8" w:rsidP="004A24E8">
      <w:pPr>
        <w:pStyle w:val="Autoriteti"/>
        <w:keepNext w:val="0"/>
        <w:rPr>
          <w:lang w:val="it-IT"/>
        </w:rPr>
      </w:pPr>
      <w:r w:rsidRPr="005113F2">
        <w:rPr>
          <w:lang w:val="it-IT"/>
        </w:rPr>
        <w:t xml:space="preserve">MINISTRI i punËs, ÇËshtjeve sociale </w:t>
      </w:r>
    </w:p>
    <w:p w:rsidR="004A24E8" w:rsidRDefault="004A24E8" w:rsidP="004A24E8">
      <w:pPr>
        <w:pStyle w:val="Autoriteti"/>
        <w:keepNext w:val="0"/>
        <w:rPr>
          <w:lang w:val="it-IT"/>
        </w:rPr>
      </w:pPr>
      <w:r w:rsidRPr="005113F2">
        <w:rPr>
          <w:lang w:val="it-IT"/>
        </w:rPr>
        <w:t>dhe shanseve tË</w:t>
      </w:r>
      <w:r>
        <w:rPr>
          <w:lang w:val="it-IT"/>
        </w:rPr>
        <w:t xml:space="preserve"> barabarta</w:t>
      </w:r>
    </w:p>
    <w:p w:rsidR="004A24E8" w:rsidRPr="005113F2" w:rsidRDefault="004A24E8" w:rsidP="004A24E8">
      <w:pPr>
        <w:pStyle w:val="AutoritetiEmer"/>
      </w:pPr>
      <w:r>
        <w:t>Koço Barka</w:t>
      </w:r>
    </w:p>
    <w:p w:rsidR="004A24E8" w:rsidRPr="005113F2" w:rsidRDefault="004A24E8" w:rsidP="00791770">
      <w:pPr>
        <w:pStyle w:val="Paragrafi"/>
      </w:pPr>
    </w:p>
    <w:p w:rsidR="003D057A" w:rsidRDefault="003D057A" w:rsidP="00791770">
      <w:pPr>
        <w:pStyle w:val="Paragrafi"/>
      </w:pPr>
    </w:p>
    <w:sectPr w:rsidR="003D057A">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24E8"/>
    <w:rsid w:val="00302A57"/>
    <w:rsid w:val="003D057A"/>
    <w:rsid w:val="004A24E8"/>
    <w:rsid w:val="00791770"/>
    <w:rsid w:val="00C514E2"/>
    <w:rsid w:val="00E16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6B28CC-1BCB-41E3-B62C-D930A70E4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A24E8"/>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Normal"/>
    <w:link w:val="AutoritetiChar"/>
    <w:rsid w:val="004A24E8"/>
    <w:pPr>
      <w:keepNext/>
      <w:widowControl w:val="0"/>
      <w:jc w:val="right"/>
    </w:pPr>
    <w:rPr>
      <w:rFonts w:ascii="CG Times" w:eastAsia="MS Mincho" w:hAnsi="CG Times"/>
      <w:caps/>
      <w:sz w:val="22"/>
      <w:szCs w:val="22"/>
      <w:lang w:eastAsia="en-US"/>
    </w:rPr>
  </w:style>
  <w:style w:type="character" w:customStyle="1" w:styleId="AutoritetiChar">
    <w:name w:val="Autoriteti Char"/>
    <w:basedOn w:val="DefaultParagraphFont"/>
    <w:link w:val="Autoriteti"/>
    <w:rsid w:val="004A24E8"/>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4A24E8"/>
    <w:pPr>
      <w:widowControl w:val="0"/>
      <w:jc w:val="right"/>
    </w:pPr>
    <w:rPr>
      <w:rFonts w:ascii="CG Times" w:eastAsia="MS Mincho" w:hAnsi="CG Times"/>
      <w:b/>
      <w:sz w:val="22"/>
      <w:szCs w:val="22"/>
      <w:lang w:eastAsia="en-US"/>
    </w:rPr>
  </w:style>
  <w:style w:type="character" w:customStyle="1" w:styleId="AutoritetiEmerChar">
    <w:name w:val="Autoriteti_Emer Char"/>
    <w:basedOn w:val="DefaultParagraphFont"/>
    <w:link w:val="AutoritetiEmer"/>
    <w:rsid w:val="004A24E8"/>
    <w:rPr>
      <w:rFonts w:ascii="CG Times" w:eastAsia="MS Mincho" w:hAnsi="CG Times"/>
      <w:b/>
      <w:sz w:val="22"/>
      <w:szCs w:val="22"/>
      <w:lang w:val="en-GB" w:eastAsia="en-US" w:bidi="ar-SA"/>
    </w:rPr>
  </w:style>
  <w:style w:type="paragraph" w:customStyle="1" w:styleId="NumriData">
    <w:name w:val="Numri_Data"/>
    <w:next w:val="Normal"/>
    <w:rsid w:val="004A24E8"/>
    <w:pPr>
      <w:keepNext/>
      <w:widowControl w:val="0"/>
      <w:jc w:val="center"/>
      <w:outlineLvl w:val="0"/>
    </w:pPr>
    <w:rPr>
      <w:rFonts w:ascii="CG Times" w:eastAsia="MS Mincho" w:hAnsi="CG Times"/>
      <w:b/>
      <w:sz w:val="22"/>
      <w:lang w:eastAsia="en-US"/>
    </w:rPr>
  </w:style>
  <w:style w:type="paragraph" w:customStyle="1" w:styleId="Paragrafi">
    <w:name w:val="Paragrafi"/>
    <w:rsid w:val="004A24E8"/>
    <w:pPr>
      <w:widowControl w:val="0"/>
      <w:ind w:firstLine="720"/>
      <w:jc w:val="both"/>
    </w:pPr>
    <w:rPr>
      <w:rFonts w:ascii="CG Times" w:eastAsia="MS Mincho" w:hAnsi="CG Times"/>
      <w:sz w:val="22"/>
      <w:lang w:val="en-US" w:eastAsia="en-US"/>
    </w:rPr>
  </w:style>
  <w:style w:type="paragraph" w:customStyle="1" w:styleId="Titulli">
    <w:name w:val="Titulli"/>
    <w:next w:val="Normal"/>
    <w:link w:val="TitulliChar"/>
    <w:rsid w:val="004A24E8"/>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
    <w:rsid w:val="004A24E8"/>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UDHËZIM</vt:lpstr>
    </vt:vector>
  </TitlesOfParts>
  <Company> --</Company>
  <LinksUpToDate>false</LinksUpToDate>
  <CharactersWithSpaces>6824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Gladiola</dc:creator>
  <cp:keywords/>
  <dc:description/>
  <cp:lastModifiedBy>Inida Noga</cp:lastModifiedBy>
  <cp:revision>2</cp:revision>
  <dcterms:created xsi:type="dcterms:W3CDTF">2019-03-16T14:43:00Z</dcterms:created>
  <dcterms:modified xsi:type="dcterms:W3CDTF">2019-03-16T14:43:00Z</dcterms:modified>
</cp:coreProperties>
</file>