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2BA2" w:rsidRPr="002F3A32" w:rsidRDefault="00012BA2" w:rsidP="00012BA2">
      <w:pPr>
        <w:pStyle w:val="Paragrafi"/>
        <w:jc w:val="center"/>
        <w:rPr>
          <w:b/>
          <w:spacing w:val="-4"/>
          <w:lang w:val="sq-AL"/>
        </w:rPr>
      </w:pPr>
      <w:r w:rsidRPr="002F3A32">
        <w:rPr>
          <w:b/>
          <w:spacing w:val="-4"/>
          <w:lang w:val="sq-AL"/>
        </w:rPr>
        <w:t>UDHËZIM</w:t>
      </w:r>
    </w:p>
    <w:p w:rsidR="00012BA2" w:rsidRPr="002F3A32" w:rsidRDefault="00012BA2" w:rsidP="00012BA2">
      <w:pPr>
        <w:pStyle w:val="Paragrafi"/>
        <w:jc w:val="center"/>
        <w:rPr>
          <w:b/>
          <w:spacing w:val="-4"/>
          <w:lang w:val="sq-AL"/>
        </w:rPr>
      </w:pPr>
      <w:r w:rsidRPr="002F3A32">
        <w:rPr>
          <w:b/>
          <w:spacing w:val="-4"/>
          <w:lang w:val="sq-AL"/>
        </w:rPr>
        <w:t>Nr. 8, datë 25.2.2015</w:t>
      </w:r>
    </w:p>
    <w:p w:rsidR="00012BA2" w:rsidRPr="002F3A32" w:rsidRDefault="00012BA2" w:rsidP="00012BA2">
      <w:pPr>
        <w:pStyle w:val="Hapesira7"/>
        <w:rPr>
          <w:spacing w:val="-4"/>
          <w:sz w:val="8"/>
          <w:lang w:val="sq-AL"/>
        </w:rPr>
      </w:pPr>
    </w:p>
    <w:p w:rsidR="00012BA2" w:rsidRPr="002F3A32" w:rsidRDefault="00012BA2" w:rsidP="00012BA2">
      <w:pPr>
        <w:pStyle w:val="Paragrafi"/>
        <w:jc w:val="center"/>
        <w:rPr>
          <w:b/>
          <w:spacing w:val="-4"/>
          <w:lang w:val="sq-AL"/>
        </w:rPr>
      </w:pPr>
      <w:r w:rsidRPr="002F3A32">
        <w:rPr>
          <w:b/>
          <w:spacing w:val="-4"/>
          <w:lang w:val="sq-AL"/>
        </w:rPr>
        <w:t>PËR PLANIFIKIMIN E FONDEVE PËR NDIHMËN EKONOMIKE</w:t>
      </w:r>
    </w:p>
    <w:p w:rsidR="00012BA2" w:rsidRPr="002F3A32" w:rsidRDefault="00012BA2" w:rsidP="00012BA2">
      <w:pPr>
        <w:pStyle w:val="Hapesira7"/>
        <w:rPr>
          <w:spacing w:val="-4"/>
          <w:lang w:val="sq-AL"/>
        </w:rPr>
      </w:pPr>
      <w:r w:rsidRPr="002F3A32">
        <w:rPr>
          <w:spacing w:val="-4"/>
          <w:lang w:val="sq-AL"/>
        </w:rPr>
        <w:t xml:space="preserve"> </w:t>
      </w:r>
    </w:p>
    <w:p w:rsidR="00012BA2" w:rsidRPr="002F3A32" w:rsidRDefault="00012BA2" w:rsidP="00012BA2">
      <w:pPr>
        <w:pStyle w:val="Paragrafi"/>
        <w:rPr>
          <w:spacing w:val="-4"/>
          <w:lang w:val="sq-AL"/>
        </w:rPr>
      </w:pPr>
      <w:r w:rsidRPr="002F3A32">
        <w:rPr>
          <w:spacing w:val="-4"/>
          <w:lang w:val="sq-AL"/>
        </w:rPr>
        <w:t>Mbështetur në pikën 4 të nenit 102 të Kushtetutës së Republikës së Shqipërisë, në zbatim të nenit 35, të ligjit nr. 9355, datë 10.3.2005 “Për ndihmën dhe shërbimet shoqërore", të ndryshuar", ligjit nr. 9936, datë 26.06.2008, “Për menaxhimin e sistemit buxhetor në Republikën e Shqipërisë”, si dhe në zbatim të ligjit nr. 160/2014, datë 27.11.2014, “Për buxhetin e vitit 2015”, udhëzimit të Ministrisë së Financave nr. 2, datë 6.2.2012, “Për procedurat standarde të zbatimit të buxhetit”, si edhe udhëzimit plotësues të Ministrisë së Financave nr. 2 datë 9.1.2015, “Për zbatimin e buxhetit të vitit 2015”</w:t>
      </w:r>
      <w:r>
        <w:rPr>
          <w:spacing w:val="-4"/>
          <w:lang w:val="sq-AL"/>
        </w:rPr>
        <w:t>,</w:t>
      </w:r>
    </w:p>
    <w:p w:rsidR="00012BA2" w:rsidRPr="002F3A32" w:rsidRDefault="00012BA2" w:rsidP="00012BA2">
      <w:pPr>
        <w:pStyle w:val="Hapesira7"/>
        <w:rPr>
          <w:spacing w:val="-4"/>
          <w:sz w:val="6"/>
          <w:lang w:val="sq-AL"/>
        </w:rPr>
      </w:pPr>
    </w:p>
    <w:p w:rsidR="00012BA2" w:rsidRPr="002F3A32" w:rsidRDefault="00012BA2" w:rsidP="00012BA2">
      <w:pPr>
        <w:pStyle w:val="Paragrafi"/>
        <w:jc w:val="center"/>
        <w:rPr>
          <w:spacing w:val="-4"/>
          <w:lang w:val="sq-AL"/>
        </w:rPr>
      </w:pPr>
      <w:r w:rsidRPr="002F3A32">
        <w:rPr>
          <w:spacing w:val="-4"/>
          <w:lang w:val="sq-AL"/>
        </w:rPr>
        <w:t>UDHËZOJ:</w:t>
      </w:r>
    </w:p>
    <w:p w:rsidR="00012BA2" w:rsidRPr="002F3A32" w:rsidRDefault="00012BA2" w:rsidP="00012BA2">
      <w:pPr>
        <w:pStyle w:val="Hapesira7"/>
        <w:rPr>
          <w:spacing w:val="-4"/>
          <w:sz w:val="8"/>
          <w:lang w:val="sq-AL"/>
        </w:rPr>
      </w:pPr>
    </w:p>
    <w:p w:rsidR="00012BA2" w:rsidRPr="002F3A32" w:rsidRDefault="00012BA2" w:rsidP="00012BA2">
      <w:pPr>
        <w:pStyle w:val="Paragrafi"/>
        <w:rPr>
          <w:spacing w:val="-4"/>
          <w:lang w:val="sq-AL"/>
        </w:rPr>
      </w:pPr>
      <w:r w:rsidRPr="002F3A32">
        <w:rPr>
          <w:spacing w:val="-4"/>
          <w:lang w:val="sq-AL"/>
        </w:rPr>
        <w:t>1. Administratori shoqëror në bashki/komunë, në përputhje me kriteret dhe treguesit, programon kërkesat për fonde për ndihmën ekonomike dhe i dërgon në zyrat rajonale të Shërbimit Social Shtetëror.</w:t>
      </w:r>
    </w:p>
    <w:p w:rsidR="00012BA2" w:rsidRPr="002F3A32" w:rsidRDefault="00012BA2" w:rsidP="00012BA2">
      <w:pPr>
        <w:pStyle w:val="Paragrafi"/>
        <w:rPr>
          <w:spacing w:val="-4"/>
          <w:lang w:val="sq-AL"/>
        </w:rPr>
      </w:pPr>
      <w:r w:rsidRPr="002F3A32">
        <w:rPr>
          <w:spacing w:val="-4"/>
          <w:lang w:val="sq-AL"/>
        </w:rPr>
        <w:t>2. Programimi i fondeve për ndihmën ekonomike:</w:t>
      </w:r>
    </w:p>
    <w:p w:rsidR="00012BA2" w:rsidRPr="002F3A32" w:rsidRDefault="00012BA2" w:rsidP="00012BA2">
      <w:pPr>
        <w:pStyle w:val="Paragrafi"/>
        <w:rPr>
          <w:spacing w:val="-4"/>
          <w:lang w:val="sq-AL"/>
        </w:rPr>
      </w:pPr>
      <w:r w:rsidRPr="002F3A32">
        <w:rPr>
          <w:spacing w:val="-4"/>
          <w:lang w:val="sq-AL"/>
        </w:rPr>
        <w:t>Programimi i fondeve mbështetet në numrin e popullsisë gjithsej, numrin e familjeve, vlerësimin e varfërisë dhe numrin e familjeve në NE, strukturën e anëtarëve të familjes (bashkëshortët, bashkëshort i vetëm, anëtarët mbi moshë pune, në moshë pune, dhe nën moshë pune); personat që kanë statusin e jetimit; numrin e familjeve që kanë fëmijë të lindur njëherësh, si: trinjakë, katërnjakë apo pesënjakë, viktima të trafikimit, viktima të dhunës në familje,</w:t>
      </w:r>
      <w:r>
        <w:rPr>
          <w:spacing w:val="-4"/>
          <w:lang w:val="sq-AL"/>
        </w:rPr>
        <w:t xml:space="preserve"> </w:t>
      </w:r>
      <w:r w:rsidRPr="002F3A32">
        <w:rPr>
          <w:spacing w:val="-4"/>
          <w:lang w:val="sq-AL"/>
        </w:rPr>
        <w:t>fëmijë në familje kujdestare, fëmijë që ndjekin arsimin e detyrueshëm, numri i vaksinave për fëmijët e vaksinuar të familjeve në  NE,  etj.</w:t>
      </w:r>
    </w:p>
    <w:p w:rsidR="00012BA2" w:rsidRPr="002F3A32" w:rsidRDefault="00012BA2" w:rsidP="00012BA2">
      <w:pPr>
        <w:pStyle w:val="Paragrafi"/>
        <w:rPr>
          <w:spacing w:val="-4"/>
          <w:lang w:val="sq-AL"/>
        </w:rPr>
      </w:pPr>
      <w:r w:rsidRPr="002F3A32">
        <w:rPr>
          <w:spacing w:val="-4"/>
          <w:lang w:val="sq-AL"/>
        </w:rPr>
        <w:t>Në bazë të dokumentacionit, vlerësohen edhe të ardhurat që llogariten sipas koeficienteve nga pasuria, toka, blegtoria, duke përjashtuar  qarqet Tiranë, Elbasan dhe Durrës.</w:t>
      </w:r>
    </w:p>
    <w:p w:rsidR="00012BA2" w:rsidRDefault="00012BA2" w:rsidP="00012BA2">
      <w:pPr>
        <w:pStyle w:val="Paragrafi"/>
        <w:rPr>
          <w:spacing w:val="-4"/>
          <w:lang w:val="sq-AL"/>
        </w:rPr>
      </w:pPr>
      <w:r w:rsidRPr="002F3A32">
        <w:rPr>
          <w:spacing w:val="-4"/>
          <w:lang w:val="sq-AL"/>
        </w:rPr>
        <w:t>3. Fondet e nevojshme për ndihmën ekonomike për bashkinë/komunën përllogariten në bazë të treguesve të mësipërm sipas mod.</w:t>
      </w:r>
      <w:r>
        <w:rPr>
          <w:spacing w:val="-4"/>
          <w:lang w:val="sq-AL"/>
        </w:rPr>
        <w:t xml:space="preserve"> </w:t>
      </w:r>
      <w:r w:rsidRPr="002F3A32">
        <w:rPr>
          <w:spacing w:val="-4"/>
          <w:lang w:val="sq-AL"/>
        </w:rPr>
        <w:t>1 bashkëlidhur këtij udhëzimi.</w:t>
      </w:r>
    </w:p>
    <w:p w:rsidR="00012BA2" w:rsidRDefault="00012BA2" w:rsidP="00012BA2">
      <w:pPr>
        <w:pStyle w:val="Paragrafi"/>
        <w:rPr>
          <w:spacing w:val="-4"/>
          <w:lang w:val="sq-AL"/>
        </w:rPr>
      </w:pPr>
    </w:p>
    <w:p w:rsidR="00012BA2" w:rsidRDefault="00012BA2" w:rsidP="00012BA2">
      <w:pPr>
        <w:pStyle w:val="Paragrafi"/>
        <w:rPr>
          <w:spacing w:val="-4"/>
          <w:lang w:val="sq-AL"/>
        </w:rPr>
      </w:pPr>
    </w:p>
    <w:p w:rsidR="00012BA2" w:rsidRPr="002F3A32" w:rsidRDefault="00012BA2" w:rsidP="00012BA2">
      <w:pPr>
        <w:pStyle w:val="Paragrafi"/>
        <w:rPr>
          <w:spacing w:val="-4"/>
          <w:lang w:val="sq-AL"/>
        </w:rPr>
      </w:pPr>
    </w:p>
    <w:p w:rsidR="00012BA2" w:rsidRPr="002F3A32" w:rsidRDefault="00012BA2" w:rsidP="00012BA2">
      <w:pPr>
        <w:pStyle w:val="Paragrafi"/>
        <w:rPr>
          <w:spacing w:val="-4"/>
          <w:lang w:val="sq-AL"/>
        </w:rPr>
      </w:pPr>
      <w:r w:rsidRPr="002F3A32">
        <w:rPr>
          <w:spacing w:val="-4"/>
          <w:lang w:val="sq-AL"/>
        </w:rPr>
        <w:t>4. Njësitë vendore, kërkesat për fondet i programojnë sipas mod. 1 dhe i dorëzojnë në drejtoritë rajonale të Shërbimit Social Shtetëror, në fund të muajit qershor të vitit në vazhdim.</w:t>
      </w:r>
    </w:p>
    <w:p w:rsidR="00012BA2" w:rsidRPr="002F3A32" w:rsidRDefault="00012BA2" w:rsidP="00012BA2">
      <w:pPr>
        <w:pStyle w:val="Paragrafi"/>
        <w:rPr>
          <w:spacing w:val="-4"/>
          <w:lang w:val="sq-AL"/>
        </w:rPr>
      </w:pPr>
      <w:r w:rsidRPr="002F3A32">
        <w:rPr>
          <w:spacing w:val="-4"/>
          <w:lang w:val="sq-AL"/>
        </w:rPr>
        <w:t xml:space="preserve">5. Drejtoritë  </w:t>
      </w:r>
      <w:r>
        <w:rPr>
          <w:spacing w:val="-4"/>
          <w:lang w:val="sq-AL"/>
        </w:rPr>
        <w:t>r</w:t>
      </w:r>
      <w:r w:rsidRPr="002F3A32">
        <w:rPr>
          <w:spacing w:val="-4"/>
          <w:lang w:val="sq-AL"/>
        </w:rPr>
        <w:t>ajonale të Shërbimit Social Shtetëror vlerësojnë kërkesat në përputhje me kriteret në fuqi dhe hartojnë nevojat për fondet e bllokndihmës ekonomike  në nivel qarku dhe së bashku me mod. 1 për secilën bashki/komunë, brenda datës 10 korrik i dërgojnë në Drejtorinë e Përgjithshme të Shërbimit Social Shtetëror.</w:t>
      </w:r>
    </w:p>
    <w:p w:rsidR="00012BA2" w:rsidRPr="002F3A32" w:rsidRDefault="00012BA2" w:rsidP="00012BA2">
      <w:pPr>
        <w:pStyle w:val="Paragrafi"/>
        <w:rPr>
          <w:spacing w:val="-4"/>
          <w:lang w:val="sq-AL"/>
        </w:rPr>
      </w:pPr>
      <w:r w:rsidRPr="002F3A32">
        <w:rPr>
          <w:spacing w:val="-4"/>
          <w:lang w:val="sq-AL"/>
        </w:rPr>
        <w:t>6. Drejtoria e Përgjithsh</w:t>
      </w:r>
      <w:r>
        <w:rPr>
          <w:spacing w:val="-4"/>
          <w:lang w:val="sq-AL"/>
        </w:rPr>
        <w:t>me e Shërbimit Social Shtetëror</w:t>
      </w:r>
      <w:r w:rsidRPr="002F3A32">
        <w:rPr>
          <w:spacing w:val="-4"/>
          <w:lang w:val="sq-AL"/>
        </w:rPr>
        <w:t xml:space="preserve"> vlerëson kërkesat e ardhura nga rajonet dhe programon fondet për projketbuxhetin e vitit pasardhës në nivel kombëtar, të cilat i përcjell në Ministrinë e Mirëqenies Sociale dhe Rinisë.</w:t>
      </w:r>
    </w:p>
    <w:p w:rsidR="00012BA2" w:rsidRPr="002F3A32" w:rsidRDefault="00012BA2" w:rsidP="00012BA2">
      <w:pPr>
        <w:pStyle w:val="Paragrafi"/>
        <w:rPr>
          <w:spacing w:val="-4"/>
          <w:lang w:val="sq-AL"/>
        </w:rPr>
      </w:pPr>
      <w:r w:rsidRPr="002F3A32">
        <w:rPr>
          <w:spacing w:val="-4"/>
          <w:lang w:val="sq-AL"/>
        </w:rPr>
        <w:t>7. Në fund të muajit nëntor të vi</w:t>
      </w:r>
      <w:r>
        <w:rPr>
          <w:spacing w:val="-4"/>
          <w:lang w:val="sq-AL"/>
        </w:rPr>
        <w:t>tit në vazhdim bashkitë/komunat</w:t>
      </w:r>
      <w:r w:rsidRPr="002F3A32">
        <w:rPr>
          <w:spacing w:val="-4"/>
          <w:lang w:val="sq-AL"/>
        </w:rPr>
        <w:t xml:space="preserve"> përditësojnë kërkesat për fonde sipas mod.</w:t>
      </w:r>
      <w:r>
        <w:rPr>
          <w:spacing w:val="-4"/>
          <w:lang w:val="sq-AL"/>
        </w:rPr>
        <w:t xml:space="preserve"> </w:t>
      </w:r>
      <w:r w:rsidRPr="002F3A32">
        <w:rPr>
          <w:spacing w:val="-4"/>
          <w:lang w:val="sq-AL"/>
        </w:rPr>
        <w:t>1 dhe i paraqesin në drejtoritë rajonale të Shërbimit Social Shtetëror.</w:t>
      </w:r>
    </w:p>
    <w:p w:rsidR="00012BA2" w:rsidRPr="002F3A32" w:rsidRDefault="00012BA2" w:rsidP="00012BA2">
      <w:pPr>
        <w:pStyle w:val="Paragrafi"/>
        <w:rPr>
          <w:spacing w:val="-4"/>
          <w:lang w:val="sq-AL"/>
        </w:rPr>
      </w:pPr>
      <w:r w:rsidRPr="002F3A32">
        <w:rPr>
          <w:spacing w:val="-4"/>
          <w:lang w:val="sq-AL"/>
        </w:rPr>
        <w:t xml:space="preserve">8. Drejtoritë </w:t>
      </w:r>
      <w:r>
        <w:rPr>
          <w:spacing w:val="-4"/>
          <w:lang w:val="sq-AL"/>
        </w:rPr>
        <w:t>r</w:t>
      </w:r>
      <w:r w:rsidRPr="002F3A32">
        <w:rPr>
          <w:spacing w:val="-4"/>
          <w:lang w:val="sq-AL"/>
        </w:rPr>
        <w:t>ajonale këto kërkesa i përcjellin brenda datës 10 dhjetor në Drejtorinë e Përgjithshme të Shërbimit Social Shtetëror.</w:t>
      </w:r>
    </w:p>
    <w:p w:rsidR="00012BA2" w:rsidRPr="002F3A32" w:rsidRDefault="00012BA2" w:rsidP="00012BA2">
      <w:pPr>
        <w:pStyle w:val="Paragrafi"/>
        <w:rPr>
          <w:spacing w:val="-4"/>
          <w:lang w:val="sq-AL"/>
        </w:rPr>
      </w:pPr>
      <w:r w:rsidRPr="002F3A32">
        <w:rPr>
          <w:spacing w:val="-4"/>
          <w:lang w:val="sq-AL"/>
        </w:rPr>
        <w:t>9. Shërbimi Social Shtetëror bën detajimin e fondeve të programuara për bllokndihmën sipas ligjit të buxhetit të vitit pasardhës për çdo bashki/komunë dhe i përcjell në Ministrinë e Mirëqenies Sociale dhe Rinisë.</w:t>
      </w:r>
    </w:p>
    <w:p w:rsidR="00012BA2" w:rsidRPr="002F3A32" w:rsidRDefault="00012BA2" w:rsidP="00012BA2">
      <w:pPr>
        <w:pStyle w:val="Paragrafi"/>
        <w:rPr>
          <w:spacing w:val="-4"/>
          <w:lang w:val="sq-AL"/>
        </w:rPr>
      </w:pPr>
      <w:r w:rsidRPr="002F3A32">
        <w:rPr>
          <w:spacing w:val="-4"/>
          <w:lang w:val="sq-AL"/>
        </w:rPr>
        <w:t>10. Ministria e Mirëqenies Sociale dhe Rinisë bën transferimin e fondeve si grante të kushtëzuara  për dymujorin e parë sipas  pikës 9 të këtij udhëzimi dhe për vazhdimësinë  transferta do të bëhet  për çdo dymujor.</w:t>
      </w:r>
    </w:p>
    <w:p w:rsidR="00012BA2" w:rsidRDefault="00012BA2" w:rsidP="00012BA2">
      <w:pPr>
        <w:pStyle w:val="Paragrafi"/>
        <w:rPr>
          <w:spacing w:val="-4"/>
          <w:lang w:val="sq-AL"/>
        </w:rPr>
      </w:pPr>
      <w:r w:rsidRPr="002F3A32">
        <w:rPr>
          <w:spacing w:val="-4"/>
          <w:lang w:val="sq-AL"/>
        </w:rPr>
        <w:t>11. Drejtoria  Përgjithsh</w:t>
      </w:r>
      <w:r>
        <w:rPr>
          <w:spacing w:val="-4"/>
          <w:lang w:val="sq-AL"/>
        </w:rPr>
        <w:t>me e Shërbimit Social Shtetëror</w:t>
      </w:r>
      <w:r w:rsidRPr="002F3A32">
        <w:rPr>
          <w:spacing w:val="-4"/>
          <w:lang w:val="sq-AL"/>
        </w:rPr>
        <w:t xml:space="preserve"> dërgon brenda datës 10 të muajit shkurt, prill, qershor, gusht dhe tetor, në Drejtorinë e Financave të MMRS, sektori i buxhetit</w:t>
      </w:r>
      <w:r>
        <w:rPr>
          <w:spacing w:val="-4"/>
          <w:lang w:val="sq-AL"/>
        </w:rPr>
        <w:t>,</w:t>
      </w:r>
      <w:r w:rsidRPr="002F3A32">
        <w:rPr>
          <w:spacing w:val="-4"/>
          <w:lang w:val="sq-AL"/>
        </w:rPr>
        <w:t xml:space="preserve"> treguesit statistikor</w:t>
      </w:r>
      <w:r>
        <w:rPr>
          <w:spacing w:val="-4"/>
          <w:lang w:val="sq-AL"/>
        </w:rPr>
        <w:t>ë</w:t>
      </w:r>
      <w:r w:rsidRPr="002F3A32">
        <w:rPr>
          <w:spacing w:val="-4"/>
          <w:lang w:val="sq-AL"/>
        </w:rPr>
        <w:t xml:space="preserve"> mbi numrin e familjeve, individët përfitues të ndihmës ekonomike  dhe fondin faktik të shpenzuar të çdo 2-mujori, për çdo bashki/komunë, fond ky i cili do të shërbejë për çelje në 2</w:t>
      </w:r>
      <w:r>
        <w:rPr>
          <w:spacing w:val="-4"/>
          <w:lang w:val="sq-AL"/>
        </w:rPr>
        <w:t>-</w:t>
      </w:r>
      <w:r w:rsidRPr="002F3A32">
        <w:rPr>
          <w:spacing w:val="-4"/>
          <w:lang w:val="sq-AL"/>
        </w:rPr>
        <w:t>mujorët pasardhës, konkretisht treguesit statistikorë dhe fondi i shpenzuar  të muajit nëntor-dhjetor, do të shërbejë për çeljen e fondeve për periudhën mars-prill, e kështu në vazhdimësi për dymujorët e tjerë.</w:t>
      </w:r>
    </w:p>
    <w:p w:rsidR="00012BA2" w:rsidRDefault="00012BA2" w:rsidP="00012BA2">
      <w:pPr>
        <w:pStyle w:val="Paragrafi"/>
        <w:rPr>
          <w:spacing w:val="-4"/>
          <w:lang w:val="sq-AL"/>
        </w:rPr>
      </w:pPr>
    </w:p>
    <w:p w:rsidR="00012BA2" w:rsidRDefault="00012BA2" w:rsidP="00012BA2">
      <w:pPr>
        <w:pStyle w:val="Paragrafi"/>
        <w:rPr>
          <w:spacing w:val="-4"/>
          <w:lang w:val="sq-AL"/>
        </w:rPr>
      </w:pPr>
    </w:p>
    <w:p w:rsidR="00012BA2" w:rsidRDefault="00012BA2" w:rsidP="00012BA2">
      <w:pPr>
        <w:pStyle w:val="Paragrafi"/>
        <w:rPr>
          <w:spacing w:val="-4"/>
          <w:lang w:val="sq-AL"/>
        </w:rPr>
      </w:pPr>
      <w:r w:rsidRPr="002F3A32">
        <w:rPr>
          <w:spacing w:val="-4"/>
          <w:lang w:val="sq-AL"/>
        </w:rPr>
        <w:t> </w:t>
      </w:r>
    </w:p>
    <w:p w:rsidR="00012BA2" w:rsidRPr="002F3A32" w:rsidRDefault="00012BA2" w:rsidP="00012BA2">
      <w:pPr>
        <w:pStyle w:val="Paragrafi"/>
        <w:rPr>
          <w:spacing w:val="-4"/>
          <w:lang w:val="sq-AL"/>
        </w:rPr>
      </w:pPr>
    </w:p>
    <w:p w:rsidR="00012BA2" w:rsidRPr="002F3A32" w:rsidRDefault="00012BA2" w:rsidP="00012BA2">
      <w:pPr>
        <w:pStyle w:val="Paragrafi"/>
        <w:rPr>
          <w:spacing w:val="-4"/>
          <w:lang w:val="sq-AL"/>
        </w:rPr>
      </w:pPr>
      <w:r w:rsidRPr="002F3A32">
        <w:rPr>
          <w:spacing w:val="-4"/>
          <w:lang w:val="sq-AL"/>
        </w:rPr>
        <w:lastRenderedPageBreak/>
        <w:t>12. Udhëzimi nr. 4, datë 11.3.2014 i Ministrit të Mirëqenies Sociale dhe Rinisë “Për planifikimin e fondeve për ndihmën ekonomike” shfuqizohet.</w:t>
      </w:r>
    </w:p>
    <w:p w:rsidR="00012BA2" w:rsidRDefault="00012BA2" w:rsidP="00012BA2">
      <w:pPr>
        <w:pStyle w:val="Paragrafi"/>
        <w:rPr>
          <w:spacing w:val="-4"/>
          <w:lang w:val="sq-AL"/>
        </w:rPr>
      </w:pPr>
    </w:p>
    <w:p w:rsidR="00012BA2" w:rsidRPr="009A6D0F" w:rsidRDefault="00012BA2" w:rsidP="00012BA2">
      <w:pPr>
        <w:pStyle w:val="Paragrafi"/>
        <w:rPr>
          <w:spacing w:val="-4"/>
          <w:sz w:val="16"/>
          <w:lang w:val="sq-AL"/>
        </w:rPr>
      </w:pPr>
    </w:p>
    <w:p w:rsidR="00012BA2" w:rsidRPr="009A6D0F" w:rsidRDefault="00012BA2" w:rsidP="00012BA2">
      <w:pPr>
        <w:pStyle w:val="Paragrafi"/>
        <w:rPr>
          <w:spacing w:val="-4"/>
          <w:sz w:val="14"/>
          <w:lang w:val="sq-AL"/>
        </w:rPr>
      </w:pPr>
    </w:p>
    <w:p w:rsidR="00012BA2" w:rsidRPr="002F3A32" w:rsidRDefault="00012BA2" w:rsidP="00012BA2">
      <w:pPr>
        <w:pStyle w:val="Paragrafi"/>
        <w:rPr>
          <w:spacing w:val="-4"/>
          <w:lang w:val="sq-AL"/>
        </w:rPr>
      </w:pPr>
      <w:r w:rsidRPr="002F3A32">
        <w:rPr>
          <w:spacing w:val="-4"/>
          <w:lang w:val="sq-AL"/>
        </w:rPr>
        <w:t>Ky udhëzim hyn në fuqi me botimin në Fletoren Zyrtare.</w:t>
      </w:r>
    </w:p>
    <w:p w:rsidR="00012BA2" w:rsidRPr="00430DA8" w:rsidRDefault="00012BA2" w:rsidP="00012BA2">
      <w:pPr>
        <w:pStyle w:val="Hapesira7"/>
        <w:rPr>
          <w:spacing w:val="-4"/>
          <w:sz w:val="8"/>
          <w:lang w:val="sq-AL"/>
        </w:rPr>
      </w:pPr>
    </w:p>
    <w:p w:rsidR="00012BA2" w:rsidRDefault="00012BA2" w:rsidP="00012BA2">
      <w:pPr>
        <w:pStyle w:val="Paragrafi"/>
        <w:jc w:val="right"/>
        <w:rPr>
          <w:spacing w:val="-4"/>
          <w:lang w:val="sq-AL"/>
        </w:rPr>
      </w:pPr>
      <w:r w:rsidRPr="002F3A32">
        <w:rPr>
          <w:spacing w:val="-4"/>
          <w:lang w:val="sq-AL"/>
        </w:rPr>
        <w:t xml:space="preserve">MINISTRI I MIRËQENIES SOCIALE </w:t>
      </w:r>
    </w:p>
    <w:p w:rsidR="00012BA2" w:rsidRPr="002F3A32" w:rsidRDefault="00012BA2" w:rsidP="00012BA2">
      <w:pPr>
        <w:pStyle w:val="Paragrafi"/>
        <w:jc w:val="right"/>
        <w:rPr>
          <w:spacing w:val="-4"/>
          <w:lang w:val="sq-AL"/>
        </w:rPr>
      </w:pPr>
      <w:r w:rsidRPr="002F3A32">
        <w:rPr>
          <w:spacing w:val="-4"/>
          <w:lang w:val="sq-AL"/>
        </w:rPr>
        <w:t>DHE RINISË</w:t>
      </w:r>
    </w:p>
    <w:p w:rsidR="00680D61" w:rsidRDefault="00012BA2" w:rsidP="00012BA2">
      <w:pPr>
        <w:pStyle w:val="Paragrafi"/>
        <w:jc w:val="right"/>
        <w:rPr>
          <w:b/>
          <w:spacing w:val="-4"/>
          <w:lang w:val="sq-AL"/>
        </w:rPr>
      </w:pPr>
      <w:r w:rsidRPr="002F3A32">
        <w:rPr>
          <w:b/>
          <w:spacing w:val="-4"/>
          <w:lang w:val="sq-AL"/>
        </w:rPr>
        <w:t>Erion Veliaj</w:t>
      </w:r>
    </w:p>
    <w:p w:rsidR="00680D61" w:rsidRDefault="00680D61" w:rsidP="00012BA2">
      <w:pPr>
        <w:pStyle w:val="Paragrafi"/>
        <w:jc w:val="right"/>
        <w:rPr>
          <w:b/>
          <w:spacing w:val="-4"/>
          <w:lang w:val="sq-AL"/>
        </w:rPr>
      </w:pPr>
    </w:p>
    <w:p w:rsidR="00012BA2" w:rsidRPr="002F3A32" w:rsidRDefault="00012BA2" w:rsidP="00012BA2">
      <w:pPr>
        <w:pStyle w:val="Paragrafi"/>
        <w:jc w:val="center"/>
        <w:rPr>
          <w:sz w:val="20"/>
          <w:szCs w:val="20"/>
          <w:lang w:val="sq-AL"/>
        </w:rPr>
      </w:pPr>
      <w:bookmarkStart w:id="0" w:name="_GoBack"/>
      <w:bookmarkEnd w:id="0"/>
      <w:r>
        <w:rPr>
          <w:sz w:val="20"/>
          <w:szCs w:val="20"/>
          <w:lang w:val="sq-AL"/>
        </w:rPr>
        <w:t xml:space="preserve">                                                                                           </w:t>
      </w:r>
      <w:r w:rsidRPr="002F3A32">
        <w:rPr>
          <w:sz w:val="20"/>
          <w:szCs w:val="20"/>
          <w:lang w:val="sq-AL"/>
        </w:rPr>
        <w:t>Moduli 1</w:t>
      </w:r>
    </w:p>
    <w:p w:rsidR="00012BA2" w:rsidRPr="002F3A32" w:rsidRDefault="00012BA2" w:rsidP="00012BA2">
      <w:pPr>
        <w:pStyle w:val="Paragrafi"/>
        <w:rPr>
          <w:sz w:val="20"/>
          <w:szCs w:val="20"/>
          <w:lang w:val="sq-AL"/>
        </w:rPr>
      </w:pPr>
      <w:r w:rsidRPr="002F3A32">
        <w:rPr>
          <w:sz w:val="20"/>
          <w:szCs w:val="20"/>
          <w:lang w:val="sq-AL"/>
        </w:rPr>
        <w:t>QARKU__________</w:t>
      </w:r>
    </w:p>
    <w:p w:rsidR="00012BA2" w:rsidRPr="002F3A32" w:rsidRDefault="00012BA2" w:rsidP="00012BA2">
      <w:pPr>
        <w:pStyle w:val="Paragrafi"/>
        <w:rPr>
          <w:sz w:val="20"/>
          <w:szCs w:val="20"/>
          <w:lang w:val="sq-AL"/>
        </w:rPr>
      </w:pPr>
      <w:r w:rsidRPr="002F3A32">
        <w:rPr>
          <w:sz w:val="20"/>
          <w:szCs w:val="20"/>
          <w:lang w:val="sq-AL"/>
        </w:rPr>
        <w:t>BASHKIA, KOMUNA_________</w:t>
      </w:r>
    </w:p>
    <w:p w:rsidR="00012BA2" w:rsidRPr="00430DA8" w:rsidRDefault="00012BA2" w:rsidP="00012BA2">
      <w:pPr>
        <w:pStyle w:val="Paragrafi"/>
        <w:rPr>
          <w:sz w:val="10"/>
          <w:szCs w:val="20"/>
          <w:lang w:val="sq-AL"/>
        </w:rPr>
      </w:pPr>
    </w:p>
    <w:p w:rsidR="00012BA2" w:rsidRPr="002F3A32" w:rsidRDefault="00012BA2" w:rsidP="00012BA2">
      <w:pPr>
        <w:pStyle w:val="Paragrafi"/>
        <w:rPr>
          <w:sz w:val="20"/>
          <w:szCs w:val="20"/>
          <w:lang w:val="sq-AL"/>
        </w:rPr>
      </w:pPr>
      <w:r w:rsidRPr="002F3A32">
        <w:rPr>
          <w:sz w:val="20"/>
          <w:szCs w:val="20"/>
          <w:lang w:val="sq-AL"/>
        </w:rPr>
        <w:t>Programimi i fondeve, për shpërndarjen e ndihmës ekonomike</w:t>
      </w:r>
    </w:p>
    <w:p w:rsidR="00012BA2" w:rsidRPr="00430DA8" w:rsidRDefault="00012BA2" w:rsidP="00012BA2">
      <w:pPr>
        <w:pStyle w:val="Hapesira7"/>
        <w:rPr>
          <w:sz w:val="12"/>
          <w:szCs w:val="20"/>
          <w:lang w:val="sq-AL"/>
        </w:rPr>
      </w:pPr>
    </w:p>
    <w:tbl>
      <w:tblPr>
        <w:tblW w:w="10175" w:type="dxa"/>
        <w:jc w:val="center"/>
        <w:tblInd w:w="-252" w:type="dxa"/>
        <w:tblLayout w:type="fixed"/>
        <w:tblLook w:val="04A0" w:firstRow="1" w:lastRow="0" w:firstColumn="1" w:lastColumn="0" w:noHBand="0" w:noVBand="1"/>
      </w:tblPr>
      <w:tblGrid>
        <w:gridCol w:w="540"/>
        <w:gridCol w:w="5950"/>
        <w:gridCol w:w="1559"/>
        <w:gridCol w:w="992"/>
        <w:gridCol w:w="1134"/>
      </w:tblGrid>
      <w:tr w:rsidR="00012BA2" w:rsidRPr="002F3A32" w:rsidTr="00294F82">
        <w:trPr>
          <w:trHeight w:val="438"/>
          <w:jc w:val="center"/>
        </w:trPr>
        <w:tc>
          <w:tcPr>
            <w:tcW w:w="540" w:type="dxa"/>
            <w:tcBorders>
              <w:top w:val="single" w:sz="8" w:space="0" w:color="auto"/>
              <w:left w:val="single" w:sz="8" w:space="0" w:color="auto"/>
              <w:bottom w:val="nil"/>
              <w:right w:val="single" w:sz="8" w:space="0" w:color="auto"/>
            </w:tcBorders>
            <w:shd w:val="clear" w:color="auto" w:fill="auto"/>
            <w:vAlign w:val="center"/>
            <w:hideMark/>
          </w:tcPr>
          <w:p w:rsidR="00012BA2" w:rsidRPr="002F3A32" w:rsidRDefault="00012BA2" w:rsidP="00294F82">
            <w:pPr>
              <w:spacing w:after="0" w:line="240" w:lineRule="auto"/>
              <w:ind w:firstLine="0"/>
              <w:jc w:val="center"/>
              <w:rPr>
                <w:rFonts w:ascii="Garamond" w:eastAsia="Times New Roman" w:hAnsi="Garamond"/>
                <w:b/>
                <w:bCs/>
                <w:color w:val="000000"/>
                <w:spacing w:val="-4"/>
                <w:sz w:val="20"/>
                <w:szCs w:val="20"/>
                <w:lang w:val="sq-AL"/>
              </w:rPr>
            </w:pPr>
            <w:r w:rsidRPr="002F3A32">
              <w:rPr>
                <w:rFonts w:ascii="Garamond" w:eastAsia="Times New Roman" w:hAnsi="Garamond"/>
                <w:b/>
                <w:bCs/>
                <w:color w:val="000000"/>
                <w:spacing w:val="-4"/>
                <w:sz w:val="20"/>
                <w:szCs w:val="20"/>
                <w:lang w:val="sq-AL"/>
              </w:rPr>
              <w:t>Nr</w:t>
            </w:r>
          </w:p>
        </w:tc>
        <w:tc>
          <w:tcPr>
            <w:tcW w:w="5950" w:type="dxa"/>
            <w:tcBorders>
              <w:top w:val="single" w:sz="8" w:space="0" w:color="auto"/>
              <w:left w:val="nil"/>
              <w:bottom w:val="nil"/>
              <w:right w:val="nil"/>
            </w:tcBorders>
            <w:shd w:val="clear" w:color="auto" w:fill="auto"/>
            <w:vAlign w:val="center"/>
            <w:hideMark/>
          </w:tcPr>
          <w:p w:rsidR="00012BA2" w:rsidRPr="002F3A32" w:rsidRDefault="00012BA2" w:rsidP="00294F82">
            <w:pPr>
              <w:spacing w:after="0" w:line="240" w:lineRule="auto"/>
              <w:ind w:firstLine="0"/>
              <w:jc w:val="center"/>
              <w:rPr>
                <w:rFonts w:ascii="Garamond" w:eastAsia="Times New Roman" w:hAnsi="Garamond"/>
                <w:b/>
                <w:bCs/>
                <w:color w:val="000000"/>
                <w:spacing w:val="-4"/>
                <w:sz w:val="20"/>
                <w:szCs w:val="20"/>
                <w:lang w:val="sq-AL"/>
              </w:rPr>
            </w:pPr>
            <w:r w:rsidRPr="002F3A32">
              <w:rPr>
                <w:rFonts w:ascii="Garamond" w:eastAsia="Times New Roman" w:hAnsi="Garamond"/>
                <w:b/>
                <w:bCs/>
                <w:color w:val="000000"/>
                <w:spacing w:val="-4"/>
                <w:sz w:val="20"/>
                <w:szCs w:val="20"/>
                <w:lang w:val="sq-AL"/>
              </w:rPr>
              <w:t>Emërtimi</w:t>
            </w:r>
          </w:p>
        </w:tc>
        <w:tc>
          <w:tcPr>
            <w:tcW w:w="1559" w:type="dxa"/>
            <w:tcBorders>
              <w:top w:val="single" w:sz="8" w:space="0" w:color="auto"/>
              <w:left w:val="single" w:sz="8" w:space="0" w:color="auto"/>
              <w:bottom w:val="nil"/>
              <w:right w:val="single" w:sz="8" w:space="0" w:color="auto"/>
            </w:tcBorders>
            <w:shd w:val="clear" w:color="auto" w:fill="auto"/>
            <w:vAlign w:val="center"/>
            <w:hideMark/>
          </w:tcPr>
          <w:p w:rsidR="00012BA2" w:rsidRPr="002F3A32" w:rsidRDefault="00012BA2" w:rsidP="00294F82">
            <w:pPr>
              <w:spacing w:after="0" w:line="240" w:lineRule="auto"/>
              <w:ind w:firstLine="0"/>
              <w:jc w:val="center"/>
              <w:rPr>
                <w:rFonts w:ascii="Garamond" w:eastAsia="Times New Roman" w:hAnsi="Garamond"/>
                <w:b/>
                <w:bCs/>
                <w:color w:val="000000"/>
                <w:spacing w:val="-4"/>
                <w:sz w:val="20"/>
                <w:szCs w:val="20"/>
                <w:lang w:val="sq-AL"/>
              </w:rPr>
            </w:pPr>
            <w:r w:rsidRPr="002F3A32">
              <w:rPr>
                <w:rFonts w:ascii="Garamond" w:eastAsia="Times New Roman" w:hAnsi="Garamond"/>
                <w:b/>
                <w:bCs/>
                <w:color w:val="000000"/>
                <w:spacing w:val="-4"/>
                <w:sz w:val="20"/>
                <w:szCs w:val="20"/>
                <w:lang w:val="sq-AL"/>
              </w:rPr>
              <w:t>Struktura                                       në                                                            numër</w:t>
            </w:r>
          </w:p>
        </w:tc>
        <w:tc>
          <w:tcPr>
            <w:tcW w:w="992" w:type="dxa"/>
            <w:tcBorders>
              <w:top w:val="single" w:sz="8" w:space="0" w:color="auto"/>
              <w:left w:val="nil"/>
              <w:bottom w:val="nil"/>
              <w:right w:val="single" w:sz="8" w:space="0" w:color="auto"/>
            </w:tcBorders>
            <w:shd w:val="clear" w:color="auto" w:fill="auto"/>
            <w:vAlign w:val="center"/>
            <w:hideMark/>
          </w:tcPr>
          <w:p w:rsidR="00012BA2" w:rsidRPr="002F3A32" w:rsidRDefault="00012BA2" w:rsidP="00294F82">
            <w:pPr>
              <w:spacing w:after="0" w:line="240" w:lineRule="auto"/>
              <w:ind w:firstLine="0"/>
              <w:jc w:val="center"/>
              <w:rPr>
                <w:rFonts w:ascii="Garamond" w:eastAsia="Times New Roman" w:hAnsi="Garamond"/>
                <w:b/>
                <w:bCs/>
                <w:color w:val="000000"/>
                <w:spacing w:val="-4"/>
                <w:sz w:val="20"/>
                <w:szCs w:val="20"/>
                <w:lang w:val="sq-AL"/>
              </w:rPr>
            </w:pPr>
            <w:r w:rsidRPr="002F3A32">
              <w:rPr>
                <w:rFonts w:ascii="Garamond" w:eastAsia="Times New Roman" w:hAnsi="Garamond"/>
                <w:b/>
                <w:bCs/>
                <w:color w:val="000000"/>
                <w:spacing w:val="-4"/>
                <w:sz w:val="20"/>
                <w:szCs w:val="20"/>
                <w:lang w:val="sq-AL"/>
              </w:rPr>
              <w:t>Masa e pagesës</w:t>
            </w:r>
          </w:p>
        </w:tc>
        <w:tc>
          <w:tcPr>
            <w:tcW w:w="1134" w:type="dxa"/>
            <w:tcBorders>
              <w:top w:val="single" w:sz="8" w:space="0" w:color="auto"/>
              <w:left w:val="nil"/>
              <w:bottom w:val="nil"/>
              <w:right w:val="single" w:sz="8" w:space="0" w:color="auto"/>
            </w:tcBorders>
            <w:shd w:val="clear" w:color="auto" w:fill="auto"/>
            <w:vAlign w:val="center"/>
            <w:hideMark/>
          </w:tcPr>
          <w:p w:rsidR="00012BA2" w:rsidRPr="002F3A32" w:rsidRDefault="00012BA2" w:rsidP="00294F82">
            <w:pPr>
              <w:spacing w:after="0" w:line="240" w:lineRule="auto"/>
              <w:ind w:firstLine="0"/>
              <w:jc w:val="center"/>
              <w:rPr>
                <w:rFonts w:ascii="Garamond" w:eastAsia="Times New Roman" w:hAnsi="Garamond"/>
                <w:b/>
                <w:bCs/>
                <w:color w:val="000000"/>
                <w:spacing w:val="-4"/>
                <w:sz w:val="20"/>
                <w:szCs w:val="20"/>
                <w:lang w:val="sq-AL"/>
              </w:rPr>
            </w:pPr>
            <w:r w:rsidRPr="002F3A32">
              <w:rPr>
                <w:rFonts w:ascii="Garamond" w:eastAsia="Times New Roman" w:hAnsi="Garamond"/>
                <w:b/>
                <w:bCs/>
                <w:color w:val="000000"/>
                <w:spacing w:val="-4"/>
                <w:sz w:val="20"/>
                <w:szCs w:val="20"/>
                <w:lang w:val="sq-AL"/>
              </w:rPr>
              <w:t>Fondi mujore                                                     lekë</w:t>
            </w:r>
          </w:p>
        </w:tc>
      </w:tr>
      <w:tr w:rsidR="00012BA2" w:rsidRPr="002F3A32" w:rsidTr="00294F82">
        <w:trPr>
          <w:trHeight w:val="82"/>
          <w:jc w:val="center"/>
        </w:trPr>
        <w:tc>
          <w:tcPr>
            <w:tcW w:w="540"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012BA2" w:rsidRPr="002F3A32" w:rsidRDefault="00012BA2" w:rsidP="00294F82">
            <w:pPr>
              <w:spacing w:after="0" w:line="240" w:lineRule="auto"/>
              <w:ind w:firstLine="0"/>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1</w:t>
            </w:r>
          </w:p>
        </w:tc>
        <w:tc>
          <w:tcPr>
            <w:tcW w:w="5950" w:type="dxa"/>
            <w:tcBorders>
              <w:top w:val="single" w:sz="8" w:space="0" w:color="auto"/>
              <w:left w:val="nil"/>
              <w:bottom w:val="single" w:sz="8" w:space="0" w:color="auto"/>
              <w:right w:val="single" w:sz="8" w:space="0" w:color="auto"/>
            </w:tcBorders>
            <w:shd w:val="clear" w:color="auto" w:fill="auto"/>
            <w:vAlign w:val="bottom"/>
            <w:hideMark/>
          </w:tcPr>
          <w:p w:rsidR="00012BA2" w:rsidRPr="002F3A32" w:rsidRDefault="00012BA2" w:rsidP="00294F82">
            <w:pPr>
              <w:spacing w:after="0" w:line="240" w:lineRule="auto"/>
              <w:ind w:firstLine="0"/>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Popullsia gjithsej</w:t>
            </w:r>
          </w:p>
        </w:tc>
        <w:tc>
          <w:tcPr>
            <w:tcW w:w="1559" w:type="dxa"/>
            <w:tcBorders>
              <w:top w:val="single" w:sz="8" w:space="0" w:color="auto"/>
              <w:left w:val="nil"/>
              <w:bottom w:val="single" w:sz="8" w:space="0" w:color="auto"/>
              <w:right w:val="single" w:sz="8" w:space="0" w:color="auto"/>
            </w:tcBorders>
            <w:shd w:val="clear" w:color="000000" w:fill="FFFFFF"/>
            <w:noWrap/>
            <w:vAlign w:val="bottom"/>
            <w:hideMark/>
          </w:tcPr>
          <w:p w:rsidR="00012BA2" w:rsidRPr="002F3A32" w:rsidRDefault="00012BA2" w:rsidP="00294F82">
            <w:pPr>
              <w:spacing w:after="0" w:line="240" w:lineRule="auto"/>
              <w:ind w:firstLine="0"/>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 </w:t>
            </w:r>
          </w:p>
        </w:tc>
        <w:tc>
          <w:tcPr>
            <w:tcW w:w="992" w:type="dxa"/>
            <w:tcBorders>
              <w:top w:val="single" w:sz="8" w:space="0" w:color="auto"/>
              <w:left w:val="nil"/>
              <w:bottom w:val="single" w:sz="8" w:space="0" w:color="auto"/>
              <w:right w:val="single" w:sz="8" w:space="0" w:color="auto"/>
            </w:tcBorders>
            <w:shd w:val="clear" w:color="000000" w:fill="FFFFFF"/>
            <w:noWrap/>
            <w:vAlign w:val="bottom"/>
            <w:hideMark/>
          </w:tcPr>
          <w:p w:rsidR="00012BA2" w:rsidRPr="002F3A32" w:rsidRDefault="00012BA2" w:rsidP="00294F82">
            <w:pPr>
              <w:spacing w:after="0" w:line="240" w:lineRule="auto"/>
              <w:ind w:firstLine="0"/>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 </w:t>
            </w:r>
          </w:p>
        </w:tc>
        <w:tc>
          <w:tcPr>
            <w:tcW w:w="1134" w:type="dxa"/>
            <w:tcBorders>
              <w:top w:val="single" w:sz="8" w:space="0" w:color="auto"/>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 </w:t>
            </w:r>
          </w:p>
        </w:tc>
      </w:tr>
      <w:tr w:rsidR="00012BA2" w:rsidRPr="002F3A32" w:rsidTr="00294F82">
        <w:trPr>
          <w:trHeight w:val="115"/>
          <w:jc w:val="center"/>
        </w:trPr>
        <w:tc>
          <w:tcPr>
            <w:tcW w:w="540" w:type="dxa"/>
            <w:tcBorders>
              <w:top w:val="nil"/>
              <w:left w:val="single" w:sz="8" w:space="0" w:color="auto"/>
              <w:bottom w:val="single" w:sz="8" w:space="0" w:color="auto"/>
              <w:right w:val="single" w:sz="8" w:space="0" w:color="auto"/>
            </w:tcBorders>
            <w:shd w:val="clear" w:color="auto" w:fill="auto"/>
            <w:vAlign w:val="bottom"/>
            <w:hideMark/>
          </w:tcPr>
          <w:p w:rsidR="00012BA2" w:rsidRPr="002F3A32" w:rsidRDefault="00012BA2" w:rsidP="00294F82">
            <w:pPr>
              <w:spacing w:after="0" w:line="240" w:lineRule="auto"/>
              <w:ind w:firstLine="0"/>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2</w:t>
            </w:r>
          </w:p>
        </w:tc>
        <w:tc>
          <w:tcPr>
            <w:tcW w:w="5950" w:type="dxa"/>
            <w:tcBorders>
              <w:top w:val="nil"/>
              <w:left w:val="nil"/>
              <w:bottom w:val="single" w:sz="8" w:space="0" w:color="auto"/>
              <w:right w:val="single" w:sz="8" w:space="0" w:color="auto"/>
            </w:tcBorders>
            <w:shd w:val="clear" w:color="auto" w:fill="auto"/>
            <w:vAlign w:val="bottom"/>
            <w:hideMark/>
          </w:tcPr>
          <w:p w:rsidR="00012BA2" w:rsidRPr="002F3A32" w:rsidRDefault="00012BA2" w:rsidP="00294F82">
            <w:pPr>
              <w:spacing w:after="0" w:line="240" w:lineRule="auto"/>
              <w:ind w:firstLine="0"/>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 xml:space="preserve">Familje gjithsej </w:t>
            </w:r>
          </w:p>
        </w:tc>
        <w:tc>
          <w:tcPr>
            <w:tcW w:w="1559"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 </w:t>
            </w:r>
          </w:p>
        </w:tc>
        <w:tc>
          <w:tcPr>
            <w:tcW w:w="992"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 </w:t>
            </w:r>
          </w:p>
        </w:tc>
        <w:tc>
          <w:tcPr>
            <w:tcW w:w="1134"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 </w:t>
            </w:r>
          </w:p>
        </w:tc>
      </w:tr>
      <w:tr w:rsidR="00012BA2" w:rsidRPr="002F3A32" w:rsidTr="00294F82">
        <w:trPr>
          <w:trHeight w:val="50"/>
          <w:jc w:val="center"/>
        </w:trPr>
        <w:tc>
          <w:tcPr>
            <w:tcW w:w="540" w:type="dxa"/>
            <w:tcBorders>
              <w:top w:val="nil"/>
              <w:left w:val="single" w:sz="8" w:space="0" w:color="auto"/>
              <w:bottom w:val="single" w:sz="8" w:space="0" w:color="auto"/>
              <w:right w:val="single" w:sz="8" w:space="0" w:color="auto"/>
            </w:tcBorders>
            <w:shd w:val="clear" w:color="auto" w:fill="auto"/>
            <w:vAlign w:val="bottom"/>
            <w:hideMark/>
          </w:tcPr>
          <w:p w:rsidR="00012BA2" w:rsidRPr="002F3A32" w:rsidRDefault="00012BA2" w:rsidP="00294F82">
            <w:pPr>
              <w:spacing w:after="0" w:line="240" w:lineRule="auto"/>
              <w:ind w:firstLine="0"/>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3</w:t>
            </w:r>
          </w:p>
        </w:tc>
        <w:tc>
          <w:tcPr>
            <w:tcW w:w="5950" w:type="dxa"/>
            <w:tcBorders>
              <w:top w:val="nil"/>
              <w:left w:val="nil"/>
              <w:bottom w:val="single" w:sz="8" w:space="0" w:color="auto"/>
              <w:right w:val="single" w:sz="8" w:space="0" w:color="auto"/>
            </w:tcBorders>
            <w:shd w:val="clear" w:color="auto" w:fill="auto"/>
            <w:vAlign w:val="bottom"/>
            <w:hideMark/>
          </w:tcPr>
          <w:p w:rsidR="00012BA2" w:rsidRPr="002F3A32" w:rsidRDefault="00012BA2" w:rsidP="00294F82">
            <w:pPr>
              <w:spacing w:after="0" w:line="240" w:lineRule="auto"/>
              <w:ind w:firstLine="0"/>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 e familjeve në skemë</w:t>
            </w:r>
          </w:p>
        </w:tc>
        <w:tc>
          <w:tcPr>
            <w:tcW w:w="1559"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 </w:t>
            </w:r>
          </w:p>
        </w:tc>
        <w:tc>
          <w:tcPr>
            <w:tcW w:w="992"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 </w:t>
            </w:r>
          </w:p>
        </w:tc>
        <w:tc>
          <w:tcPr>
            <w:tcW w:w="1134"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 </w:t>
            </w:r>
          </w:p>
        </w:tc>
      </w:tr>
      <w:tr w:rsidR="00012BA2" w:rsidRPr="002F3A32" w:rsidTr="00294F82">
        <w:trPr>
          <w:trHeight w:val="65"/>
          <w:jc w:val="center"/>
        </w:trPr>
        <w:tc>
          <w:tcPr>
            <w:tcW w:w="540" w:type="dxa"/>
            <w:tcBorders>
              <w:top w:val="nil"/>
              <w:left w:val="single" w:sz="8" w:space="0" w:color="auto"/>
              <w:bottom w:val="single" w:sz="8" w:space="0" w:color="auto"/>
              <w:right w:val="single" w:sz="8" w:space="0" w:color="auto"/>
            </w:tcBorders>
            <w:shd w:val="clear" w:color="auto" w:fill="auto"/>
            <w:vAlign w:val="bottom"/>
            <w:hideMark/>
          </w:tcPr>
          <w:p w:rsidR="00012BA2" w:rsidRPr="002F3A32" w:rsidRDefault="00012BA2" w:rsidP="00294F82">
            <w:pPr>
              <w:spacing w:after="0" w:line="240" w:lineRule="auto"/>
              <w:ind w:firstLine="0"/>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w:t>
            </w:r>
          </w:p>
        </w:tc>
        <w:tc>
          <w:tcPr>
            <w:tcW w:w="5950" w:type="dxa"/>
            <w:tcBorders>
              <w:top w:val="nil"/>
              <w:left w:val="nil"/>
              <w:bottom w:val="single" w:sz="8" w:space="0" w:color="auto"/>
              <w:right w:val="single" w:sz="8" w:space="0" w:color="auto"/>
            </w:tcBorders>
            <w:shd w:val="clear" w:color="auto" w:fill="auto"/>
            <w:vAlign w:val="bottom"/>
            <w:hideMark/>
          </w:tcPr>
          <w:p w:rsidR="00012BA2" w:rsidRPr="002F3A32" w:rsidRDefault="00012BA2" w:rsidP="00294F82">
            <w:pPr>
              <w:spacing w:after="0" w:line="240" w:lineRule="auto"/>
              <w:ind w:firstLine="0"/>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Familje në skemë</w:t>
            </w:r>
            <w:r>
              <w:rPr>
                <w:rFonts w:ascii="Garamond" w:eastAsia="Times New Roman" w:hAnsi="Garamond"/>
                <w:color w:val="000000"/>
                <w:spacing w:val="-4"/>
                <w:sz w:val="20"/>
                <w:szCs w:val="20"/>
                <w:lang w:val="sq-AL"/>
              </w:rPr>
              <w:t>,</w:t>
            </w:r>
            <w:r w:rsidRPr="002F3A32">
              <w:rPr>
                <w:rFonts w:ascii="Garamond" w:eastAsia="Times New Roman" w:hAnsi="Garamond"/>
                <w:color w:val="000000"/>
                <w:spacing w:val="-4"/>
                <w:sz w:val="20"/>
                <w:szCs w:val="20"/>
                <w:lang w:val="sq-AL"/>
              </w:rPr>
              <w:t xml:space="preserve">  e ndarë kjo</w:t>
            </w:r>
          </w:p>
        </w:tc>
        <w:tc>
          <w:tcPr>
            <w:tcW w:w="1559"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 </w:t>
            </w:r>
          </w:p>
        </w:tc>
        <w:tc>
          <w:tcPr>
            <w:tcW w:w="992"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 </w:t>
            </w:r>
          </w:p>
        </w:tc>
        <w:tc>
          <w:tcPr>
            <w:tcW w:w="1134"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 </w:t>
            </w:r>
          </w:p>
        </w:tc>
      </w:tr>
      <w:tr w:rsidR="00012BA2" w:rsidRPr="002F3A32" w:rsidTr="00294F82">
        <w:trPr>
          <w:trHeight w:val="96"/>
          <w:jc w:val="center"/>
        </w:trPr>
        <w:tc>
          <w:tcPr>
            <w:tcW w:w="540" w:type="dxa"/>
            <w:tcBorders>
              <w:top w:val="nil"/>
              <w:left w:val="single" w:sz="8" w:space="0" w:color="auto"/>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rPr>
                <w:rFonts w:ascii="Garamond" w:eastAsia="Times New Roman" w:hAnsi="Garamond"/>
                <w:bCs/>
                <w:color w:val="000000"/>
                <w:spacing w:val="-4"/>
                <w:sz w:val="20"/>
                <w:szCs w:val="20"/>
                <w:lang w:val="sq-AL"/>
              </w:rPr>
            </w:pPr>
            <w:r w:rsidRPr="002F3A32">
              <w:rPr>
                <w:rFonts w:ascii="Garamond" w:eastAsia="Times New Roman" w:hAnsi="Garamond"/>
                <w:bCs/>
                <w:color w:val="000000"/>
                <w:spacing w:val="-4"/>
                <w:sz w:val="20"/>
                <w:szCs w:val="20"/>
                <w:lang w:val="sq-AL"/>
              </w:rPr>
              <w:t>4</w:t>
            </w:r>
          </w:p>
        </w:tc>
        <w:tc>
          <w:tcPr>
            <w:tcW w:w="5950"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 xml:space="preserve">Bashkëshortët                              </w:t>
            </w:r>
          </w:p>
        </w:tc>
        <w:tc>
          <w:tcPr>
            <w:tcW w:w="1559" w:type="dxa"/>
            <w:tcBorders>
              <w:top w:val="nil"/>
              <w:left w:val="nil"/>
              <w:bottom w:val="single" w:sz="8" w:space="0" w:color="auto"/>
              <w:right w:val="single" w:sz="8" w:space="0" w:color="auto"/>
            </w:tcBorders>
            <w:shd w:val="clear" w:color="000000" w:fill="FFFFFF"/>
            <w:noWrap/>
            <w:vAlign w:val="bottom"/>
            <w:hideMark/>
          </w:tcPr>
          <w:p w:rsidR="00012BA2" w:rsidRPr="002F3A32" w:rsidRDefault="00012BA2" w:rsidP="00294F82">
            <w:pPr>
              <w:spacing w:after="0" w:line="240" w:lineRule="auto"/>
              <w:ind w:firstLine="0"/>
              <w:rPr>
                <w:rFonts w:ascii="Garamond" w:eastAsia="Times New Roman" w:hAnsi="Garamond"/>
                <w:b/>
                <w:bCs/>
                <w:color w:val="000000"/>
                <w:spacing w:val="-4"/>
                <w:sz w:val="20"/>
                <w:szCs w:val="20"/>
                <w:lang w:val="sq-AL"/>
              </w:rPr>
            </w:pPr>
            <w:r w:rsidRPr="002F3A32">
              <w:rPr>
                <w:rFonts w:ascii="Garamond" w:eastAsia="Times New Roman" w:hAnsi="Garamond"/>
                <w:b/>
                <w:bCs/>
                <w:color w:val="000000"/>
                <w:spacing w:val="-4"/>
                <w:sz w:val="20"/>
                <w:szCs w:val="20"/>
                <w:lang w:val="sq-AL"/>
              </w:rPr>
              <w:t> </w:t>
            </w:r>
          </w:p>
        </w:tc>
        <w:tc>
          <w:tcPr>
            <w:tcW w:w="992" w:type="dxa"/>
            <w:tcBorders>
              <w:top w:val="nil"/>
              <w:left w:val="nil"/>
              <w:bottom w:val="single" w:sz="8" w:space="0" w:color="auto"/>
              <w:right w:val="single" w:sz="8" w:space="0" w:color="auto"/>
            </w:tcBorders>
            <w:shd w:val="clear" w:color="000000" w:fill="FFFFFF"/>
            <w:noWrap/>
            <w:vAlign w:val="bottom"/>
            <w:hideMark/>
          </w:tcPr>
          <w:p w:rsidR="00012BA2" w:rsidRPr="002F3A32" w:rsidRDefault="00012BA2" w:rsidP="00294F82">
            <w:pPr>
              <w:spacing w:after="0" w:line="240" w:lineRule="auto"/>
              <w:ind w:firstLine="0"/>
              <w:jc w:val="right"/>
              <w:rPr>
                <w:rFonts w:ascii="Garamond" w:eastAsia="Times New Roman" w:hAnsi="Garamond"/>
                <w:b/>
                <w:bCs/>
                <w:color w:val="000000"/>
                <w:spacing w:val="-4"/>
                <w:sz w:val="20"/>
                <w:szCs w:val="20"/>
                <w:lang w:val="sq-AL"/>
              </w:rPr>
            </w:pPr>
          </w:p>
        </w:tc>
        <w:tc>
          <w:tcPr>
            <w:tcW w:w="1134"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b/>
                <w:bCs/>
                <w:color w:val="000000"/>
                <w:spacing w:val="-4"/>
                <w:sz w:val="20"/>
                <w:szCs w:val="20"/>
                <w:lang w:val="sq-AL"/>
              </w:rPr>
            </w:pPr>
            <w:r w:rsidRPr="002F3A32">
              <w:rPr>
                <w:rFonts w:ascii="Garamond" w:eastAsia="Times New Roman" w:hAnsi="Garamond"/>
                <w:b/>
                <w:bCs/>
                <w:color w:val="000000"/>
                <w:spacing w:val="-4"/>
                <w:sz w:val="20"/>
                <w:szCs w:val="20"/>
                <w:lang w:val="sq-AL"/>
              </w:rPr>
              <w:t> </w:t>
            </w:r>
          </w:p>
        </w:tc>
      </w:tr>
      <w:tr w:rsidR="00012BA2" w:rsidRPr="002F3A32" w:rsidTr="00294F82">
        <w:trPr>
          <w:trHeight w:val="142"/>
          <w:jc w:val="center"/>
        </w:trPr>
        <w:tc>
          <w:tcPr>
            <w:tcW w:w="540" w:type="dxa"/>
            <w:tcBorders>
              <w:top w:val="nil"/>
              <w:left w:val="single" w:sz="8" w:space="0" w:color="auto"/>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rPr>
                <w:rFonts w:ascii="Garamond" w:eastAsia="Times New Roman" w:hAnsi="Garamond"/>
                <w:bCs/>
                <w:color w:val="000000"/>
                <w:spacing w:val="-4"/>
                <w:sz w:val="20"/>
                <w:szCs w:val="20"/>
                <w:lang w:val="sq-AL"/>
              </w:rPr>
            </w:pPr>
            <w:r w:rsidRPr="002F3A32">
              <w:rPr>
                <w:rFonts w:ascii="Garamond" w:eastAsia="Times New Roman" w:hAnsi="Garamond"/>
                <w:bCs/>
                <w:color w:val="000000"/>
                <w:spacing w:val="-4"/>
                <w:sz w:val="20"/>
                <w:szCs w:val="20"/>
                <w:lang w:val="sq-AL"/>
              </w:rPr>
              <w:t>5</w:t>
            </w:r>
          </w:p>
        </w:tc>
        <w:tc>
          <w:tcPr>
            <w:tcW w:w="5950"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Bashkëshort i vetëm</w:t>
            </w:r>
          </w:p>
        </w:tc>
        <w:tc>
          <w:tcPr>
            <w:tcW w:w="1559" w:type="dxa"/>
            <w:tcBorders>
              <w:top w:val="nil"/>
              <w:left w:val="nil"/>
              <w:bottom w:val="single" w:sz="8" w:space="0" w:color="auto"/>
              <w:right w:val="single" w:sz="8" w:space="0" w:color="auto"/>
            </w:tcBorders>
            <w:shd w:val="clear" w:color="000000" w:fill="FFFFFF"/>
            <w:noWrap/>
            <w:vAlign w:val="bottom"/>
            <w:hideMark/>
          </w:tcPr>
          <w:p w:rsidR="00012BA2" w:rsidRPr="002F3A32" w:rsidRDefault="00012BA2" w:rsidP="00294F82">
            <w:pPr>
              <w:spacing w:after="0" w:line="240" w:lineRule="auto"/>
              <w:ind w:firstLine="0"/>
              <w:rPr>
                <w:rFonts w:ascii="Garamond" w:eastAsia="Times New Roman" w:hAnsi="Garamond"/>
                <w:b/>
                <w:bCs/>
                <w:color w:val="000000"/>
                <w:spacing w:val="-4"/>
                <w:sz w:val="20"/>
                <w:szCs w:val="20"/>
                <w:lang w:val="sq-AL"/>
              </w:rPr>
            </w:pPr>
          </w:p>
        </w:tc>
        <w:tc>
          <w:tcPr>
            <w:tcW w:w="992" w:type="dxa"/>
            <w:tcBorders>
              <w:top w:val="nil"/>
              <w:left w:val="nil"/>
              <w:bottom w:val="single" w:sz="8" w:space="0" w:color="auto"/>
              <w:right w:val="single" w:sz="8" w:space="0" w:color="auto"/>
            </w:tcBorders>
            <w:shd w:val="clear" w:color="000000" w:fill="FFFFFF"/>
            <w:noWrap/>
            <w:vAlign w:val="bottom"/>
            <w:hideMark/>
          </w:tcPr>
          <w:p w:rsidR="00012BA2" w:rsidRPr="002F3A32" w:rsidRDefault="00012BA2" w:rsidP="00294F82">
            <w:pPr>
              <w:spacing w:after="0" w:line="240" w:lineRule="auto"/>
              <w:ind w:firstLine="0"/>
              <w:jc w:val="right"/>
              <w:rPr>
                <w:rFonts w:ascii="Garamond" w:eastAsia="Times New Roman" w:hAnsi="Garamond"/>
                <w:b/>
                <w:bCs/>
                <w:color w:val="000000"/>
                <w:spacing w:val="-4"/>
                <w:sz w:val="20"/>
                <w:szCs w:val="20"/>
                <w:lang w:val="sq-AL"/>
              </w:rPr>
            </w:pPr>
          </w:p>
        </w:tc>
        <w:tc>
          <w:tcPr>
            <w:tcW w:w="1134"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b/>
                <w:bCs/>
                <w:color w:val="000000"/>
                <w:spacing w:val="-4"/>
                <w:sz w:val="20"/>
                <w:szCs w:val="20"/>
                <w:lang w:val="sq-AL"/>
              </w:rPr>
            </w:pPr>
          </w:p>
        </w:tc>
      </w:tr>
      <w:tr w:rsidR="00012BA2" w:rsidRPr="002F3A32" w:rsidTr="00294F82">
        <w:trPr>
          <w:trHeight w:val="50"/>
          <w:jc w:val="center"/>
        </w:trPr>
        <w:tc>
          <w:tcPr>
            <w:tcW w:w="540" w:type="dxa"/>
            <w:tcBorders>
              <w:top w:val="nil"/>
              <w:left w:val="single" w:sz="8" w:space="0" w:color="auto"/>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rPr>
                <w:rFonts w:ascii="Garamond" w:eastAsia="Times New Roman" w:hAnsi="Garamond"/>
                <w:bCs/>
                <w:color w:val="000000"/>
                <w:spacing w:val="-4"/>
                <w:sz w:val="20"/>
                <w:szCs w:val="20"/>
                <w:lang w:val="sq-AL"/>
              </w:rPr>
            </w:pPr>
            <w:r w:rsidRPr="002F3A32">
              <w:rPr>
                <w:rFonts w:ascii="Garamond" w:eastAsia="Times New Roman" w:hAnsi="Garamond"/>
                <w:bCs/>
                <w:color w:val="000000"/>
                <w:spacing w:val="-4"/>
                <w:sz w:val="20"/>
                <w:szCs w:val="20"/>
                <w:lang w:val="sq-AL"/>
              </w:rPr>
              <w:t>6</w:t>
            </w:r>
          </w:p>
        </w:tc>
        <w:tc>
          <w:tcPr>
            <w:tcW w:w="5950"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 xml:space="preserve">Anëtarë  mbi moshë pune     </w:t>
            </w:r>
          </w:p>
        </w:tc>
        <w:tc>
          <w:tcPr>
            <w:tcW w:w="1559"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 </w:t>
            </w:r>
          </w:p>
        </w:tc>
        <w:tc>
          <w:tcPr>
            <w:tcW w:w="992"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color w:val="000000"/>
                <w:spacing w:val="-4"/>
                <w:sz w:val="20"/>
                <w:szCs w:val="20"/>
                <w:lang w:val="sq-AL"/>
              </w:rPr>
            </w:pPr>
          </w:p>
        </w:tc>
        <w:tc>
          <w:tcPr>
            <w:tcW w:w="1134"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b/>
                <w:bCs/>
                <w:color w:val="000000"/>
                <w:spacing w:val="-4"/>
                <w:sz w:val="20"/>
                <w:szCs w:val="20"/>
                <w:lang w:val="sq-AL"/>
              </w:rPr>
            </w:pPr>
            <w:r w:rsidRPr="002F3A32">
              <w:rPr>
                <w:rFonts w:ascii="Garamond" w:eastAsia="Times New Roman" w:hAnsi="Garamond"/>
                <w:b/>
                <w:bCs/>
                <w:color w:val="000000"/>
                <w:spacing w:val="-4"/>
                <w:sz w:val="20"/>
                <w:szCs w:val="20"/>
                <w:lang w:val="sq-AL"/>
              </w:rPr>
              <w:t> </w:t>
            </w:r>
          </w:p>
        </w:tc>
      </w:tr>
      <w:tr w:rsidR="00012BA2" w:rsidRPr="002F3A32" w:rsidTr="00294F82">
        <w:trPr>
          <w:trHeight w:val="78"/>
          <w:jc w:val="center"/>
        </w:trPr>
        <w:tc>
          <w:tcPr>
            <w:tcW w:w="540" w:type="dxa"/>
            <w:tcBorders>
              <w:top w:val="nil"/>
              <w:left w:val="single" w:sz="8" w:space="0" w:color="auto"/>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rPr>
                <w:rFonts w:ascii="Garamond" w:eastAsia="Times New Roman" w:hAnsi="Garamond"/>
                <w:bCs/>
                <w:color w:val="000000"/>
                <w:spacing w:val="-4"/>
                <w:sz w:val="20"/>
                <w:szCs w:val="20"/>
                <w:lang w:val="sq-AL"/>
              </w:rPr>
            </w:pPr>
            <w:r w:rsidRPr="002F3A32">
              <w:rPr>
                <w:rFonts w:ascii="Garamond" w:eastAsia="Times New Roman" w:hAnsi="Garamond"/>
                <w:bCs/>
                <w:color w:val="000000"/>
                <w:spacing w:val="-4"/>
                <w:sz w:val="20"/>
                <w:szCs w:val="20"/>
                <w:lang w:val="sq-AL"/>
              </w:rPr>
              <w:t>7</w:t>
            </w:r>
          </w:p>
        </w:tc>
        <w:tc>
          <w:tcPr>
            <w:tcW w:w="5950"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 xml:space="preserve">Anëtarë në moshë pune           </w:t>
            </w:r>
          </w:p>
        </w:tc>
        <w:tc>
          <w:tcPr>
            <w:tcW w:w="1559"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 </w:t>
            </w:r>
          </w:p>
        </w:tc>
        <w:tc>
          <w:tcPr>
            <w:tcW w:w="992"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color w:val="000000"/>
                <w:spacing w:val="-4"/>
                <w:sz w:val="20"/>
                <w:szCs w:val="20"/>
                <w:lang w:val="sq-AL"/>
              </w:rPr>
            </w:pPr>
          </w:p>
        </w:tc>
        <w:tc>
          <w:tcPr>
            <w:tcW w:w="1134"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b/>
                <w:bCs/>
                <w:color w:val="000000"/>
                <w:spacing w:val="-4"/>
                <w:sz w:val="20"/>
                <w:szCs w:val="20"/>
                <w:lang w:val="sq-AL"/>
              </w:rPr>
            </w:pPr>
            <w:r w:rsidRPr="002F3A32">
              <w:rPr>
                <w:rFonts w:ascii="Garamond" w:eastAsia="Times New Roman" w:hAnsi="Garamond"/>
                <w:b/>
                <w:bCs/>
                <w:color w:val="000000"/>
                <w:spacing w:val="-4"/>
                <w:sz w:val="20"/>
                <w:szCs w:val="20"/>
                <w:lang w:val="sq-AL"/>
              </w:rPr>
              <w:t> </w:t>
            </w:r>
          </w:p>
        </w:tc>
      </w:tr>
      <w:tr w:rsidR="00012BA2" w:rsidRPr="002F3A32" w:rsidTr="00294F82">
        <w:trPr>
          <w:trHeight w:val="50"/>
          <w:jc w:val="center"/>
        </w:trPr>
        <w:tc>
          <w:tcPr>
            <w:tcW w:w="540" w:type="dxa"/>
            <w:tcBorders>
              <w:top w:val="nil"/>
              <w:left w:val="single" w:sz="8" w:space="0" w:color="auto"/>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rPr>
                <w:rFonts w:ascii="Garamond" w:eastAsia="Times New Roman" w:hAnsi="Garamond"/>
                <w:bCs/>
                <w:color w:val="000000"/>
                <w:spacing w:val="-4"/>
                <w:sz w:val="20"/>
                <w:szCs w:val="20"/>
                <w:lang w:val="sq-AL"/>
              </w:rPr>
            </w:pPr>
            <w:r w:rsidRPr="002F3A32">
              <w:rPr>
                <w:rFonts w:ascii="Garamond" w:eastAsia="Times New Roman" w:hAnsi="Garamond"/>
                <w:bCs/>
                <w:color w:val="000000"/>
                <w:spacing w:val="-4"/>
                <w:sz w:val="20"/>
                <w:szCs w:val="20"/>
                <w:lang w:val="sq-AL"/>
              </w:rPr>
              <w:t>8</w:t>
            </w:r>
          </w:p>
        </w:tc>
        <w:tc>
          <w:tcPr>
            <w:tcW w:w="5950"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rPr>
                <w:rFonts w:ascii="Garamond" w:eastAsia="Times New Roman" w:hAnsi="Garamond"/>
                <w:color w:val="000000"/>
                <w:spacing w:val="-4"/>
                <w:sz w:val="20"/>
                <w:szCs w:val="20"/>
                <w:lang w:val="sq-AL"/>
              </w:rPr>
            </w:pPr>
            <w:r>
              <w:rPr>
                <w:rFonts w:ascii="Garamond" w:eastAsia="Times New Roman" w:hAnsi="Garamond"/>
                <w:color w:val="000000"/>
                <w:spacing w:val="-4"/>
                <w:sz w:val="20"/>
                <w:szCs w:val="20"/>
                <w:lang w:val="sq-AL"/>
              </w:rPr>
              <w:t xml:space="preserve">Anëtarë </w:t>
            </w:r>
            <w:r w:rsidRPr="002F3A32">
              <w:rPr>
                <w:rFonts w:ascii="Garamond" w:eastAsia="Times New Roman" w:hAnsi="Garamond"/>
                <w:color w:val="000000"/>
                <w:spacing w:val="-4"/>
                <w:sz w:val="20"/>
                <w:szCs w:val="20"/>
                <w:lang w:val="sq-AL"/>
              </w:rPr>
              <w:t xml:space="preserve">nën moshë pune         </w:t>
            </w:r>
          </w:p>
        </w:tc>
        <w:tc>
          <w:tcPr>
            <w:tcW w:w="1559"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 </w:t>
            </w:r>
          </w:p>
        </w:tc>
        <w:tc>
          <w:tcPr>
            <w:tcW w:w="992"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color w:val="000000"/>
                <w:spacing w:val="-4"/>
                <w:sz w:val="20"/>
                <w:szCs w:val="20"/>
                <w:lang w:val="sq-AL"/>
              </w:rPr>
            </w:pPr>
          </w:p>
        </w:tc>
        <w:tc>
          <w:tcPr>
            <w:tcW w:w="1134"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b/>
                <w:bCs/>
                <w:color w:val="000000"/>
                <w:spacing w:val="-4"/>
                <w:sz w:val="20"/>
                <w:szCs w:val="20"/>
                <w:lang w:val="sq-AL"/>
              </w:rPr>
            </w:pPr>
            <w:r w:rsidRPr="002F3A32">
              <w:rPr>
                <w:rFonts w:ascii="Garamond" w:eastAsia="Times New Roman" w:hAnsi="Garamond"/>
                <w:b/>
                <w:bCs/>
                <w:color w:val="000000"/>
                <w:spacing w:val="-4"/>
                <w:sz w:val="20"/>
                <w:szCs w:val="20"/>
                <w:lang w:val="sq-AL"/>
              </w:rPr>
              <w:t> </w:t>
            </w:r>
          </w:p>
        </w:tc>
      </w:tr>
      <w:tr w:rsidR="00012BA2" w:rsidRPr="002F3A32" w:rsidTr="00294F82">
        <w:trPr>
          <w:trHeight w:val="218"/>
          <w:jc w:val="center"/>
        </w:trPr>
        <w:tc>
          <w:tcPr>
            <w:tcW w:w="540" w:type="dxa"/>
            <w:tcBorders>
              <w:top w:val="nil"/>
              <w:left w:val="single" w:sz="8" w:space="0" w:color="auto"/>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9</w:t>
            </w:r>
          </w:p>
        </w:tc>
        <w:tc>
          <w:tcPr>
            <w:tcW w:w="5950"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Jetim 18-25 vjeç</w:t>
            </w:r>
          </w:p>
        </w:tc>
        <w:tc>
          <w:tcPr>
            <w:tcW w:w="1559"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 </w:t>
            </w:r>
          </w:p>
        </w:tc>
        <w:tc>
          <w:tcPr>
            <w:tcW w:w="992"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color w:val="000000"/>
                <w:spacing w:val="-4"/>
                <w:sz w:val="20"/>
                <w:szCs w:val="20"/>
                <w:lang w:val="sq-AL"/>
              </w:rPr>
            </w:pPr>
          </w:p>
        </w:tc>
        <w:tc>
          <w:tcPr>
            <w:tcW w:w="1134"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b/>
                <w:bCs/>
                <w:color w:val="000000"/>
                <w:spacing w:val="-4"/>
                <w:sz w:val="20"/>
                <w:szCs w:val="20"/>
                <w:lang w:val="sq-AL"/>
              </w:rPr>
            </w:pPr>
            <w:r w:rsidRPr="002F3A32">
              <w:rPr>
                <w:rFonts w:ascii="Garamond" w:eastAsia="Times New Roman" w:hAnsi="Garamond"/>
                <w:b/>
                <w:bCs/>
                <w:color w:val="000000"/>
                <w:spacing w:val="-4"/>
                <w:sz w:val="20"/>
                <w:szCs w:val="20"/>
                <w:lang w:val="sq-AL"/>
              </w:rPr>
              <w:t> </w:t>
            </w:r>
          </w:p>
        </w:tc>
      </w:tr>
      <w:tr w:rsidR="00012BA2" w:rsidRPr="002F3A32" w:rsidTr="00294F82">
        <w:trPr>
          <w:trHeight w:val="58"/>
          <w:jc w:val="center"/>
        </w:trPr>
        <w:tc>
          <w:tcPr>
            <w:tcW w:w="540" w:type="dxa"/>
            <w:tcBorders>
              <w:top w:val="nil"/>
              <w:left w:val="single" w:sz="8" w:space="0" w:color="auto"/>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10</w:t>
            </w:r>
          </w:p>
        </w:tc>
        <w:tc>
          <w:tcPr>
            <w:tcW w:w="5950"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Jetim mbi 25 vjeç</w:t>
            </w:r>
          </w:p>
        </w:tc>
        <w:tc>
          <w:tcPr>
            <w:tcW w:w="1559"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 </w:t>
            </w:r>
          </w:p>
        </w:tc>
        <w:tc>
          <w:tcPr>
            <w:tcW w:w="992"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color w:val="000000"/>
                <w:spacing w:val="-4"/>
                <w:sz w:val="20"/>
                <w:szCs w:val="20"/>
                <w:lang w:val="sq-AL"/>
              </w:rPr>
            </w:pPr>
          </w:p>
        </w:tc>
        <w:tc>
          <w:tcPr>
            <w:tcW w:w="1134"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b/>
                <w:bCs/>
                <w:color w:val="000000"/>
                <w:spacing w:val="-4"/>
                <w:sz w:val="20"/>
                <w:szCs w:val="20"/>
                <w:lang w:val="sq-AL"/>
              </w:rPr>
            </w:pPr>
            <w:r w:rsidRPr="002F3A32">
              <w:rPr>
                <w:rFonts w:ascii="Garamond" w:eastAsia="Times New Roman" w:hAnsi="Garamond"/>
                <w:b/>
                <w:bCs/>
                <w:color w:val="000000"/>
                <w:spacing w:val="-4"/>
                <w:sz w:val="20"/>
                <w:szCs w:val="20"/>
                <w:lang w:val="sq-AL"/>
              </w:rPr>
              <w:t> </w:t>
            </w:r>
          </w:p>
        </w:tc>
      </w:tr>
      <w:tr w:rsidR="00012BA2" w:rsidRPr="002F3A32" w:rsidTr="00294F82">
        <w:trPr>
          <w:trHeight w:val="244"/>
          <w:jc w:val="center"/>
        </w:trPr>
        <w:tc>
          <w:tcPr>
            <w:tcW w:w="540" w:type="dxa"/>
            <w:tcBorders>
              <w:top w:val="nil"/>
              <w:left w:val="single" w:sz="8" w:space="0" w:color="auto"/>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11</w:t>
            </w:r>
          </w:p>
        </w:tc>
        <w:tc>
          <w:tcPr>
            <w:tcW w:w="5950"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Numri i fëmijëve 3-njakë të familjeve</w:t>
            </w:r>
          </w:p>
        </w:tc>
        <w:tc>
          <w:tcPr>
            <w:tcW w:w="1559"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 </w:t>
            </w:r>
          </w:p>
        </w:tc>
        <w:tc>
          <w:tcPr>
            <w:tcW w:w="992"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color w:val="000000"/>
                <w:spacing w:val="-4"/>
                <w:sz w:val="20"/>
                <w:szCs w:val="20"/>
                <w:lang w:val="sq-AL"/>
              </w:rPr>
            </w:pPr>
          </w:p>
        </w:tc>
        <w:tc>
          <w:tcPr>
            <w:tcW w:w="1134"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b/>
                <w:bCs/>
                <w:color w:val="000000"/>
                <w:spacing w:val="-4"/>
                <w:sz w:val="20"/>
                <w:szCs w:val="20"/>
                <w:lang w:val="sq-AL"/>
              </w:rPr>
            </w:pPr>
            <w:r w:rsidRPr="002F3A32">
              <w:rPr>
                <w:rFonts w:ascii="Garamond" w:eastAsia="Times New Roman" w:hAnsi="Garamond"/>
                <w:b/>
                <w:bCs/>
                <w:color w:val="000000"/>
                <w:spacing w:val="-4"/>
                <w:sz w:val="20"/>
                <w:szCs w:val="20"/>
                <w:lang w:val="sq-AL"/>
              </w:rPr>
              <w:t> </w:t>
            </w:r>
          </w:p>
        </w:tc>
      </w:tr>
      <w:tr w:rsidR="00012BA2" w:rsidRPr="002F3A32" w:rsidTr="00294F82">
        <w:trPr>
          <w:trHeight w:val="97"/>
          <w:jc w:val="center"/>
        </w:trPr>
        <w:tc>
          <w:tcPr>
            <w:tcW w:w="540" w:type="dxa"/>
            <w:tcBorders>
              <w:top w:val="nil"/>
              <w:left w:val="single" w:sz="8" w:space="0" w:color="auto"/>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12</w:t>
            </w:r>
          </w:p>
        </w:tc>
        <w:tc>
          <w:tcPr>
            <w:tcW w:w="5950"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Numri i fëmijëve 4-njakë të familjeve</w:t>
            </w:r>
          </w:p>
        </w:tc>
        <w:tc>
          <w:tcPr>
            <w:tcW w:w="1559"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 </w:t>
            </w:r>
          </w:p>
        </w:tc>
        <w:tc>
          <w:tcPr>
            <w:tcW w:w="992"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color w:val="000000"/>
                <w:spacing w:val="-4"/>
                <w:sz w:val="20"/>
                <w:szCs w:val="20"/>
                <w:lang w:val="sq-AL"/>
              </w:rPr>
            </w:pPr>
          </w:p>
        </w:tc>
        <w:tc>
          <w:tcPr>
            <w:tcW w:w="1134"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b/>
                <w:bCs/>
                <w:color w:val="000000"/>
                <w:spacing w:val="-4"/>
                <w:sz w:val="20"/>
                <w:szCs w:val="20"/>
                <w:lang w:val="sq-AL"/>
              </w:rPr>
            </w:pPr>
            <w:r w:rsidRPr="002F3A32">
              <w:rPr>
                <w:rFonts w:ascii="Garamond" w:eastAsia="Times New Roman" w:hAnsi="Garamond"/>
                <w:b/>
                <w:bCs/>
                <w:color w:val="000000"/>
                <w:spacing w:val="-4"/>
                <w:sz w:val="20"/>
                <w:szCs w:val="20"/>
                <w:lang w:val="sq-AL"/>
              </w:rPr>
              <w:t> </w:t>
            </w:r>
          </w:p>
        </w:tc>
      </w:tr>
      <w:tr w:rsidR="00012BA2" w:rsidRPr="002F3A32" w:rsidTr="00294F82">
        <w:trPr>
          <w:trHeight w:val="50"/>
          <w:jc w:val="center"/>
        </w:trPr>
        <w:tc>
          <w:tcPr>
            <w:tcW w:w="540" w:type="dxa"/>
            <w:tcBorders>
              <w:top w:val="nil"/>
              <w:left w:val="single" w:sz="8" w:space="0" w:color="auto"/>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13</w:t>
            </w:r>
          </w:p>
        </w:tc>
        <w:tc>
          <w:tcPr>
            <w:tcW w:w="5950"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Numri i fëmijëve 5-njakë të familjeve</w:t>
            </w:r>
          </w:p>
        </w:tc>
        <w:tc>
          <w:tcPr>
            <w:tcW w:w="1559"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 </w:t>
            </w:r>
          </w:p>
        </w:tc>
        <w:tc>
          <w:tcPr>
            <w:tcW w:w="992"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color w:val="000000"/>
                <w:spacing w:val="-4"/>
                <w:sz w:val="20"/>
                <w:szCs w:val="20"/>
                <w:lang w:val="sq-AL"/>
              </w:rPr>
            </w:pPr>
          </w:p>
        </w:tc>
        <w:tc>
          <w:tcPr>
            <w:tcW w:w="1134"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b/>
                <w:bCs/>
                <w:color w:val="000000"/>
                <w:spacing w:val="-4"/>
                <w:sz w:val="20"/>
                <w:szCs w:val="20"/>
                <w:lang w:val="sq-AL"/>
              </w:rPr>
            </w:pPr>
            <w:r w:rsidRPr="002F3A32">
              <w:rPr>
                <w:rFonts w:ascii="Garamond" w:eastAsia="Times New Roman" w:hAnsi="Garamond"/>
                <w:b/>
                <w:bCs/>
                <w:color w:val="000000"/>
                <w:spacing w:val="-4"/>
                <w:sz w:val="20"/>
                <w:szCs w:val="20"/>
                <w:lang w:val="sq-AL"/>
              </w:rPr>
              <w:t> </w:t>
            </w:r>
          </w:p>
        </w:tc>
      </w:tr>
      <w:tr w:rsidR="00012BA2" w:rsidRPr="002F3A32" w:rsidTr="00294F82">
        <w:trPr>
          <w:trHeight w:val="50"/>
          <w:jc w:val="center"/>
        </w:trPr>
        <w:tc>
          <w:tcPr>
            <w:tcW w:w="540" w:type="dxa"/>
            <w:tcBorders>
              <w:top w:val="nil"/>
              <w:left w:val="single" w:sz="8" w:space="0" w:color="auto"/>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14</w:t>
            </w:r>
          </w:p>
        </w:tc>
        <w:tc>
          <w:tcPr>
            <w:tcW w:w="5950"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 xml:space="preserve"> Viktima të </w:t>
            </w:r>
            <w:r>
              <w:rPr>
                <w:rFonts w:ascii="Garamond" w:eastAsia="Times New Roman" w:hAnsi="Garamond"/>
                <w:color w:val="000000"/>
                <w:spacing w:val="-4"/>
                <w:sz w:val="20"/>
                <w:szCs w:val="20"/>
                <w:lang w:val="sq-AL"/>
              </w:rPr>
              <w:t>d</w:t>
            </w:r>
            <w:r w:rsidRPr="002F3A32">
              <w:rPr>
                <w:rFonts w:ascii="Garamond" w:eastAsia="Times New Roman" w:hAnsi="Garamond"/>
                <w:color w:val="000000"/>
                <w:spacing w:val="-4"/>
                <w:sz w:val="20"/>
                <w:szCs w:val="20"/>
                <w:lang w:val="sq-AL"/>
              </w:rPr>
              <w:t>hunës</w:t>
            </w:r>
          </w:p>
        </w:tc>
        <w:tc>
          <w:tcPr>
            <w:tcW w:w="1559"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 </w:t>
            </w:r>
          </w:p>
        </w:tc>
        <w:tc>
          <w:tcPr>
            <w:tcW w:w="992"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color w:val="000000"/>
                <w:spacing w:val="-4"/>
                <w:sz w:val="20"/>
                <w:szCs w:val="20"/>
                <w:lang w:val="sq-AL"/>
              </w:rPr>
            </w:pPr>
          </w:p>
        </w:tc>
        <w:tc>
          <w:tcPr>
            <w:tcW w:w="1134"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b/>
                <w:bCs/>
                <w:color w:val="000000"/>
                <w:spacing w:val="-4"/>
                <w:sz w:val="20"/>
                <w:szCs w:val="20"/>
                <w:lang w:val="sq-AL"/>
              </w:rPr>
            </w:pPr>
            <w:r w:rsidRPr="002F3A32">
              <w:rPr>
                <w:rFonts w:ascii="Garamond" w:eastAsia="Times New Roman" w:hAnsi="Garamond"/>
                <w:b/>
                <w:bCs/>
                <w:color w:val="000000"/>
                <w:spacing w:val="-4"/>
                <w:sz w:val="20"/>
                <w:szCs w:val="20"/>
                <w:lang w:val="sq-AL"/>
              </w:rPr>
              <w:t> </w:t>
            </w:r>
          </w:p>
        </w:tc>
      </w:tr>
      <w:tr w:rsidR="00012BA2" w:rsidRPr="002F3A32" w:rsidTr="00294F82">
        <w:trPr>
          <w:trHeight w:val="79"/>
          <w:jc w:val="center"/>
        </w:trPr>
        <w:tc>
          <w:tcPr>
            <w:tcW w:w="540" w:type="dxa"/>
            <w:tcBorders>
              <w:top w:val="nil"/>
              <w:left w:val="single" w:sz="8" w:space="0" w:color="auto"/>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15</w:t>
            </w:r>
          </w:p>
        </w:tc>
        <w:tc>
          <w:tcPr>
            <w:tcW w:w="5950"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 xml:space="preserve"> Viktima  të </w:t>
            </w:r>
            <w:r>
              <w:rPr>
                <w:rFonts w:ascii="Garamond" w:eastAsia="Times New Roman" w:hAnsi="Garamond"/>
                <w:color w:val="000000"/>
                <w:spacing w:val="-4"/>
                <w:sz w:val="20"/>
                <w:szCs w:val="20"/>
                <w:lang w:val="sq-AL"/>
              </w:rPr>
              <w:t>t</w:t>
            </w:r>
            <w:r w:rsidRPr="002F3A32">
              <w:rPr>
                <w:rFonts w:ascii="Garamond" w:eastAsia="Times New Roman" w:hAnsi="Garamond"/>
                <w:color w:val="000000"/>
                <w:spacing w:val="-4"/>
                <w:sz w:val="20"/>
                <w:szCs w:val="20"/>
                <w:lang w:val="sq-AL"/>
              </w:rPr>
              <w:t>rafikimit</w:t>
            </w:r>
          </w:p>
        </w:tc>
        <w:tc>
          <w:tcPr>
            <w:tcW w:w="1559"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 </w:t>
            </w:r>
          </w:p>
        </w:tc>
        <w:tc>
          <w:tcPr>
            <w:tcW w:w="992"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color w:val="000000"/>
                <w:spacing w:val="-4"/>
                <w:sz w:val="20"/>
                <w:szCs w:val="20"/>
                <w:lang w:val="sq-AL"/>
              </w:rPr>
            </w:pPr>
          </w:p>
        </w:tc>
        <w:tc>
          <w:tcPr>
            <w:tcW w:w="1134"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b/>
                <w:bCs/>
                <w:color w:val="000000"/>
                <w:spacing w:val="-4"/>
                <w:sz w:val="20"/>
                <w:szCs w:val="20"/>
                <w:lang w:val="sq-AL"/>
              </w:rPr>
            </w:pPr>
            <w:r w:rsidRPr="002F3A32">
              <w:rPr>
                <w:rFonts w:ascii="Garamond" w:eastAsia="Times New Roman" w:hAnsi="Garamond"/>
                <w:b/>
                <w:bCs/>
                <w:color w:val="000000"/>
                <w:spacing w:val="-4"/>
                <w:sz w:val="20"/>
                <w:szCs w:val="20"/>
                <w:lang w:val="sq-AL"/>
              </w:rPr>
              <w:t> </w:t>
            </w:r>
          </w:p>
        </w:tc>
      </w:tr>
      <w:tr w:rsidR="00012BA2" w:rsidRPr="002F3A32" w:rsidTr="00294F82">
        <w:trPr>
          <w:trHeight w:val="218"/>
          <w:jc w:val="center"/>
        </w:trPr>
        <w:tc>
          <w:tcPr>
            <w:tcW w:w="540" w:type="dxa"/>
            <w:tcBorders>
              <w:top w:val="nil"/>
              <w:left w:val="single" w:sz="8" w:space="0" w:color="auto"/>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16</w:t>
            </w:r>
          </w:p>
        </w:tc>
        <w:tc>
          <w:tcPr>
            <w:tcW w:w="5950"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Kompensim energjie për  familjet në  skemë.</w:t>
            </w:r>
          </w:p>
        </w:tc>
        <w:tc>
          <w:tcPr>
            <w:tcW w:w="1559"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 </w:t>
            </w:r>
          </w:p>
        </w:tc>
        <w:tc>
          <w:tcPr>
            <w:tcW w:w="992"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color w:val="000000"/>
                <w:spacing w:val="-4"/>
                <w:sz w:val="20"/>
                <w:szCs w:val="20"/>
                <w:lang w:val="sq-AL"/>
              </w:rPr>
            </w:pPr>
          </w:p>
        </w:tc>
        <w:tc>
          <w:tcPr>
            <w:tcW w:w="1134"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b/>
                <w:bCs/>
                <w:color w:val="000000"/>
                <w:spacing w:val="-4"/>
                <w:sz w:val="20"/>
                <w:szCs w:val="20"/>
                <w:lang w:val="sq-AL"/>
              </w:rPr>
            </w:pPr>
          </w:p>
        </w:tc>
      </w:tr>
      <w:tr w:rsidR="00012BA2" w:rsidRPr="002F3A32" w:rsidTr="00294F82">
        <w:trPr>
          <w:trHeight w:val="218"/>
          <w:jc w:val="center"/>
        </w:trPr>
        <w:tc>
          <w:tcPr>
            <w:tcW w:w="540" w:type="dxa"/>
            <w:tcBorders>
              <w:top w:val="nil"/>
              <w:left w:val="single" w:sz="8" w:space="0" w:color="auto"/>
              <w:bottom w:val="single" w:sz="8" w:space="0" w:color="auto"/>
              <w:right w:val="single" w:sz="8" w:space="0" w:color="auto"/>
            </w:tcBorders>
            <w:shd w:val="clear" w:color="auto" w:fill="auto"/>
            <w:noWrap/>
            <w:vAlign w:val="bottom"/>
          </w:tcPr>
          <w:p w:rsidR="00012BA2" w:rsidRPr="002F3A32" w:rsidRDefault="00012BA2" w:rsidP="00294F82">
            <w:pPr>
              <w:spacing w:after="0" w:line="240" w:lineRule="auto"/>
              <w:ind w:firstLine="0"/>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17</w:t>
            </w:r>
          </w:p>
        </w:tc>
        <w:tc>
          <w:tcPr>
            <w:tcW w:w="5950" w:type="dxa"/>
            <w:tcBorders>
              <w:top w:val="nil"/>
              <w:left w:val="nil"/>
              <w:bottom w:val="single" w:sz="8" w:space="0" w:color="auto"/>
              <w:right w:val="single" w:sz="8" w:space="0" w:color="auto"/>
            </w:tcBorders>
            <w:shd w:val="clear" w:color="auto" w:fill="auto"/>
            <w:noWrap/>
            <w:vAlign w:val="bottom"/>
          </w:tcPr>
          <w:p w:rsidR="00012BA2" w:rsidRPr="002F3A32" w:rsidRDefault="00012BA2" w:rsidP="00294F82">
            <w:pPr>
              <w:spacing w:after="0" w:line="240" w:lineRule="auto"/>
              <w:ind w:firstLine="0"/>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 xml:space="preserve">Kompensim </w:t>
            </w:r>
            <w:r>
              <w:rPr>
                <w:rFonts w:ascii="Garamond" w:eastAsia="Times New Roman" w:hAnsi="Garamond"/>
                <w:color w:val="000000"/>
                <w:spacing w:val="-4"/>
                <w:sz w:val="20"/>
                <w:szCs w:val="20"/>
                <w:lang w:val="sq-AL"/>
              </w:rPr>
              <w:t>e</w:t>
            </w:r>
            <w:r w:rsidRPr="002F3A32">
              <w:rPr>
                <w:rFonts w:ascii="Garamond" w:eastAsia="Times New Roman" w:hAnsi="Garamond"/>
                <w:color w:val="000000"/>
                <w:spacing w:val="-4"/>
                <w:sz w:val="20"/>
                <w:szCs w:val="20"/>
                <w:lang w:val="sq-AL"/>
              </w:rPr>
              <w:t>nergjie për heqjen e fashës deri 300kwh për familjet në NE</w:t>
            </w:r>
          </w:p>
        </w:tc>
        <w:tc>
          <w:tcPr>
            <w:tcW w:w="1559" w:type="dxa"/>
            <w:tcBorders>
              <w:top w:val="nil"/>
              <w:left w:val="nil"/>
              <w:bottom w:val="single" w:sz="8" w:space="0" w:color="auto"/>
              <w:right w:val="single" w:sz="8" w:space="0" w:color="auto"/>
            </w:tcBorders>
            <w:shd w:val="clear" w:color="auto" w:fill="auto"/>
            <w:noWrap/>
            <w:vAlign w:val="bottom"/>
          </w:tcPr>
          <w:p w:rsidR="00012BA2" w:rsidRPr="002F3A32" w:rsidRDefault="00012BA2" w:rsidP="00294F82">
            <w:pPr>
              <w:spacing w:after="0" w:line="240" w:lineRule="auto"/>
              <w:ind w:firstLine="0"/>
              <w:rPr>
                <w:rFonts w:ascii="Garamond" w:eastAsia="Times New Roman" w:hAnsi="Garamond"/>
                <w:color w:val="000000"/>
                <w:spacing w:val="-4"/>
                <w:sz w:val="20"/>
                <w:szCs w:val="20"/>
                <w:lang w:val="sq-AL"/>
              </w:rPr>
            </w:pPr>
          </w:p>
        </w:tc>
        <w:tc>
          <w:tcPr>
            <w:tcW w:w="992" w:type="dxa"/>
            <w:tcBorders>
              <w:top w:val="nil"/>
              <w:left w:val="nil"/>
              <w:bottom w:val="single" w:sz="8" w:space="0" w:color="auto"/>
              <w:right w:val="single" w:sz="8" w:space="0" w:color="auto"/>
            </w:tcBorders>
            <w:shd w:val="clear" w:color="auto" w:fill="auto"/>
            <w:noWrap/>
            <w:vAlign w:val="bottom"/>
          </w:tcPr>
          <w:p w:rsidR="00012BA2" w:rsidRPr="002F3A32" w:rsidRDefault="00012BA2" w:rsidP="00294F82">
            <w:pPr>
              <w:spacing w:after="0" w:line="240" w:lineRule="auto"/>
              <w:ind w:firstLine="0"/>
              <w:jc w:val="right"/>
              <w:rPr>
                <w:rFonts w:ascii="Garamond" w:eastAsia="Times New Roman" w:hAnsi="Garamond"/>
                <w:color w:val="000000"/>
                <w:spacing w:val="-4"/>
                <w:sz w:val="20"/>
                <w:szCs w:val="20"/>
                <w:lang w:val="sq-AL"/>
              </w:rPr>
            </w:pPr>
          </w:p>
        </w:tc>
        <w:tc>
          <w:tcPr>
            <w:tcW w:w="1134" w:type="dxa"/>
            <w:tcBorders>
              <w:top w:val="nil"/>
              <w:left w:val="nil"/>
              <w:bottom w:val="single" w:sz="8" w:space="0" w:color="auto"/>
              <w:right w:val="single" w:sz="8" w:space="0" w:color="auto"/>
            </w:tcBorders>
            <w:shd w:val="clear" w:color="auto" w:fill="auto"/>
            <w:noWrap/>
            <w:vAlign w:val="bottom"/>
          </w:tcPr>
          <w:p w:rsidR="00012BA2" w:rsidRPr="002F3A32" w:rsidRDefault="00012BA2" w:rsidP="00294F82">
            <w:pPr>
              <w:spacing w:after="0" w:line="240" w:lineRule="auto"/>
              <w:ind w:firstLine="0"/>
              <w:jc w:val="right"/>
              <w:rPr>
                <w:rFonts w:ascii="Garamond" w:eastAsia="Times New Roman" w:hAnsi="Garamond"/>
                <w:b/>
                <w:bCs/>
                <w:color w:val="000000"/>
                <w:spacing w:val="-4"/>
                <w:sz w:val="20"/>
                <w:szCs w:val="20"/>
                <w:lang w:val="sq-AL"/>
              </w:rPr>
            </w:pPr>
          </w:p>
        </w:tc>
      </w:tr>
      <w:tr w:rsidR="00012BA2" w:rsidRPr="002F3A32" w:rsidTr="00294F82">
        <w:trPr>
          <w:trHeight w:val="218"/>
          <w:jc w:val="center"/>
        </w:trPr>
        <w:tc>
          <w:tcPr>
            <w:tcW w:w="540" w:type="dxa"/>
            <w:tcBorders>
              <w:top w:val="nil"/>
              <w:left w:val="single" w:sz="8" w:space="0" w:color="auto"/>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18</w:t>
            </w:r>
          </w:p>
        </w:tc>
        <w:tc>
          <w:tcPr>
            <w:tcW w:w="5950"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 xml:space="preserve">Kompensim </w:t>
            </w:r>
            <w:r>
              <w:rPr>
                <w:rFonts w:ascii="Garamond" w:eastAsia="Times New Roman" w:hAnsi="Garamond"/>
                <w:color w:val="000000"/>
                <w:spacing w:val="-4"/>
                <w:sz w:val="20"/>
                <w:szCs w:val="20"/>
                <w:lang w:val="sq-AL"/>
              </w:rPr>
              <w:t>e</w:t>
            </w:r>
            <w:r w:rsidRPr="002F3A32">
              <w:rPr>
                <w:rFonts w:ascii="Garamond" w:eastAsia="Times New Roman" w:hAnsi="Garamond"/>
                <w:color w:val="000000"/>
                <w:spacing w:val="-4"/>
                <w:sz w:val="20"/>
                <w:szCs w:val="20"/>
                <w:lang w:val="sq-AL"/>
              </w:rPr>
              <w:t>nergjie për personat me PAK</w:t>
            </w:r>
          </w:p>
        </w:tc>
        <w:tc>
          <w:tcPr>
            <w:tcW w:w="1559"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 </w:t>
            </w:r>
          </w:p>
        </w:tc>
        <w:tc>
          <w:tcPr>
            <w:tcW w:w="992"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color w:val="000000"/>
                <w:spacing w:val="-4"/>
                <w:sz w:val="20"/>
                <w:szCs w:val="20"/>
                <w:lang w:val="sq-AL"/>
              </w:rPr>
            </w:pPr>
          </w:p>
        </w:tc>
        <w:tc>
          <w:tcPr>
            <w:tcW w:w="1134"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b/>
                <w:bCs/>
                <w:color w:val="000000"/>
                <w:spacing w:val="-4"/>
                <w:sz w:val="20"/>
                <w:szCs w:val="20"/>
                <w:lang w:val="sq-AL"/>
              </w:rPr>
            </w:pPr>
          </w:p>
        </w:tc>
      </w:tr>
      <w:tr w:rsidR="00012BA2" w:rsidRPr="002F3A32" w:rsidTr="00294F82">
        <w:trPr>
          <w:trHeight w:val="218"/>
          <w:jc w:val="center"/>
        </w:trPr>
        <w:tc>
          <w:tcPr>
            <w:tcW w:w="540" w:type="dxa"/>
            <w:tcBorders>
              <w:top w:val="nil"/>
              <w:left w:val="single" w:sz="8" w:space="0" w:color="auto"/>
              <w:bottom w:val="single" w:sz="8" w:space="0" w:color="auto"/>
              <w:right w:val="single" w:sz="8" w:space="0" w:color="auto"/>
            </w:tcBorders>
            <w:shd w:val="clear" w:color="auto" w:fill="auto"/>
            <w:noWrap/>
            <w:vAlign w:val="bottom"/>
          </w:tcPr>
          <w:p w:rsidR="00012BA2" w:rsidRPr="002F3A32" w:rsidRDefault="00012BA2" w:rsidP="00294F82">
            <w:pPr>
              <w:spacing w:after="0" w:line="240" w:lineRule="auto"/>
              <w:ind w:firstLine="0"/>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19</w:t>
            </w:r>
          </w:p>
        </w:tc>
        <w:tc>
          <w:tcPr>
            <w:tcW w:w="5950" w:type="dxa"/>
            <w:tcBorders>
              <w:top w:val="nil"/>
              <w:left w:val="nil"/>
              <w:bottom w:val="single" w:sz="8" w:space="0" w:color="auto"/>
              <w:right w:val="single" w:sz="8" w:space="0" w:color="auto"/>
            </w:tcBorders>
            <w:shd w:val="clear" w:color="auto" w:fill="auto"/>
            <w:noWrap/>
            <w:vAlign w:val="bottom"/>
          </w:tcPr>
          <w:p w:rsidR="00012BA2" w:rsidRPr="002F3A32" w:rsidRDefault="00012BA2" w:rsidP="00294F82">
            <w:pPr>
              <w:spacing w:after="0" w:line="240" w:lineRule="auto"/>
              <w:ind w:firstLine="0"/>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 xml:space="preserve">Kompensim  </w:t>
            </w:r>
            <w:r>
              <w:rPr>
                <w:rFonts w:ascii="Garamond" w:eastAsia="Times New Roman" w:hAnsi="Garamond"/>
                <w:color w:val="000000"/>
                <w:spacing w:val="-4"/>
                <w:sz w:val="20"/>
                <w:szCs w:val="20"/>
                <w:lang w:val="sq-AL"/>
              </w:rPr>
              <w:t>e</w:t>
            </w:r>
            <w:r w:rsidRPr="002F3A32">
              <w:rPr>
                <w:rFonts w:ascii="Garamond" w:eastAsia="Times New Roman" w:hAnsi="Garamond"/>
                <w:color w:val="000000"/>
                <w:spacing w:val="-4"/>
                <w:sz w:val="20"/>
                <w:szCs w:val="20"/>
                <w:lang w:val="sq-AL"/>
              </w:rPr>
              <w:t>nergjie për heqjen e fashës deri në 300kwh për personat me PAK</w:t>
            </w:r>
          </w:p>
        </w:tc>
        <w:tc>
          <w:tcPr>
            <w:tcW w:w="1559" w:type="dxa"/>
            <w:tcBorders>
              <w:top w:val="nil"/>
              <w:left w:val="nil"/>
              <w:bottom w:val="single" w:sz="8" w:space="0" w:color="auto"/>
              <w:right w:val="single" w:sz="8" w:space="0" w:color="auto"/>
            </w:tcBorders>
            <w:shd w:val="clear" w:color="auto" w:fill="auto"/>
            <w:noWrap/>
            <w:vAlign w:val="bottom"/>
          </w:tcPr>
          <w:p w:rsidR="00012BA2" w:rsidRPr="002F3A32" w:rsidRDefault="00012BA2" w:rsidP="00294F82">
            <w:pPr>
              <w:spacing w:after="0" w:line="240" w:lineRule="auto"/>
              <w:ind w:firstLine="0"/>
              <w:rPr>
                <w:rFonts w:ascii="Garamond" w:eastAsia="Times New Roman" w:hAnsi="Garamond"/>
                <w:color w:val="000000"/>
                <w:spacing w:val="-4"/>
                <w:sz w:val="20"/>
                <w:szCs w:val="20"/>
                <w:lang w:val="sq-AL"/>
              </w:rPr>
            </w:pPr>
          </w:p>
        </w:tc>
        <w:tc>
          <w:tcPr>
            <w:tcW w:w="992" w:type="dxa"/>
            <w:tcBorders>
              <w:top w:val="nil"/>
              <w:left w:val="nil"/>
              <w:bottom w:val="single" w:sz="8" w:space="0" w:color="auto"/>
              <w:right w:val="single" w:sz="8" w:space="0" w:color="auto"/>
            </w:tcBorders>
            <w:shd w:val="clear" w:color="auto" w:fill="auto"/>
            <w:noWrap/>
            <w:vAlign w:val="bottom"/>
          </w:tcPr>
          <w:p w:rsidR="00012BA2" w:rsidRPr="002F3A32" w:rsidRDefault="00012BA2" w:rsidP="00294F82">
            <w:pPr>
              <w:spacing w:after="0" w:line="240" w:lineRule="auto"/>
              <w:ind w:firstLine="0"/>
              <w:jc w:val="right"/>
              <w:rPr>
                <w:rFonts w:ascii="Garamond" w:eastAsia="Times New Roman" w:hAnsi="Garamond"/>
                <w:color w:val="000000"/>
                <w:spacing w:val="-4"/>
                <w:sz w:val="20"/>
                <w:szCs w:val="20"/>
                <w:lang w:val="sq-AL"/>
              </w:rPr>
            </w:pPr>
          </w:p>
        </w:tc>
        <w:tc>
          <w:tcPr>
            <w:tcW w:w="1134" w:type="dxa"/>
            <w:tcBorders>
              <w:top w:val="nil"/>
              <w:left w:val="nil"/>
              <w:bottom w:val="single" w:sz="8" w:space="0" w:color="auto"/>
              <w:right w:val="single" w:sz="8" w:space="0" w:color="auto"/>
            </w:tcBorders>
            <w:shd w:val="clear" w:color="auto" w:fill="auto"/>
            <w:noWrap/>
            <w:vAlign w:val="bottom"/>
          </w:tcPr>
          <w:p w:rsidR="00012BA2" w:rsidRPr="002F3A32" w:rsidRDefault="00012BA2" w:rsidP="00294F82">
            <w:pPr>
              <w:spacing w:after="0" w:line="240" w:lineRule="auto"/>
              <w:ind w:firstLine="0"/>
              <w:jc w:val="right"/>
              <w:rPr>
                <w:rFonts w:ascii="Garamond" w:eastAsia="Times New Roman" w:hAnsi="Garamond"/>
                <w:b/>
                <w:bCs/>
                <w:color w:val="000000"/>
                <w:spacing w:val="-4"/>
                <w:sz w:val="20"/>
                <w:szCs w:val="20"/>
                <w:lang w:val="sq-AL"/>
              </w:rPr>
            </w:pPr>
          </w:p>
        </w:tc>
      </w:tr>
      <w:tr w:rsidR="00012BA2" w:rsidRPr="002F3A32" w:rsidTr="00294F82">
        <w:trPr>
          <w:trHeight w:val="394"/>
          <w:jc w:val="center"/>
        </w:trPr>
        <w:tc>
          <w:tcPr>
            <w:tcW w:w="540" w:type="dxa"/>
            <w:tcBorders>
              <w:top w:val="nil"/>
              <w:left w:val="single" w:sz="8" w:space="0" w:color="auto"/>
              <w:bottom w:val="single" w:sz="8" w:space="0" w:color="auto"/>
              <w:right w:val="single" w:sz="8" w:space="0" w:color="auto"/>
            </w:tcBorders>
            <w:shd w:val="clear" w:color="auto" w:fill="auto"/>
            <w:noWrap/>
            <w:vAlign w:val="bottom"/>
          </w:tcPr>
          <w:p w:rsidR="00012BA2" w:rsidRPr="002F3A32" w:rsidRDefault="00012BA2" w:rsidP="00294F82">
            <w:pPr>
              <w:spacing w:after="0" w:line="240" w:lineRule="auto"/>
              <w:ind w:firstLine="0"/>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20</w:t>
            </w:r>
          </w:p>
        </w:tc>
        <w:tc>
          <w:tcPr>
            <w:tcW w:w="5950" w:type="dxa"/>
            <w:tcBorders>
              <w:top w:val="nil"/>
              <w:left w:val="nil"/>
              <w:bottom w:val="single" w:sz="8" w:space="0" w:color="auto"/>
              <w:right w:val="single" w:sz="8" w:space="0" w:color="auto"/>
            </w:tcBorders>
            <w:shd w:val="clear" w:color="auto" w:fill="auto"/>
            <w:noWrap/>
            <w:vAlign w:val="bottom"/>
          </w:tcPr>
          <w:p w:rsidR="00012BA2" w:rsidRPr="002F3A32" w:rsidRDefault="00012BA2" w:rsidP="00294F82">
            <w:pPr>
              <w:spacing w:after="0" w:line="240" w:lineRule="auto"/>
              <w:ind w:firstLine="0"/>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Fëmijë deri në moshën 16 vjeç që ndjekin arsimin e detyrueshëm 9-vjeçar (janar-qershor; shtator-dhjetor)</w:t>
            </w:r>
          </w:p>
        </w:tc>
        <w:tc>
          <w:tcPr>
            <w:tcW w:w="1559" w:type="dxa"/>
            <w:tcBorders>
              <w:top w:val="nil"/>
              <w:left w:val="nil"/>
              <w:bottom w:val="single" w:sz="8" w:space="0" w:color="auto"/>
              <w:right w:val="single" w:sz="8" w:space="0" w:color="auto"/>
            </w:tcBorders>
            <w:shd w:val="clear" w:color="auto" w:fill="auto"/>
            <w:noWrap/>
            <w:vAlign w:val="bottom"/>
          </w:tcPr>
          <w:p w:rsidR="00012BA2" w:rsidRPr="002F3A32" w:rsidRDefault="00012BA2" w:rsidP="00294F82">
            <w:pPr>
              <w:spacing w:after="0" w:line="240" w:lineRule="auto"/>
              <w:ind w:firstLine="0"/>
              <w:rPr>
                <w:rFonts w:ascii="Garamond" w:eastAsia="Times New Roman" w:hAnsi="Garamond"/>
                <w:color w:val="000000"/>
                <w:spacing w:val="-4"/>
                <w:sz w:val="20"/>
                <w:szCs w:val="20"/>
                <w:lang w:val="sq-AL"/>
              </w:rPr>
            </w:pPr>
          </w:p>
        </w:tc>
        <w:tc>
          <w:tcPr>
            <w:tcW w:w="992" w:type="dxa"/>
            <w:tcBorders>
              <w:top w:val="nil"/>
              <w:left w:val="nil"/>
              <w:bottom w:val="single" w:sz="8" w:space="0" w:color="auto"/>
              <w:right w:val="single" w:sz="8" w:space="0" w:color="auto"/>
            </w:tcBorders>
            <w:shd w:val="clear" w:color="auto" w:fill="auto"/>
            <w:noWrap/>
            <w:vAlign w:val="bottom"/>
          </w:tcPr>
          <w:p w:rsidR="00012BA2" w:rsidRPr="002F3A32" w:rsidRDefault="00012BA2" w:rsidP="00294F82">
            <w:pPr>
              <w:spacing w:after="0" w:line="240" w:lineRule="auto"/>
              <w:ind w:firstLine="0"/>
              <w:jc w:val="right"/>
              <w:rPr>
                <w:rFonts w:ascii="Garamond" w:eastAsia="Times New Roman" w:hAnsi="Garamond"/>
                <w:color w:val="000000"/>
                <w:spacing w:val="-4"/>
                <w:sz w:val="20"/>
                <w:szCs w:val="20"/>
                <w:lang w:val="sq-AL"/>
              </w:rPr>
            </w:pPr>
          </w:p>
        </w:tc>
        <w:tc>
          <w:tcPr>
            <w:tcW w:w="1134" w:type="dxa"/>
            <w:tcBorders>
              <w:top w:val="nil"/>
              <w:left w:val="nil"/>
              <w:bottom w:val="single" w:sz="8" w:space="0" w:color="auto"/>
              <w:right w:val="single" w:sz="8" w:space="0" w:color="auto"/>
            </w:tcBorders>
            <w:shd w:val="clear" w:color="auto" w:fill="auto"/>
            <w:noWrap/>
            <w:vAlign w:val="bottom"/>
          </w:tcPr>
          <w:p w:rsidR="00012BA2" w:rsidRPr="002F3A32" w:rsidRDefault="00012BA2" w:rsidP="00294F82">
            <w:pPr>
              <w:spacing w:after="0" w:line="240" w:lineRule="auto"/>
              <w:ind w:firstLine="0"/>
              <w:jc w:val="right"/>
              <w:rPr>
                <w:rFonts w:ascii="Garamond" w:eastAsia="Times New Roman" w:hAnsi="Garamond"/>
                <w:b/>
                <w:bCs/>
                <w:color w:val="000000"/>
                <w:spacing w:val="-4"/>
                <w:sz w:val="20"/>
                <w:szCs w:val="20"/>
                <w:lang w:val="sq-AL"/>
              </w:rPr>
            </w:pPr>
          </w:p>
        </w:tc>
      </w:tr>
      <w:tr w:rsidR="00012BA2" w:rsidRPr="002F3A32" w:rsidTr="00294F82">
        <w:trPr>
          <w:trHeight w:val="218"/>
          <w:jc w:val="center"/>
        </w:trPr>
        <w:tc>
          <w:tcPr>
            <w:tcW w:w="540" w:type="dxa"/>
            <w:tcBorders>
              <w:top w:val="nil"/>
              <w:left w:val="single" w:sz="8" w:space="0" w:color="auto"/>
              <w:bottom w:val="single" w:sz="8" w:space="0" w:color="auto"/>
              <w:right w:val="single" w:sz="8" w:space="0" w:color="auto"/>
            </w:tcBorders>
            <w:shd w:val="clear" w:color="auto" w:fill="auto"/>
            <w:noWrap/>
            <w:vAlign w:val="bottom"/>
          </w:tcPr>
          <w:p w:rsidR="00012BA2" w:rsidRPr="002F3A32" w:rsidRDefault="00012BA2" w:rsidP="00294F82">
            <w:pPr>
              <w:spacing w:after="0" w:line="240" w:lineRule="auto"/>
              <w:ind w:firstLine="0"/>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21</w:t>
            </w:r>
          </w:p>
        </w:tc>
        <w:tc>
          <w:tcPr>
            <w:tcW w:w="5950" w:type="dxa"/>
            <w:tcBorders>
              <w:top w:val="nil"/>
              <w:left w:val="nil"/>
              <w:bottom w:val="single" w:sz="8" w:space="0" w:color="auto"/>
              <w:right w:val="single" w:sz="8" w:space="0" w:color="auto"/>
            </w:tcBorders>
            <w:shd w:val="clear" w:color="auto" w:fill="auto"/>
            <w:noWrap/>
            <w:vAlign w:val="bottom"/>
          </w:tcPr>
          <w:p w:rsidR="00012BA2" w:rsidRPr="002F3A32" w:rsidRDefault="00012BA2" w:rsidP="00294F82">
            <w:pPr>
              <w:spacing w:after="0" w:line="240" w:lineRule="auto"/>
              <w:ind w:firstLine="0"/>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Numri i vaksinave për fëmijët në familjet përfituese të NE</w:t>
            </w:r>
          </w:p>
        </w:tc>
        <w:tc>
          <w:tcPr>
            <w:tcW w:w="1559" w:type="dxa"/>
            <w:tcBorders>
              <w:top w:val="nil"/>
              <w:left w:val="nil"/>
              <w:bottom w:val="single" w:sz="8" w:space="0" w:color="auto"/>
              <w:right w:val="single" w:sz="8" w:space="0" w:color="auto"/>
            </w:tcBorders>
            <w:shd w:val="clear" w:color="auto" w:fill="auto"/>
            <w:noWrap/>
            <w:vAlign w:val="bottom"/>
          </w:tcPr>
          <w:p w:rsidR="00012BA2" w:rsidRPr="002F3A32" w:rsidRDefault="00012BA2" w:rsidP="00294F82">
            <w:pPr>
              <w:spacing w:after="0" w:line="240" w:lineRule="auto"/>
              <w:ind w:firstLine="0"/>
              <w:rPr>
                <w:rFonts w:ascii="Garamond" w:eastAsia="Times New Roman" w:hAnsi="Garamond"/>
                <w:color w:val="000000"/>
                <w:spacing w:val="-4"/>
                <w:sz w:val="20"/>
                <w:szCs w:val="20"/>
                <w:lang w:val="sq-AL"/>
              </w:rPr>
            </w:pPr>
          </w:p>
        </w:tc>
        <w:tc>
          <w:tcPr>
            <w:tcW w:w="992" w:type="dxa"/>
            <w:tcBorders>
              <w:top w:val="nil"/>
              <w:left w:val="nil"/>
              <w:bottom w:val="single" w:sz="8" w:space="0" w:color="auto"/>
              <w:right w:val="single" w:sz="8" w:space="0" w:color="auto"/>
            </w:tcBorders>
            <w:shd w:val="clear" w:color="auto" w:fill="auto"/>
            <w:noWrap/>
            <w:vAlign w:val="bottom"/>
          </w:tcPr>
          <w:p w:rsidR="00012BA2" w:rsidRPr="002F3A32" w:rsidRDefault="00012BA2" w:rsidP="00294F82">
            <w:pPr>
              <w:spacing w:after="0" w:line="240" w:lineRule="auto"/>
              <w:ind w:firstLine="0"/>
              <w:jc w:val="right"/>
              <w:rPr>
                <w:rFonts w:ascii="Garamond" w:eastAsia="Times New Roman" w:hAnsi="Garamond"/>
                <w:color w:val="000000"/>
                <w:spacing w:val="-4"/>
                <w:sz w:val="20"/>
                <w:szCs w:val="20"/>
                <w:lang w:val="sq-AL"/>
              </w:rPr>
            </w:pPr>
          </w:p>
        </w:tc>
        <w:tc>
          <w:tcPr>
            <w:tcW w:w="1134" w:type="dxa"/>
            <w:tcBorders>
              <w:top w:val="nil"/>
              <w:left w:val="nil"/>
              <w:bottom w:val="single" w:sz="8" w:space="0" w:color="auto"/>
              <w:right w:val="single" w:sz="8" w:space="0" w:color="auto"/>
            </w:tcBorders>
            <w:shd w:val="clear" w:color="auto" w:fill="auto"/>
            <w:noWrap/>
            <w:vAlign w:val="bottom"/>
          </w:tcPr>
          <w:p w:rsidR="00012BA2" w:rsidRPr="002F3A32" w:rsidRDefault="00012BA2" w:rsidP="00294F82">
            <w:pPr>
              <w:spacing w:after="0" w:line="240" w:lineRule="auto"/>
              <w:ind w:firstLine="0"/>
              <w:jc w:val="right"/>
              <w:rPr>
                <w:rFonts w:ascii="Garamond" w:eastAsia="Times New Roman" w:hAnsi="Garamond"/>
                <w:b/>
                <w:bCs/>
                <w:color w:val="000000"/>
                <w:spacing w:val="-4"/>
                <w:sz w:val="20"/>
                <w:szCs w:val="20"/>
                <w:lang w:val="sq-AL"/>
              </w:rPr>
            </w:pPr>
          </w:p>
        </w:tc>
      </w:tr>
      <w:tr w:rsidR="00012BA2" w:rsidRPr="002F3A32" w:rsidTr="00294F82">
        <w:trPr>
          <w:trHeight w:val="106"/>
          <w:jc w:val="center"/>
        </w:trPr>
        <w:tc>
          <w:tcPr>
            <w:tcW w:w="540" w:type="dxa"/>
            <w:tcBorders>
              <w:top w:val="nil"/>
              <w:left w:val="single" w:sz="8" w:space="0" w:color="auto"/>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22</w:t>
            </w:r>
          </w:p>
        </w:tc>
        <w:tc>
          <w:tcPr>
            <w:tcW w:w="5950"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Fëmijë  në familje kujdestare</w:t>
            </w:r>
          </w:p>
        </w:tc>
        <w:tc>
          <w:tcPr>
            <w:tcW w:w="1559"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color w:val="000000"/>
                <w:spacing w:val="-4"/>
                <w:sz w:val="20"/>
                <w:szCs w:val="20"/>
                <w:lang w:val="sq-AL"/>
              </w:rPr>
            </w:pPr>
          </w:p>
        </w:tc>
        <w:tc>
          <w:tcPr>
            <w:tcW w:w="992"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color w:val="000000"/>
                <w:spacing w:val="-4"/>
                <w:sz w:val="20"/>
                <w:szCs w:val="20"/>
                <w:lang w:val="sq-AL"/>
              </w:rPr>
            </w:pPr>
          </w:p>
        </w:tc>
        <w:tc>
          <w:tcPr>
            <w:tcW w:w="1134"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color w:val="000000"/>
                <w:spacing w:val="-4"/>
                <w:sz w:val="20"/>
                <w:szCs w:val="20"/>
                <w:lang w:val="sq-AL"/>
              </w:rPr>
            </w:pPr>
          </w:p>
        </w:tc>
      </w:tr>
      <w:tr w:rsidR="00012BA2" w:rsidRPr="002F3A32" w:rsidTr="00294F82">
        <w:trPr>
          <w:trHeight w:val="218"/>
          <w:jc w:val="center"/>
        </w:trPr>
        <w:tc>
          <w:tcPr>
            <w:tcW w:w="540" w:type="dxa"/>
            <w:tcBorders>
              <w:top w:val="nil"/>
              <w:left w:val="single" w:sz="8" w:space="0" w:color="auto"/>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23</w:t>
            </w:r>
          </w:p>
        </w:tc>
        <w:tc>
          <w:tcPr>
            <w:tcW w:w="5950"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Fëmijë  me AK në familje kujdestare</w:t>
            </w:r>
          </w:p>
        </w:tc>
        <w:tc>
          <w:tcPr>
            <w:tcW w:w="1559"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color w:val="000000"/>
                <w:spacing w:val="-4"/>
                <w:sz w:val="20"/>
                <w:szCs w:val="20"/>
                <w:lang w:val="sq-AL"/>
              </w:rPr>
            </w:pPr>
          </w:p>
        </w:tc>
        <w:tc>
          <w:tcPr>
            <w:tcW w:w="992"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color w:val="000000"/>
                <w:spacing w:val="-4"/>
                <w:sz w:val="20"/>
                <w:szCs w:val="20"/>
                <w:lang w:val="sq-AL"/>
              </w:rPr>
            </w:pPr>
          </w:p>
        </w:tc>
        <w:tc>
          <w:tcPr>
            <w:tcW w:w="1134"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color w:val="000000"/>
                <w:spacing w:val="-4"/>
                <w:sz w:val="20"/>
                <w:szCs w:val="20"/>
                <w:lang w:val="sq-AL"/>
              </w:rPr>
            </w:pPr>
          </w:p>
        </w:tc>
      </w:tr>
      <w:tr w:rsidR="00012BA2" w:rsidRPr="002F3A32" w:rsidTr="00294F82">
        <w:trPr>
          <w:trHeight w:val="121"/>
          <w:jc w:val="center"/>
        </w:trPr>
        <w:tc>
          <w:tcPr>
            <w:tcW w:w="540" w:type="dxa"/>
            <w:tcBorders>
              <w:top w:val="nil"/>
              <w:left w:val="single" w:sz="8" w:space="0" w:color="auto"/>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24</w:t>
            </w:r>
          </w:p>
        </w:tc>
        <w:tc>
          <w:tcPr>
            <w:tcW w:w="5950" w:type="dxa"/>
            <w:tcBorders>
              <w:top w:val="nil"/>
              <w:left w:val="nil"/>
              <w:bottom w:val="single" w:sz="8" w:space="0" w:color="auto"/>
              <w:right w:val="single" w:sz="8" w:space="0" w:color="auto"/>
            </w:tcBorders>
            <w:shd w:val="clear" w:color="000000" w:fill="FFFFFF"/>
            <w:vAlign w:val="bottom"/>
            <w:hideMark/>
          </w:tcPr>
          <w:p w:rsidR="00012BA2" w:rsidRPr="002F3A32" w:rsidRDefault="00012BA2" w:rsidP="00294F82">
            <w:pPr>
              <w:spacing w:after="0" w:line="240" w:lineRule="auto"/>
              <w:ind w:firstLine="0"/>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Nr</w:t>
            </w:r>
            <w:r>
              <w:rPr>
                <w:rFonts w:ascii="Garamond" w:eastAsia="Times New Roman" w:hAnsi="Garamond"/>
                <w:color w:val="000000"/>
                <w:spacing w:val="-4"/>
                <w:sz w:val="20"/>
                <w:szCs w:val="20"/>
                <w:lang w:val="sq-AL"/>
              </w:rPr>
              <w:t>.</w:t>
            </w:r>
            <w:r w:rsidRPr="002F3A32">
              <w:rPr>
                <w:rFonts w:ascii="Garamond" w:eastAsia="Times New Roman" w:hAnsi="Garamond"/>
                <w:color w:val="000000"/>
                <w:spacing w:val="-4"/>
                <w:sz w:val="20"/>
                <w:szCs w:val="20"/>
                <w:lang w:val="sq-AL"/>
              </w:rPr>
              <w:t xml:space="preserve"> i fëmijëve në familje kujdestare që përfitojnë shpenzime veshje + indirekte </w:t>
            </w:r>
          </w:p>
        </w:tc>
        <w:tc>
          <w:tcPr>
            <w:tcW w:w="1559"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color w:val="000000"/>
                <w:spacing w:val="-4"/>
                <w:sz w:val="20"/>
                <w:szCs w:val="20"/>
                <w:lang w:val="sq-AL"/>
              </w:rPr>
            </w:pPr>
          </w:p>
        </w:tc>
        <w:tc>
          <w:tcPr>
            <w:tcW w:w="992"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color w:val="000000"/>
                <w:spacing w:val="-4"/>
                <w:sz w:val="20"/>
                <w:szCs w:val="20"/>
                <w:lang w:val="sq-AL"/>
              </w:rPr>
            </w:pPr>
          </w:p>
        </w:tc>
        <w:tc>
          <w:tcPr>
            <w:tcW w:w="1134"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color w:val="000000"/>
                <w:spacing w:val="-4"/>
                <w:sz w:val="20"/>
                <w:szCs w:val="20"/>
                <w:lang w:val="sq-AL"/>
              </w:rPr>
            </w:pPr>
          </w:p>
        </w:tc>
      </w:tr>
      <w:tr w:rsidR="00012BA2" w:rsidRPr="002F3A32" w:rsidTr="00294F82">
        <w:trPr>
          <w:trHeight w:val="121"/>
          <w:jc w:val="center"/>
        </w:trPr>
        <w:tc>
          <w:tcPr>
            <w:tcW w:w="540" w:type="dxa"/>
            <w:tcBorders>
              <w:top w:val="nil"/>
              <w:left w:val="single" w:sz="8" w:space="0" w:color="auto"/>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25</w:t>
            </w:r>
          </w:p>
        </w:tc>
        <w:tc>
          <w:tcPr>
            <w:tcW w:w="5950" w:type="dxa"/>
            <w:tcBorders>
              <w:top w:val="nil"/>
              <w:left w:val="nil"/>
              <w:bottom w:val="single" w:sz="8" w:space="0" w:color="auto"/>
              <w:right w:val="single" w:sz="8" w:space="0" w:color="auto"/>
            </w:tcBorders>
            <w:shd w:val="clear" w:color="000000" w:fill="FFFFFF"/>
            <w:vAlign w:val="bottom"/>
            <w:hideMark/>
          </w:tcPr>
          <w:p w:rsidR="00012BA2" w:rsidRPr="002F3A32" w:rsidRDefault="00012BA2" w:rsidP="00294F82">
            <w:pPr>
              <w:spacing w:after="0" w:line="240" w:lineRule="auto"/>
              <w:ind w:firstLine="0"/>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Nr</w:t>
            </w:r>
            <w:r>
              <w:rPr>
                <w:rFonts w:ascii="Garamond" w:eastAsia="Times New Roman" w:hAnsi="Garamond"/>
                <w:color w:val="000000"/>
                <w:spacing w:val="-4"/>
                <w:sz w:val="20"/>
                <w:szCs w:val="20"/>
                <w:lang w:val="sq-AL"/>
              </w:rPr>
              <w:t>.</w:t>
            </w:r>
            <w:r w:rsidRPr="002F3A32">
              <w:rPr>
                <w:rFonts w:ascii="Garamond" w:eastAsia="Times New Roman" w:hAnsi="Garamond"/>
                <w:color w:val="000000"/>
                <w:spacing w:val="-4"/>
                <w:sz w:val="20"/>
                <w:szCs w:val="20"/>
                <w:lang w:val="sq-AL"/>
              </w:rPr>
              <w:t xml:space="preserve"> i fëmijëve në familje kujdestare që përfitojnë shpenzime shkolle </w:t>
            </w:r>
          </w:p>
        </w:tc>
        <w:tc>
          <w:tcPr>
            <w:tcW w:w="1559"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color w:val="000000"/>
                <w:spacing w:val="-4"/>
                <w:sz w:val="20"/>
                <w:szCs w:val="20"/>
                <w:lang w:val="sq-AL"/>
              </w:rPr>
            </w:pPr>
          </w:p>
        </w:tc>
        <w:tc>
          <w:tcPr>
            <w:tcW w:w="992"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color w:val="000000"/>
                <w:spacing w:val="-4"/>
                <w:sz w:val="20"/>
                <w:szCs w:val="20"/>
                <w:lang w:val="sq-AL"/>
              </w:rPr>
            </w:pPr>
          </w:p>
        </w:tc>
        <w:tc>
          <w:tcPr>
            <w:tcW w:w="1134" w:type="dxa"/>
            <w:tcBorders>
              <w:top w:val="nil"/>
              <w:left w:val="nil"/>
              <w:bottom w:val="single" w:sz="8" w:space="0" w:color="auto"/>
              <w:right w:val="single" w:sz="8"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color w:val="000000"/>
                <w:spacing w:val="-4"/>
                <w:sz w:val="20"/>
                <w:szCs w:val="20"/>
                <w:lang w:val="sq-AL"/>
              </w:rPr>
            </w:pPr>
          </w:p>
        </w:tc>
      </w:tr>
      <w:tr w:rsidR="00012BA2" w:rsidRPr="002F3A32" w:rsidTr="00294F82">
        <w:trPr>
          <w:trHeight w:val="50"/>
          <w:jc w:val="center"/>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2BA2" w:rsidRPr="002F3A32" w:rsidRDefault="00012BA2" w:rsidP="00294F82">
            <w:pPr>
              <w:spacing w:after="0" w:line="240" w:lineRule="auto"/>
              <w:ind w:firstLine="0"/>
              <w:rPr>
                <w:rFonts w:ascii="Garamond" w:eastAsia="Times New Roman" w:hAnsi="Garamond"/>
                <w:bCs/>
                <w:color w:val="000000"/>
                <w:spacing w:val="-4"/>
                <w:sz w:val="20"/>
                <w:szCs w:val="20"/>
                <w:lang w:val="sq-AL"/>
              </w:rPr>
            </w:pPr>
            <w:r w:rsidRPr="002F3A32">
              <w:rPr>
                <w:rFonts w:ascii="Garamond" w:eastAsia="Times New Roman" w:hAnsi="Garamond"/>
                <w:bCs/>
                <w:color w:val="000000"/>
                <w:spacing w:val="-4"/>
                <w:sz w:val="20"/>
                <w:szCs w:val="20"/>
                <w:lang w:val="sq-AL"/>
              </w:rPr>
              <w:t>A</w:t>
            </w:r>
          </w:p>
        </w:tc>
        <w:tc>
          <w:tcPr>
            <w:tcW w:w="59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2BA2" w:rsidRPr="002F3A32" w:rsidRDefault="00012BA2" w:rsidP="00294F82">
            <w:pPr>
              <w:spacing w:after="0" w:line="240" w:lineRule="auto"/>
              <w:ind w:firstLine="0"/>
              <w:rPr>
                <w:rFonts w:ascii="Garamond" w:eastAsia="Times New Roman" w:hAnsi="Garamond"/>
                <w:b/>
                <w:bCs/>
                <w:color w:val="000000"/>
                <w:spacing w:val="-4"/>
                <w:sz w:val="20"/>
                <w:szCs w:val="20"/>
                <w:lang w:val="sq-AL"/>
              </w:rPr>
            </w:pPr>
            <w:r w:rsidRPr="002F3A32">
              <w:rPr>
                <w:rFonts w:ascii="Garamond" w:eastAsia="Times New Roman" w:hAnsi="Garamond"/>
                <w:b/>
                <w:bCs/>
                <w:color w:val="000000"/>
                <w:spacing w:val="-4"/>
                <w:sz w:val="20"/>
                <w:szCs w:val="20"/>
                <w:lang w:val="sq-AL"/>
              </w:rPr>
              <w:t xml:space="preserve">Fondi sipas strukturës  A = (4+5+6+7+8)*1 muaj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color w:val="000000"/>
                <w:spacing w:val="-4"/>
                <w:sz w:val="20"/>
                <w:szCs w:val="20"/>
                <w:lang w:val="sq-AL"/>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color w:val="000000"/>
                <w:spacing w:val="-4"/>
                <w:sz w:val="20"/>
                <w:szCs w:val="20"/>
                <w:lang w:val="sq-AL"/>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 </w:t>
            </w:r>
          </w:p>
        </w:tc>
      </w:tr>
      <w:tr w:rsidR="00012BA2" w:rsidRPr="002F3A32" w:rsidTr="00294F82">
        <w:trPr>
          <w:trHeight w:val="95"/>
          <w:jc w:val="center"/>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2BA2" w:rsidRPr="002F3A32" w:rsidRDefault="00012BA2" w:rsidP="00294F82">
            <w:pPr>
              <w:spacing w:after="0" w:line="240" w:lineRule="auto"/>
              <w:ind w:firstLine="0"/>
              <w:rPr>
                <w:rFonts w:ascii="Garamond" w:eastAsia="Times New Roman" w:hAnsi="Garamond"/>
                <w:bCs/>
                <w:color w:val="000000"/>
                <w:spacing w:val="-4"/>
                <w:sz w:val="20"/>
                <w:szCs w:val="20"/>
                <w:lang w:val="sq-AL"/>
              </w:rPr>
            </w:pPr>
            <w:r w:rsidRPr="002F3A32">
              <w:rPr>
                <w:rFonts w:ascii="Garamond" w:eastAsia="Times New Roman" w:hAnsi="Garamond"/>
                <w:bCs/>
                <w:color w:val="000000"/>
                <w:spacing w:val="-4"/>
                <w:sz w:val="20"/>
                <w:szCs w:val="20"/>
                <w:lang w:val="sq-AL"/>
              </w:rPr>
              <w:t>B</w:t>
            </w:r>
          </w:p>
        </w:tc>
        <w:tc>
          <w:tcPr>
            <w:tcW w:w="59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2BA2" w:rsidRPr="002F3A32" w:rsidRDefault="00012BA2" w:rsidP="00294F82">
            <w:pPr>
              <w:spacing w:after="0" w:line="240" w:lineRule="auto"/>
              <w:ind w:firstLine="0"/>
              <w:rPr>
                <w:rFonts w:ascii="Garamond" w:eastAsia="Times New Roman" w:hAnsi="Garamond"/>
                <w:b/>
                <w:bCs/>
                <w:color w:val="000000"/>
                <w:spacing w:val="-4"/>
                <w:sz w:val="20"/>
                <w:szCs w:val="20"/>
                <w:lang w:val="sq-AL"/>
              </w:rPr>
            </w:pPr>
            <w:r w:rsidRPr="002F3A32">
              <w:rPr>
                <w:rFonts w:ascii="Garamond" w:eastAsia="Times New Roman" w:hAnsi="Garamond"/>
                <w:b/>
                <w:bCs/>
                <w:color w:val="000000"/>
                <w:spacing w:val="-4"/>
                <w:sz w:val="20"/>
                <w:szCs w:val="20"/>
                <w:lang w:val="sq-AL"/>
              </w:rPr>
              <w:t>Të ardhurat, gjithsej mujore B = (a+b+c+d) *1 muaj</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color w:val="000000"/>
                <w:spacing w:val="-4"/>
                <w:sz w:val="20"/>
                <w:szCs w:val="20"/>
                <w:lang w:val="sq-AL"/>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color w:val="000000"/>
                <w:spacing w:val="-4"/>
                <w:sz w:val="20"/>
                <w:szCs w:val="20"/>
                <w:lang w:val="sq-AL"/>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 </w:t>
            </w:r>
          </w:p>
        </w:tc>
      </w:tr>
      <w:tr w:rsidR="00012BA2" w:rsidRPr="002F3A32" w:rsidTr="00294F82">
        <w:trPr>
          <w:trHeight w:val="60"/>
          <w:jc w:val="center"/>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2BA2" w:rsidRPr="002F3A32" w:rsidRDefault="00012BA2" w:rsidP="00294F82">
            <w:pPr>
              <w:spacing w:after="0" w:line="240" w:lineRule="auto"/>
              <w:ind w:firstLine="0"/>
              <w:rPr>
                <w:rFonts w:ascii="Garamond" w:eastAsia="Times New Roman" w:hAnsi="Garamond"/>
                <w:bCs/>
                <w:color w:val="000000"/>
                <w:spacing w:val="-4"/>
                <w:sz w:val="20"/>
                <w:szCs w:val="20"/>
                <w:lang w:val="sq-AL"/>
              </w:rPr>
            </w:pPr>
            <w:r w:rsidRPr="002F3A32">
              <w:rPr>
                <w:rFonts w:ascii="Garamond" w:eastAsia="Times New Roman" w:hAnsi="Garamond"/>
                <w:bCs/>
                <w:color w:val="000000"/>
                <w:spacing w:val="-4"/>
                <w:sz w:val="20"/>
                <w:szCs w:val="20"/>
                <w:lang w:val="sq-AL"/>
              </w:rPr>
              <w:t>a</w:t>
            </w:r>
          </w:p>
        </w:tc>
        <w:tc>
          <w:tcPr>
            <w:tcW w:w="59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2BA2" w:rsidRPr="002F3A32" w:rsidRDefault="00012BA2" w:rsidP="00294F82">
            <w:pPr>
              <w:spacing w:after="0" w:line="240" w:lineRule="auto"/>
              <w:ind w:firstLine="0"/>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Të ardhurat nga toka</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color w:val="000000"/>
                <w:spacing w:val="-4"/>
                <w:sz w:val="20"/>
                <w:szCs w:val="20"/>
                <w:lang w:val="sq-AL"/>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color w:val="000000"/>
                <w:spacing w:val="-4"/>
                <w:sz w:val="20"/>
                <w:szCs w:val="20"/>
                <w:lang w:val="sq-AL"/>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color w:val="000000"/>
                <w:spacing w:val="-4"/>
                <w:sz w:val="20"/>
                <w:szCs w:val="20"/>
                <w:lang w:val="sq-AL"/>
              </w:rPr>
            </w:pPr>
          </w:p>
        </w:tc>
      </w:tr>
      <w:tr w:rsidR="00012BA2" w:rsidRPr="002F3A32" w:rsidTr="00294F82">
        <w:trPr>
          <w:trHeight w:val="60"/>
          <w:jc w:val="center"/>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2BA2" w:rsidRPr="002F3A32" w:rsidRDefault="00012BA2" w:rsidP="00294F82">
            <w:pPr>
              <w:spacing w:after="0" w:line="240" w:lineRule="auto"/>
              <w:ind w:firstLine="0"/>
              <w:rPr>
                <w:rFonts w:ascii="Garamond" w:eastAsia="Times New Roman" w:hAnsi="Garamond"/>
                <w:bCs/>
                <w:color w:val="000000"/>
                <w:spacing w:val="-4"/>
                <w:sz w:val="20"/>
                <w:szCs w:val="20"/>
                <w:lang w:val="sq-AL"/>
              </w:rPr>
            </w:pPr>
            <w:r w:rsidRPr="002F3A32">
              <w:rPr>
                <w:rFonts w:ascii="Garamond" w:eastAsia="Times New Roman" w:hAnsi="Garamond"/>
                <w:bCs/>
                <w:color w:val="000000"/>
                <w:spacing w:val="-4"/>
                <w:sz w:val="20"/>
                <w:szCs w:val="20"/>
                <w:lang w:val="sq-AL"/>
              </w:rPr>
              <w:t>b</w:t>
            </w:r>
          </w:p>
        </w:tc>
        <w:tc>
          <w:tcPr>
            <w:tcW w:w="59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2BA2" w:rsidRPr="002F3A32" w:rsidRDefault="00012BA2" w:rsidP="00294F82">
            <w:pPr>
              <w:spacing w:after="0" w:line="240" w:lineRule="auto"/>
              <w:ind w:firstLine="0"/>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Të ardhurat nga blegtoria</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color w:val="000000"/>
                <w:spacing w:val="-4"/>
                <w:sz w:val="20"/>
                <w:szCs w:val="20"/>
                <w:lang w:val="sq-AL"/>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color w:val="000000"/>
                <w:spacing w:val="-4"/>
                <w:sz w:val="20"/>
                <w:szCs w:val="20"/>
                <w:lang w:val="sq-AL"/>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color w:val="000000"/>
                <w:spacing w:val="-4"/>
                <w:sz w:val="20"/>
                <w:szCs w:val="20"/>
                <w:lang w:val="sq-AL"/>
              </w:rPr>
            </w:pPr>
          </w:p>
        </w:tc>
      </w:tr>
      <w:tr w:rsidR="00012BA2" w:rsidRPr="002F3A32" w:rsidTr="00294F82">
        <w:trPr>
          <w:trHeight w:val="60"/>
          <w:jc w:val="center"/>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2BA2" w:rsidRPr="002F3A32" w:rsidRDefault="00012BA2" w:rsidP="00294F82">
            <w:pPr>
              <w:spacing w:after="0" w:line="240" w:lineRule="auto"/>
              <w:ind w:firstLine="0"/>
              <w:rPr>
                <w:rFonts w:ascii="Garamond" w:eastAsia="Times New Roman" w:hAnsi="Garamond"/>
                <w:bCs/>
                <w:color w:val="000000"/>
                <w:spacing w:val="-4"/>
                <w:sz w:val="20"/>
                <w:szCs w:val="20"/>
                <w:lang w:val="sq-AL"/>
              </w:rPr>
            </w:pPr>
            <w:r w:rsidRPr="002F3A32">
              <w:rPr>
                <w:rFonts w:ascii="Garamond" w:eastAsia="Times New Roman" w:hAnsi="Garamond"/>
                <w:bCs/>
                <w:color w:val="000000"/>
                <w:spacing w:val="-4"/>
                <w:sz w:val="20"/>
                <w:szCs w:val="20"/>
                <w:lang w:val="sq-AL"/>
              </w:rPr>
              <w:t>c</w:t>
            </w:r>
          </w:p>
        </w:tc>
        <w:tc>
          <w:tcPr>
            <w:tcW w:w="59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2BA2" w:rsidRPr="002F3A32" w:rsidRDefault="00012BA2" w:rsidP="00294F82">
            <w:pPr>
              <w:spacing w:after="0" w:line="240" w:lineRule="auto"/>
              <w:ind w:firstLine="0"/>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Të ardhurat nga pensionet</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b/>
                <w:bCs/>
                <w:color w:val="000000"/>
                <w:spacing w:val="-4"/>
                <w:sz w:val="20"/>
                <w:szCs w:val="20"/>
                <w:lang w:val="sq-AL"/>
              </w:rPr>
            </w:pPr>
            <w:r w:rsidRPr="002F3A32">
              <w:rPr>
                <w:rFonts w:ascii="Garamond" w:eastAsia="Times New Roman" w:hAnsi="Garamond"/>
                <w:b/>
                <w:bCs/>
                <w:color w:val="000000"/>
                <w:spacing w:val="-4"/>
                <w:sz w:val="20"/>
                <w:szCs w:val="20"/>
                <w:lang w:val="sq-AL"/>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b/>
                <w:bCs/>
                <w:color w:val="000000"/>
                <w:spacing w:val="-4"/>
                <w:sz w:val="20"/>
                <w:szCs w:val="20"/>
                <w:lang w:val="sq-AL"/>
              </w:rPr>
            </w:pPr>
            <w:r w:rsidRPr="002F3A32">
              <w:rPr>
                <w:rFonts w:ascii="Garamond" w:eastAsia="Times New Roman" w:hAnsi="Garamond"/>
                <w:b/>
                <w:bCs/>
                <w:color w:val="000000"/>
                <w:spacing w:val="-4"/>
                <w:sz w:val="20"/>
                <w:szCs w:val="20"/>
                <w:lang w:val="sq-AL"/>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b/>
                <w:bCs/>
                <w:color w:val="000000"/>
                <w:spacing w:val="-4"/>
                <w:sz w:val="20"/>
                <w:szCs w:val="20"/>
                <w:lang w:val="sq-AL"/>
              </w:rPr>
            </w:pPr>
            <w:r w:rsidRPr="002F3A32">
              <w:rPr>
                <w:rFonts w:ascii="Garamond" w:eastAsia="Times New Roman" w:hAnsi="Garamond"/>
                <w:b/>
                <w:bCs/>
                <w:color w:val="000000"/>
                <w:spacing w:val="-4"/>
                <w:sz w:val="20"/>
                <w:szCs w:val="20"/>
                <w:lang w:val="sq-AL"/>
              </w:rPr>
              <w:t> </w:t>
            </w:r>
          </w:p>
        </w:tc>
      </w:tr>
      <w:tr w:rsidR="00012BA2" w:rsidRPr="002F3A32" w:rsidTr="00294F82">
        <w:trPr>
          <w:trHeight w:val="60"/>
          <w:jc w:val="center"/>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2BA2" w:rsidRPr="002F3A32" w:rsidRDefault="00012BA2" w:rsidP="00294F82">
            <w:pPr>
              <w:spacing w:after="0" w:line="240" w:lineRule="auto"/>
              <w:ind w:firstLine="0"/>
              <w:rPr>
                <w:rFonts w:ascii="Garamond" w:eastAsia="Times New Roman" w:hAnsi="Garamond"/>
                <w:bCs/>
                <w:color w:val="000000"/>
                <w:spacing w:val="-4"/>
                <w:sz w:val="20"/>
                <w:szCs w:val="20"/>
                <w:lang w:val="sq-AL"/>
              </w:rPr>
            </w:pPr>
            <w:r w:rsidRPr="002F3A32">
              <w:rPr>
                <w:rFonts w:ascii="Garamond" w:eastAsia="Times New Roman" w:hAnsi="Garamond"/>
                <w:bCs/>
                <w:color w:val="000000"/>
                <w:spacing w:val="-4"/>
                <w:sz w:val="20"/>
                <w:szCs w:val="20"/>
                <w:lang w:val="sq-AL"/>
              </w:rPr>
              <w:t>d</w:t>
            </w:r>
          </w:p>
        </w:tc>
        <w:tc>
          <w:tcPr>
            <w:tcW w:w="59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2BA2" w:rsidRPr="002F3A32" w:rsidRDefault="00012BA2" w:rsidP="00294F82">
            <w:pPr>
              <w:spacing w:after="0" w:line="240" w:lineRule="auto"/>
              <w:ind w:firstLine="0"/>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 xml:space="preserve">Të </w:t>
            </w:r>
            <w:r>
              <w:rPr>
                <w:rFonts w:ascii="Garamond" w:eastAsia="Times New Roman" w:hAnsi="Garamond"/>
                <w:color w:val="000000"/>
                <w:spacing w:val="-4"/>
                <w:sz w:val="20"/>
                <w:szCs w:val="20"/>
                <w:lang w:val="sq-AL"/>
              </w:rPr>
              <w:t>ardhurat të</w:t>
            </w:r>
            <w:r w:rsidRPr="002F3A32">
              <w:rPr>
                <w:rFonts w:ascii="Garamond" w:eastAsia="Times New Roman" w:hAnsi="Garamond"/>
                <w:color w:val="000000"/>
                <w:spacing w:val="-4"/>
                <w:sz w:val="20"/>
                <w:szCs w:val="20"/>
                <w:lang w:val="sq-AL"/>
              </w:rPr>
              <w:t xml:space="preserve"> tjera</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b/>
                <w:bCs/>
                <w:color w:val="000000"/>
                <w:spacing w:val="-4"/>
                <w:sz w:val="20"/>
                <w:szCs w:val="20"/>
                <w:lang w:val="sq-AL"/>
              </w:rPr>
            </w:pPr>
            <w:r w:rsidRPr="002F3A32">
              <w:rPr>
                <w:rFonts w:ascii="Garamond" w:eastAsia="Times New Roman" w:hAnsi="Garamond"/>
                <w:b/>
                <w:bCs/>
                <w:color w:val="000000"/>
                <w:spacing w:val="-4"/>
                <w:sz w:val="20"/>
                <w:szCs w:val="20"/>
                <w:lang w:val="sq-AL"/>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b/>
                <w:bCs/>
                <w:color w:val="000000"/>
                <w:spacing w:val="-4"/>
                <w:sz w:val="20"/>
                <w:szCs w:val="20"/>
                <w:lang w:val="sq-AL"/>
              </w:rPr>
            </w:pPr>
            <w:r w:rsidRPr="002F3A32">
              <w:rPr>
                <w:rFonts w:ascii="Garamond" w:eastAsia="Times New Roman" w:hAnsi="Garamond"/>
                <w:b/>
                <w:bCs/>
                <w:color w:val="000000"/>
                <w:spacing w:val="-4"/>
                <w:sz w:val="20"/>
                <w:szCs w:val="20"/>
                <w:lang w:val="sq-AL"/>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b/>
                <w:bCs/>
                <w:color w:val="000000"/>
                <w:spacing w:val="-4"/>
                <w:sz w:val="20"/>
                <w:szCs w:val="20"/>
                <w:lang w:val="sq-AL"/>
              </w:rPr>
            </w:pPr>
            <w:r w:rsidRPr="002F3A32">
              <w:rPr>
                <w:rFonts w:ascii="Garamond" w:eastAsia="Times New Roman" w:hAnsi="Garamond"/>
                <w:b/>
                <w:bCs/>
                <w:color w:val="000000"/>
                <w:spacing w:val="-4"/>
                <w:sz w:val="20"/>
                <w:szCs w:val="20"/>
                <w:lang w:val="sq-AL"/>
              </w:rPr>
              <w:t> </w:t>
            </w:r>
          </w:p>
        </w:tc>
      </w:tr>
      <w:tr w:rsidR="00012BA2" w:rsidRPr="002F3A32" w:rsidTr="00294F82">
        <w:trPr>
          <w:trHeight w:val="60"/>
          <w:jc w:val="center"/>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2BA2" w:rsidRPr="002F3A32" w:rsidRDefault="00012BA2" w:rsidP="00294F82">
            <w:pPr>
              <w:spacing w:after="0" w:line="240" w:lineRule="auto"/>
              <w:ind w:firstLine="0"/>
              <w:rPr>
                <w:rFonts w:ascii="Garamond" w:hAnsi="Garamond"/>
                <w:bCs/>
                <w:color w:val="000000"/>
                <w:spacing w:val="-4"/>
                <w:sz w:val="20"/>
                <w:szCs w:val="20"/>
                <w:lang w:val="sq-AL"/>
              </w:rPr>
            </w:pPr>
            <w:r w:rsidRPr="002F3A32">
              <w:rPr>
                <w:rFonts w:ascii="Garamond" w:hAnsi="Garamond"/>
                <w:bCs/>
                <w:color w:val="000000"/>
                <w:spacing w:val="-4"/>
                <w:sz w:val="20"/>
                <w:szCs w:val="20"/>
                <w:lang w:val="sq-AL"/>
              </w:rPr>
              <w:t>C</w:t>
            </w:r>
          </w:p>
        </w:tc>
        <w:tc>
          <w:tcPr>
            <w:tcW w:w="59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2BA2" w:rsidRPr="002F3A32" w:rsidRDefault="00012BA2" w:rsidP="00294F82">
            <w:pPr>
              <w:spacing w:after="0" w:line="240" w:lineRule="auto"/>
              <w:ind w:firstLine="0"/>
              <w:rPr>
                <w:rFonts w:ascii="Garamond" w:hAnsi="Garamond"/>
                <w:b/>
                <w:bCs/>
                <w:color w:val="000000"/>
                <w:spacing w:val="-4"/>
                <w:sz w:val="20"/>
                <w:szCs w:val="20"/>
                <w:lang w:val="sq-AL"/>
              </w:rPr>
            </w:pPr>
            <w:r w:rsidRPr="002F3A32">
              <w:rPr>
                <w:rFonts w:ascii="Garamond" w:hAnsi="Garamond"/>
                <w:b/>
                <w:bCs/>
                <w:color w:val="000000"/>
                <w:spacing w:val="-4"/>
                <w:sz w:val="20"/>
                <w:szCs w:val="20"/>
                <w:lang w:val="sq-AL"/>
              </w:rPr>
              <w:t>Fondi vjetor C=(A - B) x 12 muaj)</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 </w:t>
            </w:r>
          </w:p>
        </w:tc>
      </w:tr>
      <w:tr w:rsidR="00012BA2" w:rsidRPr="002F3A32" w:rsidTr="00294F82">
        <w:trPr>
          <w:trHeight w:val="683"/>
          <w:jc w:val="center"/>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2BA2" w:rsidRPr="002F3A32" w:rsidRDefault="00012BA2" w:rsidP="00294F82">
            <w:pPr>
              <w:spacing w:after="0" w:line="240" w:lineRule="auto"/>
              <w:ind w:firstLine="0"/>
              <w:rPr>
                <w:rFonts w:ascii="Garamond" w:eastAsia="Times New Roman" w:hAnsi="Garamond"/>
                <w:bCs/>
                <w:color w:val="000000"/>
                <w:spacing w:val="-4"/>
                <w:sz w:val="20"/>
                <w:szCs w:val="20"/>
                <w:lang w:val="sq-AL"/>
              </w:rPr>
            </w:pPr>
            <w:r w:rsidRPr="002F3A32">
              <w:rPr>
                <w:rFonts w:ascii="Garamond" w:eastAsia="Times New Roman" w:hAnsi="Garamond"/>
                <w:bCs/>
                <w:color w:val="000000"/>
                <w:spacing w:val="-4"/>
                <w:sz w:val="20"/>
                <w:szCs w:val="20"/>
                <w:lang w:val="sq-AL"/>
              </w:rPr>
              <w:t>Ç</w:t>
            </w:r>
          </w:p>
        </w:tc>
        <w:tc>
          <w:tcPr>
            <w:tcW w:w="59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2BA2" w:rsidRPr="002F3A32" w:rsidRDefault="00012BA2" w:rsidP="00294F82">
            <w:pPr>
              <w:spacing w:after="0" w:line="240" w:lineRule="auto"/>
              <w:ind w:firstLine="0"/>
              <w:jc w:val="left"/>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Fondi  për individë e kompensime  {(9+10+11+12+13+14+15+16+17+18+19+22+23) x 12 muaj} + (20*10) +(21*1)+ (24*1) + (25*1)</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eastAsia="Times New Roman" w:hAnsi="Garamond"/>
                <w:color w:val="000000"/>
                <w:spacing w:val="-4"/>
                <w:sz w:val="20"/>
                <w:szCs w:val="20"/>
                <w:lang w:val="sq-AL"/>
              </w:rPr>
            </w:pPr>
            <w:r w:rsidRPr="002F3A32">
              <w:rPr>
                <w:rFonts w:ascii="Garamond" w:eastAsia="Times New Roman" w:hAnsi="Garamond"/>
                <w:color w:val="000000"/>
                <w:spacing w:val="-4"/>
                <w:sz w:val="20"/>
                <w:szCs w:val="20"/>
                <w:lang w:val="sq-AL"/>
              </w:rPr>
              <w:t> </w:t>
            </w:r>
          </w:p>
        </w:tc>
      </w:tr>
      <w:tr w:rsidR="00012BA2" w:rsidRPr="002F3A32" w:rsidTr="00294F82">
        <w:trPr>
          <w:trHeight w:val="60"/>
          <w:jc w:val="center"/>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2BA2" w:rsidRPr="002F3A32" w:rsidRDefault="00012BA2" w:rsidP="00294F82">
            <w:pPr>
              <w:spacing w:after="0" w:line="240" w:lineRule="auto"/>
              <w:ind w:firstLine="0"/>
              <w:rPr>
                <w:rFonts w:ascii="Garamond" w:hAnsi="Garamond"/>
                <w:bCs/>
                <w:color w:val="000000"/>
                <w:spacing w:val="-4"/>
                <w:sz w:val="20"/>
                <w:szCs w:val="20"/>
                <w:lang w:val="sq-AL"/>
              </w:rPr>
            </w:pPr>
            <w:r w:rsidRPr="002F3A32">
              <w:rPr>
                <w:rFonts w:ascii="Garamond" w:hAnsi="Garamond"/>
                <w:bCs/>
                <w:color w:val="000000"/>
                <w:spacing w:val="-4"/>
                <w:sz w:val="20"/>
                <w:szCs w:val="20"/>
                <w:lang w:val="sq-AL"/>
              </w:rPr>
              <w:t>D</w:t>
            </w:r>
          </w:p>
        </w:tc>
        <w:tc>
          <w:tcPr>
            <w:tcW w:w="59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2BA2" w:rsidRPr="002F3A32" w:rsidRDefault="00012BA2" w:rsidP="00294F82">
            <w:pPr>
              <w:spacing w:after="0" w:line="240" w:lineRule="auto"/>
              <w:ind w:firstLine="0"/>
              <w:rPr>
                <w:rFonts w:ascii="Garamond" w:hAnsi="Garamond"/>
                <w:b/>
                <w:bCs/>
                <w:color w:val="000000"/>
                <w:spacing w:val="-4"/>
                <w:sz w:val="20"/>
                <w:szCs w:val="20"/>
                <w:lang w:val="sq-AL"/>
              </w:rPr>
            </w:pPr>
            <w:r w:rsidRPr="002F3A32">
              <w:rPr>
                <w:rFonts w:ascii="Garamond" w:hAnsi="Garamond"/>
                <w:b/>
                <w:bCs/>
                <w:color w:val="000000"/>
                <w:spacing w:val="-4"/>
                <w:sz w:val="20"/>
                <w:szCs w:val="20"/>
                <w:lang w:val="sq-AL"/>
              </w:rPr>
              <w:t xml:space="preserve">Fondi   gjithsej D= ( C + Ç )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hAnsi="Garamond"/>
                <w:b/>
                <w:bCs/>
                <w:color w:val="000000"/>
                <w:spacing w:val="-4"/>
                <w:sz w:val="20"/>
                <w:szCs w:val="20"/>
                <w:lang w:val="sq-AL"/>
              </w:rPr>
            </w:pPr>
            <w:r w:rsidRPr="002F3A32">
              <w:rPr>
                <w:rFonts w:ascii="Garamond" w:hAnsi="Garamond"/>
                <w:b/>
                <w:bCs/>
                <w:color w:val="000000"/>
                <w:spacing w:val="-4"/>
                <w:sz w:val="20"/>
                <w:szCs w:val="20"/>
                <w:lang w:val="sq-AL"/>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hAnsi="Garamond"/>
                <w:b/>
                <w:bCs/>
                <w:color w:val="000000"/>
                <w:spacing w:val="-4"/>
                <w:sz w:val="20"/>
                <w:szCs w:val="20"/>
                <w:lang w:val="sq-AL"/>
              </w:rPr>
            </w:pPr>
            <w:r w:rsidRPr="002F3A32">
              <w:rPr>
                <w:rFonts w:ascii="Garamond" w:hAnsi="Garamond"/>
                <w:b/>
                <w:bCs/>
                <w:color w:val="000000"/>
                <w:spacing w:val="-4"/>
                <w:sz w:val="20"/>
                <w:szCs w:val="20"/>
                <w:lang w:val="sq-AL"/>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2BA2" w:rsidRPr="002F3A32" w:rsidRDefault="00012BA2" w:rsidP="00294F82">
            <w:pPr>
              <w:spacing w:after="0" w:line="240" w:lineRule="auto"/>
              <w:ind w:firstLine="0"/>
              <w:jc w:val="right"/>
              <w:rPr>
                <w:rFonts w:ascii="Garamond" w:hAnsi="Garamond"/>
                <w:b/>
                <w:bCs/>
                <w:color w:val="000000"/>
                <w:spacing w:val="-4"/>
                <w:sz w:val="20"/>
                <w:szCs w:val="20"/>
                <w:lang w:val="sq-AL"/>
              </w:rPr>
            </w:pPr>
            <w:r w:rsidRPr="002F3A32">
              <w:rPr>
                <w:rFonts w:ascii="Garamond" w:hAnsi="Garamond"/>
                <w:b/>
                <w:bCs/>
                <w:color w:val="000000"/>
                <w:spacing w:val="-4"/>
                <w:sz w:val="20"/>
                <w:szCs w:val="20"/>
                <w:lang w:val="sq-AL"/>
              </w:rPr>
              <w:t> </w:t>
            </w:r>
          </w:p>
        </w:tc>
      </w:tr>
    </w:tbl>
    <w:p w:rsidR="00012BA2" w:rsidRDefault="00012BA2" w:rsidP="00012BA2">
      <w:pPr>
        <w:pStyle w:val="Paragrafi"/>
        <w:jc w:val="center"/>
        <w:rPr>
          <w:b/>
          <w:lang w:val="sq-AL"/>
        </w:rPr>
        <w:sectPr w:rsidR="00012BA2" w:rsidSect="00680D61">
          <w:type w:val="continuous"/>
          <w:pgSz w:w="11907" w:h="16840" w:code="9"/>
          <w:pgMar w:top="720" w:right="1134" w:bottom="720" w:left="1134" w:header="851" w:footer="851" w:gutter="0"/>
          <w:cols w:space="720"/>
          <w:docGrid w:linePitch="360"/>
        </w:sectPr>
      </w:pPr>
    </w:p>
    <w:p w:rsidR="00012BA2" w:rsidRDefault="00012BA2" w:rsidP="00012BA2">
      <w:pPr>
        <w:pStyle w:val="Paragrafi"/>
        <w:jc w:val="center"/>
        <w:rPr>
          <w:b/>
          <w:lang w:val="sq-AL"/>
        </w:rPr>
      </w:pPr>
      <w:r w:rsidRPr="002F3A32">
        <w:rPr>
          <w:rFonts w:eastAsia="Times New Roman"/>
          <w:b/>
          <w:color w:val="000000"/>
          <w:sz w:val="18"/>
          <w:szCs w:val="18"/>
          <w:lang w:val="sq-AL"/>
        </w:rPr>
        <w:lastRenderedPageBreak/>
        <w:t>ADMINISTRATORI</w:t>
      </w:r>
    </w:p>
    <w:p w:rsidR="00012BA2" w:rsidRDefault="00012BA2" w:rsidP="00012BA2">
      <w:pPr>
        <w:pStyle w:val="Paragrafi"/>
        <w:jc w:val="center"/>
        <w:rPr>
          <w:b/>
          <w:lang w:val="sq-AL"/>
        </w:rPr>
      </w:pPr>
    </w:p>
    <w:p w:rsidR="00012BA2" w:rsidRDefault="00012BA2" w:rsidP="00012BA2">
      <w:pPr>
        <w:pStyle w:val="Paragrafi"/>
        <w:jc w:val="center"/>
        <w:rPr>
          <w:b/>
          <w:lang w:val="sq-AL"/>
        </w:rPr>
      </w:pPr>
      <w:r w:rsidRPr="002F3A32">
        <w:rPr>
          <w:rFonts w:eastAsia="Times New Roman"/>
          <w:b/>
          <w:bCs/>
          <w:color w:val="000000"/>
          <w:sz w:val="18"/>
          <w:szCs w:val="18"/>
          <w:lang w:val="sq-AL"/>
        </w:rPr>
        <w:t>KRYETARI</w:t>
      </w:r>
    </w:p>
    <w:p w:rsidR="00FD57DC" w:rsidRDefault="00680D61"/>
    <w:sectPr w:rsidR="00FD57DC" w:rsidSect="00680D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revisionView w:inkAnnotations="0"/>
  <w:defaultTabStop w:val="720"/>
  <w:characterSpacingControl w:val="doNotCompress"/>
  <w:compat>
    <w:compatSetting w:name="compatibilityMode" w:uri="http://schemas.microsoft.com/office/word" w:val="12"/>
  </w:compat>
  <w:rsids>
    <w:rsidRoot w:val="00012BA2"/>
    <w:rsid w:val="00012BA2"/>
    <w:rsid w:val="00013606"/>
    <w:rsid w:val="001D125B"/>
    <w:rsid w:val="002C0AA4"/>
    <w:rsid w:val="002E7553"/>
    <w:rsid w:val="00315A5C"/>
    <w:rsid w:val="00332E0F"/>
    <w:rsid w:val="00455FC5"/>
    <w:rsid w:val="004A4709"/>
    <w:rsid w:val="00627136"/>
    <w:rsid w:val="00680D61"/>
    <w:rsid w:val="007A33AA"/>
    <w:rsid w:val="00912120"/>
    <w:rsid w:val="00A3508F"/>
    <w:rsid w:val="00B441A3"/>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2BA2"/>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012BA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12BA2"/>
    <w:rPr>
      <w:rFonts w:ascii="Garamond" w:eastAsia="MS Mincho" w:hAnsi="Garamond" w:cs="CG Times"/>
      <w:sz w:val="24"/>
    </w:rPr>
  </w:style>
  <w:style w:type="paragraph" w:customStyle="1" w:styleId="Hapesira7">
    <w:name w:val="Hapesira 7"/>
    <w:basedOn w:val="Paragrafi"/>
    <w:qFormat/>
    <w:rsid w:val="00012BA2"/>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q-AL" w:eastAsia="sq-A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962</Words>
  <Characters>5488</Characters>
  <Application>Microsoft Office Word</Application>
  <DocSecurity>0</DocSecurity>
  <Lines>45</Lines>
  <Paragraphs>12</Paragraphs>
  <ScaleCrop>false</ScaleCrop>
  <Company>Grizli777</Company>
  <LinksUpToDate>false</LinksUpToDate>
  <CharactersWithSpaces>6438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Ermira Bukaci</cp:lastModifiedBy>
  <cp:revision>2</cp:revision>
  <dcterms:created xsi:type="dcterms:W3CDTF">2015-03-13T14:28:00Z</dcterms:created>
  <dcterms:modified xsi:type="dcterms:W3CDTF">2019-01-29T10:20:00Z</dcterms:modified>
</cp:coreProperties>
</file>