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DB9" w:rsidRPr="009D77B7" w:rsidRDefault="004A7DB9" w:rsidP="004A7DB9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D77B7">
        <w:rPr>
          <w:spacing w:val="-4"/>
          <w:lang w:val="sq-AL"/>
        </w:rPr>
        <w:t>UDHËZIM</w:t>
      </w:r>
    </w:p>
    <w:p w:rsidR="004A7DB9" w:rsidRPr="009D77B7" w:rsidRDefault="004A7DB9" w:rsidP="004A7DB9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Nr. 17, datë 30.8.2016</w:t>
      </w:r>
    </w:p>
    <w:p w:rsidR="004A7DB9" w:rsidRPr="009D77B7" w:rsidRDefault="004A7DB9" w:rsidP="004A7DB9">
      <w:pPr>
        <w:pStyle w:val="Hapesira7"/>
        <w:rPr>
          <w:spacing w:val="-4"/>
          <w:lang w:val="sq-AL"/>
        </w:rPr>
      </w:pPr>
    </w:p>
    <w:p w:rsidR="004A7DB9" w:rsidRPr="009D77B7" w:rsidRDefault="004A7DB9" w:rsidP="004A7DB9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MBI ZBATIMIN E VENDIMIT NR. 618, DATË 7.9.2006, TË KËSHILLIT TË MINISTRAVE, “PËR PËRCAKTIMIN E KRITEREVE TË DOKUMENTACIONIT DHE MASËS SË PËRFITIMIT TË PAGESËS PËR PERSONAT ME AFTËSI TË KUFIZUAR”, TË NDRYSHUAR</w:t>
      </w:r>
    </w:p>
    <w:p w:rsidR="004A7DB9" w:rsidRPr="009D77B7" w:rsidRDefault="004A7DB9" w:rsidP="004A7DB9">
      <w:pPr>
        <w:pStyle w:val="Hapesira7"/>
        <w:rPr>
          <w:spacing w:val="-4"/>
          <w:lang w:val="sq-AL"/>
        </w:rPr>
      </w:pPr>
    </w:p>
    <w:p w:rsidR="004A7DB9" w:rsidRPr="009D77B7" w:rsidRDefault="004A7DB9" w:rsidP="004A7DB9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Mbështetur në pikën 4, të nenit 102, të Kushtetutës së Republikës së Shqipërisë, në ligjin nr. 9355, datë 10.3.2005, “Për ndihmën dhe shërbimet shoqërore”, i ndryshuar, të pikës 27, të vendimit nr. 618, datë 7.9.2006, “Për përcaktimin e kritereve të dokumentacionit dhe masës së përfitimit të pagesës për personat me aftësi të kufizuar”, i ndryshuar,</w:t>
      </w:r>
    </w:p>
    <w:p w:rsidR="004A7DB9" w:rsidRPr="009D77B7" w:rsidRDefault="004A7DB9" w:rsidP="004A7DB9">
      <w:pPr>
        <w:pStyle w:val="Hapesira7"/>
        <w:rPr>
          <w:spacing w:val="-4"/>
          <w:lang w:val="sq-AL"/>
        </w:rPr>
      </w:pPr>
    </w:p>
    <w:p w:rsidR="004A7DB9" w:rsidRPr="009D77B7" w:rsidRDefault="004A7DB9" w:rsidP="004A7DB9">
      <w:pPr>
        <w:pStyle w:val="NeniNr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UDHËZOJ:</w:t>
      </w:r>
    </w:p>
    <w:p w:rsidR="004A7DB9" w:rsidRPr="009D77B7" w:rsidRDefault="004A7DB9" w:rsidP="004A7DB9">
      <w:pPr>
        <w:pStyle w:val="Hapesira7"/>
        <w:rPr>
          <w:spacing w:val="-4"/>
          <w:lang w:val="sq-AL"/>
        </w:rPr>
      </w:pPr>
    </w:p>
    <w:p w:rsidR="004A7DB9" w:rsidRPr="009D77B7" w:rsidRDefault="004A7DB9" w:rsidP="004A7DB9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1. Masa e përfitimit të aftësisë së kufizuar, të përcaktuar në nenin 8, të vendimit të Këshillit të Ministrave nr. 618, datë 7.9.2006, të ndryshuar, bëhet 10.140 (dhjetë mijë e njëqind e dyzetë) lekë në muaj për personat e përcaktuar në pikën 1 të vendimit. Të njëjtën masë përfiton edhe kujdestari i personit me aftësi të kufizuar.</w:t>
      </w:r>
    </w:p>
    <w:p w:rsidR="004A7DB9" w:rsidRPr="009D77B7" w:rsidRDefault="004A7DB9" w:rsidP="004A7DB9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2. Masa e përfitimit të aftësisë së kufizuar, të përcaktuar në nenin 8, të vendimit të Këshillit të Ministrave nr. 618, datë 7.9.2006, të ndryshuar, bëhet 10.140 (dhjetë mijë e njëqind e dyzetë) lekë në muaj për personat e përcaktuar në pikën 2 të vendimit dhe 10.650 (dhjetë mijë e gjashtëqind e pesëdhjetë) lekë në muaj për kujdestarin.</w:t>
      </w:r>
    </w:p>
    <w:p w:rsidR="004A7DB9" w:rsidRPr="009D77B7" w:rsidRDefault="004A7DB9" w:rsidP="004A7DB9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3. Efektet financiare, për zbatimin e këtij udhëzimi, fillojnë nga 1 shtatori i vitit 2016 dhe përballohen me fondet e akorduara për vitin 2016, për Ministrinë e Mirëqenies Sociale dhe Rinisë.</w:t>
      </w:r>
    </w:p>
    <w:p w:rsidR="004A7DB9" w:rsidRPr="009D77B7" w:rsidRDefault="004A7DB9" w:rsidP="004A7DB9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4. Udhëzimi nr. 22, datë 20.8.2015, i ministrit të Mirëqenies Sociale dhe Rinisë, shfuqizohet.</w:t>
      </w:r>
    </w:p>
    <w:p w:rsidR="004A7DB9" w:rsidRPr="009D77B7" w:rsidRDefault="004A7DB9" w:rsidP="004A7DB9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Ky udhëzim hyn në fuqi me botimin në Fletoren Zyrtare dhe i shtrin efektet nga 1.9.2016.</w:t>
      </w:r>
    </w:p>
    <w:p w:rsidR="004A7DB9" w:rsidRPr="009D77B7" w:rsidRDefault="004A7DB9" w:rsidP="004A7DB9">
      <w:pPr>
        <w:pStyle w:val="Hapesira7"/>
        <w:rPr>
          <w:spacing w:val="-4"/>
          <w:lang w:val="sq-AL"/>
        </w:rPr>
      </w:pPr>
    </w:p>
    <w:p w:rsidR="004A7DB9" w:rsidRPr="009D77B7" w:rsidRDefault="004A7DB9" w:rsidP="004A7DB9">
      <w:pPr>
        <w:pStyle w:val="Paragrafi"/>
        <w:jc w:val="right"/>
        <w:rPr>
          <w:spacing w:val="-4"/>
          <w:lang w:val="sq-AL"/>
        </w:rPr>
      </w:pPr>
      <w:r w:rsidRPr="009D77B7">
        <w:rPr>
          <w:spacing w:val="-4"/>
          <w:lang w:val="sq-AL"/>
        </w:rPr>
        <w:t>MINISTRI I MIRËQENIES SOCIALE DHE RINISË</w:t>
      </w:r>
    </w:p>
    <w:p w:rsidR="004A7DB9" w:rsidRPr="009D77B7" w:rsidRDefault="004A7DB9" w:rsidP="004A7DB9">
      <w:pPr>
        <w:pStyle w:val="Paragrafi"/>
        <w:jc w:val="right"/>
        <w:rPr>
          <w:b/>
          <w:spacing w:val="-4"/>
          <w:lang w:val="sq-AL"/>
        </w:rPr>
      </w:pPr>
      <w:r w:rsidRPr="009D77B7">
        <w:rPr>
          <w:b/>
          <w:spacing w:val="-4"/>
          <w:lang w:val="sq-AL"/>
        </w:rPr>
        <w:t>Blendi Klosi</w:t>
      </w:r>
    </w:p>
    <w:p w:rsidR="00614476" w:rsidRDefault="00614476"/>
    <w:sectPr w:rsidR="00614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DB9"/>
    <w:rsid w:val="004A7DB9"/>
    <w:rsid w:val="00614476"/>
    <w:rsid w:val="008E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A7D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7D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A7D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A7D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7DB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A7DB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A7D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7D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A7D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A7D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7DB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A7DB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2019-02-05T07:48:00Z</cp:lastPrinted>
  <dcterms:created xsi:type="dcterms:W3CDTF">2016-09-29T11:09:00Z</dcterms:created>
  <dcterms:modified xsi:type="dcterms:W3CDTF">2019-02-05T07:48:00Z</dcterms:modified>
</cp:coreProperties>
</file>