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C07" w:rsidRPr="009D77B7" w:rsidRDefault="00503C07" w:rsidP="00503C07">
      <w:pPr>
        <w:pStyle w:val="NeniTitull"/>
        <w:keepNext w:val="0"/>
        <w:rPr>
          <w:spacing w:val="-4"/>
          <w:lang w:val="sq-AL"/>
        </w:rPr>
      </w:pPr>
      <w:bookmarkStart w:id="0" w:name="_GoBack"/>
      <w:bookmarkEnd w:id="0"/>
      <w:r w:rsidRPr="009D77B7">
        <w:rPr>
          <w:spacing w:val="-4"/>
          <w:lang w:val="sq-AL"/>
        </w:rPr>
        <w:t>UDHËZIM</w:t>
      </w:r>
    </w:p>
    <w:p w:rsidR="00503C07" w:rsidRPr="009D77B7" w:rsidRDefault="00503C07" w:rsidP="00503C07">
      <w:pPr>
        <w:pStyle w:val="NeniTitull"/>
        <w:keepNext w:val="0"/>
        <w:rPr>
          <w:spacing w:val="-4"/>
          <w:lang w:val="sq-AL"/>
        </w:rPr>
      </w:pPr>
      <w:r w:rsidRPr="009D77B7">
        <w:rPr>
          <w:spacing w:val="-4"/>
          <w:lang w:val="sq-AL"/>
        </w:rPr>
        <w:t>Nr. 19, datë 30.8.2016</w:t>
      </w:r>
    </w:p>
    <w:p w:rsidR="00503C07" w:rsidRPr="009D77B7" w:rsidRDefault="00503C07" w:rsidP="00503C07">
      <w:pPr>
        <w:pStyle w:val="Hapesira7"/>
        <w:rPr>
          <w:spacing w:val="-4"/>
          <w:lang w:val="sq-AL"/>
        </w:rPr>
      </w:pPr>
    </w:p>
    <w:p w:rsidR="00503C07" w:rsidRPr="009D77B7" w:rsidRDefault="00503C07" w:rsidP="00503C07">
      <w:pPr>
        <w:pStyle w:val="NeniTitull"/>
        <w:keepNext w:val="0"/>
        <w:rPr>
          <w:spacing w:val="-4"/>
          <w:lang w:val="sq-AL"/>
        </w:rPr>
      </w:pPr>
      <w:r w:rsidRPr="009D77B7">
        <w:rPr>
          <w:spacing w:val="-4"/>
          <w:lang w:val="sq-AL"/>
        </w:rPr>
        <w:t>MBI ZBATIMIN E VENDIMIT NR. 31, DATË 20.1.2001, TË KËSHILLIT TË MINISTRAVE, “PËR PËRFITIMET NGA STATUSI I INVALIDIT, PARAPLEGJIK DHE TETRAPLEGJIK”, TË NDRYSHUAR</w:t>
      </w:r>
    </w:p>
    <w:p w:rsidR="00503C07" w:rsidRPr="009D77B7" w:rsidRDefault="00503C07" w:rsidP="00503C07">
      <w:pPr>
        <w:pStyle w:val="Hapesira7"/>
        <w:rPr>
          <w:spacing w:val="-4"/>
          <w:lang w:val="sq-AL"/>
        </w:rPr>
      </w:pPr>
    </w:p>
    <w:p w:rsidR="00503C07" w:rsidRPr="009D77B7" w:rsidRDefault="00503C07" w:rsidP="00503C07">
      <w:pPr>
        <w:pStyle w:val="NeniTitull"/>
        <w:keepNext w:val="0"/>
        <w:ind w:firstLine="288"/>
        <w:jc w:val="both"/>
        <w:rPr>
          <w:b w:val="0"/>
          <w:spacing w:val="-4"/>
          <w:lang w:val="sq-AL"/>
        </w:rPr>
      </w:pPr>
      <w:r w:rsidRPr="009D77B7">
        <w:rPr>
          <w:b w:val="0"/>
          <w:spacing w:val="-4"/>
          <w:lang w:val="sq-AL"/>
        </w:rPr>
        <w:t>Mbështetur në pikën 4, të nenit 102, të Kushtetutës së Republikës së Shqipërisë, në ligjin nr. 9355, datë 10.3.2005, “Për ndihmën dhe shërbimet shoqërore”, i ndryshuar, të pikës 8, të vendimit të Këshillit të Ministrave nr. 31, datë 20.1.2001, të Këshillit të Ministrave, “Për përfitimet nga statusi i invalidit, paraplegjik dhe tetraplegjik”, i ndryshuar,</w:t>
      </w:r>
    </w:p>
    <w:p w:rsidR="00503C07" w:rsidRPr="009D77B7" w:rsidRDefault="00503C07" w:rsidP="00503C07">
      <w:pPr>
        <w:pStyle w:val="Hapesira7"/>
        <w:rPr>
          <w:spacing w:val="-4"/>
          <w:lang w:val="sq-AL"/>
        </w:rPr>
      </w:pPr>
    </w:p>
    <w:p w:rsidR="00503C07" w:rsidRPr="009D77B7" w:rsidRDefault="00503C07" w:rsidP="00503C07">
      <w:pPr>
        <w:pStyle w:val="NeniNr"/>
        <w:keepNext w:val="0"/>
        <w:rPr>
          <w:spacing w:val="-4"/>
          <w:lang w:val="sq-AL"/>
        </w:rPr>
      </w:pPr>
      <w:r w:rsidRPr="009D77B7">
        <w:rPr>
          <w:spacing w:val="-4"/>
          <w:lang w:val="sq-AL"/>
        </w:rPr>
        <w:t>UDHËZOJ:</w:t>
      </w:r>
    </w:p>
    <w:p w:rsidR="00503C07" w:rsidRPr="009D77B7" w:rsidRDefault="00503C07" w:rsidP="00503C07">
      <w:pPr>
        <w:pStyle w:val="Hapesira7"/>
        <w:rPr>
          <w:spacing w:val="-4"/>
          <w:lang w:val="sq-AL"/>
        </w:rPr>
      </w:pPr>
    </w:p>
    <w:p w:rsidR="00503C07" w:rsidRPr="009D77B7" w:rsidRDefault="00503C07" w:rsidP="00503C07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1. Masa e përfitimit për invalidët paraplegjikë dhe tetraplegjikë, të përcaktuar në pikën 4, të vendimit të Këshillit të Ministrave nr. 31, datë 20.1.2001, të ndryshuar, bëhet 10.140 (dhjetë mijë e njëqind e dyzetë) lekë në muaj.</w:t>
      </w:r>
    </w:p>
    <w:p w:rsidR="00503C07" w:rsidRPr="009D77B7" w:rsidRDefault="00503C07" w:rsidP="00503C07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2. Masa e përfitimit për kujdestarin e invalidit paraplegjikë dhe tetraplegjikë, të përcaktuar në pikën 4, të vendimit të Këshillit të Ministrave nr. 31, datë 20.1.2001, të ndryshuar, bëhet 10.650 (dhjetë mijë e gjashtëqind e pesëdhjetë) lekë në muaj.</w:t>
      </w:r>
    </w:p>
    <w:p w:rsidR="00503C07" w:rsidRPr="009D77B7" w:rsidRDefault="00503C07" w:rsidP="00503C07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3. Efektet financiare, për zbatimin e këtij udhëzimi, fillojnë nga 1 shtatori i vitit 2016 dhe përballohen me fondet e akorduara për vitin 2016, për Ministrinë e Mirëqenies Sociale dhe Rinisë.</w:t>
      </w:r>
    </w:p>
    <w:p w:rsidR="00503C07" w:rsidRPr="009D77B7" w:rsidRDefault="00503C07" w:rsidP="00503C07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4. Udhëzimi nr. 23, datë 20.8.2015, i ministrit të Mirëqenies Sociale dhe Rinisë, shfuqizohet.</w:t>
      </w:r>
    </w:p>
    <w:p w:rsidR="00503C07" w:rsidRPr="009D77B7" w:rsidRDefault="00503C07" w:rsidP="00503C07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Ky udhëzim hyn në fuqi me botimin në Fletoren Zyrtare dhe i shtrin efektet nga 1.9.2016.</w:t>
      </w:r>
    </w:p>
    <w:p w:rsidR="00503C07" w:rsidRPr="009D77B7" w:rsidRDefault="00503C07" w:rsidP="00503C07">
      <w:pPr>
        <w:pStyle w:val="Hapesira7"/>
        <w:rPr>
          <w:spacing w:val="-4"/>
          <w:lang w:val="sq-AL"/>
        </w:rPr>
      </w:pPr>
    </w:p>
    <w:p w:rsidR="00503C07" w:rsidRPr="009D77B7" w:rsidRDefault="00503C07" w:rsidP="00503C07">
      <w:pPr>
        <w:pStyle w:val="Paragrafi"/>
        <w:jc w:val="right"/>
        <w:rPr>
          <w:spacing w:val="-4"/>
          <w:lang w:val="sq-AL"/>
        </w:rPr>
      </w:pPr>
      <w:r w:rsidRPr="009D77B7">
        <w:rPr>
          <w:spacing w:val="-4"/>
          <w:lang w:val="sq-AL"/>
        </w:rPr>
        <w:t>MINISTRI I MIRËQENIES SOCIALE DHE RINISË</w:t>
      </w:r>
    </w:p>
    <w:p w:rsidR="00503C07" w:rsidRPr="009D77B7" w:rsidRDefault="00503C07" w:rsidP="00503C07">
      <w:pPr>
        <w:pStyle w:val="Paragrafi"/>
        <w:jc w:val="right"/>
        <w:rPr>
          <w:spacing w:val="-4"/>
          <w:lang w:val="sq-AL"/>
        </w:rPr>
      </w:pPr>
      <w:r w:rsidRPr="009D77B7">
        <w:rPr>
          <w:b/>
          <w:spacing w:val="-4"/>
          <w:lang w:val="sq-AL"/>
        </w:rPr>
        <w:t>Blendi Klosi</w:t>
      </w:r>
    </w:p>
    <w:p w:rsidR="00614476" w:rsidRDefault="00614476"/>
    <w:sectPr w:rsidR="006144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C07"/>
    <w:rsid w:val="00503C07"/>
    <w:rsid w:val="00614476"/>
    <w:rsid w:val="00C53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03C0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03C0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03C0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03C0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03C0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03C0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03C0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03C0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03C0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03C0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03C0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03C0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2</cp:revision>
  <cp:lastPrinted>2019-02-05T07:49:00Z</cp:lastPrinted>
  <dcterms:created xsi:type="dcterms:W3CDTF">2016-09-29T11:10:00Z</dcterms:created>
  <dcterms:modified xsi:type="dcterms:W3CDTF">2019-02-05T07:49:00Z</dcterms:modified>
</cp:coreProperties>
</file>