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B87011" w14:textId="77777777" w:rsidR="009674D3" w:rsidRPr="00DE699D" w:rsidRDefault="009674D3" w:rsidP="00DE699D">
      <w:pPr>
        <w:ind w:firstLine="284"/>
        <w:jc w:val="center"/>
        <w:rPr>
          <w:rFonts w:ascii="Garamond" w:hAnsi="Garamond"/>
          <w:b/>
        </w:rPr>
      </w:pPr>
      <w:r w:rsidRPr="00DE699D">
        <w:rPr>
          <w:rFonts w:ascii="Garamond" w:hAnsi="Garamond"/>
          <w:b/>
        </w:rPr>
        <w:t>UDHËZIM</w:t>
      </w:r>
    </w:p>
    <w:p w14:paraId="4BB87013" w14:textId="5B207E36" w:rsidR="009674D3" w:rsidRPr="00DE699D" w:rsidRDefault="00BE735C" w:rsidP="00DE699D">
      <w:pPr>
        <w:ind w:firstLine="284"/>
        <w:jc w:val="center"/>
        <w:rPr>
          <w:rFonts w:ascii="Garamond" w:hAnsi="Garamond"/>
          <w:b/>
        </w:rPr>
      </w:pPr>
      <w:r w:rsidRPr="00DE699D">
        <w:rPr>
          <w:rFonts w:ascii="Garamond" w:hAnsi="Garamond"/>
          <w:b/>
        </w:rPr>
        <w:t>Nr.</w:t>
      </w:r>
      <w:r w:rsidR="00EA6FCD">
        <w:rPr>
          <w:rFonts w:ascii="Garamond" w:hAnsi="Garamond"/>
          <w:b/>
        </w:rPr>
        <w:t xml:space="preserve"> </w:t>
      </w:r>
      <w:r w:rsidR="008603DD" w:rsidRPr="00DE699D">
        <w:rPr>
          <w:rFonts w:ascii="Garamond" w:hAnsi="Garamond"/>
          <w:b/>
        </w:rPr>
        <w:t>609</w:t>
      </w:r>
      <w:r w:rsidRPr="00DE699D">
        <w:rPr>
          <w:rFonts w:ascii="Garamond" w:hAnsi="Garamond"/>
          <w:b/>
        </w:rPr>
        <w:t>, datë</w:t>
      </w:r>
      <w:r w:rsidR="00EA6FCD">
        <w:rPr>
          <w:rFonts w:ascii="Garamond" w:hAnsi="Garamond"/>
          <w:b/>
        </w:rPr>
        <w:t xml:space="preserve"> </w:t>
      </w:r>
      <w:r w:rsidR="008603DD" w:rsidRPr="00DE699D">
        <w:rPr>
          <w:rFonts w:ascii="Garamond" w:hAnsi="Garamond"/>
          <w:b/>
        </w:rPr>
        <w:t>6.11</w:t>
      </w:r>
      <w:r w:rsidRPr="00DE699D">
        <w:rPr>
          <w:rFonts w:ascii="Garamond" w:hAnsi="Garamond"/>
          <w:b/>
        </w:rPr>
        <w:t>.2020</w:t>
      </w:r>
    </w:p>
    <w:p w14:paraId="4BB87014" w14:textId="77777777" w:rsidR="009674D3" w:rsidRPr="00DE699D" w:rsidRDefault="009674D3" w:rsidP="00DE699D">
      <w:pPr>
        <w:ind w:firstLine="284"/>
        <w:jc w:val="center"/>
        <w:rPr>
          <w:rFonts w:ascii="Garamond" w:hAnsi="Garamond"/>
          <w:b/>
        </w:rPr>
      </w:pPr>
    </w:p>
    <w:p w14:paraId="4BB87015" w14:textId="6C5C9777" w:rsidR="007C0CC9" w:rsidRPr="00DE699D" w:rsidRDefault="007C0CC9" w:rsidP="00DE699D">
      <w:pPr>
        <w:ind w:firstLine="284"/>
        <w:jc w:val="center"/>
        <w:rPr>
          <w:rFonts w:ascii="Garamond" w:hAnsi="Garamond"/>
          <w:b/>
        </w:rPr>
      </w:pPr>
      <w:r w:rsidRPr="00DE699D">
        <w:rPr>
          <w:rFonts w:ascii="Garamond" w:hAnsi="Garamond"/>
          <w:b/>
        </w:rPr>
        <w:t>PËR RREGULLAT E HOLLËSISHME PËR INFORMACIONIN QË DUHET TË PËRMBAJNË PAKETIMET E PRODUKTEVE KOZMETIKE,</w:t>
      </w:r>
      <w:r w:rsidR="00EA6FCD">
        <w:rPr>
          <w:rFonts w:ascii="Garamond" w:hAnsi="Garamond"/>
          <w:b/>
        </w:rPr>
        <w:t xml:space="preserve"> </w:t>
      </w:r>
      <w:r w:rsidRPr="00DE699D">
        <w:rPr>
          <w:rFonts w:ascii="Garamond" w:hAnsi="Garamond"/>
          <w:b/>
        </w:rPr>
        <w:t>TË</w:t>
      </w:r>
      <w:r w:rsidR="00EA6FCD">
        <w:rPr>
          <w:rFonts w:ascii="Garamond" w:hAnsi="Garamond"/>
          <w:b/>
        </w:rPr>
        <w:t xml:space="preserve"> </w:t>
      </w:r>
      <w:r w:rsidRPr="00DE699D">
        <w:rPr>
          <w:rFonts w:ascii="Garamond" w:hAnsi="Garamond"/>
          <w:b/>
        </w:rPr>
        <w:t>CILAT</w:t>
      </w:r>
      <w:r w:rsidR="00EA6FCD">
        <w:rPr>
          <w:rFonts w:ascii="Garamond" w:hAnsi="Garamond"/>
          <w:b/>
        </w:rPr>
        <w:t xml:space="preserve"> </w:t>
      </w:r>
      <w:r w:rsidRPr="00DE699D">
        <w:rPr>
          <w:rFonts w:ascii="Garamond" w:hAnsi="Garamond"/>
          <w:b/>
        </w:rPr>
        <w:t>NUK</w:t>
      </w:r>
      <w:r w:rsidR="00EA6FCD">
        <w:rPr>
          <w:rFonts w:ascii="Garamond" w:hAnsi="Garamond"/>
          <w:b/>
        </w:rPr>
        <w:t xml:space="preserve"> </w:t>
      </w:r>
      <w:r w:rsidRPr="00DE699D">
        <w:rPr>
          <w:rFonts w:ascii="Garamond" w:hAnsi="Garamond"/>
          <w:b/>
        </w:rPr>
        <w:t>JANË</w:t>
      </w:r>
      <w:r w:rsidR="00EA6FCD">
        <w:rPr>
          <w:rFonts w:ascii="Garamond" w:hAnsi="Garamond"/>
          <w:b/>
        </w:rPr>
        <w:t xml:space="preserve"> </w:t>
      </w:r>
      <w:r w:rsidRPr="00DE699D">
        <w:rPr>
          <w:rFonts w:ascii="Garamond" w:hAnsi="Garamond"/>
          <w:b/>
        </w:rPr>
        <w:t>TË</w:t>
      </w:r>
      <w:r w:rsidR="00EA6FCD">
        <w:rPr>
          <w:rFonts w:ascii="Garamond" w:hAnsi="Garamond"/>
          <w:b/>
        </w:rPr>
        <w:t xml:space="preserve"> </w:t>
      </w:r>
      <w:r w:rsidRPr="00DE699D">
        <w:rPr>
          <w:rFonts w:ascii="Garamond" w:hAnsi="Garamond"/>
          <w:b/>
        </w:rPr>
        <w:t>PARAPAKETUARA,</w:t>
      </w:r>
      <w:r w:rsidR="00EA6FCD">
        <w:rPr>
          <w:rFonts w:ascii="Garamond" w:hAnsi="Garamond"/>
          <w:b/>
        </w:rPr>
        <w:t xml:space="preserve"> </w:t>
      </w:r>
      <w:r w:rsidRPr="00DE699D">
        <w:rPr>
          <w:rFonts w:ascii="Garamond" w:hAnsi="Garamond"/>
          <w:b/>
        </w:rPr>
        <w:t>QË</w:t>
      </w:r>
      <w:r w:rsidR="00EA6FCD">
        <w:rPr>
          <w:rFonts w:ascii="Garamond" w:hAnsi="Garamond"/>
          <w:b/>
        </w:rPr>
        <w:t xml:space="preserve"> </w:t>
      </w:r>
      <w:r w:rsidRPr="00DE699D">
        <w:rPr>
          <w:rFonts w:ascii="Garamond" w:hAnsi="Garamond"/>
          <w:b/>
        </w:rPr>
        <w:t>PAKETOHEN</w:t>
      </w:r>
      <w:r w:rsidR="00EA6FCD">
        <w:rPr>
          <w:rFonts w:ascii="Garamond" w:hAnsi="Garamond"/>
          <w:b/>
        </w:rPr>
        <w:t xml:space="preserve"> </w:t>
      </w:r>
      <w:r w:rsidRPr="00DE699D">
        <w:rPr>
          <w:rFonts w:ascii="Garamond" w:hAnsi="Garamond"/>
          <w:b/>
        </w:rPr>
        <w:t>NË</w:t>
      </w:r>
      <w:r w:rsidR="00EA6FCD">
        <w:rPr>
          <w:rFonts w:ascii="Garamond" w:hAnsi="Garamond"/>
          <w:b/>
        </w:rPr>
        <w:t xml:space="preserve"> </w:t>
      </w:r>
      <w:r w:rsidRPr="00DE699D">
        <w:rPr>
          <w:rFonts w:ascii="Garamond" w:hAnsi="Garamond"/>
          <w:b/>
        </w:rPr>
        <w:t>PIKËN</w:t>
      </w:r>
      <w:r w:rsidR="00EA6FCD">
        <w:rPr>
          <w:rFonts w:ascii="Garamond" w:hAnsi="Garamond"/>
          <w:b/>
        </w:rPr>
        <w:t xml:space="preserve"> </w:t>
      </w:r>
      <w:r w:rsidRPr="00DE699D">
        <w:rPr>
          <w:rFonts w:ascii="Garamond" w:hAnsi="Garamond"/>
          <w:b/>
        </w:rPr>
        <w:t>E</w:t>
      </w:r>
      <w:r w:rsidR="00EA6FCD">
        <w:rPr>
          <w:rFonts w:ascii="Garamond" w:hAnsi="Garamond"/>
          <w:b/>
        </w:rPr>
        <w:t xml:space="preserve"> </w:t>
      </w:r>
      <w:r w:rsidRPr="00DE699D">
        <w:rPr>
          <w:rFonts w:ascii="Garamond" w:hAnsi="Garamond"/>
          <w:b/>
        </w:rPr>
        <w:t>SHITJES</w:t>
      </w:r>
      <w:r w:rsidR="00EA6FCD">
        <w:rPr>
          <w:rFonts w:ascii="Garamond" w:hAnsi="Garamond"/>
          <w:b/>
        </w:rPr>
        <w:t xml:space="preserve"> </w:t>
      </w:r>
      <w:r w:rsidRPr="00DE699D">
        <w:rPr>
          <w:rFonts w:ascii="Garamond" w:hAnsi="Garamond"/>
          <w:b/>
        </w:rPr>
        <w:t>SIPAS</w:t>
      </w:r>
      <w:r w:rsidR="00EA6FCD">
        <w:rPr>
          <w:rFonts w:ascii="Garamond" w:hAnsi="Garamond"/>
          <w:b/>
        </w:rPr>
        <w:t xml:space="preserve"> </w:t>
      </w:r>
      <w:r w:rsidRPr="00DE699D">
        <w:rPr>
          <w:rFonts w:ascii="Garamond" w:hAnsi="Garamond"/>
          <w:b/>
        </w:rPr>
        <w:t>KËRKESËS</w:t>
      </w:r>
      <w:r w:rsidR="00EA6FCD">
        <w:rPr>
          <w:rFonts w:ascii="Garamond" w:hAnsi="Garamond"/>
          <w:b/>
        </w:rPr>
        <w:t xml:space="preserve"> </w:t>
      </w:r>
      <w:r w:rsidRPr="00DE699D">
        <w:rPr>
          <w:rFonts w:ascii="Garamond" w:hAnsi="Garamond"/>
          <w:b/>
        </w:rPr>
        <w:t>SË</w:t>
      </w:r>
      <w:r w:rsidR="00EA6FCD">
        <w:rPr>
          <w:rFonts w:ascii="Garamond" w:hAnsi="Garamond"/>
          <w:b/>
        </w:rPr>
        <w:t xml:space="preserve"> BLERËSIT </w:t>
      </w:r>
      <w:r w:rsidRPr="00DE699D">
        <w:rPr>
          <w:rFonts w:ascii="Garamond" w:hAnsi="Garamond"/>
          <w:b/>
        </w:rPr>
        <w:t>OSE</w:t>
      </w:r>
      <w:r w:rsidR="00EA6FCD">
        <w:rPr>
          <w:rFonts w:ascii="Garamond" w:hAnsi="Garamond"/>
          <w:b/>
        </w:rPr>
        <w:t xml:space="preserve"> </w:t>
      </w:r>
      <w:r w:rsidRPr="00DE699D">
        <w:rPr>
          <w:rFonts w:ascii="Garamond" w:hAnsi="Garamond"/>
          <w:b/>
        </w:rPr>
        <w:t>PARAPAKETOHEN</w:t>
      </w:r>
      <w:r w:rsidR="00EA6FCD">
        <w:rPr>
          <w:rFonts w:ascii="Garamond" w:hAnsi="Garamond"/>
          <w:b/>
        </w:rPr>
        <w:t xml:space="preserve"> </w:t>
      </w:r>
      <w:r w:rsidRPr="00DE699D">
        <w:rPr>
          <w:rFonts w:ascii="Garamond" w:hAnsi="Garamond"/>
          <w:b/>
        </w:rPr>
        <w:t>PËR</w:t>
      </w:r>
      <w:r w:rsidR="00EA6FCD">
        <w:rPr>
          <w:rFonts w:ascii="Garamond" w:hAnsi="Garamond"/>
          <w:b/>
        </w:rPr>
        <w:t xml:space="preserve"> </w:t>
      </w:r>
      <w:r w:rsidRPr="00DE699D">
        <w:rPr>
          <w:rFonts w:ascii="Garamond" w:hAnsi="Garamond"/>
          <w:b/>
        </w:rPr>
        <w:t>SHITJE</w:t>
      </w:r>
      <w:r w:rsidR="00EA6FCD">
        <w:rPr>
          <w:rFonts w:ascii="Garamond" w:hAnsi="Garamond"/>
          <w:b/>
        </w:rPr>
        <w:t xml:space="preserve"> </w:t>
      </w:r>
      <w:r w:rsidRPr="00DE699D">
        <w:rPr>
          <w:rFonts w:ascii="Garamond" w:hAnsi="Garamond"/>
          <w:b/>
        </w:rPr>
        <w:t>TË</w:t>
      </w:r>
      <w:r w:rsidR="00EA6FCD">
        <w:rPr>
          <w:rFonts w:ascii="Garamond" w:hAnsi="Garamond"/>
          <w:b/>
        </w:rPr>
        <w:t xml:space="preserve"> MENJËHERSHME</w:t>
      </w:r>
    </w:p>
    <w:p w14:paraId="4BB87016" w14:textId="77777777" w:rsidR="009674D3" w:rsidRPr="00DE699D" w:rsidRDefault="009674D3" w:rsidP="00DE699D">
      <w:pPr>
        <w:ind w:firstLine="284"/>
        <w:jc w:val="both"/>
        <w:rPr>
          <w:rFonts w:ascii="Garamond" w:hAnsi="Garamond"/>
        </w:rPr>
      </w:pPr>
    </w:p>
    <w:p w14:paraId="4BB87017" w14:textId="3A1AFB9B" w:rsidR="009674D3" w:rsidRPr="00DE699D" w:rsidRDefault="009674D3" w:rsidP="00DE699D">
      <w:pPr>
        <w:ind w:firstLine="284"/>
        <w:jc w:val="both"/>
        <w:rPr>
          <w:rFonts w:ascii="Garamond" w:hAnsi="Garamond"/>
        </w:rPr>
      </w:pPr>
      <w:r w:rsidRPr="00DE699D">
        <w:rPr>
          <w:rFonts w:ascii="Garamond" w:hAnsi="Garamond"/>
        </w:rPr>
        <w:t>Në mbështetje të nenit 102, pika 4</w:t>
      </w:r>
      <w:r w:rsidR="00460A3F">
        <w:rPr>
          <w:rFonts w:ascii="Garamond" w:hAnsi="Garamond"/>
        </w:rPr>
        <w:t>,</w:t>
      </w:r>
      <w:r w:rsidRPr="00DE699D">
        <w:rPr>
          <w:rFonts w:ascii="Garamond" w:hAnsi="Garamond"/>
        </w:rPr>
        <w:t xml:space="preserve"> të Kushtetutës së Republikës së Shqipërisë</w:t>
      </w:r>
      <w:r w:rsidR="00460A3F">
        <w:rPr>
          <w:rFonts w:ascii="Garamond" w:hAnsi="Garamond"/>
        </w:rPr>
        <w:t>,</w:t>
      </w:r>
      <w:r w:rsidRPr="00DE699D">
        <w:rPr>
          <w:rFonts w:ascii="Garamond" w:hAnsi="Garamond"/>
        </w:rPr>
        <w:t xml:space="preserve"> dhe të nenit 16, pika 4, të ligjit nr. 26/2017, “Për produktet kozmetike”,</w:t>
      </w:r>
    </w:p>
    <w:p w14:paraId="201B3B00" w14:textId="77777777" w:rsidR="00DE699D" w:rsidRDefault="00DE699D" w:rsidP="00DE699D">
      <w:pPr>
        <w:ind w:firstLine="284"/>
        <w:jc w:val="both"/>
        <w:rPr>
          <w:rFonts w:ascii="Garamond" w:hAnsi="Garamond"/>
        </w:rPr>
      </w:pPr>
    </w:p>
    <w:p w14:paraId="4BB87019" w14:textId="77777777" w:rsidR="009674D3" w:rsidRPr="00DE699D" w:rsidRDefault="007C0CC9" w:rsidP="00DE699D">
      <w:pPr>
        <w:ind w:firstLine="284"/>
        <w:jc w:val="center"/>
        <w:rPr>
          <w:rFonts w:ascii="Garamond" w:hAnsi="Garamond"/>
        </w:rPr>
      </w:pPr>
      <w:r w:rsidRPr="00DE699D">
        <w:rPr>
          <w:rFonts w:ascii="Garamond" w:hAnsi="Garamond"/>
        </w:rPr>
        <w:t>UDHËZOJ</w:t>
      </w:r>
      <w:r w:rsidR="009674D3" w:rsidRPr="00DE699D">
        <w:rPr>
          <w:rFonts w:ascii="Garamond" w:hAnsi="Garamond"/>
        </w:rPr>
        <w:t>:</w:t>
      </w:r>
    </w:p>
    <w:p w14:paraId="4BB8701A" w14:textId="77777777" w:rsidR="009674D3" w:rsidRPr="00DE699D" w:rsidRDefault="009674D3" w:rsidP="00DE699D">
      <w:pPr>
        <w:ind w:firstLine="284"/>
        <w:jc w:val="both"/>
        <w:rPr>
          <w:rFonts w:ascii="Garamond" w:hAnsi="Garamond"/>
        </w:rPr>
      </w:pPr>
    </w:p>
    <w:p w14:paraId="4BB8701B" w14:textId="6CEB7DF3" w:rsidR="00AF35CE" w:rsidRPr="00DE699D" w:rsidRDefault="00DE699D" w:rsidP="00DE699D">
      <w:pPr>
        <w:ind w:firstLine="284"/>
        <w:jc w:val="both"/>
        <w:rPr>
          <w:rFonts w:ascii="Garamond" w:hAnsi="Garamond"/>
        </w:rPr>
      </w:pPr>
      <w:r>
        <w:rPr>
          <w:rFonts w:ascii="Garamond" w:hAnsi="Garamond"/>
        </w:rPr>
        <w:t xml:space="preserve">1. </w:t>
      </w:r>
      <w:r w:rsidR="00EC40B5" w:rsidRPr="00DE699D">
        <w:rPr>
          <w:rFonts w:ascii="Garamond" w:hAnsi="Garamond"/>
        </w:rPr>
        <w:t>Produktet kozmetike</w:t>
      </w:r>
      <w:r>
        <w:rPr>
          <w:rFonts w:ascii="Garamond" w:hAnsi="Garamond"/>
        </w:rPr>
        <w:t>, të cilat nuk janë</w:t>
      </w:r>
      <w:r w:rsidR="00EA6FCD">
        <w:rPr>
          <w:rFonts w:ascii="Garamond" w:hAnsi="Garamond"/>
        </w:rPr>
        <w:t xml:space="preserve"> </w:t>
      </w:r>
      <w:r>
        <w:rPr>
          <w:rFonts w:ascii="Garamond" w:hAnsi="Garamond"/>
        </w:rPr>
        <w:t>të parapaketuara, që</w:t>
      </w:r>
      <w:r w:rsidR="007C0CC9" w:rsidRPr="00DE699D">
        <w:rPr>
          <w:rFonts w:ascii="Garamond" w:hAnsi="Garamond"/>
        </w:rPr>
        <w:t xml:space="preserve"> pake</w:t>
      </w:r>
      <w:r>
        <w:rPr>
          <w:rFonts w:ascii="Garamond" w:hAnsi="Garamond"/>
        </w:rPr>
        <w:t>tohen në pikën e</w:t>
      </w:r>
      <w:r w:rsidR="00F93A5A" w:rsidRPr="00DE699D">
        <w:rPr>
          <w:rFonts w:ascii="Garamond" w:hAnsi="Garamond"/>
        </w:rPr>
        <w:t xml:space="preserve"> shitjes </w:t>
      </w:r>
      <w:r w:rsidR="00460A3F">
        <w:rPr>
          <w:rFonts w:ascii="Garamond" w:hAnsi="Garamond"/>
        </w:rPr>
        <w:t>sipas kërkesës së blerësit</w:t>
      </w:r>
      <w:r w:rsidR="007C0CC9" w:rsidRPr="00DE699D">
        <w:rPr>
          <w:rFonts w:ascii="Garamond" w:hAnsi="Garamond"/>
        </w:rPr>
        <w:t xml:space="preserve"> ose</w:t>
      </w:r>
      <w:r w:rsidR="00EA6FCD">
        <w:rPr>
          <w:rFonts w:ascii="Garamond" w:hAnsi="Garamond"/>
        </w:rPr>
        <w:t xml:space="preserve"> </w:t>
      </w:r>
      <w:r w:rsidR="007C0CC9" w:rsidRPr="00DE699D">
        <w:rPr>
          <w:rFonts w:ascii="Garamond" w:hAnsi="Garamond"/>
        </w:rPr>
        <w:t>parapaketohen</w:t>
      </w:r>
      <w:r>
        <w:rPr>
          <w:rFonts w:ascii="Garamond" w:hAnsi="Garamond"/>
        </w:rPr>
        <w:t xml:space="preserve"> për shitje të </w:t>
      </w:r>
      <w:r w:rsidR="00EC40B5" w:rsidRPr="00DE699D">
        <w:rPr>
          <w:rFonts w:ascii="Garamond" w:hAnsi="Garamond"/>
        </w:rPr>
        <w:t xml:space="preserve">menjëhershme, </w:t>
      </w:r>
      <w:r w:rsidR="00A512B1" w:rsidRPr="00DE699D">
        <w:rPr>
          <w:rFonts w:ascii="Garamond" w:hAnsi="Garamond"/>
        </w:rPr>
        <w:t xml:space="preserve">duhet </w:t>
      </w:r>
      <w:r w:rsidR="00AF35CE" w:rsidRPr="00DE699D">
        <w:rPr>
          <w:rFonts w:ascii="Garamond" w:hAnsi="Garamond"/>
        </w:rPr>
        <w:t>t</w:t>
      </w:r>
      <w:r w:rsidR="00D2052D" w:rsidRPr="00DE699D">
        <w:rPr>
          <w:rFonts w:ascii="Garamond" w:hAnsi="Garamond"/>
        </w:rPr>
        <w:t>ë</w:t>
      </w:r>
      <w:r w:rsidR="00AF35CE" w:rsidRPr="00DE699D">
        <w:rPr>
          <w:rFonts w:ascii="Garamond" w:hAnsi="Garamond"/>
        </w:rPr>
        <w:t xml:space="preserve"> </w:t>
      </w:r>
      <w:r w:rsidR="00EC40B5" w:rsidRPr="00DE699D">
        <w:rPr>
          <w:rFonts w:ascii="Garamond" w:hAnsi="Garamond"/>
        </w:rPr>
        <w:t>p</w:t>
      </w:r>
      <w:r w:rsidR="00D2052D" w:rsidRPr="00DE699D">
        <w:rPr>
          <w:rFonts w:ascii="Garamond" w:hAnsi="Garamond"/>
        </w:rPr>
        <w:t>ë</w:t>
      </w:r>
      <w:r w:rsidR="00EC40B5" w:rsidRPr="00DE699D">
        <w:rPr>
          <w:rFonts w:ascii="Garamond" w:hAnsi="Garamond"/>
        </w:rPr>
        <w:t>rmbajn</w:t>
      </w:r>
      <w:r w:rsidR="00D2052D" w:rsidRPr="00DE699D">
        <w:rPr>
          <w:rFonts w:ascii="Garamond" w:hAnsi="Garamond"/>
        </w:rPr>
        <w:t>ë</w:t>
      </w:r>
      <w:r w:rsidR="00EC40B5" w:rsidRPr="00DE699D">
        <w:rPr>
          <w:rFonts w:ascii="Garamond" w:hAnsi="Garamond"/>
        </w:rPr>
        <w:t xml:space="preserve"> informacionet</w:t>
      </w:r>
      <w:r w:rsidR="00F93A5A" w:rsidRPr="00DE699D">
        <w:rPr>
          <w:rFonts w:ascii="Garamond" w:hAnsi="Garamond"/>
        </w:rPr>
        <w:t xml:space="preserve"> si më poshtë vijon, referuar pikës 1</w:t>
      </w:r>
      <w:r w:rsidR="00195C44">
        <w:rPr>
          <w:rFonts w:ascii="Garamond" w:hAnsi="Garamond"/>
        </w:rPr>
        <w:t>,</w:t>
      </w:r>
      <w:r w:rsidR="00F93A5A" w:rsidRPr="00DE699D">
        <w:rPr>
          <w:rFonts w:ascii="Garamond" w:hAnsi="Garamond"/>
        </w:rPr>
        <w:t xml:space="preserve"> të nenit 16</w:t>
      </w:r>
      <w:r w:rsidR="00195C44">
        <w:rPr>
          <w:rFonts w:ascii="Garamond" w:hAnsi="Garamond"/>
        </w:rPr>
        <w:t>,</w:t>
      </w:r>
      <w:r w:rsidR="00F93A5A" w:rsidRPr="00DE699D">
        <w:rPr>
          <w:rFonts w:ascii="Garamond" w:hAnsi="Garamond"/>
        </w:rPr>
        <w:t xml:space="preserve"> të </w:t>
      </w:r>
      <w:r w:rsidR="00195C44" w:rsidRPr="00DE699D">
        <w:rPr>
          <w:rFonts w:ascii="Garamond" w:hAnsi="Garamond"/>
        </w:rPr>
        <w:t>ligjit n</w:t>
      </w:r>
      <w:r w:rsidR="00F93A5A" w:rsidRPr="00DE699D">
        <w:rPr>
          <w:rFonts w:ascii="Garamond" w:hAnsi="Garamond"/>
        </w:rPr>
        <w:t>r. 26/2017</w:t>
      </w:r>
      <w:r w:rsidR="00195C44">
        <w:rPr>
          <w:rFonts w:ascii="Garamond" w:hAnsi="Garamond"/>
        </w:rPr>
        <w:t>,</w:t>
      </w:r>
      <w:r w:rsidR="00F93A5A" w:rsidRPr="00DE699D">
        <w:rPr>
          <w:rFonts w:ascii="Garamond" w:hAnsi="Garamond"/>
        </w:rPr>
        <w:t xml:space="preserve"> “Për produktet kozmetike”</w:t>
      </w:r>
      <w:r w:rsidR="00EC40B5" w:rsidRPr="00DE699D">
        <w:rPr>
          <w:rFonts w:ascii="Garamond" w:hAnsi="Garamond"/>
        </w:rPr>
        <w:t>:</w:t>
      </w:r>
    </w:p>
    <w:p w14:paraId="4BB8701C" w14:textId="2581F8BC" w:rsidR="00AF35CE" w:rsidRPr="00DE699D" w:rsidRDefault="00DE699D" w:rsidP="00DE699D">
      <w:pPr>
        <w:ind w:firstLine="284"/>
        <w:jc w:val="both"/>
        <w:rPr>
          <w:rFonts w:ascii="Garamond" w:hAnsi="Garamond"/>
        </w:rPr>
      </w:pPr>
      <w:r>
        <w:rPr>
          <w:rFonts w:ascii="Garamond" w:hAnsi="Garamond"/>
        </w:rPr>
        <w:t xml:space="preserve">a) </w:t>
      </w:r>
      <w:r w:rsidR="00195C44" w:rsidRPr="00DE699D">
        <w:rPr>
          <w:rFonts w:ascii="Garamond" w:hAnsi="Garamond"/>
        </w:rPr>
        <w:t xml:space="preserve">emrin </w:t>
      </w:r>
      <w:r w:rsidR="00AF35CE" w:rsidRPr="00DE699D">
        <w:rPr>
          <w:rFonts w:ascii="Garamond" w:hAnsi="Garamond"/>
        </w:rPr>
        <w:t>e regjistruar dhe adresën e personit përgjegjës. Informacioni mund të jepet në formë të shkurtuar, vetëm nëse shkurtimi bën të mundur identifikimin e personit dhe adresës së tij. Në rast të disa adresave, specifikohet adresa e personit përgjegjës, i cili mundëson leximin e dosjes së informacionit të produktit;</w:t>
      </w:r>
    </w:p>
    <w:p w14:paraId="4BB8701D" w14:textId="2446FD9F" w:rsidR="00AF35CE" w:rsidRPr="00DE699D" w:rsidRDefault="00DE699D" w:rsidP="00DE699D">
      <w:pPr>
        <w:ind w:firstLine="284"/>
        <w:jc w:val="both"/>
        <w:rPr>
          <w:rFonts w:ascii="Garamond" w:hAnsi="Garamond"/>
        </w:rPr>
      </w:pPr>
      <w:r>
        <w:rPr>
          <w:rFonts w:ascii="Garamond" w:hAnsi="Garamond"/>
        </w:rPr>
        <w:t xml:space="preserve">b) </w:t>
      </w:r>
      <w:r w:rsidR="00195C44" w:rsidRPr="00DE699D">
        <w:rPr>
          <w:rFonts w:ascii="Garamond" w:hAnsi="Garamond"/>
        </w:rPr>
        <w:t xml:space="preserve">vendin </w:t>
      </w:r>
      <w:r w:rsidR="00AF35CE" w:rsidRPr="00DE699D">
        <w:rPr>
          <w:rFonts w:ascii="Garamond" w:hAnsi="Garamond"/>
        </w:rPr>
        <w:t>e origjinës për produktin kozmetik të importuar;</w:t>
      </w:r>
    </w:p>
    <w:p w14:paraId="4BB8701E" w14:textId="62B3C16B" w:rsidR="00AF35CE" w:rsidRPr="00DE699D" w:rsidRDefault="00DE699D" w:rsidP="00DE699D">
      <w:pPr>
        <w:ind w:firstLine="284"/>
        <w:jc w:val="both"/>
        <w:rPr>
          <w:rFonts w:ascii="Garamond" w:hAnsi="Garamond"/>
        </w:rPr>
      </w:pPr>
      <w:r>
        <w:rPr>
          <w:rFonts w:ascii="Garamond" w:hAnsi="Garamond"/>
        </w:rPr>
        <w:t xml:space="preserve">c) </w:t>
      </w:r>
      <w:r w:rsidR="00195C44" w:rsidRPr="00DE699D">
        <w:rPr>
          <w:rFonts w:ascii="Garamond" w:hAnsi="Garamond"/>
        </w:rPr>
        <w:t xml:space="preserve">përmbajtjen </w:t>
      </w:r>
      <w:r w:rsidR="00AF35CE" w:rsidRPr="00DE699D">
        <w:rPr>
          <w:rFonts w:ascii="Garamond" w:hAnsi="Garamond"/>
        </w:rPr>
        <w:t>nominale në momentin e paketimit, të dhëna në peshë ose vëllim, me përjashtim të rastit kur paketimi përmban më pak se 5 gr ose 5 ml, mostra dhuruese ose paketime njëpërdorim</w:t>
      </w:r>
      <w:r w:rsidR="00DE768F">
        <w:rPr>
          <w:rFonts w:ascii="Garamond" w:hAnsi="Garamond"/>
        </w:rPr>
        <w:t>ë</w:t>
      </w:r>
      <w:r w:rsidR="00AF35CE" w:rsidRPr="00DE699D">
        <w:rPr>
          <w:rFonts w:ascii="Garamond" w:hAnsi="Garamond"/>
        </w:rPr>
        <w:t xml:space="preserve">she. Për produktet e parapaketuara, të cilat normalisht shiten veçmas, ku detajet mbi peshën apo vëllimin e tyre nuk janë domethënëse, nuk jepet përmbajtja me kusht që të paraqitet në paketim numri i artikujve. Ky informacion nuk është i nevojshëm nëse numri i </w:t>
      </w:r>
      <w:r w:rsidR="00DE768F" w:rsidRPr="00DE699D">
        <w:rPr>
          <w:rFonts w:ascii="Garamond" w:hAnsi="Garamond"/>
        </w:rPr>
        <w:t>artikujve</w:t>
      </w:r>
      <w:r w:rsidR="00AF35CE" w:rsidRPr="00DE699D">
        <w:rPr>
          <w:rFonts w:ascii="Garamond" w:hAnsi="Garamond"/>
        </w:rPr>
        <w:t xml:space="preserve"> shihet lehtësisht nga jashtë ose nëse produkti normalisht shitet veçmas;</w:t>
      </w:r>
    </w:p>
    <w:p w14:paraId="4BB8701F" w14:textId="1D289EA7" w:rsidR="00AF35CE" w:rsidRPr="00DE699D" w:rsidRDefault="00E66900" w:rsidP="00DE699D">
      <w:pPr>
        <w:ind w:firstLine="284"/>
        <w:jc w:val="both"/>
        <w:rPr>
          <w:rFonts w:ascii="Garamond" w:hAnsi="Garamond"/>
        </w:rPr>
      </w:pPr>
      <w:r w:rsidRPr="00DE699D">
        <w:rPr>
          <w:rFonts w:ascii="Garamond" w:hAnsi="Garamond"/>
        </w:rPr>
        <w:t>ç</w:t>
      </w:r>
      <w:r w:rsidR="00DE699D">
        <w:rPr>
          <w:rFonts w:ascii="Garamond" w:hAnsi="Garamond"/>
        </w:rPr>
        <w:t xml:space="preserve">) </w:t>
      </w:r>
      <w:r w:rsidR="00195C44" w:rsidRPr="00DE699D">
        <w:rPr>
          <w:rFonts w:ascii="Garamond" w:hAnsi="Garamond"/>
        </w:rPr>
        <w:t xml:space="preserve">datën </w:t>
      </w:r>
      <w:r w:rsidR="00AF35CE" w:rsidRPr="00DE699D">
        <w:rPr>
          <w:rFonts w:ascii="Garamond" w:hAnsi="Garamond"/>
        </w:rPr>
        <w:t>deri në të cilën produkti kozmetik, i ruajtur në kushte të përshtatshme, do të vazhdojë të përmbushë funksionin e tij fillestar dhe veçanë</w:t>
      </w:r>
      <w:r w:rsidR="004C7338" w:rsidRPr="00DE699D">
        <w:rPr>
          <w:rFonts w:ascii="Garamond" w:hAnsi="Garamond"/>
        </w:rPr>
        <w:t>risht do të jetë në përputhje me</w:t>
      </w:r>
      <w:r w:rsidR="00AF35CE" w:rsidRPr="00DE699D">
        <w:rPr>
          <w:rFonts w:ascii="Garamond" w:hAnsi="Garamond"/>
        </w:rPr>
        <w:t xml:space="preserve"> nenin 4 të këtij ligji. Data në vetvete ose detaje të paraqitjes së saj në paketim paraprihen nga simboli i miratuar ose nga fjalët “këshillohet përdorimi para fundit të”. Data e jetëgjatësisë minimale shprehet qartë dhe përbëhet sipas këtij rendi: nga muaji dhe viti ose nga dita, muaji dhe viti. Nëse shihet e arsyeshme, këtij informacioni do t’i shtohen të dhëna mbi kushtet që duhet të plotësohen, me qëllim garantimin e jetëgjatësisë së deklaruar. Shënimi i datës së jetëgjatësisë minimale nuk është i detyrueshëm për produktet kozmetike me një minimum jetëgjatësie prej më shumë se 30 muajsh. Për produkte të tilla paraqiten të dhëna mbi periudhën pas hapjes së produktit, gjatë së cilës ai është i sigurt dhe mund të përdoret pa e dëmtuar konsumatorin;</w:t>
      </w:r>
    </w:p>
    <w:p w14:paraId="4BB87020" w14:textId="21628237" w:rsidR="00AF35CE" w:rsidRPr="00DE699D" w:rsidRDefault="00DE699D" w:rsidP="00DE699D">
      <w:pPr>
        <w:ind w:firstLine="284"/>
        <w:jc w:val="both"/>
        <w:rPr>
          <w:rFonts w:ascii="Garamond" w:hAnsi="Garamond"/>
        </w:rPr>
      </w:pPr>
      <w:r>
        <w:rPr>
          <w:rFonts w:ascii="Garamond" w:hAnsi="Garamond"/>
        </w:rPr>
        <w:t xml:space="preserve">d) </w:t>
      </w:r>
      <w:r w:rsidR="00244675" w:rsidRPr="00DE699D">
        <w:rPr>
          <w:rFonts w:ascii="Garamond" w:hAnsi="Garamond"/>
        </w:rPr>
        <w:t xml:space="preserve">masat </w:t>
      </w:r>
      <w:r w:rsidR="00AF35CE" w:rsidRPr="00DE699D">
        <w:rPr>
          <w:rFonts w:ascii="Garamond" w:hAnsi="Garamond"/>
        </w:rPr>
        <w:t>e veçanta që duhen ndjekur për përdorimin, si dhe çdo informacion i veçantë i kujdesit paraprak për produktet kozmetike për përdorim profesional;</w:t>
      </w:r>
    </w:p>
    <w:p w14:paraId="4BB87021" w14:textId="53876810" w:rsidR="00AF35CE" w:rsidRPr="00DE699D" w:rsidRDefault="00E66900" w:rsidP="00DE699D">
      <w:pPr>
        <w:ind w:firstLine="284"/>
        <w:jc w:val="both"/>
        <w:rPr>
          <w:rFonts w:ascii="Garamond" w:hAnsi="Garamond"/>
        </w:rPr>
      </w:pPr>
      <w:r w:rsidRPr="00DE699D">
        <w:rPr>
          <w:rFonts w:ascii="Garamond" w:hAnsi="Garamond"/>
        </w:rPr>
        <w:t xml:space="preserve">dh) </w:t>
      </w:r>
      <w:r w:rsidR="00195C44" w:rsidRPr="00DE699D">
        <w:rPr>
          <w:rFonts w:ascii="Garamond" w:hAnsi="Garamond"/>
        </w:rPr>
        <w:t xml:space="preserve">numrin </w:t>
      </w:r>
      <w:r w:rsidR="00AF35CE" w:rsidRPr="00DE699D">
        <w:rPr>
          <w:rFonts w:ascii="Garamond" w:hAnsi="Garamond"/>
        </w:rPr>
        <w:t>e lotit të prodhimit ose referenca për identifikimin e produktit kozmetik. Në rast se për arsye praktike kjo nuk është e mundur, për shkak se produkti kozmetik është tepër i vogël, ky informacion do të paraqitet vetëm në pak</w:t>
      </w:r>
      <w:r w:rsidR="00DE768F">
        <w:rPr>
          <w:rFonts w:ascii="Garamond" w:hAnsi="Garamond"/>
        </w:rPr>
        <w:t>e</w:t>
      </w:r>
      <w:r w:rsidR="00AF35CE" w:rsidRPr="00DE699D">
        <w:rPr>
          <w:rFonts w:ascii="Garamond" w:hAnsi="Garamond"/>
        </w:rPr>
        <w:t>tim;</w:t>
      </w:r>
    </w:p>
    <w:p w14:paraId="4BB87022" w14:textId="242BE578" w:rsidR="00AF35CE" w:rsidRPr="00DE699D" w:rsidRDefault="00DE699D" w:rsidP="00DE699D">
      <w:pPr>
        <w:ind w:firstLine="284"/>
        <w:jc w:val="both"/>
        <w:rPr>
          <w:rFonts w:ascii="Garamond" w:hAnsi="Garamond"/>
        </w:rPr>
      </w:pPr>
      <w:r>
        <w:rPr>
          <w:rFonts w:ascii="Garamond" w:hAnsi="Garamond"/>
        </w:rPr>
        <w:t xml:space="preserve">e) </w:t>
      </w:r>
      <w:r w:rsidR="00195C44" w:rsidRPr="00DE699D">
        <w:rPr>
          <w:rFonts w:ascii="Garamond" w:hAnsi="Garamond"/>
        </w:rPr>
        <w:t xml:space="preserve">funksionin </w:t>
      </w:r>
      <w:r w:rsidR="00AF35CE" w:rsidRPr="00DE699D">
        <w:rPr>
          <w:rFonts w:ascii="Garamond" w:hAnsi="Garamond"/>
        </w:rPr>
        <w:t>e produktit kozmetik, nëse nuk është i qartë nga prezantimi i tij;</w:t>
      </w:r>
    </w:p>
    <w:p w14:paraId="4BB87023" w14:textId="71259ADB" w:rsidR="00AF35CE" w:rsidRPr="00DE699D" w:rsidRDefault="00E66900" w:rsidP="00DE699D">
      <w:pPr>
        <w:ind w:firstLine="284"/>
        <w:jc w:val="both"/>
        <w:rPr>
          <w:rFonts w:ascii="Garamond" w:hAnsi="Garamond"/>
        </w:rPr>
      </w:pPr>
      <w:r w:rsidRPr="00DE699D">
        <w:rPr>
          <w:rFonts w:ascii="Garamond" w:hAnsi="Garamond"/>
        </w:rPr>
        <w:t xml:space="preserve">ë) </w:t>
      </w:r>
      <w:r w:rsidR="00195C44" w:rsidRPr="00DE699D">
        <w:rPr>
          <w:rFonts w:ascii="Garamond" w:hAnsi="Garamond"/>
        </w:rPr>
        <w:t xml:space="preserve">listën </w:t>
      </w:r>
      <w:r w:rsidR="00AF35CE" w:rsidRPr="00DE699D">
        <w:rPr>
          <w:rFonts w:ascii="Garamond" w:hAnsi="Garamond"/>
        </w:rPr>
        <w:t>e përbërësve, informacion i cili mund të tregohet vetëm në paketim, e paraprirë nga termi “</w:t>
      </w:r>
      <w:r w:rsidR="00F4685B" w:rsidRPr="00DE699D">
        <w:rPr>
          <w:rFonts w:ascii="Garamond" w:hAnsi="Garamond"/>
        </w:rPr>
        <w:t>përbërësit</w:t>
      </w:r>
      <w:r w:rsidR="00AF35CE" w:rsidRPr="00DE699D">
        <w:rPr>
          <w:rFonts w:ascii="Garamond" w:hAnsi="Garamond"/>
        </w:rPr>
        <w:t>”. Megjithatë, elementet e mëposhtme nuk do të konsiderohen si përbërës:</w:t>
      </w:r>
    </w:p>
    <w:p w14:paraId="4BB87024" w14:textId="54D58941" w:rsidR="00AF35CE" w:rsidRPr="00DE699D" w:rsidRDefault="00F4685B" w:rsidP="00DE699D">
      <w:pPr>
        <w:ind w:firstLine="284"/>
        <w:jc w:val="both"/>
        <w:rPr>
          <w:rFonts w:ascii="Garamond" w:hAnsi="Garamond"/>
        </w:rPr>
      </w:pPr>
      <w:r>
        <w:rPr>
          <w:rFonts w:ascii="Garamond" w:hAnsi="Garamond"/>
        </w:rPr>
        <w:t>i. p</w:t>
      </w:r>
      <w:r w:rsidR="00AF35CE" w:rsidRPr="00DE699D">
        <w:rPr>
          <w:rFonts w:ascii="Garamond" w:hAnsi="Garamond"/>
        </w:rPr>
        <w:t>apastërtitë te lënda e parë e përdorur;</w:t>
      </w:r>
    </w:p>
    <w:p w14:paraId="4BB87025" w14:textId="0DB4E982" w:rsidR="009674D3" w:rsidRPr="00DE699D" w:rsidRDefault="00F4685B" w:rsidP="00DE699D">
      <w:pPr>
        <w:ind w:firstLine="284"/>
        <w:jc w:val="both"/>
        <w:rPr>
          <w:rFonts w:ascii="Garamond" w:hAnsi="Garamond"/>
        </w:rPr>
      </w:pPr>
      <w:r>
        <w:rPr>
          <w:rFonts w:ascii="Garamond" w:hAnsi="Garamond"/>
        </w:rPr>
        <w:lastRenderedPageBreak/>
        <w:t>ii.</w:t>
      </w:r>
      <w:r w:rsidR="00DE699D">
        <w:rPr>
          <w:rFonts w:ascii="Garamond" w:hAnsi="Garamond"/>
        </w:rPr>
        <w:t xml:space="preserve"> </w:t>
      </w:r>
      <w:r w:rsidRPr="00DE699D">
        <w:rPr>
          <w:rFonts w:ascii="Garamond" w:hAnsi="Garamond"/>
        </w:rPr>
        <w:t xml:space="preserve">materiale </w:t>
      </w:r>
      <w:r w:rsidR="00AF35CE" w:rsidRPr="00DE699D">
        <w:rPr>
          <w:rFonts w:ascii="Garamond" w:hAnsi="Garamond"/>
        </w:rPr>
        <w:t>teknike shtesë të përdorura në përzierje, por jo të pranishme te produkti përfundimtar.</w:t>
      </w:r>
    </w:p>
    <w:p w14:paraId="4BB87027" w14:textId="232788B0" w:rsidR="00DB00E6" w:rsidRPr="00DE699D" w:rsidRDefault="00AF35CE" w:rsidP="00DE699D">
      <w:pPr>
        <w:ind w:firstLine="284"/>
        <w:jc w:val="both"/>
        <w:rPr>
          <w:rFonts w:ascii="Garamond" w:hAnsi="Garamond"/>
        </w:rPr>
      </w:pPr>
      <w:r w:rsidRPr="00DE699D">
        <w:rPr>
          <w:rFonts w:ascii="Garamond" w:hAnsi="Garamond"/>
        </w:rPr>
        <w:t xml:space="preserve">Parfumet, përbërjet aromatike dhe substancat e tyre të para do t’i referohen termit “parfum” ose “aromë”. Prania e substancave të parashikuara në kolonën “të tjera”, në “listën e substancave që nuk lejohen të jenë në përbërjen e produkteve kozmetike, me përjashtim të kufizimeve të përcaktuara”, do të paraqitet në listën e përbërësve, përveç termave “parfum” ose “aromë”. Lista e përbërësve hartohet në rendin zbritës të peshës së përbërësve në </w:t>
      </w:r>
      <w:r w:rsidR="00F4685B" w:rsidRPr="00DE699D">
        <w:rPr>
          <w:rFonts w:ascii="Garamond" w:hAnsi="Garamond"/>
        </w:rPr>
        <w:t>momentin</w:t>
      </w:r>
      <w:r w:rsidRPr="00DE699D">
        <w:rPr>
          <w:rFonts w:ascii="Garamond" w:hAnsi="Garamond"/>
        </w:rPr>
        <w:t xml:space="preserve"> </w:t>
      </w:r>
      <w:r w:rsidR="00583E5E" w:rsidRPr="00DE699D">
        <w:rPr>
          <w:rFonts w:ascii="Garamond" w:hAnsi="Garamond"/>
        </w:rPr>
        <w:t>kur ato i shtohen</w:t>
      </w:r>
      <w:r w:rsidRPr="00DE699D">
        <w:rPr>
          <w:rFonts w:ascii="Garamond" w:hAnsi="Garamond"/>
        </w:rPr>
        <w:t xml:space="preserve"> produktit kozmetik. Përbërësit në pë</w:t>
      </w:r>
      <w:r w:rsidR="00583E5E" w:rsidRPr="00DE699D">
        <w:rPr>
          <w:rFonts w:ascii="Garamond" w:hAnsi="Garamond"/>
        </w:rPr>
        <w:t>rqendrime më të ulëta</w:t>
      </w:r>
      <w:r w:rsidRPr="00DE699D">
        <w:rPr>
          <w:rFonts w:ascii="Garamond" w:hAnsi="Garamond"/>
        </w:rPr>
        <w:t xml:space="preserve"> se 1% mund të listohen në ndonjë rend tjetër pas atyre në përqendrime më </w:t>
      </w:r>
      <w:r w:rsidR="00583E5E" w:rsidRPr="00DE699D">
        <w:rPr>
          <w:rFonts w:ascii="Garamond" w:hAnsi="Garamond"/>
        </w:rPr>
        <w:t>të lartë</w:t>
      </w:r>
      <w:r w:rsidRPr="00DE699D">
        <w:rPr>
          <w:rFonts w:ascii="Garamond" w:hAnsi="Garamond"/>
        </w:rPr>
        <w:t xml:space="preserve"> se 1%. Të gjithë përbërësit e pranishëm në formën</w:t>
      </w:r>
      <w:r w:rsidR="00A512B1" w:rsidRPr="00DE699D">
        <w:rPr>
          <w:rFonts w:ascii="Garamond" w:hAnsi="Garamond"/>
        </w:rPr>
        <w:t xml:space="preserve"> </w:t>
      </w:r>
      <w:r w:rsidR="00583E5E" w:rsidRPr="00DE699D">
        <w:rPr>
          <w:rFonts w:ascii="Garamond" w:hAnsi="Garamond"/>
        </w:rPr>
        <w:t xml:space="preserve">e nanomaterialeve duhet të </w:t>
      </w:r>
      <w:r w:rsidRPr="00DE699D">
        <w:rPr>
          <w:rFonts w:ascii="Garamond" w:hAnsi="Garamond"/>
        </w:rPr>
        <w:t xml:space="preserve">tregohen në mënyrë të qartë në listën e përbërësve. </w:t>
      </w:r>
      <w:r w:rsidR="00583E5E" w:rsidRPr="00DE699D">
        <w:rPr>
          <w:rFonts w:ascii="Garamond" w:hAnsi="Garamond"/>
        </w:rPr>
        <w:t>Emrat e përbër</w:t>
      </w:r>
      <w:r w:rsidR="00D17CE9" w:rsidRPr="00DE699D">
        <w:rPr>
          <w:rFonts w:ascii="Garamond" w:hAnsi="Garamond"/>
        </w:rPr>
        <w:t>ë</w:t>
      </w:r>
      <w:r w:rsidR="00583E5E" w:rsidRPr="00DE699D">
        <w:rPr>
          <w:rFonts w:ascii="Garamond" w:hAnsi="Garamond"/>
        </w:rPr>
        <w:t xml:space="preserve">sve të tillë duhet të ndiqen nga fjala “nano” në kllapa. </w:t>
      </w:r>
      <w:r w:rsidRPr="00DE699D">
        <w:rPr>
          <w:rFonts w:ascii="Garamond" w:hAnsi="Garamond"/>
        </w:rPr>
        <w:t>Substancat ngjyruese të ndryshme nga ngjyruesit e flokëve, mund të listohen në një rend tjetër, pas përbërësve të tjerë kozmetikë. Për produktet kozmetike dekorative, që tregtohen në disa nuanca ngjyrash, me përjashtim të atyre të destinuara për ngjyerjen e flokëve, mund të përmenden vetëm nëse shtohen fjalët “mund të përmbajë” ose simboli “+/-</w:t>
      </w:r>
      <w:r w:rsidR="00A92F89">
        <w:rPr>
          <w:rFonts w:ascii="Garamond" w:hAnsi="Garamond"/>
        </w:rPr>
        <w:t>”</w:t>
      </w:r>
      <w:r w:rsidR="00A92F89">
        <w:rPr>
          <w:rFonts w:ascii="Garamond" w:hAnsi="Garamond"/>
        </w:rPr>
        <w:t>.</w:t>
      </w:r>
      <w:r w:rsidR="00A92F89" w:rsidRPr="00DE699D">
        <w:rPr>
          <w:rFonts w:ascii="Garamond" w:hAnsi="Garamond"/>
        </w:rPr>
        <w:t xml:space="preserve"> </w:t>
      </w:r>
      <w:r w:rsidRPr="00DE699D">
        <w:rPr>
          <w:rFonts w:ascii="Garamond" w:hAnsi="Garamond"/>
        </w:rPr>
        <w:t>Emërtimi</w:t>
      </w:r>
      <w:r w:rsidR="00A92F89">
        <w:rPr>
          <w:rFonts w:ascii="Garamond" w:hAnsi="Garamond"/>
        </w:rPr>
        <w:t>”</w:t>
      </w:r>
      <w:r w:rsidRPr="00DE699D">
        <w:rPr>
          <w:rFonts w:ascii="Garamond" w:hAnsi="Garamond"/>
        </w:rPr>
        <w:t xml:space="preserve"> CI </w:t>
      </w:r>
      <w:r w:rsidRPr="00A92F89">
        <w:rPr>
          <w:rFonts w:ascii="Garamond" w:hAnsi="Garamond"/>
          <w:i/>
        </w:rPr>
        <w:t>(Color index</w:t>
      </w:r>
      <w:r w:rsidR="006B2134">
        <w:rPr>
          <w:rFonts w:ascii="Garamond" w:hAnsi="Garamond"/>
        </w:rPr>
        <w:t xml:space="preserve"> –</w:t>
      </w:r>
      <w:r w:rsidR="00583E5E" w:rsidRPr="00DE699D">
        <w:rPr>
          <w:rFonts w:ascii="Garamond" w:hAnsi="Garamond"/>
        </w:rPr>
        <w:t xml:space="preserve"> </w:t>
      </w:r>
      <w:r w:rsidR="006B2134" w:rsidRPr="00DE699D">
        <w:rPr>
          <w:rFonts w:ascii="Garamond" w:hAnsi="Garamond"/>
        </w:rPr>
        <w:t xml:space="preserve">indeksi </w:t>
      </w:r>
      <w:r w:rsidR="00583E5E" w:rsidRPr="00DE699D">
        <w:rPr>
          <w:rFonts w:ascii="Garamond" w:hAnsi="Garamond"/>
        </w:rPr>
        <w:t>i ngjyrave) përdoret kur është e zbatueshme.</w:t>
      </w:r>
    </w:p>
    <w:p w14:paraId="4BB87029" w14:textId="4A81FBFD" w:rsidR="004E58B4" w:rsidRPr="00DE699D" w:rsidRDefault="00DE699D" w:rsidP="00DE699D">
      <w:pPr>
        <w:ind w:firstLine="284"/>
        <w:jc w:val="both"/>
        <w:rPr>
          <w:rFonts w:ascii="Garamond" w:hAnsi="Garamond"/>
        </w:rPr>
      </w:pPr>
      <w:r>
        <w:rPr>
          <w:rFonts w:ascii="Garamond" w:hAnsi="Garamond"/>
        </w:rPr>
        <w:t xml:space="preserve">2. </w:t>
      </w:r>
      <w:r w:rsidR="00A512B1" w:rsidRPr="00DE699D">
        <w:rPr>
          <w:rFonts w:ascii="Garamond" w:hAnsi="Garamond"/>
        </w:rPr>
        <w:t>Informacioni i p</w:t>
      </w:r>
      <w:r w:rsidR="00D2052D" w:rsidRPr="00DE699D">
        <w:rPr>
          <w:rFonts w:ascii="Garamond" w:hAnsi="Garamond"/>
        </w:rPr>
        <w:t>ë</w:t>
      </w:r>
      <w:r w:rsidR="00A512B1" w:rsidRPr="00DE699D">
        <w:rPr>
          <w:rFonts w:ascii="Garamond" w:hAnsi="Garamond"/>
        </w:rPr>
        <w:t>rmendur n</w:t>
      </w:r>
      <w:r w:rsidR="00D2052D" w:rsidRPr="00DE699D">
        <w:rPr>
          <w:rFonts w:ascii="Garamond" w:hAnsi="Garamond"/>
        </w:rPr>
        <w:t>ë</w:t>
      </w:r>
      <w:r w:rsidR="00A512B1" w:rsidRPr="00DE699D">
        <w:rPr>
          <w:rFonts w:ascii="Garamond" w:hAnsi="Garamond"/>
        </w:rPr>
        <w:t xml:space="preserve"> pik</w:t>
      </w:r>
      <w:r w:rsidR="00D2052D" w:rsidRPr="00DE699D">
        <w:rPr>
          <w:rFonts w:ascii="Garamond" w:hAnsi="Garamond"/>
        </w:rPr>
        <w:t>ë</w:t>
      </w:r>
      <w:r w:rsidR="00A512B1" w:rsidRPr="00DE699D">
        <w:rPr>
          <w:rFonts w:ascii="Garamond" w:hAnsi="Garamond"/>
        </w:rPr>
        <w:t>n 1 t</w:t>
      </w:r>
      <w:r w:rsidR="00D2052D" w:rsidRPr="00DE699D">
        <w:rPr>
          <w:rFonts w:ascii="Garamond" w:hAnsi="Garamond"/>
        </w:rPr>
        <w:t>ë</w:t>
      </w:r>
      <w:r w:rsidR="00A512B1" w:rsidRPr="00DE699D">
        <w:rPr>
          <w:rFonts w:ascii="Garamond" w:hAnsi="Garamond"/>
        </w:rPr>
        <w:t xml:space="preserve"> k</w:t>
      </w:r>
      <w:r w:rsidR="00D2052D" w:rsidRPr="00DE699D">
        <w:rPr>
          <w:rFonts w:ascii="Garamond" w:hAnsi="Garamond"/>
        </w:rPr>
        <w:t>ë</w:t>
      </w:r>
      <w:r w:rsidR="00A512B1" w:rsidRPr="00DE699D">
        <w:rPr>
          <w:rFonts w:ascii="Garamond" w:hAnsi="Garamond"/>
        </w:rPr>
        <w:t>tij udh</w:t>
      </w:r>
      <w:r w:rsidR="00D2052D" w:rsidRPr="00DE699D">
        <w:rPr>
          <w:rFonts w:ascii="Garamond" w:hAnsi="Garamond"/>
        </w:rPr>
        <w:t>ë</w:t>
      </w:r>
      <w:r w:rsidR="00A512B1" w:rsidRPr="00DE699D">
        <w:rPr>
          <w:rFonts w:ascii="Garamond" w:hAnsi="Garamond"/>
        </w:rPr>
        <w:t>zimi duhet t</w:t>
      </w:r>
      <w:r w:rsidR="00D2052D" w:rsidRPr="00DE699D">
        <w:rPr>
          <w:rFonts w:ascii="Garamond" w:hAnsi="Garamond"/>
        </w:rPr>
        <w:t>ë</w:t>
      </w:r>
      <w:r w:rsidR="00A512B1" w:rsidRPr="00DE699D">
        <w:rPr>
          <w:rFonts w:ascii="Garamond" w:hAnsi="Garamond"/>
        </w:rPr>
        <w:t xml:space="preserve"> listohet n</w:t>
      </w:r>
      <w:r w:rsidR="00D2052D" w:rsidRPr="00DE699D">
        <w:rPr>
          <w:rFonts w:ascii="Garamond" w:hAnsi="Garamond"/>
        </w:rPr>
        <w:t>ë</w:t>
      </w:r>
      <w:r w:rsidR="00A512B1" w:rsidRPr="00DE699D">
        <w:rPr>
          <w:rFonts w:ascii="Garamond" w:hAnsi="Garamond"/>
        </w:rPr>
        <w:t xml:space="preserve"> etiket</w:t>
      </w:r>
      <w:r w:rsidR="00D2052D" w:rsidRPr="00DE699D">
        <w:rPr>
          <w:rFonts w:ascii="Garamond" w:hAnsi="Garamond"/>
        </w:rPr>
        <w:t>ë</w:t>
      </w:r>
      <w:r w:rsidR="00A512B1" w:rsidRPr="00DE699D">
        <w:rPr>
          <w:rFonts w:ascii="Garamond" w:hAnsi="Garamond"/>
        </w:rPr>
        <w:t>, flet</w:t>
      </w:r>
      <w:r w:rsidR="00D2052D" w:rsidRPr="00DE699D">
        <w:rPr>
          <w:rFonts w:ascii="Garamond" w:hAnsi="Garamond"/>
        </w:rPr>
        <w:t>ë</w:t>
      </w:r>
      <w:r w:rsidR="00A512B1" w:rsidRPr="00DE699D">
        <w:rPr>
          <w:rFonts w:ascii="Garamond" w:hAnsi="Garamond"/>
        </w:rPr>
        <w:t>palosje ose let</w:t>
      </w:r>
      <w:r w:rsidR="00D2052D" w:rsidRPr="00DE699D">
        <w:rPr>
          <w:rFonts w:ascii="Garamond" w:hAnsi="Garamond"/>
        </w:rPr>
        <w:t>ë</w:t>
      </w:r>
      <w:r w:rsidR="00A512B1" w:rsidRPr="00DE699D">
        <w:rPr>
          <w:rFonts w:ascii="Garamond" w:hAnsi="Garamond"/>
        </w:rPr>
        <w:t>r ngjit</w:t>
      </w:r>
      <w:r w:rsidR="00D2052D" w:rsidRPr="00DE699D">
        <w:rPr>
          <w:rFonts w:ascii="Garamond" w:hAnsi="Garamond"/>
        </w:rPr>
        <w:t>ë</w:t>
      </w:r>
      <w:r w:rsidR="00A512B1" w:rsidRPr="00DE699D">
        <w:rPr>
          <w:rFonts w:ascii="Garamond" w:hAnsi="Garamond"/>
        </w:rPr>
        <w:t xml:space="preserve">se </w:t>
      </w:r>
      <w:r w:rsidR="0061575C" w:rsidRPr="00DE699D">
        <w:rPr>
          <w:rFonts w:ascii="Garamond" w:hAnsi="Garamond"/>
        </w:rPr>
        <w:t xml:space="preserve">të paktën në paketimin dytësor (mund të vendoset brenda paketimit të produkteve kozmetike ose u bashkëngjitet produkteve kozmetike në ambalazhet e tyre) nga personi i cili, në veprimtarinë e “bërjes së disponueshme në treg”, siguron produktin kozmetik te përdoruesi </w:t>
      </w:r>
      <w:r w:rsidR="001B2304" w:rsidRPr="00DE699D">
        <w:rPr>
          <w:rFonts w:ascii="Garamond" w:hAnsi="Garamond"/>
        </w:rPr>
        <w:t>fundor</w:t>
      </w:r>
      <w:r w:rsidR="0061575C" w:rsidRPr="00DE699D">
        <w:rPr>
          <w:rFonts w:ascii="Garamond" w:hAnsi="Garamond"/>
        </w:rPr>
        <w:t>.</w:t>
      </w:r>
    </w:p>
    <w:p w14:paraId="4BB8702B" w14:textId="503A2530" w:rsidR="004E58B4" w:rsidRPr="00DE699D" w:rsidRDefault="00DE699D" w:rsidP="00DE699D">
      <w:pPr>
        <w:ind w:firstLine="284"/>
        <w:jc w:val="both"/>
        <w:rPr>
          <w:rFonts w:ascii="Garamond" w:hAnsi="Garamond"/>
        </w:rPr>
      </w:pPr>
      <w:r>
        <w:rPr>
          <w:rFonts w:ascii="Garamond" w:hAnsi="Garamond"/>
        </w:rPr>
        <w:t xml:space="preserve">3. </w:t>
      </w:r>
      <w:r w:rsidR="004E58B4" w:rsidRPr="00DE699D">
        <w:rPr>
          <w:rFonts w:ascii="Garamond" w:hAnsi="Garamond"/>
        </w:rPr>
        <w:t>N</w:t>
      </w:r>
      <w:r w:rsidR="00D2052D" w:rsidRPr="00DE699D">
        <w:rPr>
          <w:rFonts w:ascii="Garamond" w:hAnsi="Garamond"/>
        </w:rPr>
        <w:t>ë</w:t>
      </w:r>
      <w:r w:rsidR="004E58B4" w:rsidRPr="00DE699D">
        <w:rPr>
          <w:rFonts w:ascii="Garamond" w:hAnsi="Garamond"/>
        </w:rPr>
        <w:t>se informacioni i p</w:t>
      </w:r>
      <w:r w:rsidR="00D2052D" w:rsidRPr="00DE699D">
        <w:rPr>
          <w:rFonts w:ascii="Garamond" w:hAnsi="Garamond"/>
        </w:rPr>
        <w:t>ë</w:t>
      </w:r>
      <w:r w:rsidR="004E58B4" w:rsidRPr="00DE699D">
        <w:rPr>
          <w:rFonts w:ascii="Garamond" w:hAnsi="Garamond"/>
        </w:rPr>
        <w:t>rmendur n</w:t>
      </w:r>
      <w:r w:rsidR="00D2052D" w:rsidRPr="00DE699D">
        <w:rPr>
          <w:rFonts w:ascii="Garamond" w:hAnsi="Garamond"/>
        </w:rPr>
        <w:t>ë</w:t>
      </w:r>
      <w:r w:rsidR="004E58B4" w:rsidRPr="00DE699D">
        <w:rPr>
          <w:rFonts w:ascii="Garamond" w:hAnsi="Garamond"/>
        </w:rPr>
        <w:t xml:space="preserve"> pik</w:t>
      </w:r>
      <w:r w:rsidR="00D2052D" w:rsidRPr="00DE699D">
        <w:rPr>
          <w:rFonts w:ascii="Garamond" w:hAnsi="Garamond"/>
        </w:rPr>
        <w:t>ë</w:t>
      </w:r>
      <w:r w:rsidR="004E58B4" w:rsidRPr="00DE699D">
        <w:rPr>
          <w:rFonts w:ascii="Garamond" w:hAnsi="Garamond"/>
        </w:rPr>
        <w:t>n 1 t</w:t>
      </w:r>
      <w:r w:rsidR="00D2052D" w:rsidRPr="00DE699D">
        <w:rPr>
          <w:rFonts w:ascii="Garamond" w:hAnsi="Garamond"/>
        </w:rPr>
        <w:t>ë</w:t>
      </w:r>
      <w:r w:rsidR="004E58B4" w:rsidRPr="00DE699D">
        <w:rPr>
          <w:rFonts w:ascii="Garamond" w:hAnsi="Garamond"/>
        </w:rPr>
        <w:t xml:space="preserve"> k</w:t>
      </w:r>
      <w:r w:rsidR="00D2052D" w:rsidRPr="00DE699D">
        <w:rPr>
          <w:rFonts w:ascii="Garamond" w:hAnsi="Garamond"/>
        </w:rPr>
        <w:t>ë</w:t>
      </w:r>
      <w:r w:rsidR="004E58B4" w:rsidRPr="00DE699D">
        <w:rPr>
          <w:rFonts w:ascii="Garamond" w:hAnsi="Garamond"/>
        </w:rPr>
        <w:t>tij udh</w:t>
      </w:r>
      <w:r w:rsidR="00D2052D" w:rsidRPr="00DE699D">
        <w:rPr>
          <w:rFonts w:ascii="Garamond" w:hAnsi="Garamond"/>
        </w:rPr>
        <w:t>ë</w:t>
      </w:r>
      <w:r w:rsidR="004E58B4" w:rsidRPr="00DE699D">
        <w:rPr>
          <w:rFonts w:ascii="Garamond" w:hAnsi="Garamond"/>
        </w:rPr>
        <w:t xml:space="preserve">zimi </w:t>
      </w:r>
      <w:r w:rsidR="004D6ADC" w:rsidRPr="00DE699D">
        <w:rPr>
          <w:rFonts w:ascii="Garamond" w:hAnsi="Garamond"/>
        </w:rPr>
        <w:t>nuk mund t</w:t>
      </w:r>
      <w:r w:rsidR="00D2052D" w:rsidRPr="00DE699D">
        <w:rPr>
          <w:rFonts w:ascii="Garamond" w:hAnsi="Garamond"/>
        </w:rPr>
        <w:t>ë</w:t>
      </w:r>
      <w:r w:rsidR="004D6ADC" w:rsidRPr="00DE699D">
        <w:rPr>
          <w:rFonts w:ascii="Garamond" w:hAnsi="Garamond"/>
        </w:rPr>
        <w:t xml:space="preserve"> etiketohet sipas p</w:t>
      </w:r>
      <w:r w:rsidR="00D2052D" w:rsidRPr="00DE699D">
        <w:rPr>
          <w:rFonts w:ascii="Garamond" w:hAnsi="Garamond"/>
        </w:rPr>
        <w:t>ë</w:t>
      </w:r>
      <w:r w:rsidR="004D6ADC" w:rsidRPr="00DE699D">
        <w:rPr>
          <w:rFonts w:ascii="Garamond" w:hAnsi="Garamond"/>
        </w:rPr>
        <w:t>rcaktimeve t</w:t>
      </w:r>
      <w:r w:rsidR="00D2052D" w:rsidRPr="00DE699D">
        <w:rPr>
          <w:rFonts w:ascii="Garamond" w:hAnsi="Garamond"/>
        </w:rPr>
        <w:t>ë</w:t>
      </w:r>
      <w:r w:rsidR="004D6ADC" w:rsidRPr="00DE699D">
        <w:rPr>
          <w:rFonts w:ascii="Garamond" w:hAnsi="Garamond"/>
        </w:rPr>
        <w:t xml:space="preserve"> pik</w:t>
      </w:r>
      <w:r w:rsidR="00D2052D" w:rsidRPr="00DE699D">
        <w:rPr>
          <w:rFonts w:ascii="Garamond" w:hAnsi="Garamond"/>
        </w:rPr>
        <w:t>ë</w:t>
      </w:r>
      <w:r w:rsidR="004D6ADC" w:rsidRPr="00DE699D">
        <w:rPr>
          <w:rFonts w:ascii="Garamond" w:hAnsi="Garamond"/>
        </w:rPr>
        <w:t>s 2 t</w:t>
      </w:r>
      <w:r w:rsidR="00D2052D" w:rsidRPr="00DE699D">
        <w:rPr>
          <w:rFonts w:ascii="Garamond" w:hAnsi="Garamond"/>
        </w:rPr>
        <w:t>ë</w:t>
      </w:r>
      <w:r w:rsidR="004D6ADC" w:rsidRPr="00DE699D">
        <w:rPr>
          <w:rFonts w:ascii="Garamond" w:hAnsi="Garamond"/>
        </w:rPr>
        <w:t xml:space="preserve"> k</w:t>
      </w:r>
      <w:r w:rsidR="00D2052D" w:rsidRPr="00DE699D">
        <w:rPr>
          <w:rFonts w:ascii="Garamond" w:hAnsi="Garamond"/>
        </w:rPr>
        <w:t>ë</w:t>
      </w:r>
      <w:r w:rsidR="004D6ADC" w:rsidRPr="00DE699D">
        <w:rPr>
          <w:rFonts w:ascii="Garamond" w:hAnsi="Garamond"/>
        </w:rPr>
        <w:t>tij udh</w:t>
      </w:r>
      <w:r w:rsidR="00D2052D" w:rsidRPr="00DE699D">
        <w:rPr>
          <w:rFonts w:ascii="Garamond" w:hAnsi="Garamond"/>
        </w:rPr>
        <w:t>ë</w:t>
      </w:r>
      <w:r w:rsidR="004D6ADC" w:rsidRPr="00DE699D">
        <w:rPr>
          <w:rFonts w:ascii="Garamond" w:hAnsi="Garamond"/>
        </w:rPr>
        <w:t>zimi, p</w:t>
      </w:r>
      <w:r w:rsidR="00D2052D" w:rsidRPr="00DE699D">
        <w:rPr>
          <w:rFonts w:ascii="Garamond" w:hAnsi="Garamond"/>
        </w:rPr>
        <w:t>ë</w:t>
      </w:r>
      <w:r w:rsidR="004D6ADC" w:rsidRPr="00DE699D">
        <w:rPr>
          <w:rFonts w:ascii="Garamond" w:hAnsi="Garamond"/>
        </w:rPr>
        <w:t>r arsye prakticiteti</w:t>
      </w:r>
      <w:r w:rsidR="001B2304" w:rsidRPr="00DE699D">
        <w:rPr>
          <w:rFonts w:ascii="Garamond" w:hAnsi="Garamond"/>
        </w:rPr>
        <w:t>,</w:t>
      </w:r>
      <w:r w:rsidR="004D6ADC" w:rsidRPr="00DE699D">
        <w:rPr>
          <w:rFonts w:ascii="Garamond" w:hAnsi="Garamond"/>
        </w:rPr>
        <w:t xml:space="preserve"> n</w:t>
      </w:r>
      <w:r w:rsidR="00D2052D" w:rsidRPr="00DE699D">
        <w:rPr>
          <w:rFonts w:ascii="Garamond" w:hAnsi="Garamond"/>
        </w:rPr>
        <w:t>ë</w:t>
      </w:r>
      <w:r w:rsidR="004D6ADC" w:rsidRPr="00DE699D">
        <w:rPr>
          <w:rFonts w:ascii="Garamond" w:hAnsi="Garamond"/>
        </w:rPr>
        <w:t xml:space="preserve"> veçanti p</w:t>
      </w:r>
      <w:r w:rsidR="00D2052D" w:rsidRPr="00DE699D">
        <w:rPr>
          <w:rFonts w:ascii="Garamond" w:hAnsi="Garamond"/>
        </w:rPr>
        <w:t>ë</w:t>
      </w:r>
      <w:r w:rsidR="004D6ADC" w:rsidRPr="00DE699D">
        <w:rPr>
          <w:rFonts w:ascii="Garamond" w:hAnsi="Garamond"/>
        </w:rPr>
        <w:t>r arsye t</w:t>
      </w:r>
      <w:r w:rsidR="00D2052D" w:rsidRPr="00DE699D">
        <w:rPr>
          <w:rFonts w:ascii="Garamond" w:hAnsi="Garamond"/>
        </w:rPr>
        <w:t>ë</w:t>
      </w:r>
      <w:r w:rsidR="00065E9D" w:rsidRPr="00DE699D">
        <w:rPr>
          <w:rFonts w:ascii="Garamond" w:hAnsi="Garamond"/>
        </w:rPr>
        <w:t xml:space="preserve"> p</w:t>
      </w:r>
      <w:r w:rsidR="00D2052D" w:rsidRPr="00DE699D">
        <w:rPr>
          <w:rFonts w:ascii="Garamond" w:hAnsi="Garamond"/>
        </w:rPr>
        <w:t>ë</w:t>
      </w:r>
      <w:r w:rsidR="00065E9D" w:rsidRPr="00DE699D">
        <w:rPr>
          <w:rFonts w:ascii="Garamond" w:hAnsi="Garamond"/>
        </w:rPr>
        <w:t>rmas</w:t>
      </w:r>
      <w:r w:rsidR="00D2052D" w:rsidRPr="00DE699D">
        <w:rPr>
          <w:rFonts w:ascii="Garamond" w:hAnsi="Garamond"/>
        </w:rPr>
        <w:t>ë</w:t>
      </w:r>
      <w:r w:rsidR="00065E9D" w:rsidRPr="00DE699D">
        <w:rPr>
          <w:rFonts w:ascii="Garamond" w:hAnsi="Garamond"/>
        </w:rPr>
        <w:t>s</w:t>
      </w:r>
      <w:r w:rsidR="004D6ADC" w:rsidRPr="00DE699D">
        <w:rPr>
          <w:rFonts w:ascii="Garamond" w:hAnsi="Garamond"/>
        </w:rPr>
        <w:t xml:space="preserve"> s</w:t>
      </w:r>
      <w:r w:rsidR="00D2052D" w:rsidRPr="00DE699D">
        <w:rPr>
          <w:rFonts w:ascii="Garamond" w:hAnsi="Garamond"/>
        </w:rPr>
        <w:t>ë</w:t>
      </w:r>
      <w:r w:rsidR="004D6ADC" w:rsidRPr="00DE699D">
        <w:rPr>
          <w:rFonts w:ascii="Garamond" w:hAnsi="Garamond"/>
        </w:rPr>
        <w:t xml:space="preserve"> vog</w:t>
      </w:r>
      <w:r w:rsidR="00D2052D" w:rsidRPr="00DE699D">
        <w:rPr>
          <w:rFonts w:ascii="Garamond" w:hAnsi="Garamond"/>
        </w:rPr>
        <w:t>ë</w:t>
      </w:r>
      <w:r w:rsidR="004D6ADC" w:rsidRPr="00DE699D">
        <w:rPr>
          <w:rFonts w:ascii="Garamond" w:hAnsi="Garamond"/>
        </w:rPr>
        <w:t>l ose form</w:t>
      </w:r>
      <w:r w:rsidR="00D2052D" w:rsidRPr="00DE699D">
        <w:rPr>
          <w:rFonts w:ascii="Garamond" w:hAnsi="Garamond"/>
        </w:rPr>
        <w:t>ë</w:t>
      </w:r>
      <w:r w:rsidR="004D6ADC" w:rsidRPr="00DE699D">
        <w:rPr>
          <w:rFonts w:ascii="Garamond" w:hAnsi="Garamond"/>
        </w:rPr>
        <w:t xml:space="preserve">s </w:t>
      </w:r>
      <w:r w:rsidR="005534C7">
        <w:rPr>
          <w:rFonts w:ascii="Garamond" w:hAnsi="Garamond"/>
        </w:rPr>
        <w:t>s</w:t>
      </w:r>
      <w:r w:rsidR="00D2052D" w:rsidRPr="00DE699D">
        <w:rPr>
          <w:rFonts w:ascii="Garamond" w:hAnsi="Garamond"/>
        </w:rPr>
        <w:t>ë</w:t>
      </w:r>
      <w:r w:rsidR="004D6ADC" w:rsidRPr="00DE699D">
        <w:rPr>
          <w:rFonts w:ascii="Garamond" w:hAnsi="Garamond"/>
        </w:rPr>
        <w:t xml:space="preserve"> produktit kozmetik, </w:t>
      </w:r>
      <w:r w:rsidR="0061575C" w:rsidRPr="00DE699D">
        <w:rPr>
          <w:rFonts w:ascii="Garamond" w:hAnsi="Garamond"/>
        </w:rPr>
        <w:t>produktet</w:t>
      </w:r>
      <w:r w:rsidR="004D6ADC" w:rsidRPr="00DE699D">
        <w:rPr>
          <w:rFonts w:ascii="Garamond" w:hAnsi="Garamond"/>
        </w:rPr>
        <w:t xml:space="preserve"> kozmetike </w:t>
      </w:r>
      <w:r w:rsidR="0061575C" w:rsidRPr="00DE699D">
        <w:rPr>
          <w:rFonts w:ascii="Garamond" w:hAnsi="Garamond"/>
        </w:rPr>
        <w:t>duhet të shiten së bashku me një fletë që mban indikacionet e referuara në pikën 1 të këtij udhëzimi (</w:t>
      </w:r>
      <w:r w:rsidR="004D6ADC" w:rsidRPr="00DE699D">
        <w:rPr>
          <w:rFonts w:ascii="Garamond" w:hAnsi="Garamond"/>
        </w:rPr>
        <w:t>u lidhet nj</w:t>
      </w:r>
      <w:r w:rsidR="00D2052D" w:rsidRPr="00DE699D">
        <w:rPr>
          <w:rFonts w:ascii="Garamond" w:hAnsi="Garamond"/>
        </w:rPr>
        <w:t>ë</w:t>
      </w:r>
      <w:r w:rsidR="004D6ADC" w:rsidRPr="00DE699D">
        <w:rPr>
          <w:rFonts w:ascii="Garamond" w:hAnsi="Garamond"/>
        </w:rPr>
        <w:t xml:space="preserve"> etiket</w:t>
      </w:r>
      <w:r w:rsidR="00D2052D" w:rsidRPr="00DE699D">
        <w:rPr>
          <w:rFonts w:ascii="Garamond" w:hAnsi="Garamond"/>
        </w:rPr>
        <w:t>ë</w:t>
      </w:r>
      <w:r w:rsidR="004D6ADC" w:rsidRPr="00DE699D">
        <w:rPr>
          <w:rFonts w:ascii="Garamond" w:hAnsi="Garamond"/>
        </w:rPr>
        <w:t xml:space="preserve"> n</w:t>
      </w:r>
      <w:r w:rsidR="00D2052D" w:rsidRPr="00DE699D">
        <w:rPr>
          <w:rFonts w:ascii="Garamond" w:hAnsi="Garamond"/>
        </w:rPr>
        <w:t>ë</w:t>
      </w:r>
      <w:r w:rsidR="004D6ADC" w:rsidRPr="00DE699D">
        <w:rPr>
          <w:rFonts w:ascii="Garamond" w:hAnsi="Garamond"/>
        </w:rPr>
        <w:t xml:space="preserve"> paketimin par</w:t>
      </w:r>
      <w:r w:rsidR="00D2052D" w:rsidRPr="00DE699D">
        <w:rPr>
          <w:rFonts w:ascii="Garamond" w:hAnsi="Garamond"/>
        </w:rPr>
        <w:t>ë</w:t>
      </w:r>
      <w:r w:rsidR="004D6ADC" w:rsidRPr="00DE699D">
        <w:rPr>
          <w:rFonts w:ascii="Garamond" w:hAnsi="Garamond"/>
        </w:rPr>
        <w:t>sor ose n</w:t>
      </w:r>
      <w:r w:rsidR="00D2052D" w:rsidRPr="00DE699D">
        <w:rPr>
          <w:rFonts w:ascii="Garamond" w:hAnsi="Garamond"/>
        </w:rPr>
        <w:t>ë</w:t>
      </w:r>
      <w:r w:rsidR="004D6ADC" w:rsidRPr="00DE699D">
        <w:rPr>
          <w:rFonts w:ascii="Garamond" w:hAnsi="Garamond"/>
        </w:rPr>
        <w:t xml:space="preserve"> paketimin p</w:t>
      </w:r>
      <w:r w:rsidR="00D2052D" w:rsidRPr="00DE699D">
        <w:rPr>
          <w:rFonts w:ascii="Garamond" w:hAnsi="Garamond"/>
        </w:rPr>
        <w:t>ë</w:t>
      </w:r>
      <w:r w:rsidR="004D6ADC" w:rsidRPr="00DE699D">
        <w:rPr>
          <w:rFonts w:ascii="Garamond" w:hAnsi="Garamond"/>
        </w:rPr>
        <w:t>rfundimtar</w:t>
      </w:r>
      <w:r w:rsidR="005534C7">
        <w:rPr>
          <w:rFonts w:ascii="Garamond" w:hAnsi="Garamond"/>
        </w:rPr>
        <w:t>,</w:t>
      </w:r>
      <w:r w:rsidR="004D6ADC" w:rsidRPr="00DE699D">
        <w:rPr>
          <w:rFonts w:ascii="Garamond" w:hAnsi="Garamond"/>
        </w:rPr>
        <w:t xml:space="preserve"> n</w:t>
      </w:r>
      <w:r w:rsidR="00D2052D" w:rsidRPr="00DE699D">
        <w:rPr>
          <w:rFonts w:ascii="Garamond" w:hAnsi="Garamond"/>
        </w:rPr>
        <w:t>ë</w:t>
      </w:r>
      <w:r w:rsidR="004D6ADC" w:rsidRPr="00DE699D">
        <w:rPr>
          <w:rFonts w:ascii="Garamond" w:hAnsi="Garamond"/>
        </w:rPr>
        <w:t xml:space="preserve"> t</w:t>
      </w:r>
      <w:r w:rsidR="00D2052D" w:rsidRPr="00DE699D">
        <w:rPr>
          <w:rFonts w:ascii="Garamond" w:hAnsi="Garamond"/>
        </w:rPr>
        <w:t>ë</w:t>
      </w:r>
      <w:r w:rsidR="004D6ADC" w:rsidRPr="00DE699D">
        <w:rPr>
          <w:rFonts w:ascii="Garamond" w:hAnsi="Garamond"/>
        </w:rPr>
        <w:t xml:space="preserve"> cilin produkti kozmetik ofrohet p</w:t>
      </w:r>
      <w:r w:rsidR="00D2052D" w:rsidRPr="00DE699D">
        <w:rPr>
          <w:rFonts w:ascii="Garamond" w:hAnsi="Garamond"/>
        </w:rPr>
        <w:t>ë</w:t>
      </w:r>
      <w:r w:rsidR="004D6ADC" w:rsidRPr="00DE699D">
        <w:rPr>
          <w:rFonts w:ascii="Garamond" w:hAnsi="Garamond"/>
        </w:rPr>
        <w:t>r shitje</w:t>
      </w:r>
      <w:r w:rsidR="0061575C" w:rsidRPr="00DE699D">
        <w:rPr>
          <w:rFonts w:ascii="Garamond" w:hAnsi="Garamond"/>
        </w:rPr>
        <w:t>).</w:t>
      </w:r>
    </w:p>
    <w:p w14:paraId="4BB8702D" w14:textId="132D7A97" w:rsidR="00276096" w:rsidRPr="00DE699D" w:rsidRDefault="00DE699D" w:rsidP="00DE699D">
      <w:pPr>
        <w:ind w:firstLine="284"/>
        <w:jc w:val="both"/>
        <w:rPr>
          <w:rFonts w:ascii="Garamond" w:hAnsi="Garamond"/>
        </w:rPr>
      </w:pPr>
      <w:r>
        <w:rPr>
          <w:rFonts w:ascii="Garamond" w:hAnsi="Garamond"/>
        </w:rPr>
        <w:t xml:space="preserve">4. </w:t>
      </w:r>
      <w:r w:rsidR="00BA48C0" w:rsidRPr="00DE699D">
        <w:rPr>
          <w:rFonts w:ascii="Garamond" w:hAnsi="Garamond"/>
        </w:rPr>
        <w:t>Për produktet kozmetike</w:t>
      </w:r>
      <w:r w:rsidR="005534C7">
        <w:rPr>
          <w:rFonts w:ascii="Garamond" w:hAnsi="Garamond"/>
        </w:rPr>
        <w:t>,</w:t>
      </w:r>
      <w:r w:rsidR="00BA48C0" w:rsidRPr="00DE699D">
        <w:rPr>
          <w:rFonts w:ascii="Garamond" w:hAnsi="Garamond"/>
        </w:rPr>
        <w:t xml:space="preserve"> sipas përkufizimit të bërë në </w:t>
      </w:r>
      <w:r w:rsidR="005534C7" w:rsidRPr="00DE699D">
        <w:rPr>
          <w:rFonts w:ascii="Garamond" w:hAnsi="Garamond"/>
        </w:rPr>
        <w:t xml:space="preserve">ligjin nr. </w:t>
      </w:r>
      <w:r w:rsidR="00BA48C0" w:rsidRPr="00DE699D">
        <w:rPr>
          <w:rFonts w:ascii="Garamond" w:hAnsi="Garamond"/>
        </w:rPr>
        <w:t>26/2017</w:t>
      </w:r>
      <w:r w:rsidR="005534C7">
        <w:rPr>
          <w:rFonts w:ascii="Garamond" w:hAnsi="Garamond"/>
        </w:rPr>
        <w:t>,</w:t>
      </w:r>
      <w:r w:rsidR="00BA48C0" w:rsidRPr="00DE699D">
        <w:rPr>
          <w:rFonts w:ascii="Garamond" w:hAnsi="Garamond"/>
        </w:rPr>
        <w:t xml:space="preserve"> “Për produktet kozmetike”</w:t>
      </w:r>
      <w:r w:rsidR="005534C7">
        <w:rPr>
          <w:rFonts w:ascii="Garamond" w:hAnsi="Garamond"/>
        </w:rPr>
        <w:t>,</w:t>
      </w:r>
      <w:r w:rsidR="00EA6FCD">
        <w:rPr>
          <w:rFonts w:ascii="Garamond" w:hAnsi="Garamond"/>
        </w:rPr>
        <w:t xml:space="preserve"> </w:t>
      </w:r>
      <w:r w:rsidR="00BA48C0" w:rsidRPr="00DE699D">
        <w:rPr>
          <w:rFonts w:ascii="Garamond" w:hAnsi="Garamond"/>
        </w:rPr>
        <w:t>të vëna në dispozicion në tregun kombëtar, informacioni i referuar</w:t>
      </w:r>
      <w:r w:rsidR="00AA6507" w:rsidRPr="00DE699D">
        <w:rPr>
          <w:rFonts w:ascii="Garamond" w:hAnsi="Garamond"/>
        </w:rPr>
        <w:t xml:space="preserve"> n</w:t>
      </w:r>
      <w:r w:rsidR="00300D68" w:rsidRPr="00DE699D">
        <w:rPr>
          <w:rFonts w:ascii="Garamond" w:hAnsi="Garamond"/>
        </w:rPr>
        <w:t>ë</w:t>
      </w:r>
      <w:r w:rsidR="00BA48C0" w:rsidRPr="00DE699D">
        <w:rPr>
          <w:rFonts w:ascii="Garamond" w:hAnsi="Garamond"/>
        </w:rPr>
        <w:t xml:space="preserve"> </w:t>
      </w:r>
      <w:r w:rsidR="00AA6507" w:rsidRPr="00DE699D">
        <w:rPr>
          <w:rFonts w:ascii="Garamond" w:hAnsi="Garamond"/>
        </w:rPr>
        <w:t>pik</w:t>
      </w:r>
      <w:r w:rsidR="00300D68" w:rsidRPr="00DE699D">
        <w:rPr>
          <w:rFonts w:ascii="Garamond" w:hAnsi="Garamond"/>
        </w:rPr>
        <w:t>ë</w:t>
      </w:r>
      <w:r w:rsidR="00AF6526" w:rsidRPr="00DE699D">
        <w:rPr>
          <w:rFonts w:ascii="Garamond" w:hAnsi="Garamond"/>
        </w:rPr>
        <w:t>n</w:t>
      </w:r>
      <w:r w:rsidR="00AA6507" w:rsidRPr="00DE699D">
        <w:rPr>
          <w:rFonts w:ascii="Garamond" w:hAnsi="Garamond"/>
        </w:rPr>
        <w:t xml:space="preserve"> 1 t</w:t>
      </w:r>
      <w:r w:rsidR="00300D68" w:rsidRPr="00DE699D">
        <w:rPr>
          <w:rFonts w:ascii="Garamond" w:hAnsi="Garamond"/>
        </w:rPr>
        <w:t>ë</w:t>
      </w:r>
      <w:r w:rsidR="00AA6507" w:rsidRPr="00DE699D">
        <w:rPr>
          <w:rFonts w:ascii="Garamond" w:hAnsi="Garamond"/>
        </w:rPr>
        <w:t xml:space="preserve"> k</w:t>
      </w:r>
      <w:r w:rsidR="00300D68" w:rsidRPr="00DE699D">
        <w:rPr>
          <w:rFonts w:ascii="Garamond" w:hAnsi="Garamond"/>
        </w:rPr>
        <w:t>ë</w:t>
      </w:r>
      <w:r w:rsidR="00AA6507" w:rsidRPr="00DE699D">
        <w:rPr>
          <w:rFonts w:ascii="Garamond" w:hAnsi="Garamond"/>
        </w:rPr>
        <w:t>tij udh</w:t>
      </w:r>
      <w:r w:rsidR="00300D68" w:rsidRPr="00DE699D">
        <w:rPr>
          <w:rFonts w:ascii="Garamond" w:hAnsi="Garamond"/>
        </w:rPr>
        <w:t>ë</w:t>
      </w:r>
      <w:r w:rsidR="00AA6507" w:rsidRPr="00DE699D">
        <w:rPr>
          <w:rFonts w:ascii="Garamond" w:hAnsi="Garamond"/>
        </w:rPr>
        <w:t>zimi</w:t>
      </w:r>
      <w:r w:rsidR="00BA48C0" w:rsidRPr="00DE699D">
        <w:rPr>
          <w:rFonts w:ascii="Garamond" w:hAnsi="Garamond"/>
        </w:rPr>
        <w:t xml:space="preserve"> dhe pikat 2, 3 dhe 4</w:t>
      </w:r>
      <w:r w:rsidR="005534C7">
        <w:rPr>
          <w:rFonts w:ascii="Garamond" w:hAnsi="Garamond"/>
        </w:rPr>
        <w:t>,</w:t>
      </w:r>
      <w:r w:rsidR="00BA48C0" w:rsidRPr="00DE699D">
        <w:rPr>
          <w:rFonts w:ascii="Garamond" w:hAnsi="Garamond"/>
        </w:rPr>
        <w:t xml:space="preserve"> të </w:t>
      </w:r>
      <w:r w:rsidR="00AA6507" w:rsidRPr="00DE699D">
        <w:rPr>
          <w:rFonts w:ascii="Garamond" w:hAnsi="Garamond"/>
        </w:rPr>
        <w:t>nenit 16</w:t>
      </w:r>
      <w:r w:rsidR="005534C7">
        <w:rPr>
          <w:rFonts w:ascii="Garamond" w:hAnsi="Garamond"/>
        </w:rPr>
        <w:t>,</w:t>
      </w:r>
      <w:r w:rsidR="00AA6507" w:rsidRPr="00DE699D">
        <w:rPr>
          <w:rFonts w:ascii="Garamond" w:hAnsi="Garamond"/>
        </w:rPr>
        <w:t xml:space="preserve"> t</w:t>
      </w:r>
      <w:r w:rsidR="00300D68" w:rsidRPr="00DE699D">
        <w:rPr>
          <w:rFonts w:ascii="Garamond" w:hAnsi="Garamond"/>
        </w:rPr>
        <w:t>ë</w:t>
      </w:r>
      <w:r w:rsidR="00AA6507" w:rsidRPr="00DE699D">
        <w:rPr>
          <w:rFonts w:ascii="Garamond" w:hAnsi="Garamond"/>
        </w:rPr>
        <w:t xml:space="preserve"> </w:t>
      </w:r>
      <w:r w:rsidR="001B2304" w:rsidRPr="00DE699D">
        <w:rPr>
          <w:rFonts w:ascii="Garamond" w:hAnsi="Garamond"/>
        </w:rPr>
        <w:t>l</w:t>
      </w:r>
      <w:r w:rsidR="00BA48C0" w:rsidRPr="00DE699D">
        <w:rPr>
          <w:rFonts w:ascii="Garamond" w:hAnsi="Garamond"/>
        </w:rPr>
        <w:t xml:space="preserve">igjit të sipërpërmendur duhet të tregohen në gjuhën shqipe. Nëse indikacionet e përmendura në këtë paragraf janë </w:t>
      </w:r>
      <w:r w:rsidR="00E73D7D" w:rsidRPr="00DE699D">
        <w:rPr>
          <w:rFonts w:ascii="Garamond" w:hAnsi="Garamond"/>
        </w:rPr>
        <w:t>vendosur</w:t>
      </w:r>
      <w:r w:rsidR="00BA48C0" w:rsidRPr="00DE699D">
        <w:rPr>
          <w:rFonts w:ascii="Garamond" w:hAnsi="Garamond"/>
        </w:rPr>
        <w:t xml:space="preserve"> në disa gjuhë, të njëjtat </w:t>
      </w:r>
      <w:r w:rsidR="00B441E5" w:rsidRPr="00DE699D">
        <w:rPr>
          <w:rFonts w:ascii="Garamond" w:hAnsi="Garamond"/>
        </w:rPr>
        <w:t>vendosen</w:t>
      </w:r>
      <w:r w:rsidR="005534C7">
        <w:rPr>
          <w:rFonts w:ascii="Garamond" w:hAnsi="Garamond"/>
        </w:rPr>
        <w:t>,</w:t>
      </w:r>
      <w:r w:rsidR="00BA48C0" w:rsidRPr="00DE699D">
        <w:rPr>
          <w:rFonts w:ascii="Garamond" w:hAnsi="Garamond"/>
        </w:rPr>
        <w:t xml:space="preserve"> gjithashtu</w:t>
      </w:r>
      <w:r w:rsidR="005534C7">
        <w:rPr>
          <w:rFonts w:ascii="Garamond" w:hAnsi="Garamond"/>
        </w:rPr>
        <w:t>,</w:t>
      </w:r>
      <w:r w:rsidR="00BA48C0" w:rsidRPr="00DE699D">
        <w:rPr>
          <w:rFonts w:ascii="Garamond" w:hAnsi="Garamond"/>
        </w:rPr>
        <w:t xml:space="preserve"> në gjuhën shqipe</w:t>
      </w:r>
      <w:r w:rsidR="00AA6507" w:rsidRPr="00DE699D">
        <w:rPr>
          <w:rFonts w:ascii="Garamond" w:hAnsi="Garamond"/>
        </w:rPr>
        <w:t>,</w:t>
      </w:r>
      <w:r w:rsidR="00BA48C0" w:rsidRPr="00DE699D">
        <w:rPr>
          <w:rFonts w:ascii="Garamond" w:hAnsi="Garamond"/>
        </w:rPr>
        <w:t xml:space="preserve"> për</w:t>
      </w:r>
      <w:r w:rsidR="00963EEA" w:rsidRPr="00DE699D">
        <w:rPr>
          <w:rFonts w:ascii="Garamond" w:hAnsi="Garamond"/>
        </w:rPr>
        <w:t>kthim identik i</w:t>
      </w:r>
      <w:r w:rsidR="00BA48C0" w:rsidRPr="00DE699D">
        <w:rPr>
          <w:rFonts w:ascii="Garamond" w:hAnsi="Garamond"/>
        </w:rPr>
        <w:t xml:space="preserve"> teks</w:t>
      </w:r>
      <w:r w:rsidR="005534C7">
        <w:rPr>
          <w:rFonts w:ascii="Garamond" w:hAnsi="Garamond"/>
        </w:rPr>
        <w:t>tit origjinal</w:t>
      </w:r>
      <w:r w:rsidR="00AA6507" w:rsidRPr="00DE699D">
        <w:rPr>
          <w:rFonts w:ascii="Garamond" w:hAnsi="Garamond"/>
        </w:rPr>
        <w:t xml:space="preserve"> dhe me karaktere</w:t>
      </w:r>
      <w:r w:rsidR="00BA48C0" w:rsidRPr="00DE699D">
        <w:rPr>
          <w:rFonts w:ascii="Garamond" w:hAnsi="Garamond"/>
        </w:rPr>
        <w:t xml:space="preserve"> </w:t>
      </w:r>
      <w:r w:rsidR="00AA6507" w:rsidRPr="00DE699D">
        <w:rPr>
          <w:rFonts w:ascii="Garamond" w:hAnsi="Garamond"/>
        </w:rPr>
        <w:t>t</w:t>
      </w:r>
      <w:r w:rsidR="00300D68" w:rsidRPr="00DE699D">
        <w:rPr>
          <w:rFonts w:ascii="Garamond" w:hAnsi="Garamond"/>
        </w:rPr>
        <w:t>ë</w:t>
      </w:r>
      <w:r w:rsidR="00BA48C0" w:rsidRPr="00DE699D">
        <w:rPr>
          <w:rFonts w:ascii="Garamond" w:hAnsi="Garamond"/>
        </w:rPr>
        <w:t xml:space="preserve"> dukshme dhe të lexueshme joinferiore ndaj atyre të përdorur për gjuhët e tjera. </w:t>
      </w:r>
    </w:p>
    <w:p w14:paraId="4BB8702F" w14:textId="7AB215C3" w:rsidR="00BA48C0" w:rsidRPr="00DE699D" w:rsidRDefault="00DE699D" w:rsidP="00DE699D">
      <w:pPr>
        <w:ind w:firstLine="284"/>
        <w:jc w:val="both"/>
        <w:rPr>
          <w:rFonts w:ascii="Garamond" w:hAnsi="Garamond"/>
        </w:rPr>
      </w:pPr>
      <w:r>
        <w:rPr>
          <w:rFonts w:ascii="Garamond" w:hAnsi="Garamond"/>
        </w:rPr>
        <w:t xml:space="preserve">5. </w:t>
      </w:r>
      <w:r w:rsidR="00BA48C0" w:rsidRPr="00DE699D">
        <w:rPr>
          <w:rFonts w:ascii="Garamond" w:hAnsi="Garamond"/>
        </w:rPr>
        <w:t>Gjithashtu</w:t>
      </w:r>
      <w:r w:rsidR="005534C7">
        <w:rPr>
          <w:rFonts w:ascii="Garamond" w:hAnsi="Garamond"/>
        </w:rPr>
        <w:t>,</w:t>
      </w:r>
      <w:r w:rsidR="00BA48C0" w:rsidRPr="00DE699D">
        <w:rPr>
          <w:rFonts w:ascii="Garamond" w:hAnsi="Garamond"/>
        </w:rPr>
        <w:t xml:space="preserve"> për produktet kozmetike të cilat nuk janë të parapaketuara ose paketohen nga shitësi me kërkesë të blerësit</w:t>
      </w:r>
      <w:r w:rsidR="005534C7">
        <w:rPr>
          <w:rFonts w:ascii="Garamond" w:hAnsi="Garamond"/>
        </w:rPr>
        <w:t>,</w:t>
      </w:r>
      <w:r w:rsidR="00BA48C0" w:rsidRPr="00DE699D">
        <w:rPr>
          <w:rFonts w:ascii="Garamond" w:hAnsi="Garamond"/>
        </w:rPr>
        <w:t xml:space="preserve"> ose janë të parapaketuara për shitje të menjëhershme, për fazën e paketimit dhe etiketimit zbatohen parashikimet e nenit 5</w:t>
      </w:r>
      <w:r w:rsidR="005534C7">
        <w:rPr>
          <w:rFonts w:ascii="Garamond" w:hAnsi="Garamond"/>
        </w:rPr>
        <w:t>,</w:t>
      </w:r>
      <w:r w:rsidR="00BA48C0" w:rsidRPr="00DE699D">
        <w:rPr>
          <w:rFonts w:ascii="Garamond" w:hAnsi="Garamond"/>
        </w:rPr>
        <w:t xml:space="preserve"> të </w:t>
      </w:r>
      <w:r w:rsidR="005534C7" w:rsidRPr="00DE699D">
        <w:rPr>
          <w:rFonts w:ascii="Garamond" w:hAnsi="Garamond"/>
        </w:rPr>
        <w:t>ligjit nr</w:t>
      </w:r>
      <w:r w:rsidR="00BA48C0" w:rsidRPr="00DE699D">
        <w:rPr>
          <w:rFonts w:ascii="Garamond" w:hAnsi="Garamond"/>
        </w:rPr>
        <w:t>. 26/2017</w:t>
      </w:r>
      <w:r w:rsidR="005534C7">
        <w:rPr>
          <w:rFonts w:ascii="Garamond" w:hAnsi="Garamond"/>
        </w:rPr>
        <w:t>,</w:t>
      </w:r>
      <w:r w:rsidR="00BA48C0" w:rsidRPr="00DE699D">
        <w:rPr>
          <w:rFonts w:ascii="Garamond" w:hAnsi="Garamond"/>
        </w:rPr>
        <w:t xml:space="preserve"> “Për produktet kozmetike” dhe parashikimet përkatëse të </w:t>
      </w:r>
      <w:r w:rsidR="005534C7" w:rsidRPr="00DE699D">
        <w:rPr>
          <w:rFonts w:ascii="Garamond" w:hAnsi="Garamond"/>
        </w:rPr>
        <w:t xml:space="preserve">vendimit nr. </w:t>
      </w:r>
      <w:r w:rsidR="00BA48C0" w:rsidRPr="00DE699D">
        <w:rPr>
          <w:rFonts w:ascii="Garamond" w:hAnsi="Garamond"/>
        </w:rPr>
        <w:t>634, datë 26.10.2018</w:t>
      </w:r>
      <w:r w:rsidR="005534C7">
        <w:rPr>
          <w:rFonts w:ascii="Garamond" w:hAnsi="Garamond"/>
        </w:rPr>
        <w:t>,</w:t>
      </w:r>
      <w:r w:rsidR="00EA6FCD">
        <w:rPr>
          <w:rFonts w:ascii="Garamond" w:hAnsi="Garamond"/>
        </w:rPr>
        <w:t xml:space="preserve"> </w:t>
      </w:r>
      <w:r w:rsidR="00BA48C0" w:rsidRPr="00DE699D">
        <w:rPr>
          <w:rFonts w:ascii="Garamond" w:hAnsi="Garamond"/>
        </w:rPr>
        <w:t>“Për miratimin e parimeve dhe të udhëzimeve të praktikës së mirë të prodhimit të produkteve kozmetike”.</w:t>
      </w:r>
    </w:p>
    <w:p w14:paraId="4BB87031" w14:textId="24D89BDA" w:rsidR="00AA6507" w:rsidRPr="00DE699D" w:rsidRDefault="00DE699D" w:rsidP="00DE699D">
      <w:pPr>
        <w:ind w:firstLine="284"/>
        <w:jc w:val="both"/>
        <w:rPr>
          <w:rFonts w:ascii="Garamond" w:hAnsi="Garamond"/>
        </w:rPr>
      </w:pPr>
      <w:r>
        <w:rPr>
          <w:rFonts w:ascii="Garamond" w:hAnsi="Garamond"/>
        </w:rPr>
        <w:t xml:space="preserve">6. </w:t>
      </w:r>
      <w:r w:rsidR="00BA48C0" w:rsidRPr="00DE699D">
        <w:rPr>
          <w:rFonts w:ascii="Garamond" w:hAnsi="Garamond"/>
        </w:rPr>
        <w:t>Në procesin e etiketimit të produkteve kozmetike</w:t>
      </w:r>
      <w:r w:rsidR="005534C7">
        <w:rPr>
          <w:rFonts w:ascii="Garamond" w:hAnsi="Garamond"/>
        </w:rPr>
        <w:t>,</w:t>
      </w:r>
      <w:r w:rsidR="00BA48C0" w:rsidRPr="00DE699D">
        <w:rPr>
          <w:rFonts w:ascii="Garamond" w:hAnsi="Garamond"/>
        </w:rPr>
        <w:t xml:space="preserve"> </w:t>
      </w:r>
      <w:r w:rsidR="00765CEC" w:rsidRPr="00DE699D">
        <w:rPr>
          <w:rFonts w:ascii="Garamond" w:hAnsi="Garamond"/>
        </w:rPr>
        <w:t xml:space="preserve">të </w:t>
      </w:r>
      <w:r w:rsidR="00BA48C0" w:rsidRPr="00DE699D">
        <w:rPr>
          <w:rFonts w:ascii="Garamond" w:hAnsi="Garamond"/>
        </w:rPr>
        <w:t>cilat nuk janë të parapaketuara ose paketohen nga shitësi me kërkesë të blerësit</w:t>
      </w:r>
      <w:r w:rsidR="005534C7">
        <w:rPr>
          <w:rFonts w:ascii="Garamond" w:hAnsi="Garamond"/>
        </w:rPr>
        <w:t>,</w:t>
      </w:r>
      <w:r w:rsidR="00BA48C0" w:rsidRPr="00DE699D">
        <w:rPr>
          <w:rFonts w:ascii="Garamond" w:hAnsi="Garamond"/>
        </w:rPr>
        <w:t xml:space="preserve"> ose janë të parapaketuara për shitje të menjëhershme, në mënyrë që të sigurohet funksionimi i duhur i tregut të brendshëm dhe një nivel i lartë i mbrojtjes së shëndetit të njeriut, zbatohen dispozitat e nenit 16, pikat 2, 3, të </w:t>
      </w:r>
      <w:r w:rsidR="005534C7" w:rsidRPr="00DE699D">
        <w:rPr>
          <w:rFonts w:ascii="Garamond" w:hAnsi="Garamond"/>
        </w:rPr>
        <w:t>ligjit n</w:t>
      </w:r>
      <w:r w:rsidR="00BA48C0" w:rsidRPr="00DE699D">
        <w:rPr>
          <w:rFonts w:ascii="Garamond" w:hAnsi="Garamond"/>
        </w:rPr>
        <w:t>r. 26/2017</w:t>
      </w:r>
      <w:r w:rsidR="005534C7">
        <w:rPr>
          <w:rFonts w:ascii="Garamond" w:hAnsi="Garamond"/>
        </w:rPr>
        <w:t>,</w:t>
      </w:r>
      <w:r w:rsidR="00BA48C0" w:rsidRPr="00DE699D">
        <w:rPr>
          <w:rFonts w:ascii="Garamond" w:hAnsi="Garamond"/>
        </w:rPr>
        <w:t xml:space="preserve"> “Për produktet kozmetike”</w:t>
      </w:r>
      <w:r w:rsidR="003C2D2E" w:rsidRPr="00DE699D">
        <w:rPr>
          <w:rFonts w:ascii="Garamond" w:hAnsi="Garamond"/>
        </w:rPr>
        <w:t>.</w:t>
      </w:r>
    </w:p>
    <w:p w14:paraId="4BB87033" w14:textId="38E37257" w:rsidR="00937C77" w:rsidRPr="00DE699D" w:rsidRDefault="00DE699D" w:rsidP="00DE699D">
      <w:pPr>
        <w:ind w:firstLine="284"/>
        <w:jc w:val="both"/>
        <w:rPr>
          <w:rFonts w:ascii="Garamond" w:hAnsi="Garamond"/>
        </w:rPr>
      </w:pPr>
      <w:r>
        <w:rPr>
          <w:rFonts w:ascii="Garamond" w:hAnsi="Garamond"/>
        </w:rPr>
        <w:t xml:space="preserve">7. </w:t>
      </w:r>
      <w:r w:rsidR="00135331" w:rsidRPr="00DE699D">
        <w:rPr>
          <w:rFonts w:ascii="Garamond" w:hAnsi="Garamond"/>
        </w:rPr>
        <w:t>I</w:t>
      </w:r>
      <w:r w:rsidR="00937C77" w:rsidRPr="00DE699D">
        <w:rPr>
          <w:rFonts w:ascii="Garamond" w:hAnsi="Garamond"/>
        </w:rPr>
        <w:t>nformacioni</w:t>
      </w:r>
      <w:r w:rsidR="00135331" w:rsidRPr="00DE699D">
        <w:rPr>
          <w:rFonts w:ascii="Garamond" w:hAnsi="Garamond"/>
        </w:rPr>
        <w:t xml:space="preserve"> i</w:t>
      </w:r>
      <w:r w:rsidR="00937C77" w:rsidRPr="00DE699D">
        <w:rPr>
          <w:rFonts w:ascii="Garamond" w:hAnsi="Garamond"/>
        </w:rPr>
        <w:t xml:space="preserve"> përmendur në shkronjën </w:t>
      </w:r>
      <w:r w:rsidR="005534C7">
        <w:rPr>
          <w:rFonts w:ascii="Garamond" w:hAnsi="Garamond"/>
        </w:rPr>
        <w:t>“</w:t>
      </w:r>
      <w:r w:rsidR="00937C77" w:rsidRPr="00DE699D">
        <w:rPr>
          <w:rFonts w:ascii="Garamond" w:hAnsi="Garamond"/>
        </w:rPr>
        <w:t>ë</w:t>
      </w:r>
      <w:r w:rsidR="005534C7">
        <w:rPr>
          <w:rFonts w:ascii="Garamond" w:hAnsi="Garamond"/>
        </w:rPr>
        <w:t>”,</w:t>
      </w:r>
      <w:r w:rsidR="00937C77" w:rsidRPr="00DE699D">
        <w:rPr>
          <w:rFonts w:ascii="Garamond" w:hAnsi="Garamond"/>
        </w:rPr>
        <w:t xml:space="preserve"> të pikës 1</w:t>
      </w:r>
      <w:r w:rsidR="005534C7">
        <w:rPr>
          <w:rFonts w:ascii="Garamond" w:hAnsi="Garamond"/>
        </w:rPr>
        <w:t>,</w:t>
      </w:r>
      <w:r w:rsidR="00135331" w:rsidRPr="00DE699D">
        <w:rPr>
          <w:rFonts w:ascii="Garamond" w:hAnsi="Garamond"/>
        </w:rPr>
        <w:t xml:space="preserve"> të këtij udhëzimi</w:t>
      </w:r>
      <w:r w:rsidR="00937C77" w:rsidRPr="00DE699D">
        <w:rPr>
          <w:rFonts w:ascii="Garamond" w:hAnsi="Garamond"/>
        </w:rPr>
        <w:t xml:space="preserve">, </w:t>
      </w:r>
      <w:r w:rsidR="00135331" w:rsidRPr="00DE699D">
        <w:rPr>
          <w:rFonts w:ascii="Garamond" w:hAnsi="Garamond"/>
        </w:rPr>
        <w:t>duhet t</w:t>
      </w:r>
      <w:r w:rsidR="00F409AE" w:rsidRPr="00DE699D">
        <w:rPr>
          <w:rFonts w:ascii="Garamond" w:hAnsi="Garamond"/>
        </w:rPr>
        <w:t>ë</w:t>
      </w:r>
      <w:r w:rsidR="00135331" w:rsidRPr="00DE699D">
        <w:rPr>
          <w:rFonts w:ascii="Garamond" w:hAnsi="Garamond"/>
        </w:rPr>
        <w:t xml:space="preserve"> shprehet duke p</w:t>
      </w:r>
      <w:r w:rsidR="00F409AE" w:rsidRPr="00DE699D">
        <w:rPr>
          <w:rFonts w:ascii="Garamond" w:hAnsi="Garamond"/>
        </w:rPr>
        <w:t>ë</w:t>
      </w:r>
      <w:r w:rsidR="00135331" w:rsidRPr="00DE699D">
        <w:rPr>
          <w:rFonts w:ascii="Garamond" w:hAnsi="Garamond"/>
        </w:rPr>
        <w:t>rdorur emrin e zakonsh</w:t>
      </w:r>
      <w:r w:rsidR="00F409AE" w:rsidRPr="00DE699D">
        <w:rPr>
          <w:rFonts w:ascii="Garamond" w:hAnsi="Garamond"/>
        </w:rPr>
        <w:t>ë</w:t>
      </w:r>
      <w:r w:rsidR="00135331" w:rsidRPr="00DE699D">
        <w:rPr>
          <w:rFonts w:ascii="Garamond" w:hAnsi="Garamond"/>
        </w:rPr>
        <w:t>m t</w:t>
      </w:r>
      <w:r w:rsidR="00F409AE" w:rsidRPr="00DE699D">
        <w:rPr>
          <w:rFonts w:ascii="Garamond" w:hAnsi="Garamond"/>
        </w:rPr>
        <w:t>ë</w:t>
      </w:r>
      <w:r w:rsidR="006D4968" w:rsidRPr="00DE699D">
        <w:rPr>
          <w:rFonts w:ascii="Garamond" w:hAnsi="Garamond"/>
        </w:rPr>
        <w:t xml:space="preserve"> përbërësit</w:t>
      </w:r>
      <w:r w:rsidR="004815A1" w:rsidRPr="00DE699D">
        <w:rPr>
          <w:rFonts w:ascii="Garamond" w:hAnsi="Garamond"/>
        </w:rPr>
        <w:t xml:space="preserve">. </w:t>
      </w:r>
      <w:r w:rsidR="00F409AE" w:rsidRPr="00DE699D">
        <w:rPr>
          <w:rFonts w:ascii="Garamond" w:hAnsi="Garamond"/>
        </w:rPr>
        <w:t xml:space="preserve">Nëse </w:t>
      </w:r>
      <w:r w:rsidR="00937C77" w:rsidRPr="00DE699D">
        <w:rPr>
          <w:rFonts w:ascii="Garamond" w:hAnsi="Garamond"/>
        </w:rPr>
        <w:t xml:space="preserve">nuk është i disponueshëm </w:t>
      </w:r>
      <w:r w:rsidR="00F409AE" w:rsidRPr="00DE699D">
        <w:rPr>
          <w:rFonts w:ascii="Garamond" w:hAnsi="Garamond"/>
        </w:rPr>
        <w:t xml:space="preserve">një </w:t>
      </w:r>
      <w:r w:rsidR="00937C77" w:rsidRPr="00DE699D">
        <w:rPr>
          <w:rFonts w:ascii="Garamond" w:hAnsi="Garamond"/>
        </w:rPr>
        <w:t>emër i zakonshëm</w:t>
      </w:r>
      <w:r w:rsidR="00F409AE" w:rsidRPr="00DE699D">
        <w:rPr>
          <w:rFonts w:ascii="Garamond" w:hAnsi="Garamond"/>
        </w:rPr>
        <w:t xml:space="preserve"> për një përbërës të caktuar, do të</w:t>
      </w:r>
      <w:r w:rsidR="00937C77" w:rsidRPr="00DE699D">
        <w:rPr>
          <w:rFonts w:ascii="Garamond" w:hAnsi="Garamond"/>
        </w:rPr>
        <w:t xml:space="preserve"> </w:t>
      </w:r>
      <w:r w:rsidR="00F409AE" w:rsidRPr="00DE699D">
        <w:rPr>
          <w:rFonts w:ascii="Garamond" w:hAnsi="Garamond"/>
        </w:rPr>
        <w:t>përdoret</w:t>
      </w:r>
      <w:r w:rsidR="00937C77" w:rsidRPr="00DE699D">
        <w:rPr>
          <w:rFonts w:ascii="Garamond" w:hAnsi="Garamond"/>
        </w:rPr>
        <w:t xml:space="preserve"> një term që përmbahet në një nomenklaturë </w:t>
      </w:r>
      <w:r w:rsidR="004815A1" w:rsidRPr="00DE699D">
        <w:rPr>
          <w:rFonts w:ascii="Garamond" w:hAnsi="Garamond"/>
        </w:rPr>
        <w:t xml:space="preserve">ndërkombëtare </w:t>
      </w:r>
      <w:r w:rsidR="00937C77" w:rsidRPr="00DE699D">
        <w:rPr>
          <w:rFonts w:ascii="Garamond" w:hAnsi="Garamond"/>
        </w:rPr>
        <w:t>të njohur përgjithësisht.</w:t>
      </w:r>
    </w:p>
    <w:p w14:paraId="4BB87035" w14:textId="35D88464" w:rsidR="009674D3" w:rsidRPr="00DE699D" w:rsidRDefault="009674D3" w:rsidP="00DE699D">
      <w:pPr>
        <w:ind w:firstLine="284"/>
        <w:jc w:val="both"/>
        <w:rPr>
          <w:rFonts w:ascii="Garamond" w:hAnsi="Garamond"/>
        </w:rPr>
      </w:pPr>
      <w:r w:rsidRPr="00DE699D">
        <w:rPr>
          <w:rFonts w:ascii="Garamond" w:hAnsi="Garamond"/>
        </w:rPr>
        <w:t xml:space="preserve">Ky </w:t>
      </w:r>
      <w:r w:rsidR="004D6ADC" w:rsidRPr="00DE699D">
        <w:rPr>
          <w:rFonts w:ascii="Garamond" w:hAnsi="Garamond"/>
        </w:rPr>
        <w:t>udh</w:t>
      </w:r>
      <w:r w:rsidR="00D2052D" w:rsidRPr="00DE699D">
        <w:rPr>
          <w:rFonts w:ascii="Garamond" w:hAnsi="Garamond"/>
        </w:rPr>
        <w:t>ë</w:t>
      </w:r>
      <w:r w:rsidR="004D6ADC" w:rsidRPr="00DE699D">
        <w:rPr>
          <w:rFonts w:ascii="Garamond" w:hAnsi="Garamond"/>
        </w:rPr>
        <w:t>zim</w:t>
      </w:r>
      <w:r w:rsidRPr="00DE699D">
        <w:rPr>
          <w:rFonts w:ascii="Garamond" w:hAnsi="Garamond"/>
        </w:rPr>
        <w:t xml:space="preserve"> hyn në fuqi menjëherë. </w:t>
      </w:r>
    </w:p>
    <w:p w14:paraId="2F6547F4" w14:textId="77777777" w:rsidR="00DE699D" w:rsidRDefault="00DE699D" w:rsidP="00DE699D">
      <w:pPr>
        <w:ind w:firstLine="284"/>
        <w:jc w:val="both"/>
        <w:rPr>
          <w:rFonts w:ascii="Garamond" w:hAnsi="Garamond"/>
        </w:rPr>
      </w:pPr>
    </w:p>
    <w:p w14:paraId="4BB87036" w14:textId="60FA0FA1" w:rsidR="009674D3" w:rsidRPr="00DE699D" w:rsidRDefault="00DE699D" w:rsidP="00DE699D">
      <w:pPr>
        <w:ind w:firstLine="284"/>
        <w:jc w:val="right"/>
        <w:rPr>
          <w:rFonts w:ascii="Garamond" w:hAnsi="Garamond"/>
        </w:rPr>
      </w:pPr>
      <w:r>
        <w:rPr>
          <w:rFonts w:ascii="Garamond" w:hAnsi="Garamond"/>
        </w:rPr>
        <w:t>MINISTËR I SHËNDETËSISË DHE MBROJTJES SOCI</w:t>
      </w:r>
      <w:bookmarkStart w:id="0" w:name="_GoBack"/>
      <w:bookmarkEnd w:id="0"/>
      <w:r>
        <w:rPr>
          <w:rFonts w:ascii="Garamond" w:hAnsi="Garamond"/>
        </w:rPr>
        <w:t>ALE</w:t>
      </w:r>
      <w:r w:rsidRPr="00DE699D">
        <w:rPr>
          <w:rFonts w:ascii="Garamond" w:hAnsi="Garamond"/>
        </w:rPr>
        <w:t xml:space="preserve"> </w:t>
      </w:r>
    </w:p>
    <w:p w14:paraId="4BB87038" w14:textId="6C9F8F9E" w:rsidR="00BA48C0" w:rsidRPr="00DE699D" w:rsidRDefault="00DE699D" w:rsidP="00DE699D">
      <w:pPr>
        <w:ind w:firstLine="284"/>
        <w:jc w:val="right"/>
        <w:rPr>
          <w:rFonts w:ascii="Garamond" w:hAnsi="Garamond"/>
          <w:b/>
        </w:rPr>
      </w:pPr>
      <w:r w:rsidRPr="00DE699D">
        <w:rPr>
          <w:rFonts w:ascii="Garamond" w:hAnsi="Garamond"/>
          <w:b/>
        </w:rPr>
        <w:t xml:space="preserve">Ogerta Manastirliu </w:t>
      </w:r>
    </w:p>
    <w:p w14:paraId="4BB87039" w14:textId="77777777" w:rsidR="00BA48C0" w:rsidRDefault="00BA48C0" w:rsidP="009674D3">
      <w:pPr>
        <w:spacing w:line="276" w:lineRule="auto"/>
        <w:jc w:val="both"/>
        <w:rPr>
          <w:sz w:val="20"/>
          <w:szCs w:val="20"/>
        </w:rPr>
      </w:pPr>
    </w:p>
    <w:p w14:paraId="4BB8703A" w14:textId="77777777" w:rsidR="00BA48C0" w:rsidRDefault="00BA48C0" w:rsidP="009674D3">
      <w:pPr>
        <w:spacing w:line="276" w:lineRule="auto"/>
        <w:jc w:val="both"/>
        <w:rPr>
          <w:sz w:val="20"/>
          <w:szCs w:val="20"/>
        </w:rPr>
      </w:pPr>
    </w:p>
    <w:p w14:paraId="4BB8703B" w14:textId="77777777" w:rsidR="00D36D83" w:rsidRDefault="00D36D83" w:rsidP="009674D3">
      <w:pPr>
        <w:spacing w:line="276" w:lineRule="auto"/>
        <w:jc w:val="both"/>
        <w:rPr>
          <w:sz w:val="20"/>
          <w:szCs w:val="20"/>
        </w:rPr>
      </w:pPr>
    </w:p>
    <w:p w14:paraId="4BB8703C" w14:textId="77777777" w:rsidR="00D36D83" w:rsidRDefault="00D36D83" w:rsidP="009674D3">
      <w:pPr>
        <w:spacing w:line="276" w:lineRule="auto"/>
        <w:jc w:val="both"/>
        <w:rPr>
          <w:sz w:val="20"/>
          <w:szCs w:val="20"/>
        </w:rPr>
      </w:pPr>
    </w:p>
    <w:p w14:paraId="4BB8703D" w14:textId="77777777" w:rsidR="00D36D83" w:rsidRDefault="00D36D83" w:rsidP="009674D3">
      <w:pPr>
        <w:spacing w:line="276" w:lineRule="auto"/>
        <w:jc w:val="both"/>
        <w:rPr>
          <w:sz w:val="20"/>
          <w:szCs w:val="20"/>
        </w:rPr>
      </w:pPr>
    </w:p>
    <w:p w14:paraId="4BB8703E" w14:textId="77777777" w:rsidR="00D36D83" w:rsidRDefault="00D36D83" w:rsidP="009674D3">
      <w:pPr>
        <w:spacing w:line="276" w:lineRule="auto"/>
        <w:jc w:val="both"/>
        <w:rPr>
          <w:sz w:val="20"/>
          <w:szCs w:val="20"/>
        </w:rPr>
      </w:pPr>
    </w:p>
    <w:p w14:paraId="4BB8703F" w14:textId="77777777" w:rsidR="00D36D83" w:rsidRDefault="00D36D83" w:rsidP="009674D3">
      <w:pPr>
        <w:spacing w:line="276" w:lineRule="auto"/>
        <w:jc w:val="both"/>
        <w:rPr>
          <w:sz w:val="20"/>
          <w:szCs w:val="20"/>
        </w:rPr>
      </w:pPr>
    </w:p>
    <w:p w14:paraId="4BB87040" w14:textId="77777777" w:rsidR="00F93A5A" w:rsidRDefault="00F93A5A" w:rsidP="009674D3">
      <w:pPr>
        <w:spacing w:line="276" w:lineRule="auto"/>
        <w:jc w:val="both"/>
        <w:rPr>
          <w:sz w:val="20"/>
          <w:szCs w:val="20"/>
        </w:rPr>
      </w:pPr>
    </w:p>
    <w:p w14:paraId="4BB87041" w14:textId="77777777" w:rsidR="00F42028" w:rsidRDefault="00F42028" w:rsidP="009674D3">
      <w:pPr>
        <w:spacing w:line="276" w:lineRule="auto"/>
        <w:jc w:val="both"/>
        <w:rPr>
          <w:sz w:val="20"/>
          <w:szCs w:val="20"/>
        </w:rPr>
      </w:pPr>
    </w:p>
    <w:p w14:paraId="4BB87042" w14:textId="77777777" w:rsidR="00F42028" w:rsidRDefault="00F42028" w:rsidP="009674D3">
      <w:pPr>
        <w:spacing w:line="276" w:lineRule="auto"/>
        <w:jc w:val="both"/>
        <w:rPr>
          <w:sz w:val="20"/>
          <w:szCs w:val="20"/>
        </w:rPr>
      </w:pPr>
    </w:p>
    <w:p w14:paraId="4BB87043" w14:textId="77777777" w:rsidR="00F42028" w:rsidRDefault="00F42028" w:rsidP="009674D3">
      <w:pPr>
        <w:spacing w:line="276" w:lineRule="auto"/>
        <w:jc w:val="both"/>
        <w:rPr>
          <w:sz w:val="20"/>
          <w:szCs w:val="20"/>
        </w:rPr>
      </w:pPr>
    </w:p>
    <w:p w14:paraId="4BB87044" w14:textId="77777777" w:rsidR="00F42028" w:rsidRDefault="00F42028" w:rsidP="009674D3">
      <w:pPr>
        <w:spacing w:line="276" w:lineRule="auto"/>
        <w:jc w:val="both"/>
        <w:rPr>
          <w:sz w:val="20"/>
          <w:szCs w:val="20"/>
        </w:rPr>
      </w:pPr>
    </w:p>
    <w:p w14:paraId="4BB87045" w14:textId="77777777" w:rsidR="00F42028" w:rsidRDefault="00F42028" w:rsidP="009674D3">
      <w:pPr>
        <w:spacing w:line="276" w:lineRule="auto"/>
        <w:jc w:val="both"/>
        <w:rPr>
          <w:sz w:val="20"/>
          <w:szCs w:val="20"/>
        </w:rPr>
      </w:pPr>
    </w:p>
    <w:p w14:paraId="4BB87046" w14:textId="77777777" w:rsidR="00F42028" w:rsidRDefault="00F42028" w:rsidP="009674D3">
      <w:pPr>
        <w:spacing w:line="276" w:lineRule="auto"/>
        <w:jc w:val="both"/>
        <w:rPr>
          <w:sz w:val="20"/>
          <w:szCs w:val="20"/>
        </w:rPr>
      </w:pPr>
    </w:p>
    <w:p w14:paraId="4BB87047" w14:textId="77777777" w:rsidR="00F42028" w:rsidRDefault="00F42028" w:rsidP="009674D3">
      <w:pPr>
        <w:spacing w:line="276" w:lineRule="auto"/>
        <w:jc w:val="both"/>
        <w:rPr>
          <w:sz w:val="20"/>
          <w:szCs w:val="20"/>
        </w:rPr>
      </w:pPr>
    </w:p>
    <w:p w14:paraId="4BB87048" w14:textId="77777777" w:rsidR="00F42028" w:rsidRDefault="00F42028" w:rsidP="009674D3">
      <w:pPr>
        <w:spacing w:line="276" w:lineRule="auto"/>
        <w:jc w:val="both"/>
        <w:rPr>
          <w:sz w:val="20"/>
          <w:szCs w:val="20"/>
        </w:rPr>
      </w:pPr>
    </w:p>
    <w:p w14:paraId="4BB87049" w14:textId="3BC33A1C" w:rsidR="00F42028" w:rsidRDefault="00F42028" w:rsidP="009674D3">
      <w:pPr>
        <w:spacing w:line="276" w:lineRule="auto"/>
        <w:jc w:val="both"/>
        <w:rPr>
          <w:sz w:val="20"/>
          <w:szCs w:val="20"/>
        </w:rPr>
      </w:pPr>
    </w:p>
    <w:sectPr w:rsidR="00F420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D6CAD2" w14:textId="77777777" w:rsidR="00EA6FCD" w:rsidRDefault="00EA6FCD">
      <w:r>
        <w:separator/>
      </w:r>
    </w:p>
  </w:endnote>
  <w:endnote w:type="continuationSeparator" w:id="0">
    <w:p w14:paraId="28CD28E7" w14:textId="77777777" w:rsidR="00EA6FCD" w:rsidRDefault="00EA6FCD">
      <w:r>
        <w:continuationSeparator/>
      </w:r>
    </w:p>
  </w:endnote>
  <w:endnote w:type="continuationNotice" w:id="1">
    <w:p w14:paraId="5CD43C7C" w14:textId="77777777" w:rsidR="00EA6FCD" w:rsidRDefault="00EA6F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2643E7" w14:textId="77777777" w:rsidR="00EA6FCD" w:rsidRDefault="00EA6FCD">
      <w:r>
        <w:separator/>
      </w:r>
    </w:p>
  </w:footnote>
  <w:footnote w:type="continuationSeparator" w:id="0">
    <w:p w14:paraId="22852F4A" w14:textId="77777777" w:rsidR="00EA6FCD" w:rsidRDefault="00EA6FCD">
      <w:r>
        <w:continuationSeparator/>
      </w:r>
    </w:p>
  </w:footnote>
  <w:footnote w:type="continuationNotice" w:id="1">
    <w:p w14:paraId="79CC266B" w14:textId="77777777" w:rsidR="00EA6FCD" w:rsidRDefault="00EA6FC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F17CCF"/>
    <w:multiLevelType w:val="hybridMultilevel"/>
    <w:tmpl w:val="02942150"/>
    <w:lvl w:ilvl="0" w:tplc="32D8D3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86B1D"/>
    <w:multiLevelType w:val="hybridMultilevel"/>
    <w:tmpl w:val="FA064A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B7B1215"/>
    <w:multiLevelType w:val="hybridMultilevel"/>
    <w:tmpl w:val="9B9AFCBA"/>
    <w:lvl w:ilvl="0" w:tplc="DE4228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971195"/>
    <w:multiLevelType w:val="hybridMultilevel"/>
    <w:tmpl w:val="618CBD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EA0224"/>
    <w:multiLevelType w:val="hybridMultilevel"/>
    <w:tmpl w:val="7A3E28EA"/>
    <w:lvl w:ilvl="0" w:tplc="04090017">
      <w:start w:val="1"/>
      <w:numFmt w:val="lowerLetter"/>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4D3"/>
    <w:rsid w:val="00005C90"/>
    <w:rsid w:val="00065E9D"/>
    <w:rsid w:val="00135331"/>
    <w:rsid w:val="00195C44"/>
    <w:rsid w:val="001B2304"/>
    <w:rsid w:val="001C3FCB"/>
    <w:rsid w:val="0020372A"/>
    <w:rsid w:val="00244675"/>
    <w:rsid w:val="00276096"/>
    <w:rsid w:val="00300D68"/>
    <w:rsid w:val="003962D8"/>
    <w:rsid w:val="003A6BD8"/>
    <w:rsid w:val="003C2D2E"/>
    <w:rsid w:val="003E4BEA"/>
    <w:rsid w:val="00460A3F"/>
    <w:rsid w:val="004815A1"/>
    <w:rsid w:val="004C7338"/>
    <w:rsid w:val="004D6ADC"/>
    <w:rsid w:val="004E58B4"/>
    <w:rsid w:val="0055113C"/>
    <w:rsid w:val="005534C7"/>
    <w:rsid w:val="00583E5E"/>
    <w:rsid w:val="005B6296"/>
    <w:rsid w:val="0061575C"/>
    <w:rsid w:val="006B2134"/>
    <w:rsid w:val="006D4968"/>
    <w:rsid w:val="006E0BAB"/>
    <w:rsid w:val="0074117F"/>
    <w:rsid w:val="007534D8"/>
    <w:rsid w:val="00765CEC"/>
    <w:rsid w:val="007C0CC9"/>
    <w:rsid w:val="008524CC"/>
    <w:rsid w:val="0085264D"/>
    <w:rsid w:val="008569AF"/>
    <w:rsid w:val="008603DD"/>
    <w:rsid w:val="00937C77"/>
    <w:rsid w:val="00963EEA"/>
    <w:rsid w:val="009674D3"/>
    <w:rsid w:val="00995310"/>
    <w:rsid w:val="009E47D5"/>
    <w:rsid w:val="009E6F0E"/>
    <w:rsid w:val="00A512B1"/>
    <w:rsid w:val="00A92F89"/>
    <w:rsid w:val="00AA6507"/>
    <w:rsid w:val="00AB09B4"/>
    <w:rsid w:val="00AF35CE"/>
    <w:rsid w:val="00AF6526"/>
    <w:rsid w:val="00B441E5"/>
    <w:rsid w:val="00BA48C0"/>
    <w:rsid w:val="00BB085F"/>
    <w:rsid w:val="00BE553C"/>
    <w:rsid w:val="00BE735C"/>
    <w:rsid w:val="00D17CE9"/>
    <w:rsid w:val="00D2052D"/>
    <w:rsid w:val="00D22E92"/>
    <w:rsid w:val="00D36D83"/>
    <w:rsid w:val="00DA5191"/>
    <w:rsid w:val="00DB00E6"/>
    <w:rsid w:val="00DD598F"/>
    <w:rsid w:val="00DE699D"/>
    <w:rsid w:val="00DE768F"/>
    <w:rsid w:val="00E14728"/>
    <w:rsid w:val="00E374B8"/>
    <w:rsid w:val="00E66900"/>
    <w:rsid w:val="00E73D7D"/>
    <w:rsid w:val="00EA6FCD"/>
    <w:rsid w:val="00EB0912"/>
    <w:rsid w:val="00EC40B5"/>
    <w:rsid w:val="00F044CA"/>
    <w:rsid w:val="00F35E36"/>
    <w:rsid w:val="00F409AE"/>
    <w:rsid w:val="00F42028"/>
    <w:rsid w:val="00F4685B"/>
    <w:rsid w:val="00F81C60"/>
    <w:rsid w:val="00F93A5A"/>
    <w:rsid w:val="00FB39B1"/>
    <w:rsid w:val="00FB4CA4"/>
    <w:rsid w:val="00FD1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8700E"/>
  <w15:docId w15:val="{A98A2B14-6399-4A55-8827-53E1A1927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74D3"/>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9674D3"/>
    <w:pPr>
      <w:widowControl w:val="0"/>
      <w:suppressAutoHyphens/>
      <w:spacing w:after="120"/>
    </w:pPr>
    <w:rPr>
      <w:sz w:val="20"/>
      <w:szCs w:val="20"/>
      <w:lang w:val="en-US"/>
    </w:rPr>
  </w:style>
  <w:style w:type="character" w:customStyle="1" w:styleId="BodyTextChar">
    <w:name w:val="Body Text Char"/>
    <w:basedOn w:val="DefaultParagraphFont"/>
    <w:link w:val="BodyText"/>
    <w:rsid w:val="009674D3"/>
    <w:rPr>
      <w:rFonts w:ascii="Times New Roman" w:eastAsia="Times New Roman" w:hAnsi="Times New Roman" w:cs="Times New Roman"/>
      <w:sz w:val="20"/>
      <w:szCs w:val="20"/>
    </w:rPr>
  </w:style>
  <w:style w:type="paragraph" w:styleId="ListParagraph">
    <w:name w:val="List Paragraph"/>
    <w:basedOn w:val="Normal"/>
    <w:uiPriority w:val="34"/>
    <w:qFormat/>
    <w:rsid w:val="009674D3"/>
    <w:pPr>
      <w:ind w:left="720"/>
      <w:contextualSpacing/>
    </w:pPr>
  </w:style>
  <w:style w:type="paragraph" w:styleId="Footer">
    <w:name w:val="footer"/>
    <w:basedOn w:val="Normal"/>
    <w:link w:val="FooterChar"/>
    <w:uiPriority w:val="99"/>
    <w:unhideWhenUsed/>
    <w:rsid w:val="009674D3"/>
    <w:pPr>
      <w:tabs>
        <w:tab w:val="center" w:pos="4680"/>
        <w:tab w:val="right" w:pos="9360"/>
      </w:tabs>
    </w:pPr>
  </w:style>
  <w:style w:type="character" w:customStyle="1" w:styleId="FooterChar">
    <w:name w:val="Footer Char"/>
    <w:basedOn w:val="DefaultParagraphFont"/>
    <w:link w:val="Footer"/>
    <w:uiPriority w:val="99"/>
    <w:rsid w:val="009674D3"/>
    <w:rPr>
      <w:rFonts w:ascii="Times New Roman" w:eastAsia="Times New Roman" w:hAnsi="Times New Roman" w:cs="Times New Roman"/>
      <w:sz w:val="24"/>
      <w:szCs w:val="24"/>
      <w:lang w:val="sq-AL"/>
    </w:rPr>
  </w:style>
  <w:style w:type="character" w:styleId="Hyperlink">
    <w:name w:val="Hyperlink"/>
    <w:basedOn w:val="DefaultParagraphFont"/>
    <w:uiPriority w:val="99"/>
    <w:unhideWhenUsed/>
    <w:rsid w:val="009674D3"/>
    <w:rPr>
      <w:color w:val="0563C1" w:themeColor="hyperlink"/>
      <w:u w:val="single"/>
    </w:rPr>
  </w:style>
  <w:style w:type="paragraph" w:styleId="Header">
    <w:name w:val="header"/>
    <w:basedOn w:val="Normal"/>
    <w:link w:val="HeaderChar"/>
    <w:uiPriority w:val="99"/>
    <w:unhideWhenUsed/>
    <w:rsid w:val="00E374B8"/>
    <w:pPr>
      <w:tabs>
        <w:tab w:val="center" w:pos="4513"/>
        <w:tab w:val="right" w:pos="9026"/>
      </w:tabs>
    </w:pPr>
  </w:style>
  <w:style w:type="character" w:customStyle="1" w:styleId="HeaderChar">
    <w:name w:val="Header Char"/>
    <w:basedOn w:val="DefaultParagraphFont"/>
    <w:link w:val="Header"/>
    <w:uiPriority w:val="99"/>
    <w:rsid w:val="00E374B8"/>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289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EF24D41584847F2BC57618B4EADB4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609</Nr_x002e__x0020_akti>
    <Data_x0020_e_x0020_Krijimit xmlns="0e656187-b300-4fb0-8bf4-3a50f872073c">2020-11-16T08:47:31Z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2020-11-12T23:00:00Z</Date_x0020_protokolli>
    <Titulli xmlns="0e656187-b300-4fb0-8bf4-3a50f872073c">Për rregullat e hollësishme për informacionin që duhet të përmbajnë paketimet e produkteve kozmetike, të cilat nuk janë të parapaketuara, që paketohen në pikën eshitjes, sipas kërkesës së blerësit, ose parapaketohen për shitje mënjëherë</Titulli>
    <Modifikuesi xmlns="0e656187-b300-4fb0-8bf4-3a50f872073c">gladiola.cicako</Modifikuesi>
    <Nr_x002e__x0020_prot_x0020_QBZ xmlns="0e656187-b300-4fb0-8bf4-3a50f872073c">1694/1</Nr_x002e__x0020_prot_x0020_QBZ>
    <Data_x0020_e_x0020_Modifikimit xmlns="0e656187-b300-4fb0-8bf4-3a50f872073c">2020-11-16T09:18:47Z</Data_x0020_e_x0020_Modifikimit>
    <Dekretuar xmlns="0e656187-b300-4fb0-8bf4-3a50f872073c">false</Dekretuar>
    <Data xmlns="0e656187-b300-4fb0-8bf4-3a50f872073c">2020-11-05T23:00:00Z</Data>
    <Nr_x002e__x0020_protokolli_x0020_i_x0020_aktit xmlns="0e656187-b300-4fb0-8bf4-3a50f872073c">4976/1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EF24D41584847F2BC57618B4EADB4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2CD951-4D27-40F2-B0EC-5588BD640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3E0EB6E-836A-4C1B-BA8C-197230F43A45}">
  <ds:schemaRefs>
    <ds:schemaRef ds:uri="0e656187-b300-4fb0-8bf4-3a50f872073c"/>
    <ds:schemaRef ds:uri="http://schemas.microsoft.com/office/2006/documentManagement/types"/>
    <ds:schemaRef ds:uri="http://purl.org/dc/elements/1.1/"/>
    <ds:schemaRef ds:uri="http://schemas.openxmlformats.org/package/2006/metadata/core-properties"/>
    <ds:schemaRef ds:uri="http://purl.org/dc/terms/"/>
    <ds:schemaRef ds:uri="http://schemas.microsoft.com/office/2006/metadata/properties"/>
    <ds:schemaRef ds:uri="http://purl.org/dc/dcmitype/"/>
    <ds:schemaRef ds:uri="http://www.w3.org/XML/1998/namespace"/>
  </ds:schemaRefs>
</ds:datastoreItem>
</file>

<file path=customXml/itemProps3.xml><?xml version="1.0" encoding="utf-8"?>
<ds:datastoreItem xmlns:ds="http://schemas.openxmlformats.org/officeDocument/2006/customXml" ds:itemID="{DB7E5CC9-731C-4A9C-B63F-19CA98EF3E7A}">
  <ds:schemaRefs>
    <ds:schemaRef ds:uri="http://schemas.microsoft.com/sharepoint/v3/contenttype/forms"/>
  </ds:schemaRefs>
</ds:datastoreItem>
</file>

<file path=customXml/itemProps4.xml><?xml version="1.0" encoding="utf-8"?>
<ds:datastoreItem xmlns:ds="http://schemas.openxmlformats.org/officeDocument/2006/customXml" ds:itemID="{16906D3A-74C3-4247-95CB-A191850F7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66A9A3B-40CA-4409-B8D0-BFEF77A901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1104</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Për rregullat e hollësishme për informacionin që duhet të përmbajnë paketimet e produkteve kozmetike, të cilat nuk janë të parapaketuara, që paketohen në pikën eshitjes, sipas kërkesës së blerësit, ose parapaketohen për shitje mënjëherë</vt:lpstr>
    </vt:vector>
  </TitlesOfParts>
  <Company/>
  <LinksUpToDate>false</LinksUpToDate>
  <CharactersWithSpaces>7389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e hollësishme për informacionin që duhet të përmbajnë paketimet e produkteve kozmetike, të cilat nuk janë të parapaketuara, që paketohen në pikën eshitjes, sipas kërkesës së blerësit, ose parapaketohen për shitje mënjëherë</dc:title>
  <dc:creator>Ervina Lila</dc:creator>
  <cp:lastModifiedBy>Alma Lisaku</cp:lastModifiedBy>
  <cp:revision>17</cp:revision>
  <dcterms:created xsi:type="dcterms:W3CDTF">2020-11-16T08:29:00Z</dcterms:created>
  <dcterms:modified xsi:type="dcterms:W3CDTF">2020-11-16T11:37:00Z</dcterms:modified>
</cp:coreProperties>
</file>