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3A0CE"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r w:rsidRPr="00802DA3">
        <w:rPr>
          <w:rFonts w:ascii="Garamond" w:eastAsiaTheme="minorHAnsi" w:hAnsi="Garamond"/>
          <w:b/>
          <w:bCs/>
          <w14:ligatures w14:val="standardContextual"/>
        </w:rPr>
        <w:t>UDHËZIM</w:t>
      </w:r>
    </w:p>
    <w:p w14:paraId="781CE02A" w14:textId="093A7BE3" w:rsidR="0078770C" w:rsidRPr="00802DA3" w:rsidRDefault="0078770C" w:rsidP="0078770C">
      <w:pPr>
        <w:autoSpaceDE w:val="0"/>
        <w:autoSpaceDN w:val="0"/>
        <w:adjustRightInd w:val="0"/>
        <w:ind w:firstLine="284"/>
        <w:jc w:val="center"/>
        <w:rPr>
          <w:rFonts w:ascii="Garamond" w:eastAsiaTheme="minorHAnsi" w:hAnsi="Garamond"/>
          <w14:ligatures w14:val="standardContextual"/>
        </w:rPr>
      </w:pPr>
      <w:r w:rsidRPr="00802DA3">
        <w:rPr>
          <w:rFonts w:ascii="Garamond" w:eastAsiaTheme="minorHAnsi" w:hAnsi="Garamond"/>
          <w:b/>
          <w:bCs/>
          <w14:ligatures w14:val="standardContextual"/>
        </w:rPr>
        <w:t>Nr.</w:t>
      </w:r>
      <w:r w:rsidR="00802DA3">
        <w:rPr>
          <w:rFonts w:ascii="Garamond" w:eastAsiaTheme="minorHAnsi" w:hAnsi="Garamond"/>
          <w:b/>
          <w:bCs/>
          <w14:ligatures w14:val="standardContextual"/>
        </w:rPr>
        <w:t xml:space="preserve"> </w:t>
      </w:r>
      <w:r w:rsidRPr="00802DA3">
        <w:rPr>
          <w:rFonts w:ascii="Garamond" w:eastAsiaTheme="minorHAnsi" w:hAnsi="Garamond"/>
          <w:b/>
          <w:bCs/>
          <w14:ligatures w14:val="standardContextual"/>
        </w:rPr>
        <w:t xml:space="preserve">204, </w:t>
      </w:r>
      <w:r w:rsidR="00262F8D" w:rsidRPr="00802DA3">
        <w:rPr>
          <w:rFonts w:ascii="Garamond" w:eastAsiaTheme="minorHAnsi" w:hAnsi="Garamond"/>
          <w:b/>
          <w:bCs/>
          <w14:ligatures w14:val="standardContextual"/>
        </w:rPr>
        <w:t>d</w:t>
      </w:r>
      <w:r w:rsidRPr="00802DA3">
        <w:rPr>
          <w:rFonts w:ascii="Garamond" w:eastAsiaTheme="minorHAnsi" w:hAnsi="Garamond"/>
          <w:b/>
          <w:bCs/>
          <w14:ligatures w14:val="standardContextual"/>
        </w:rPr>
        <w:t>atë 9.4.2024</w:t>
      </w:r>
    </w:p>
    <w:p w14:paraId="0E06C2ED"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628FC39D" w14:textId="5F5CF6DD"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r w:rsidRPr="00802DA3">
        <w:rPr>
          <w:rFonts w:ascii="Garamond" w:eastAsiaTheme="minorHAnsi" w:hAnsi="Garamond"/>
          <w:b/>
          <w:bCs/>
          <w14:ligatures w14:val="standardContextual"/>
        </w:rPr>
        <w:t xml:space="preserve">PËR PROCEDURAT E PUNËSIMIT, EMËRIMIT, PEZULLIMIT, LIRIMIT DHE TË DISIPLINËS PËR PROFESIONET E SHKENCAVE MJEKËSORE TEKNIKE </w:t>
      </w:r>
    </w:p>
    <w:p w14:paraId="40505C37" w14:textId="0062C96E"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r w:rsidRPr="00802DA3">
        <w:rPr>
          <w:rFonts w:ascii="Garamond" w:eastAsiaTheme="minorHAnsi" w:hAnsi="Garamond"/>
          <w:b/>
          <w:bCs/>
          <w14:ligatures w14:val="standardContextual"/>
        </w:rPr>
        <w:t>NË INSTITUCIONET SHËNDETËSORE PUBLIKE</w:t>
      </w:r>
      <w:bookmarkStart w:id="0" w:name="_GoBack"/>
      <w:bookmarkEnd w:id="0"/>
      <w:r w:rsidRPr="00802DA3">
        <w:rPr>
          <w:rFonts w:ascii="Garamond" w:eastAsiaTheme="minorHAnsi" w:hAnsi="Garamond"/>
          <w:b/>
          <w:bCs/>
          <w14:ligatures w14:val="standardContextual"/>
        </w:rPr>
        <w:t xml:space="preserve"> NË REPUBLIKËN E SHQIPËRISË</w:t>
      </w:r>
      <w:r w:rsidR="00D502A1">
        <w:rPr>
          <w:rFonts w:ascii="Garamond" w:eastAsiaTheme="minorHAnsi" w:hAnsi="Garamond"/>
          <w:b/>
          <w:bCs/>
          <w14:ligatures w14:val="standardContextual"/>
        </w:rPr>
        <w:t>,</w:t>
      </w:r>
      <w:r w:rsidRPr="00802DA3">
        <w:rPr>
          <w:rFonts w:ascii="Garamond" w:eastAsiaTheme="minorHAnsi" w:hAnsi="Garamond"/>
          <w:b/>
          <w:bCs/>
          <w14:ligatures w14:val="standardContextual"/>
        </w:rPr>
        <w:t xml:space="preserve"> NËPËRMJET PLATFORMËS ELEKTRONIKE</w:t>
      </w:r>
    </w:p>
    <w:p w14:paraId="099768B9" w14:textId="77777777" w:rsidR="0078770C" w:rsidRPr="00802DA3" w:rsidRDefault="0078770C" w:rsidP="0078770C">
      <w:pPr>
        <w:autoSpaceDE w:val="0"/>
        <w:autoSpaceDN w:val="0"/>
        <w:adjustRightInd w:val="0"/>
        <w:ind w:firstLine="284"/>
        <w:jc w:val="center"/>
        <w:rPr>
          <w:rFonts w:ascii="Garamond" w:eastAsiaTheme="minorHAnsi" w:hAnsi="Garamond"/>
          <w14:ligatures w14:val="standardContextual"/>
        </w:rPr>
      </w:pPr>
    </w:p>
    <w:p w14:paraId="10994552" w14:textId="6E09D95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Në mbështetje të nenit 102, pika 4 të Kushtetutës së Republikës së Shqipërisë</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bazuar në ligjin nr.</w:t>
      </w:r>
      <w:r w:rsid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27/2019</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“Për disa ndryshime dhe shtesa në ligjin nr.</w:t>
      </w:r>
      <w:r w:rsid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10107, datë 30.3.2019</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‘Për </w:t>
      </w:r>
      <w:r w:rsidR="00802DA3" w:rsidRPr="00802DA3">
        <w:rPr>
          <w:rFonts w:ascii="Garamond" w:eastAsiaTheme="minorHAnsi" w:hAnsi="Garamond"/>
          <w14:ligatures w14:val="standardContextual"/>
        </w:rPr>
        <w:t xml:space="preserve">kujdesin shëndetësor </w:t>
      </w:r>
      <w:r w:rsidRPr="00802DA3">
        <w:rPr>
          <w:rFonts w:ascii="Garamond" w:eastAsiaTheme="minorHAnsi" w:hAnsi="Garamond"/>
          <w14:ligatures w14:val="standardContextual"/>
        </w:rPr>
        <w:t>në Republikën e Shqipërisë’”</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si dhe </w:t>
      </w:r>
      <w:r w:rsidR="00802DA3">
        <w:rPr>
          <w:rFonts w:ascii="Garamond" w:eastAsiaTheme="minorHAnsi" w:hAnsi="Garamond"/>
          <w14:ligatures w14:val="standardContextual"/>
        </w:rPr>
        <w:t>n</w:t>
      </w:r>
      <w:r w:rsidR="00802DA3" w:rsidRPr="00802DA3">
        <w:rPr>
          <w:rFonts w:ascii="Garamond" w:eastAsiaTheme="minorHAnsi" w:hAnsi="Garamond"/>
          <w14:ligatures w14:val="standardContextual"/>
        </w:rPr>
        <w:t>ë</w:t>
      </w:r>
      <w:r w:rsidR="00802DA3">
        <w:rPr>
          <w:rFonts w:ascii="Garamond" w:eastAsiaTheme="minorHAnsi" w:hAnsi="Garamond"/>
          <w14:ligatures w14:val="standardContextual"/>
        </w:rPr>
        <w:t xml:space="preserve"> v</w:t>
      </w:r>
      <w:r w:rsidRPr="00802DA3">
        <w:rPr>
          <w:rFonts w:ascii="Garamond" w:eastAsiaTheme="minorHAnsi" w:hAnsi="Garamond"/>
          <w14:ligatures w14:val="standardContextual"/>
        </w:rPr>
        <w:t>endimi</w:t>
      </w:r>
      <w:r w:rsidR="00802DA3">
        <w:rPr>
          <w:rFonts w:ascii="Garamond" w:eastAsiaTheme="minorHAnsi" w:hAnsi="Garamond"/>
          <w14:ligatures w14:val="standardContextual"/>
        </w:rPr>
        <w:t>n</w:t>
      </w:r>
      <w:r w:rsidRPr="00802DA3">
        <w:rPr>
          <w:rFonts w:ascii="Garamond" w:eastAsiaTheme="minorHAnsi" w:hAnsi="Garamond"/>
          <w14:ligatures w14:val="standardContextual"/>
        </w:rPr>
        <w:t xml:space="preserve"> </w:t>
      </w:r>
      <w:r w:rsidR="00802DA3">
        <w:rPr>
          <w:rFonts w:ascii="Garamond" w:eastAsiaTheme="minorHAnsi" w:hAnsi="Garamond"/>
          <w14:ligatures w14:val="standardContextual"/>
        </w:rPr>
        <w:t>e</w:t>
      </w:r>
      <w:r w:rsidRPr="00802DA3">
        <w:rPr>
          <w:rFonts w:ascii="Garamond" w:eastAsiaTheme="minorHAnsi" w:hAnsi="Garamond"/>
          <w14:ligatures w14:val="standardContextual"/>
        </w:rPr>
        <w:t xml:space="preserve"> Këshillit të Ministrave nr. 419, datë 4.7.2018</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“Për krijimin, mënyrën e organizimit dhe të funksionimit të Operatorit të Shërbimeve të Kujdesit Shëndetësor”,</w:t>
      </w:r>
    </w:p>
    <w:p w14:paraId="3C08264A"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63051289" w14:textId="0175AACE"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 xml:space="preserve">UDHËZOJ: </w:t>
      </w:r>
    </w:p>
    <w:p w14:paraId="54A4F101"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p>
    <w:p w14:paraId="56BE8808"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I</w:t>
      </w:r>
    </w:p>
    <w:p w14:paraId="66757E7C"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TË PËRGJITHSHME</w:t>
      </w:r>
    </w:p>
    <w:p w14:paraId="4482443F"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5480FFA0" w14:textId="0CC39AD3"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1. Ky udhëzim rregullon procedurat për punësimin, emërimin, transferimin, pezullimin, lirimin dhe disiplinën e profesionistëve të shkencave mjekësore teknike në </w:t>
      </w:r>
      <w:r w:rsidR="00802DA3" w:rsidRPr="00802DA3">
        <w:rPr>
          <w:rFonts w:ascii="Garamond" w:eastAsiaTheme="minorHAnsi" w:hAnsi="Garamond"/>
          <w14:ligatures w14:val="standardContextual"/>
        </w:rPr>
        <w:t>institucionet e ofrimit të shërbimit të kujdesit shëndetësor publik</w:t>
      </w:r>
      <w:r w:rsidRPr="00802DA3">
        <w:rPr>
          <w:rFonts w:ascii="Garamond" w:eastAsiaTheme="minorHAnsi" w:hAnsi="Garamond"/>
          <w14:ligatures w14:val="standardContextual"/>
        </w:rPr>
        <w:t>, nëpërmjet portalit “Infermierë për Shqipërinë”.</w:t>
      </w:r>
    </w:p>
    <w:p w14:paraId="453ED59A" w14:textId="60E5AB72"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2. Në kuptim të këtij </w:t>
      </w:r>
      <w:r w:rsidR="00802DA3">
        <w:rPr>
          <w:rFonts w:ascii="Garamond" w:eastAsiaTheme="minorHAnsi" w:hAnsi="Garamond"/>
          <w14:ligatures w14:val="standardContextual"/>
        </w:rPr>
        <w:t>u</w:t>
      </w:r>
      <w:r w:rsidRPr="00802DA3">
        <w:rPr>
          <w:rFonts w:ascii="Garamond" w:eastAsiaTheme="minorHAnsi" w:hAnsi="Garamond"/>
          <w14:ligatures w14:val="standardContextual"/>
        </w:rPr>
        <w:t>dhëzimi, termi “profesionist i shkencave teknike mjekësore” do të përfshijë të gjithë profesionistët e shëndetësisë që janë të licencuar për ushtrimin e profesionit nga Urdhri i Infermierit dhe që ushtrojnë profesionin e tyre.</w:t>
      </w:r>
    </w:p>
    <w:p w14:paraId="124A5A8B" w14:textId="783728B4" w:rsidR="0078770C" w:rsidRPr="00802DA3" w:rsidRDefault="0078770C" w:rsidP="00802DA3">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3. Në kuptim të këtij </w:t>
      </w:r>
      <w:r w:rsidR="00802DA3">
        <w:rPr>
          <w:rFonts w:ascii="Garamond" w:eastAsiaTheme="minorHAnsi" w:hAnsi="Garamond"/>
          <w14:ligatures w14:val="standardContextual"/>
        </w:rPr>
        <w:t>u</w:t>
      </w:r>
      <w:r w:rsidRPr="00802DA3">
        <w:rPr>
          <w:rFonts w:ascii="Garamond" w:eastAsiaTheme="minorHAnsi" w:hAnsi="Garamond"/>
          <w14:ligatures w14:val="standardContextual"/>
        </w:rPr>
        <w:t xml:space="preserve">dhëzimi, </w:t>
      </w:r>
      <w:r w:rsidR="00802DA3" w:rsidRPr="00802DA3">
        <w:rPr>
          <w:rFonts w:ascii="Garamond" w:eastAsiaTheme="minorHAnsi" w:hAnsi="Garamond"/>
          <w14:ligatures w14:val="standardContextual"/>
        </w:rPr>
        <w:t xml:space="preserve">institucionet e ofrimit të shërbimit të kujdesit shëndetësor publik </w:t>
      </w:r>
      <w:r w:rsidRPr="00802DA3">
        <w:rPr>
          <w:rFonts w:ascii="Garamond" w:eastAsiaTheme="minorHAnsi" w:hAnsi="Garamond"/>
          <w14:ligatures w14:val="standardContextual"/>
        </w:rPr>
        <w:t xml:space="preserve">përfshijnë: </w:t>
      </w:r>
      <w:r w:rsidR="00802DA3" w:rsidRPr="00802DA3">
        <w:rPr>
          <w:rFonts w:ascii="Garamond" w:eastAsiaTheme="minorHAnsi" w:hAnsi="Garamond"/>
          <w14:ligatures w14:val="standardContextual"/>
        </w:rPr>
        <w:t>spitalet universitare/terciare/rajonale/psikiatrike/bashkiake/ditore/njësitë vendore të kujdesit shëndetësor</w:t>
      </w:r>
      <w:r w:rsidRPr="00802DA3">
        <w:rPr>
          <w:rFonts w:ascii="Garamond" w:eastAsiaTheme="minorHAnsi" w:hAnsi="Garamond"/>
          <w14:ligatures w14:val="standardContextual"/>
        </w:rPr>
        <w:t>, (këtu e më</w:t>
      </w:r>
      <w:r w:rsid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poshtë “NJVKSH”)/</w:t>
      </w:r>
      <w:r w:rsidR="00802DA3" w:rsidRPr="00802DA3">
        <w:rPr>
          <w:rFonts w:ascii="Garamond" w:eastAsiaTheme="minorHAnsi" w:hAnsi="Garamond"/>
          <w14:ligatures w14:val="standardContextual"/>
        </w:rPr>
        <w:t>qendrat s</w:t>
      </w:r>
      <w:r w:rsidRPr="00802DA3">
        <w:rPr>
          <w:rFonts w:ascii="Garamond" w:eastAsiaTheme="minorHAnsi" w:hAnsi="Garamond"/>
          <w14:ligatures w14:val="standardContextual"/>
        </w:rPr>
        <w:t>hëndetësore (këtu e më</w:t>
      </w:r>
      <w:r w:rsid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poshtë “QSH”)</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si dhe </w:t>
      </w:r>
      <w:r w:rsidR="00802DA3" w:rsidRPr="00802DA3">
        <w:rPr>
          <w:rFonts w:ascii="Garamond" w:eastAsiaTheme="minorHAnsi" w:hAnsi="Garamond"/>
          <w14:ligatures w14:val="standardContextual"/>
        </w:rPr>
        <w:t xml:space="preserve">institucionet qendrore </w:t>
      </w:r>
      <w:r w:rsidRPr="00802DA3">
        <w:rPr>
          <w:rFonts w:ascii="Garamond" w:eastAsiaTheme="minorHAnsi" w:hAnsi="Garamond"/>
          <w14:ligatures w14:val="standardContextual"/>
        </w:rPr>
        <w:t>në varësi të Ministrisë së Shëndetësisë dhe Mbrojtjes Sociale që kanë në organikat e tyre pozicionin “profesionistë të shkencave mjekësore teknike”.</w:t>
      </w:r>
    </w:p>
    <w:p w14:paraId="59C959C5" w14:textId="77218B41"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4. Marrëdhëniet e punës së profesionistëve të shkencave mjekësore teknike rregullohen në bazë të dispozitave të Kodit të Punës.</w:t>
      </w:r>
    </w:p>
    <w:p w14:paraId="53DF037E" w14:textId="5CE84535"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5. Procedurat për punësimin e profesionistëve të shkencave mjekësore teknike udhëhiqen nga parimet e ligjshmërisë e të përgjegjshmërisë, si dhe nga vlerat e profesionalizmit, transparencës, meritës, barazisë dhe interesit më të lartë të shëndetit publik.</w:t>
      </w:r>
    </w:p>
    <w:p w14:paraId="668FD049" w14:textId="1248B236"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6. Shpallja e vendeve të lira të punës, konkurrimi, renditja e kandidatëve, si dhe emërimi në një vend të lirë pune realizohen nëpërmjet portalit “Infermierë për Shqipërinë”.</w:t>
      </w:r>
    </w:p>
    <w:p w14:paraId="5FBF1B60" w14:textId="244086C1"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7. Drejtoria Qendrore e Operatorit të Shërbimeve të Kujdesit Shëndetësor (në vazhdim DQOSHKSH) është institucioni përgjegjës për zhvillimin e procedurave të konkurrimit dhe të pranimit të profesionistëve të shkencave mjekësore teknike në një vend të lirë pune në </w:t>
      </w:r>
      <w:r w:rsidR="00802DA3" w:rsidRPr="00802DA3">
        <w:rPr>
          <w:rFonts w:ascii="Garamond" w:eastAsiaTheme="minorHAnsi" w:hAnsi="Garamond"/>
          <w14:ligatures w14:val="standardContextual"/>
        </w:rPr>
        <w:t xml:space="preserve">institucionet e ofrimit të shërbimit të kujdesit shëndetësor publik </w:t>
      </w:r>
      <w:r w:rsidRPr="00802DA3">
        <w:rPr>
          <w:rFonts w:ascii="Garamond" w:eastAsiaTheme="minorHAnsi" w:hAnsi="Garamond"/>
          <w14:ligatures w14:val="standardContextual"/>
        </w:rPr>
        <w:t xml:space="preserve">dhe administron portalin “Infermierë për </w:t>
      </w:r>
      <w:r w:rsidR="00802DA3" w:rsidRPr="00802DA3">
        <w:rPr>
          <w:rFonts w:ascii="Garamond" w:eastAsiaTheme="minorHAnsi" w:hAnsi="Garamond"/>
          <w14:ligatures w14:val="standardContextual"/>
        </w:rPr>
        <w:t>Shqipërinë</w:t>
      </w:r>
      <w:r w:rsidRPr="00802DA3">
        <w:rPr>
          <w:rFonts w:ascii="Garamond" w:eastAsiaTheme="minorHAnsi" w:hAnsi="Garamond"/>
          <w14:ligatures w14:val="standardContextual"/>
        </w:rPr>
        <w:t>”.</w:t>
      </w:r>
    </w:p>
    <w:p w14:paraId="418A1621" w14:textId="40E8FABC" w:rsidR="0078770C" w:rsidRPr="00802DA3" w:rsidRDefault="007904FB" w:rsidP="0078770C">
      <w:pPr>
        <w:tabs>
          <w:tab w:val="left" w:pos="260"/>
        </w:tabs>
        <w:autoSpaceDE w:val="0"/>
        <w:autoSpaceDN w:val="0"/>
        <w:adjustRightInd w:val="0"/>
        <w:ind w:firstLine="284"/>
        <w:jc w:val="both"/>
        <w:rPr>
          <w:rFonts w:ascii="Garamond" w:eastAsiaTheme="minorHAnsi" w:hAnsi="Garamond"/>
          <w14:ligatures w14:val="standardContextual"/>
        </w:rPr>
      </w:pPr>
      <w:r>
        <w:rPr>
          <w:rFonts w:ascii="Garamond" w:eastAsiaTheme="minorHAnsi" w:hAnsi="Garamond"/>
          <w14:ligatures w14:val="standardContextual"/>
        </w:rPr>
        <w:t xml:space="preserve"> </w:t>
      </w:r>
      <w:r w:rsidR="0078770C" w:rsidRPr="00802DA3">
        <w:rPr>
          <w:rFonts w:ascii="Garamond" w:eastAsiaTheme="minorHAnsi" w:hAnsi="Garamond"/>
          <w14:ligatures w14:val="standardContextual"/>
        </w:rPr>
        <w:t xml:space="preserve">Drejtoritë </w:t>
      </w:r>
      <w:r w:rsidR="00802DA3" w:rsidRPr="00802DA3">
        <w:rPr>
          <w:rFonts w:ascii="Garamond" w:eastAsiaTheme="minorHAnsi" w:hAnsi="Garamond"/>
          <w14:ligatures w14:val="standardContextual"/>
        </w:rPr>
        <w:t xml:space="preserve">rajonale të shërbimeve të kujdesit shëndetësor </w:t>
      </w:r>
      <w:r w:rsidR="0078770C" w:rsidRPr="00802DA3">
        <w:rPr>
          <w:rFonts w:ascii="Garamond" w:eastAsiaTheme="minorHAnsi" w:hAnsi="Garamond"/>
          <w14:ligatures w14:val="standardContextual"/>
        </w:rPr>
        <w:t>(në vazhdim DROSHKSH) dhe institucionet e tjera të përfshira në procedurë zhvillojnë pjesë të saj, sipas përcaktimeve të mëposhtme.</w:t>
      </w:r>
    </w:p>
    <w:p w14:paraId="697FCB2C" w14:textId="77777777"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p>
    <w:p w14:paraId="7D4AFA5B" w14:textId="77777777" w:rsidR="0078770C" w:rsidRPr="00802DA3" w:rsidRDefault="0078770C" w:rsidP="0078770C">
      <w:pPr>
        <w:tabs>
          <w:tab w:val="left" w:pos="260"/>
        </w:tabs>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II</w:t>
      </w:r>
    </w:p>
    <w:p w14:paraId="40737064" w14:textId="36F7B49D" w:rsidR="0078770C" w:rsidRPr="00802DA3" w:rsidRDefault="0078770C" w:rsidP="0078770C">
      <w:pPr>
        <w:tabs>
          <w:tab w:val="left" w:pos="260"/>
        </w:tabs>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 xml:space="preserve">SHPALLJA E </w:t>
      </w:r>
      <w:r w:rsidR="00802DA3" w:rsidRPr="00802DA3">
        <w:rPr>
          <w:rFonts w:ascii="Garamond" w:eastAsiaTheme="minorHAnsi" w:hAnsi="Garamond"/>
          <w:bCs/>
          <w14:ligatures w14:val="standardContextual"/>
        </w:rPr>
        <w:t>KONKURRIMIT</w:t>
      </w:r>
      <w:r w:rsidRPr="00802DA3">
        <w:rPr>
          <w:rFonts w:ascii="Garamond" w:eastAsiaTheme="minorHAnsi" w:hAnsi="Garamond"/>
          <w:bCs/>
          <w14:ligatures w14:val="standardContextual"/>
        </w:rPr>
        <w:t xml:space="preserve"> PËR PROFESIONISTË TË SHKENCAVE MJEKËSORE TEKNIKE DHE APLIKIMI</w:t>
      </w:r>
    </w:p>
    <w:p w14:paraId="27AB8592" w14:textId="77777777" w:rsidR="0078770C" w:rsidRPr="00802DA3" w:rsidRDefault="0078770C" w:rsidP="0078770C">
      <w:pPr>
        <w:autoSpaceDE w:val="0"/>
        <w:autoSpaceDN w:val="0"/>
        <w:adjustRightInd w:val="0"/>
        <w:ind w:firstLine="284"/>
        <w:jc w:val="center"/>
        <w:rPr>
          <w:rFonts w:ascii="Garamond" w:eastAsiaTheme="minorHAnsi" w:hAnsi="Garamond"/>
          <w14:ligatures w14:val="standardContextual"/>
        </w:rPr>
      </w:pPr>
    </w:p>
    <w:p w14:paraId="7A2FF253" w14:textId="5867F07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1. Thirrja për plotësimin e pozicioneve të lira shpallet sipas profileve për profesionistë të shkencave mjekësore teknike, mbi bazë të </w:t>
      </w:r>
      <w:r w:rsidR="00802DA3" w:rsidRPr="00802DA3">
        <w:rPr>
          <w:rFonts w:ascii="Garamond" w:eastAsiaTheme="minorHAnsi" w:hAnsi="Garamond"/>
          <w14:ligatures w14:val="standardContextual"/>
        </w:rPr>
        <w:t xml:space="preserve">njësisë vendore të kujdesit shëndetësor </w:t>
      </w:r>
      <w:r w:rsidRPr="00802DA3">
        <w:rPr>
          <w:rFonts w:ascii="Garamond" w:eastAsiaTheme="minorHAnsi" w:hAnsi="Garamond"/>
          <w14:ligatures w14:val="standardContextual"/>
        </w:rPr>
        <w:t>(në vijim NJVKSH) duke përfshirë të gjitha institucionet shëndetësore publike që përfshihen në këtë territor.</w:t>
      </w:r>
    </w:p>
    <w:p w14:paraId="1C66F0E5" w14:textId="1BA29986"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2. Procesi i konkurrimit për profesionistët e shkencave mjekësore teknike, zhvillohet për:</w:t>
      </w:r>
    </w:p>
    <w:p w14:paraId="343449B9" w14:textId="3A72806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lastRenderedPageBreak/>
        <w:t xml:space="preserve">a) të gjithë kandidatët që plotësojnë kriteret e përcaktuara në kuadrin ligjor në fuqi për ushtrimin e profesionit; </w:t>
      </w:r>
    </w:p>
    <w:p w14:paraId="54FD1174" w14:textId="267FE363"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b) kandidatët që kanë marrë pjesë në testimin me shkrim “Infermierë për Shqipërinë” të thirrjes paraardhëse dhe që dëshirojnë të përmirësojnë rezultatin e tyre.</w:t>
      </w:r>
    </w:p>
    <w:p w14:paraId="300CE3EB" w14:textId="1343199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Shpallja në portalin “Infermierë për Shqipërinë” përmban këto të dhëna:</w:t>
      </w:r>
    </w:p>
    <w:p w14:paraId="799081FD" w14:textId="254670FE"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w:t>
      </w:r>
      <w:r w:rsidR="00802DA3" w:rsidRPr="00802DA3">
        <w:rPr>
          <w:rFonts w:ascii="Garamond" w:eastAsiaTheme="minorHAnsi" w:hAnsi="Garamond"/>
          <w14:ligatures w14:val="standardContextual"/>
        </w:rPr>
        <w:t xml:space="preserve">kriteret </w:t>
      </w:r>
      <w:r w:rsidRPr="00802DA3">
        <w:rPr>
          <w:rFonts w:ascii="Garamond" w:eastAsiaTheme="minorHAnsi" w:hAnsi="Garamond"/>
          <w14:ligatures w14:val="standardContextual"/>
        </w:rPr>
        <w:t>që duhet të plotësojë kandidati për pranim;</w:t>
      </w:r>
    </w:p>
    <w:p w14:paraId="37D7BC06" w14:textId="14738E43"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w:t>
      </w:r>
      <w:r w:rsidR="00802DA3" w:rsidRPr="00802DA3">
        <w:rPr>
          <w:rFonts w:ascii="Garamond" w:eastAsiaTheme="minorHAnsi" w:hAnsi="Garamond"/>
          <w14:ligatures w14:val="standardContextual"/>
        </w:rPr>
        <w:t xml:space="preserve">dokumentet </w:t>
      </w:r>
      <w:r w:rsidRPr="00802DA3">
        <w:rPr>
          <w:rFonts w:ascii="Garamond" w:eastAsiaTheme="minorHAnsi" w:hAnsi="Garamond"/>
          <w14:ligatures w14:val="standardContextual"/>
        </w:rPr>
        <w:t xml:space="preserve">që duhet të dorëzohen dhe mënyrën e dorëzimit të tyre; </w:t>
      </w:r>
    </w:p>
    <w:p w14:paraId="6A55086B" w14:textId="21A80F5C"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c) </w:t>
      </w:r>
      <w:r w:rsidR="00802DA3" w:rsidRPr="00802DA3">
        <w:rPr>
          <w:rFonts w:ascii="Garamond" w:eastAsiaTheme="minorHAnsi" w:hAnsi="Garamond"/>
          <w14:ligatures w14:val="standardContextual"/>
        </w:rPr>
        <w:t xml:space="preserve">afatin </w:t>
      </w:r>
      <w:r w:rsidRPr="00802DA3">
        <w:rPr>
          <w:rFonts w:ascii="Garamond" w:eastAsiaTheme="minorHAnsi" w:hAnsi="Garamond"/>
          <w14:ligatures w14:val="standardContextual"/>
        </w:rPr>
        <w:t xml:space="preserve">e dorëzimit të përcaktuar me datë të saktë kalendarike; </w:t>
      </w:r>
    </w:p>
    <w:p w14:paraId="5B30F3B2" w14:textId="3F06649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d) </w:t>
      </w:r>
      <w:r w:rsidR="00802DA3" w:rsidRPr="00802DA3">
        <w:rPr>
          <w:rFonts w:ascii="Garamond" w:eastAsiaTheme="minorHAnsi" w:hAnsi="Garamond"/>
          <w14:ligatures w14:val="standardContextual"/>
        </w:rPr>
        <w:t xml:space="preserve">datën </w:t>
      </w:r>
      <w:r w:rsidRPr="00802DA3">
        <w:rPr>
          <w:rFonts w:ascii="Garamond" w:eastAsiaTheme="minorHAnsi" w:hAnsi="Garamond"/>
          <w14:ligatures w14:val="standardContextual"/>
        </w:rPr>
        <w:t>e shpalljes së vlerësimit paraprak të kandidatëve;</w:t>
      </w:r>
    </w:p>
    <w:p w14:paraId="0001D30D" w14:textId="5A096E1E"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e) </w:t>
      </w:r>
      <w:r w:rsidR="00802DA3" w:rsidRPr="00802DA3">
        <w:rPr>
          <w:rFonts w:ascii="Garamond" w:eastAsiaTheme="minorHAnsi" w:hAnsi="Garamond"/>
          <w14:ligatures w14:val="standardContextual"/>
        </w:rPr>
        <w:t xml:space="preserve">fushën </w:t>
      </w:r>
      <w:r w:rsidRPr="00802DA3">
        <w:rPr>
          <w:rFonts w:ascii="Garamond" w:eastAsiaTheme="minorHAnsi" w:hAnsi="Garamond"/>
          <w14:ligatures w14:val="standardContextual"/>
        </w:rPr>
        <w:t xml:space="preserve">kryesore mbi të cilën do të bazohet konkurrimi, </w:t>
      </w:r>
    </w:p>
    <w:p w14:paraId="6490C011" w14:textId="63C3FF8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f) </w:t>
      </w:r>
      <w:r w:rsidR="00802DA3" w:rsidRPr="00802DA3">
        <w:rPr>
          <w:rFonts w:ascii="Garamond" w:eastAsiaTheme="minorHAnsi" w:hAnsi="Garamond"/>
          <w14:ligatures w14:val="standardContextual"/>
        </w:rPr>
        <w:t xml:space="preserve">mënyrën </w:t>
      </w:r>
      <w:r w:rsidRPr="00802DA3">
        <w:rPr>
          <w:rFonts w:ascii="Garamond" w:eastAsiaTheme="minorHAnsi" w:hAnsi="Garamond"/>
          <w14:ligatures w14:val="standardContextual"/>
        </w:rPr>
        <w:t>e vlerësimit të kandidatëve në fazën e vlerësimit të dosjes, si dhe në fazën e testimit të informatizuar;</w:t>
      </w:r>
    </w:p>
    <w:p w14:paraId="202543FD" w14:textId="5EAC2ED4"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g) </w:t>
      </w:r>
      <w:r w:rsidR="00802DA3" w:rsidRPr="00802DA3">
        <w:rPr>
          <w:rFonts w:ascii="Garamond" w:eastAsiaTheme="minorHAnsi" w:hAnsi="Garamond"/>
          <w14:ligatures w14:val="standardContextual"/>
        </w:rPr>
        <w:t xml:space="preserve">mënyrën </w:t>
      </w:r>
      <w:r w:rsidRPr="00802DA3">
        <w:rPr>
          <w:rFonts w:ascii="Garamond" w:eastAsiaTheme="minorHAnsi" w:hAnsi="Garamond"/>
          <w14:ligatures w14:val="standardContextual"/>
        </w:rPr>
        <w:t>e njoftimit dhe komunikimit me kandidatët</w:t>
      </w:r>
      <w:r w:rsidR="00802DA3">
        <w:rPr>
          <w:rFonts w:ascii="Garamond" w:eastAsiaTheme="minorHAnsi" w:hAnsi="Garamond"/>
          <w14:ligatures w14:val="standardContextual"/>
        </w:rPr>
        <w:t>;</w:t>
      </w:r>
    </w:p>
    <w:p w14:paraId="50AE0565" w14:textId="47C3121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h) </w:t>
      </w:r>
      <w:r w:rsidR="00802DA3" w:rsidRPr="00802DA3">
        <w:rPr>
          <w:rFonts w:ascii="Garamond" w:eastAsiaTheme="minorHAnsi" w:hAnsi="Garamond"/>
          <w14:ligatures w14:val="standardContextual"/>
        </w:rPr>
        <w:t xml:space="preserve">fazat </w:t>
      </w:r>
      <w:r w:rsidRPr="00802DA3">
        <w:rPr>
          <w:rFonts w:ascii="Garamond" w:eastAsiaTheme="minorHAnsi" w:hAnsi="Garamond"/>
          <w14:ligatures w14:val="standardContextual"/>
        </w:rPr>
        <w:t>në të cil</w:t>
      </w:r>
      <w:r w:rsidR="00802DA3">
        <w:rPr>
          <w:rFonts w:ascii="Garamond" w:eastAsiaTheme="minorHAnsi" w:hAnsi="Garamond"/>
          <w14:ligatures w14:val="standardContextual"/>
        </w:rPr>
        <w:t>at</w:t>
      </w:r>
      <w:r w:rsidRPr="00802DA3">
        <w:rPr>
          <w:rFonts w:ascii="Garamond" w:eastAsiaTheme="minorHAnsi" w:hAnsi="Garamond"/>
          <w14:ligatures w14:val="standardContextual"/>
        </w:rPr>
        <w:t xml:space="preserve"> do të kalojë konkurrimi (</w:t>
      </w:r>
      <w:r w:rsidR="00802DA3">
        <w:rPr>
          <w:rFonts w:ascii="Garamond" w:eastAsiaTheme="minorHAnsi" w:hAnsi="Garamond"/>
          <w14:ligatures w14:val="standardContextual"/>
        </w:rPr>
        <w:t>v</w:t>
      </w:r>
      <w:r w:rsidRPr="00802DA3">
        <w:rPr>
          <w:rFonts w:ascii="Garamond" w:eastAsiaTheme="minorHAnsi" w:hAnsi="Garamond"/>
          <w14:ligatures w14:val="standardContextual"/>
        </w:rPr>
        <w:t xml:space="preserve">lerësimi i dosjes dhe testimi i informatizuar); </w:t>
      </w:r>
    </w:p>
    <w:p w14:paraId="3F11CE48" w14:textId="5C5DA263"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i) </w:t>
      </w:r>
      <w:r w:rsidR="00802DA3" w:rsidRPr="00802DA3">
        <w:rPr>
          <w:rFonts w:ascii="Garamond" w:eastAsiaTheme="minorHAnsi" w:hAnsi="Garamond"/>
          <w14:ligatures w14:val="standardContextual"/>
        </w:rPr>
        <w:t xml:space="preserve">lista </w:t>
      </w:r>
      <w:r w:rsidRPr="00802DA3">
        <w:rPr>
          <w:rFonts w:ascii="Garamond" w:eastAsiaTheme="minorHAnsi" w:hAnsi="Garamond"/>
          <w14:ligatures w14:val="standardContextual"/>
        </w:rPr>
        <w:t xml:space="preserve">e institucioneve </w:t>
      </w:r>
      <w:r w:rsidR="00802DA3" w:rsidRPr="00802DA3">
        <w:rPr>
          <w:rFonts w:ascii="Garamond" w:eastAsiaTheme="minorHAnsi" w:hAnsi="Garamond"/>
          <w14:ligatures w14:val="standardContextual"/>
        </w:rPr>
        <w:t>shëndetësore</w:t>
      </w:r>
      <w:r w:rsidRPr="00802DA3">
        <w:rPr>
          <w:rFonts w:ascii="Garamond" w:eastAsiaTheme="minorHAnsi" w:hAnsi="Garamond"/>
          <w14:ligatures w14:val="standardContextual"/>
        </w:rPr>
        <w:t xml:space="preserve">, </w:t>
      </w:r>
      <w:r w:rsidR="00802DA3" w:rsidRPr="00802DA3">
        <w:rPr>
          <w:rFonts w:ascii="Garamond" w:eastAsiaTheme="minorHAnsi" w:hAnsi="Garamond"/>
          <w14:ligatures w14:val="standardContextual"/>
        </w:rPr>
        <w:t xml:space="preserve">spitaleve dhe qendrave </w:t>
      </w:r>
      <w:r w:rsidR="00802DA3">
        <w:rPr>
          <w:rFonts w:ascii="Garamond" w:eastAsiaTheme="minorHAnsi" w:hAnsi="Garamond"/>
          <w14:ligatures w14:val="standardContextual"/>
        </w:rPr>
        <w:t>s</w:t>
      </w:r>
      <w:r w:rsidRPr="00802DA3">
        <w:rPr>
          <w:rFonts w:ascii="Garamond" w:eastAsiaTheme="minorHAnsi" w:hAnsi="Garamond"/>
          <w14:ligatures w14:val="standardContextual"/>
        </w:rPr>
        <w:t>hëndetësore</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e grupuar sipas NJVKSH-ve për çdo rajon.</w:t>
      </w:r>
    </w:p>
    <w:p w14:paraId="4EC47790" w14:textId="2198CFB9"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4. Regjistrimi i kandidatëve bëhet vetëm nëpërmjet portalit “Infermierë për Shqipërinë”. Të interesuarit do të kenë si afat për kryerjen e aplikimit të paktën dy javë kalendarike nga data e shpalljes.</w:t>
      </w:r>
    </w:p>
    <w:p w14:paraId="3ED73C6B" w14:textId="6F7E046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5. Dokumentacioni duhet të dërgohet brenda afatit të caktuar në ditë kalendarike nga dita e parë e shpalljes në portalin “Infermierë </w:t>
      </w:r>
      <w:r w:rsidR="00802DA3" w:rsidRPr="00802DA3">
        <w:rPr>
          <w:rFonts w:ascii="Garamond" w:eastAsiaTheme="minorHAnsi" w:hAnsi="Garamond"/>
          <w14:ligatures w14:val="standardContextual"/>
        </w:rPr>
        <w:t>për</w:t>
      </w:r>
      <w:r w:rsidRPr="00802DA3">
        <w:rPr>
          <w:rFonts w:ascii="Garamond" w:eastAsiaTheme="minorHAnsi" w:hAnsi="Garamond"/>
          <w14:ligatures w14:val="standardContextual"/>
        </w:rPr>
        <w:t xml:space="preserve"> Shqipërinë”, sipas përcaktimit në shpalljen për konkurrim.</w:t>
      </w:r>
    </w:p>
    <w:p w14:paraId="42061C12" w14:textId="7777777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p>
    <w:p w14:paraId="7F6FC2CA"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III</w:t>
      </w:r>
    </w:p>
    <w:p w14:paraId="7D90C0EE" w14:textId="67889636"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 xml:space="preserve">PROCEDURA E </w:t>
      </w:r>
      <w:r w:rsidR="00802DA3" w:rsidRPr="00802DA3">
        <w:rPr>
          <w:rFonts w:ascii="Garamond" w:eastAsiaTheme="minorHAnsi" w:hAnsi="Garamond"/>
          <w:bCs/>
          <w14:ligatures w14:val="standardContextual"/>
        </w:rPr>
        <w:t>VLERËSIMIT</w:t>
      </w:r>
      <w:r w:rsidRPr="00802DA3">
        <w:rPr>
          <w:rFonts w:ascii="Garamond" w:eastAsiaTheme="minorHAnsi" w:hAnsi="Garamond"/>
          <w:bCs/>
          <w14:ligatures w14:val="standardContextual"/>
        </w:rPr>
        <w:t xml:space="preserve"> TË KANDIDATËVE </w:t>
      </w:r>
    </w:p>
    <w:p w14:paraId="35466CE9" w14:textId="77777777" w:rsidR="0078770C" w:rsidRPr="00802DA3" w:rsidRDefault="0078770C" w:rsidP="0078770C">
      <w:pPr>
        <w:tabs>
          <w:tab w:val="left" w:pos="0"/>
          <w:tab w:val="left" w:pos="260"/>
          <w:tab w:val="left" w:pos="440"/>
        </w:tabs>
        <w:autoSpaceDE w:val="0"/>
        <w:autoSpaceDN w:val="0"/>
        <w:adjustRightInd w:val="0"/>
        <w:ind w:firstLine="284"/>
        <w:jc w:val="both"/>
        <w:rPr>
          <w:rFonts w:ascii="Garamond" w:eastAsiaTheme="minorHAnsi" w:hAnsi="Garamond"/>
          <w14:ligatures w14:val="standardContextual"/>
        </w:rPr>
      </w:pPr>
    </w:p>
    <w:p w14:paraId="69CD099F" w14:textId="7777777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Vlerësimi i kandidatëve përfshin: </w:t>
      </w:r>
    </w:p>
    <w:p w14:paraId="79F716F0" w14:textId="3EC59286"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w:t>
      </w:r>
      <w:r w:rsidR="00802DA3">
        <w:rPr>
          <w:rFonts w:ascii="Garamond" w:eastAsiaTheme="minorHAnsi" w:hAnsi="Garamond"/>
          <w14:ligatures w14:val="standardContextual"/>
        </w:rPr>
        <w:t>k</w:t>
      </w:r>
      <w:r w:rsidRPr="00802DA3">
        <w:rPr>
          <w:rFonts w:ascii="Garamond" w:eastAsiaTheme="minorHAnsi" w:hAnsi="Garamond"/>
          <w14:ligatures w14:val="standardContextual"/>
        </w:rPr>
        <w:t>ualifikim</w:t>
      </w:r>
      <w:r w:rsidR="00802DA3">
        <w:rPr>
          <w:rFonts w:ascii="Garamond" w:eastAsiaTheme="minorHAnsi" w:hAnsi="Garamond"/>
          <w14:ligatures w14:val="standardContextual"/>
        </w:rPr>
        <w:t>in</w:t>
      </w:r>
      <w:r w:rsidRPr="00802DA3">
        <w:rPr>
          <w:rFonts w:ascii="Garamond" w:eastAsiaTheme="minorHAnsi" w:hAnsi="Garamond"/>
          <w14:ligatures w14:val="standardContextual"/>
        </w:rPr>
        <w:t xml:space="preserve"> e kandidatëve për në fazën e vlerësimit</w:t>
      </w:r>
      <w:r w:rsidR="00802DA3">
        <w:rPr>
          <w:rFonts w:ascii="Garamond" w:eastAsiaTheme="minorHAnsi" w:hAnsi="Garamond"/>
          <w14:ligatures w14:val="standardContextual"/>
        </w:rPr>
        <w:t>;</w:t>
      </w:r>
    </w:p>
    <w:p w14:paraId="1737F0E6" w14:textId="4B57ECE1"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w:t>
      </w:r>
      <w:r w:rsidR="00802DA3">
        <w:rPr>
          <w:rFonts w:ascii="Garamond" w:eastAsiaTheme="minorHAnsi" w:hAnsi="Garamond"/>
          <w14:ligatures w14:val="standardContextual"/>
        </w:rPr>
        <w:t>v</w:t>
      </w:r>
      <w:r w:rsidRPr="00802DA3">
        <w:rPr>
          <w:rFonts w:ascii="Garamond" w:eastAsiaTheme="minorHAnsi" w:hAnsi="Garamond"/>
          <w14:ligatures w14:val="standardContextual"/>
        </w:rPr>
        <w:t>lerësimin e dosjes së kandidatëve që konsiston në vlerësimin e arsimimit, të përvojës e të trajnimeve të lidhura me fushën, deri në 30 pikë. Brenda numrit total prej 30 pikë</w:t>
      </w:r>
      <w:r w:rsidR="00802DA3">
        <w:rPr>
          <w:rFonts w:ascii="Garamond" w:eastAsiaTheme="minorHAnsi" w:hAnsi="Garamond"/>
          <w14:ligatures w14:val="standardContextual"/>
        </w:rPr>
        <w:t>sh</w:t>
      </w:r>
      <w:r w:rsidRPr="00802DA3">
        <w:rPr>
          <w:rFonts w:ascii="Garamond" w:eastAsiaTheme="minorHAnsi" w:hAnsi="Garamond"/>
          <w14:ligatures w14:val="standardContextual"/>
        </w:rPr>
        <w:t xml:space="preserve"> shtohet bonus</w:t>
      </w:r>
      <w:r w:rsidR="00802DA3">
        <w:rPr>
          <w:rFonts w:ascii="Garamond" w:eastAsiaTheme="minorHAnsi" w:hAnsi="Garamond"/>
          <w14:ligatures w14:val="standardContextual"/>
        </w:rPr>
        <w:t>i</w:t>
      </w:r>
      <w:r w:rsidRPr="00802DA3">
        <w:rPr>
          <w:rFonts w:ascii="Garamond" w:eastAsiaTheme="minorHAnsi" w:hAnsi="Garamond"/>
          <w14:ligatures w14:val="standardContextual"/>
        </w:rPr>
        <w:t xml:space="preserve"> për studentë të ekselencës deri 5 pikë </w:t>
      </w:r>
      <w:r w:rsidRPr="00802DA3">
        <w:rPr>
          <w:rFonts w:ascii="Garamond" w:eastAsiaTheme="minorHAnsi" w:hAnsi="Garamond"/>
          <w:i/>
          <w:iCs/>
          <w14:ligatures w14:val="standardContextual"/>
        </w:rPr>
        <w:t>(</w:t>
      </w:r>
      <w:r w:rsidRPr="00802DA3">
        <w:rPr>
          <w:rFonts w:ascii="Garamond" w:eastAsiaTheme="minorHAnsi" w:hAnsi="Garamond"/>
          <w14:ligatures w14:val="standardContextual"/>
        </w:rPr>
        <w:t xml:space="preserve">“Studentë të ekselencës”, në kuptimin e këtij udhëzimi, janë studentët të cilët kanë përfunduar studime universitare në nivelin </w:t>
      </w:r>
      <w:r w:rsidR="00802DA3">
        <w:rPr>
          <w:rFonts w:ascii="Garamond" w:eastAsiaTheme="minorHAnsi" w:hAnsi="Garamond"/>
          <w14:ligatures w14:val="standardContextual"/>
        </w:rPr>
        <w:t>“</w:t>
      </w:r>
      <w:r w:rsidR="007904FB" w:rsidRPr="00802DA3">
        <w:rPr>
          <w:rFonts w:ascii="Garamond" w:eastAsiaTheme="minorHAnsi" w:hAnsi="Garamond"/>
          <w14:ligatures w14:val="standardContextual"/>
        </w:rPr>
        <w:t>Bachelor</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me mesatare 9.00 – 10 ose ekuivalent, jo më herët se 3 (tre) vite përpara vitit kalendarik për të cilin po zhvillohet procedura)</w:t>
      </w:r>
      <w:r w:rsidR="00802DA3">
        <w:rPr>
          <w:rFonts w:ascii="Garamond" w:eastAsiaTheme="minorHAnsi" w:hAnsi="Garamond"/>
          <w14:ligatures w14:val="standardContextual"/>
        </w:rPr>
        <w:t>;</w:t>
      </w:r>
    </w:p>
    <w:p w14:paraId="582156D5" w14:textId="1F98D4BD"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c) vlerësimin me shkrim, deri në 70 pikë</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w:t>
      </w:r>
    </w:p>
    <w:p w14:paraId="1BCAC448" w14:textId="3C92FD04"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III/1 KUALIFIKIMI I KANDIDATËVE DHE KONKURRIMI ME DOSJE</w:t>
      </w:r>
    </w:p>
    <w:p w14:paraId="3100BB91" w14:textId="0F24104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1. Në fazën e parë, kandidatët e interesuar regjistrohen në portalin “Infermierë për Shqipërinë” dhe ngarkojnë/përditësojnë në portalin “Infermierë për Shqipërinë” </w:t>
      </w:r>
      <w:r w:rsidR="00802DA3" w:rsidRPr="00802DA3">
        <w:rPr>
          <w:rFonts w:ascii="Garamond" w:eastAsiaTheme="minorHAnsi" w:hAnsi="Garamond"/>
          <w14:ligatures w14:val="standardContextual"/>
        </w:rPr>
        <w:t>dokumentet</w:t>
      </w:r>
      <w:r w:rsidRPr="00802DA3">
        <w:rPr>
          <w:rFonts w:ascii="Garamond" w:eastAsiaTheme="minorHAnsi" w:hAnsi="Garamond"/>
          <w14:ligatures w14:val="standardContextual"/>
        </w:rPr>
        <w:t xml:space="preserve"> e kërkuar</w:t>
      </w:r>
      <w:r w:rsidR="00802DA3">
        <w:rPr>
          <w:rFonts w:ascii="Garamond" w:eastAsiaTheme="minorHAnsi" w:hAnsi="Garamond"/>
          <w14:ligatures w14:val="standardContextual"/>
        </w:rPr>
        <w:t>a</w:t>
      </w:r>
      <w:r w:rsidRPr="00802DA3">
        <w:rPr>
          <w:rFonts w:ascii="Garamond" w:eastAsiaTheme="minorHAnsi" w:hAnsi="Garamond"/>
          <w14:ligatures w14:val="standardContextual"/>
        </w:rPr>
        <w:t>.</w:t>
      </w:r>
    </w:p>
    <w:p w14:paraId="1FA96361" w14:textId="48C10BFA"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2. </w:t>
      </w:r>
      <w:r w:rsidR="00802DA3" w:rsidRPr="00802DA3">
        <w:rPr>
          <w:rFonts w:ascii="Garamond" w:eastAsiaTheme="minorHAnsi" w:hAnsi="Garamond"/>
          <w14:ligatures w14:val="standardContextual"/>
        </w:rPr>
        <w:t>Dokumentet</w:t>
      </w:r>
      <w:r w:rsidRPr="00802DA3">
        <w:rPr>
          <w:rFonts w:ascii="Garamond" w:eastAsiaTheme="minorHAnsi" w:hAnsi="Garamond"/>
          <w14:ligatures w14:val="standardContextual"/>
        </w:rPr>
        <w:t xml:space="preserve"> e aplikimit për profesionistët e shkencave mjekësore teknike</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që duhet të hidhen në portal në momentin e aplikimit</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janë: </w:t>
      </w:r>
    </w:p>
    <w:p w14:paraId="4056495E" w14:textId="207705D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w:t>
      </w:r>
      <w:r w:rsidR="00802DA3">
        <w:rPr>
          <w:rFonts w:ascii="Garamond" w:eastAsiaTheme="minorHAnsi" w:hAnsi="Garamond"/>
          <w14:ligatures w14:val="standardContextual"/>
        </w:rPr>
        <w:t>j</w:t>
      </w:r>
      <w:r w:rsidRPr="00802DA3">
        <w:rPr>
          <w:rFonts w:ascii="Garamond" w:eastAsiaTheme="minorHAnsi" w:hAnsi="Garamond"/>
          <w14:ligatures w14:val="standardContextual"/>
        </w:rPr>
        <w:t>etëshkrimi</w:t>
      </w:r>
      <w:r w:rsidR="00802DA3">
        <w:rPr>
          <w:rFonts w:ascii="Garamond" w:eastAsiaTheme="minorHAnsi" w:hAnsi="Garamond"/>
          <w14:ligatures w14:val="standardContextual"/>
        </w:rPr>
        <w:t>n</w:t>
      </w:r>
      <w:r w:rsidRPr="00802DA3">
        <w:rPr>
          <w:rFonts w:ascii="Garamond" w:eastAsiaTheme="minorHAnsi" w:hAnsi="Garamond"/>
          <w14:ligatures w14:val="standardContextual"/>
        </w:rPr>
        <w:t xml:space="preserve"> </w:t>
      </w:r>
      <w:r w:rsidR="00802DA3">
        <w:rPr>
          <w:rFonts w:ascii="Garamond" w:eastAsiaTheme="minorHAnsi" w:hAnsi="Garamond"/>
          <w14:ligatures w14:val="standardContextual"/>
        </w:rPr>
        <w:t>e</w:t>
      </w:r>
      <w:r w:rsidRPr="00802DA3">
        <w:rPr>
          <w:rFonts w:ascii="Garamond" w:eastAsiaTheme="minorHAnsi" w:hAnsi="Garamond"/>
          <w14:ligatures w14:val="standardContextual"/>
        </w:rPr>
        <w:t xml:space="preserve"> kandidatit (CV) (</w:t>
      </w:r>
      <w:r w:rsidR="00802DA3">
        <w:rPr>
          <w:rFonts w:ascii="Garamond" w:eastAsiaTheme="minorHAnsi" w:hAnsi="Garamond"/>
          <w14:ligatures w14:val="standardContextual"/>
        </w:rPr>
        <w:t>s</w:t>
      </w:r>
      <w:r w:rsidRPr="00802DA3">
        <w:rPr>
          <w:rFonts w:ascii="Garamond" w:eastAsiaTheme="minorHAnsi" w:hAnsi="Garamond"/>
          <w14:ligatures w14:val="standardContextual"/>
        </w:rPr>
        <w:t>htojca nr.</w:t>
      </w:r>
      <w:r w:rsid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1)</w:t>
      </w:r>
      <w:r w:rsidR="00802DA3">
        <w:rPr>
          <w:rFonts w:ascii="Garamond" w:eastAsiaTheme="minorHAnsi" w:hAnsi="Garamond"/>
          <w14:ligatures w14:val="standardContextual"/>
        </w:rPr>
        <w:t>;</w:t>
      </w:r>
    </w:p>
    <w:p w14:paraId="49497FC7" w14:textId="361D0DF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w:t>
      </w:r>
      <w:r w:rsidR="00802DA3">
        <w:rPr>
          <w:rFonts w:ascii="Garamond" w:eastAsiaTheme="minorHAnsi" w:hAnsi="Garamond"/>
          <w14:ligatures w14:val="standardContextual"/>
        </w:rPr>
        <w:t>f</w:t>
      </w:r>
      <w:r w:rsidRPr="00802DA3">
        <w:rPr>
          <w:rFonts w:ascii="Garamond" w:eastAsiaTheme="minorHAnsi" w:hAnsi="Garamond"/>
          <w14:ligatures w14:val="standardContextual"/>
        </w:rPr>
        <w:t xml:space="preserve">otokopje të letërnjoftimit (ID) – </w:t>
      </w:r>
      <w:r w:rsidR="00802DA3">
        <w:rPr>
          <w:rFonts w:ascii="Garamond" w:eastAsiaTheme="minorHAnsi" w:hAnsi="Garamond"/>
          <w14:ligatures w14:val="standardContextual"/>
        </w:rPr>
        <w:t>k</w:t>
      </w:r>
      <w:r w:rsidRPr="00802DA3">
        <w:rPr>
          <w:rFonts w:ascii="Garamond" w:eastAsiaTheme="minorHAnsi" w:hAnsi="Garamond"/>
          <w14:ligatures w14:val="standardContextual"/>
        </w:rPr>
        <w:t>riter i detyrueshëm për kualifikim</w:t>
      </w:r>
      <w:r w:rsidR="00802DA3">
        <w:rPr>
          <w:rFonts w:ascii="Garamond" w:eastAsiaTheme="minorHAnsi" w:hAnsi="Garamond"/>
          <w14:ligatures w14:val="standardContextual"/>
        </w:rPr>
        <w:t>;</w:t>
      </w:r>
    </w:p>
    <w:p w14:paraId="23B7CCF6" w14:textId="12261DAE"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c) </w:t>
      </w:r>
      <w:r w:rsidR="00802DA3">
        <w:rPr>
          <w:rFonts w:ascii="Garamond" w:eastAsiaTheme="minorHAnsi" w:hAnsi="Garamond"/>
          <w14:ligatures w14:val="standardContextual"/>
        </w:rPr>
        <w:t>f</w:t>
      </w:r>
      <w:r w:rsidRPr="00802DA3">
        <w:rPr>
          <w:rFonts w:ascii="Garamond" w:eastAsiaTheme="minorHAnsi" w:hAnsi="Garamond"/>
          <w14:ligatures w14:val="standardContextual"/>
        </w:rPr>
        <w:t xml:space="preserve">otokopje të </w:t>
      </w:r>
      <w:r w:rsidR="00802DA3">
        <w:rPr>
          <w:rFonts w:ascii="Garamond" w:eastAsiaTheme="minorHAnsi" w:hAnsi="Garamond"/>
          <w14:ligatures w14:val="standardContextual"/>
        </w:rPr>
        <w:t>l</w:t>
      </w:r>
      <w:r w:rsidRPr="00802DA3">
        <w:rPr>
          <w:rFonts w:ascii="Garamond" w:eastAsiaTheme="minorHAnsi" w:hAnsi="Garamond"/>
          <w14:ligatures w14:val="standardContextual"/>
        </w:rPr>
        <w:t xml:space="preserve">ibrezës së punës (të gjitha faqet që vërtetojnë eksperiencën në punë dhe gjeneralitetet e </w:t>
      </w:r>
      <w:r w:rsidR="00802DA3">
        <w:rPr>
          <w:rFonts w:ascii="Garamond" w:eastAsiaTheme="minorHAnsi" w:hAnsi="Garamond"/>
          <w14:ligatures w14:val="standardContextual"/>
        </w:rPr>
        <w:t>k</w:t>
      </w:r>
      <w:r w:rsidRPr="00802DA3">
        <w:rPr>
          <w:rFonts w:ascii="Garamond" w:eastAsiaTheme="minorHAnsi" w:hAnsi="Garamond"/>
          <w14:ligatures w14:val="standardContextual"/>
        </w:rPr>
        <w:t>andidatit)</w:t>
      </w:r>
      <w:r w:rsidR="00802DA3">
        <w:rPr>
          <w:rFonts w:ascii="Garamond" w:eastAsiaTheme="minorHAnsi" w:hAnsi="Garamond"/>
          <w14:ligatures w14:val="standardContextual"/>
        </w:rPr>
        <w:t>;</w:t>
      </w:r>
    </w:p>
    <w:p w14:paraId="5D3EC0C6" w14:textId="6CA93C9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d) </w:t>
      </w:r>
      <w:r w:rsidR="00802DA3">
        <w:rPr>
          <w:rFonts w:ascii="Garamond" w:eastAsiaTheme="minorHAnsi" w:hAnsi="Garamond"/>
          <w14:ligatures w14:val="standardContextual"/>
        </w:rPr>
        <w:t>d</w:t>
      </w:r>
      <w:r w:rsidRPr="00802DA3">
        <w:rPr>
          <w:rFonts w:ascii="Garamond" w:eastAsiaTheme="minorHAnsi" w:hAnsi="Garamond"/>
          <w14:ligatures w14:val="standardContextual"/>
        </w:rPr>
        <w:t>iplomën universitare dhe listën e notave. Për kandidatët që kanë studiuar jashtë vendit, diploma e tyre duhet të jetë e njohur nga Ministria e Arsimit, Sportit dhe Rinisë (</w:t>
      </w:r>
      <w:r w:rsidR="00802DA3">
        <w:rPr>
          <w:rFonts w:ascii="Garamond" w:eastAsiaTheme="minorHAnsi" w:hAnsi="Garamond"/>
          <w14:ligatures w14:val="standardContextual"/>
        </w:rPr>
        <w:t>k</w:t>
      </w:r>
      <w:r w:rsidRPr="00802DA3">
        <w:rPr>
          <w:rFonts w:ascii="Garamond" w:eastAsiaTheme="minorHAnsi" w:hAnsi="Garamond"/>
          <w14:ligatures w14:val="standardContextual"/>
        </w:rPr>
        <w:t>riter i detyrueshëm për kualifikim);</w:t>
      </w:r>
    </w:p>
    <w:p w14:paraId="4B7649BD" w14:textId="22451BD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e) </w:t>
      </w:r>
      <w:r w:rsidR="00802DA3">
        <w:rPr>
          <w:rFonts w:ascii="Garamond" w:eastAsiaTheme="minorHAnsi" w:hAnsi="Garamond"/>
          <w14:ligatures w14:val="standardContextual"/>
        </w:rPr>
        <w:t>l</w:t>
      </w:r>
      <w:r w:rsidRPr="00802DA3">
        <w:rPr>
          <w:rFonts w:ascii="Garamond" w:eastAsiaTheme="minorHAnsi" w:hAnsi="Garamond"/>
          <w14:ligatures w14:val="standardContextual"/>
        </w:rPr>
        <w:t>ejen e ushtrimit të profesionit brenda afatit të vlefshmërisë (</w:t>
      </w:r>
      <w:r w:rsidR="00802DA3">
        <w:rPr>
          <w:rFonts w:ascii="Garamond" w:eastAsiaTheme="minorHAnsi" w:hAnsi="Garamond"/>
          <w14:ligatures w14:val="standardContextual"/>
        </w:rPr>
        <w:t>k</w:t>
      </w:r>
      <w:r w:rsidRPr="00802DA3">
        <w:rPr>
          <w:rFonts w:ascii="Garamond" w:eastAsiaTheme="minorHAnsi" w:hAnsi="Garamond"/>
          <w14:ligatures w14:val="standardContextual"/>
        </w:rPr>
        <w:t>riter i detyrueshëm për kualifikim);</w:t>
      </w:r>
    </w:p>
    <w:p w14:paraId="13F7C163" w14:textId="2DDE537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f) </w:t>
      </w:r>
      <w:r w:rsidR="00802DA3">
        <w:rPr>
          <w:rFonts w:ascii="Garamond" w:eastAsiaTheme="minorHAnsi" w:hAnsi="Garamond"/>
          <w14:ligatures w14:val="standardContextual"/>
        </w:rPr>
        <w:t>d</w:t>
      </w:r>
      <w:r w:rsidRPr="00802DA3">
        <w:rPr>
          <w:rFonts w:ascii="Garamond" w:eastAsiaTheme="minorHAnsi" w:hAnsi="Garamond"/>
          <w14:ligatures w14:val="standardContextual"/>
        </w:rPr>
        <w:t xml:space="preserve">eklaratë për vërtetësinë e dokumentacionit të ngarkuar </w:t>
      </w:r>
      <w:r w:rsidRPr="00802DA3">
        <w:rPr>
          <w:rFonts w:ascii="Garamond" w:eastAsiaTheme="minorHAnsi" w:hAnsi="Garamond"/>
          <w:i/>
          <w14:ligatures w14:val="standardContextual"/>
        </w:rPr>
        <w:t>online</w:t>
      </w:r>
      <w:r w:rsidRPr="00802DA3">
        <w:rPr>
          <w:rFonts w:ascii="Garamond" w:eastAsiaTheme="minorHAnsi" w:hAnsi="Garamond"/>
          <w14:ligatures w14:val="standardContextual"/>
        </w:rPr>
        <w:t xml:space="preserve"> (</w:t>
      </w:r>
      <w:r w:rsidR="00802DA3">
        <w:rPr>
          <w:rFonts w:ascii="Garamond" w:eastAsiaTheme="minorHAnsi" w:hAnsi="Garamond"/>
          <w14:ligatures w14:val="standardContextual"/>
        </w:rPr>
        <w:t>s</w:t>
      </w:r>
      <w:r w:rsidRPr="00802DA3">
        <w:rPr>
          <w:rFonts w:ascii="Garamond" w:eastAsiaTheme="minorHAnsi" w:hAnsi="Garamond"/>
          <w14:ligatures w14:val="standardContextual"/>
        </w:rPr>
        <w:t>htojca nr.</w:t>
      </w:r>
      <w:r w:rsid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2)</w:t>
      </w:r>
      <w:r w:rsidR="00802DA3">
        <w:rPr>
          <w:rFonts w:ascii="Garamond" w:eastAsiaTheme="minorHAnsi" w:hAnsi="Garamond"/>
          <w14:ligatures w14:val="standardContextual"/>
        </w:rPr>
        <w:t>;</w:t>
      </w:r>
    </w:p>
    <w:p w14:paraId="22C2B1C2" w14:textId="6ED2913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g) </w:t>
      </w:r>
      <w:r w:rsidR="00802DA3">
        <w:rPr>
          <w:rFonts w:ascii="Garamond" w:eastAsiaTheme="minorHAnsi" w:hAnsi="Garamond"/>
          <w14:ligatures w14:val="standardContextual"/>
        </w:rPr>
        <w:t>d</w:t>
      </w:r>
      <w:r w:rsidRPr="00802DA3">
        <w:rPr>
          <w:rFonts w:ascii="Garamond" w:eastAsiaTheme="minorHAnsi" w:hAnsi="Garamond"/>
          <w14:ligatures w14:val="standardContextual"/>
        </w:rPr>
        <w:t>ëshmi të kualifikimeve shkencore (gradë ose titull akademik/shkencor);</w:t>
      </w:r>
    </w:p>
    <w:p w14:paraId="222A1B32" w14:textId="46EE208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h) </w:t>
      </w:r>
      <w:r w:rsidR="00802DA3">
        <w:rPr>
          <w:rFonts w:ascii="Garamond" w:eastAsiaTheme="minorHAnsi" w:hAnsi="Garamond"/>
          <w14:ligatures w14:val="standardContextual"/>
        </w:rPr>
        <w:t>d</w:t>
      </w:r>
      <w:r w:rsidRPr="00802DA3">
        <w:rPr>
          <w:rFonts w:ascii="Garamond" w:eastAsiaTheme="minorHAnsi" w:hAnsi="Garamond"/>
          <w14:ligatures w14:val="standardContextual"/>
        </w:rPr>
        <w:t>ëshmi të njohjes së gjuhës/ve të huaja</w:t>
      </w:r>
      <w:r w:rsidR="00802DA3">
        <w:rPr>
          <w:rFonts w:ascii="Garamond" w:eastAsiaTheme="minorHAnsi" w:hAnsi="Garamond"/>
          <w14:ligatures w14:val="standardContextual"/>
        </w:rPr>
        <w:t>.</w:t>
      </w:r>
    </w:p>
    <w:p w14:paraId="59B4B0AB" w14:textId="386F446D" w:rsidR="0078770C" w:rsidRPr="00802DA3" w:rsidRDefault="0078770C" w:rsidP="00802DA3">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Kandidati dosja e të cilit nuk përmban dokumentet e detyrueshme</w:t>
      </w:r>
      <w:r w:rsidR="00802DA3">
        <w:rPr>
          <w:rFonts w:ascii="Garamond" w:eastAsiaTheme="minorHAnsi" w:hAnsi="Garamond"/>
          <w14:ligatures w14:val="standardContextual"/>
        </w:rPr>
        <w:t>,</w:t>
      </w:r>
      <w:r w:rsidRPr="00802DA3">
        <w:rPr>
          <w:rFonts w:ascii="Garamond" w:eastAsiaTheme="minorHAnsi" w:hAnsi="Garamond"/>
          <w14:ligatures w14:val="standardContextual"/>
        </w:rPr>
        <w:t xml:space="preserve"> si më sipër, skualifikohet.</w:t>
      </w:r>
    </w:p>
    <w:p w14:paraId="03EA7E7F" w14:textId="70E671F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4. Kriteret e </w:t>
      </w:r>
      <w:r w:rsidR="00802DA3" w:rsidRPr="00802DA3">
        <w:rPr>
          <w:rFonts w:ascii="Garamond" w:eastAsiaTheme="minorHAnsi" w:hAnsi="Garamond"/>
          <w14:ligatures w14:val="standardContextual"/>
        </w:rPr>
        <w:t>vlerësimit</w:t>
      </w:r>
      <w:r w:rsidRPr="00802DA3">
        <w:rPr>
          <w:rFonts w:ascii="Garamond" w:eastAsiaTheme="minorHAnsi" w:hAnsi="Garamond"/>
          <w14:ligatures w14:val="standardContextual"/>
        </w:rPr>
        <w:t xml:space="preserve"> dhe shkalla e vlerësimit të kualifikimeve nga dosja e kandidatëve përcaktohen në </w:t>
      </w:r>
      <w:r w:rsidR="00802DA3">
        <w:rPr>
          <w:rFonts w:ascii="Garamond" w:eastAsiaTheme="minorHAnsi" w:hAnsi="Garamond"/>
          <w14:ligatures w14:val="standardContextual"/>
        </w:rPr>
        <w:t>s</w:t>
      </w:r>
      <w:r w:rsidRPr="00802DA3">
        <w:rPr>
          <w:rFonts w:ascii="Garamond" w:eastAsiaTheme="minorHAnsi" w:hAnsi="Garamond"/>
          <w14:ligatures w14:val="standardContextual"/>
        </w:rPr>
        <w:t>htojcën nr. 3, bashkëlidhur këtij udhëzimi.</w:t>
      </w:r>
    </w:p>
    <w:p w14:paraId="60762B5C" w14:textId="04277C2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lastRenderedPageBreak/>
        <w:t xml:space="preserve">5. Kandidatët kanë të drejtë, që në një thirrje për aplikim, të </w:t>
      </w:r>
      <w:r w:rsidR="00802DA3" w:rsidRPr="00802DA3">
        <w:rPr>
          <w:rFonts w:ascii="Garamond" w:eastAsiaTheme="minorHAnsi" w:hAnsi="Garamond"/>
          <w14:ligatures w14:val="standardContextual"/>
        </w:rPr>
        <w:t>konkurrojnë</w:t>
      </w:r>
      <w:r w:rsidRPr="00802DA3">
        <w:rPr>
          <w:rFonts w:ascii="Garamond" w:eastAsiaTheme="minorHAnsi" w:hAnsi="Garamond"/>
          <w14:ligatures w14:val="standardContextual"/>
        </w:rPr>
        <w:t xml:space="preserve"> vetëm për një rajon, brenda të cilit do të mund të </w:t>
      </w:r>
      <w:r w:rsidR="00802DA3" w:rsidRPr="00802DA3">
        <w:rPr>
          <w:rFonts w:ascii="Garamond" w:eastAsiaTheme="minorHAnsi" w:hAnsi="Garamond"/>
          <w14:ligatures w14:val="standardContextual"/>
        </w:rPr>
        <w:t>përzgjedhin</w:t>
      </w:r>
      <w:r w:rsidRPr="00802DA3">
        <w:rPr>
          <w:rFonts w:ascii="Garamond" w:eastAsiaTheme="minorHAnsi" w:hAnsi="Garamond"/>
          <w14:ligatures w14:val="standardContextual"/>
        </w:rPr>
        <w:t xml:space="preserve"> deri në tr</w:t>
      </w:r>
      <w:r w:rsidR="00802DA3">
        <w:rPr>
          <w:rFonts w:ascii="Garamond" w:eastAsiaTheme="minorHAnsi" w:hAnsi="Garamond"/>
          <w14:ligatures w14:val="standardContextual"/>
        </w:rPr>
        <w:t>i</w:t>
      </w:r>
      <w:r w:rsidRPr="00802DA3">
        <w:rPr>
          <w:rFonts w:ascii="Garamond" w:eastAsiaTheme="minorHAnsi" w:hAnsi="Garamond"/>
          <w14:ligatures w14:val="standardContextual"/>
        </w:rPr>
        <w:t xml:space="preserve"> NJVKSH.</w:t>
      </w:r>
    </w:p>
    <w:p w14:paraId="79C17BE2" w14:textId="36645FEA"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6. Kandidati i cili ka qenë pjesëmarrës në procedurën e mëparshme të pranimit dhe ka dokumentacion shtesë, i depoziton ato pranë Sekretariatit Teknik kur hapet thirrja e radhës. Komisioni i Vlerësimit mban procesverbal dhe shton pikët e kandidatit. Kandidati i cili ka qenë pjesëmarrës në procedurën e mëparshme dhe ka marrë pikë më shumë sesa limiti i kualifikimit</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dhe dëshiron të marrë pjesë në testim, do të renditet në listën përfundimtare me pikët e testimit të fundit. Kandidati i cili nuk paraqet dokumente shtesë pranë komisionit dhe nuk dëshiron të marrë pjesë në testimin e radhës, i mbarten pikët ekzistuese në renditjen e re deri në dy vjet.</w:t>
      </w:r>
    </w:p>
    <w:p w14:paraId="277527F2" w14:textId="64BC9C0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7. Anëtarët e Komisionit të Vlerësimit firmosin deklaratën për pajtueshmërinë me ligjin për parandalimin e konfliktit të interesit, sipas </w:t>
      </w:r>
      <w:r w:rsidR="00C26B28">
        <w:rPr>
          <w:rFonts w:ascii="Garamond" w:eastAsiaTheme="minorHAnsi" w:hAnsi="Garamond"/>
          <w14:ligatures w14:val="standardContextual"/>
        </w:rPr>
        <w:t>s</w:t>
      </w:r>
      <w:r w:rsidRPr="00802DA3">
        <w:rPr>
          <w:rFonts w:ascii="Garamond" w:eastAsiaTheme="minorHAnsi" w:hAnsi="Garamond"/>
          <w14:ligatures w14:val="standardContextual"/>
        </w:rPr>
        <w:t>htojcës nr. 4.</w:t>
      </w:r>
    </w:p>
    <w:p w14:paraId="53E5B606" w14:textId="09034203"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8. Komisioni i Vlerësimit asistohet në veprimtarinë e tij nga </w:t>
      </w:r>
      <w:r w:rsidR="00C26B28" w:rsidRPr="00802DA3">
        <w:rPr>
          <w:rFonts w:ascii="Garamond" w:eastAsiaTheme="minorHAnsi" w:hAnsi="Garamond"/>
          <w14:ligatures w14:val="standardContextual"/>
        </w:rPr>
        <w:t xml:space="preserve">sekretariati </w:t>
      </w:r>
      <w:r w:rsidRPr="00802DA3">
        <w:rPr>
          <w:rFonts w:ascii="Garamond" w:eastAsiaTheme="minorHAnsi" w:hAnsi="Garamond"/>
          <w14:ligatures w14:val="standardContextual"/>
        </w:rPr>
        <w:t>teknik, i</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platformës “Infermier për Shqipërinë”. Sekretariati Teknik kryen verifikimin e dosjes së kandidatëve sipas listës së dokumentacionit të dorëzuar dhe ia paraqet dosjen Komisionit të Vlerësimit për hapat e mëtejshëm.</w:t>
      </w:r>
    </w:p>
    <w:p w14:paraId="3A9993BD" w14:textId="5C9C7F71"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9. Komisioni i Vlerësimit</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pasi administron dosjet e kandidateve, brenda </w:t>
      </w:r>
      <w:r w:rsidRPr="007904FB">
        <w:rPr>
          <w:rFonts w:ascii="Garamond" w:eastAsiaTheme="minorHAnsi" w:hAnsi="Garamond"/>
          <w14:ligatures w14:val="standardContextual"/>
        </w:rPr>
        <w:t>pesëmbëdhjetë ditë pune</w:t>
      </w:r>
      <w:r w:rsidRPr="00802DA3">
        <w:rPr>
          <w:rFonts w:ascii="Garamond" w:eastAsiaTheme="minorHAnsi" w:hAnsi="Garamond"/>
          <w14:ligatures w14:val="standardContextual"/>
        </w:rPr>
        <w:t xml:space="preserve"> pas përfundimit të afatit të pranimit të aplikimeve, vlerëson dokumentacionin e paraqitur nga kandidatët dhe harton listën për çdo profil sipas çdo NJVKSH-je. Renditja fillon me kandidatin me më shumë pikë dhe vijon në rend zbritës.</w:t>
      </w:r>
    </w:p>
    <w:p w14:paraId="25FD8F94" w14:textId="4AAAA12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10. Pas vlerësimit nga Komisioni i Vlerësimit, Sekretariati Teknik i platformës “Infermier për Shqipërinë”, dërgon për publikim në platformën “Infermier për Shqipërinë”</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pranë DQOSHKSH</w:t>
      </w:r>
      <w:r w:rsidR="00C26B28">
        <w:rPr>
          <w:rFonts w:ascii="Garamond" w:eastAsiaTheme="minorHAnsi" w:hAnsi="Garamond"/>
          <w14:ligatures w14:val="standardContextual"/>
        </w:rPr>
        <w:t>-së</w:t>
      </w:r>
      <w:r w:rsidRPr="00802DA3">
        <w:rPr>
          <w:rFonts w:ascii="Garamond" w:eastAsiaTheme="minorHAnsi" w:hAnsi="Garamond"/>
          <w14:ligatures w14:val="standardContextual"/>
        </w:rPr>
        <w:t>, listën e përgatitur si më sipër.</w:t>
      </w:r>
    </w:p>
    <w:p w14:paraId="6164BFEB" w14:textId="684CEDF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11. Në të njëjtën ditë që publikohet lista, Sekretariati </w:t>
      </w:r>
      <w:r w:rsidR="00C26B28" w:rsidRPr="00802DA3">
        <w:rPr>
          <w:rFonts w:ascii="Garamond" w:eastAsiaTheme="minorHAnsi" w:hAnsi="Garamond"/>
          <w14:ligatures w14:val="standardContextual"/>
        </w:rPr>
        <w:t xml:space="preserve">Teknik </w:t>
      </w:r>
      <w:r w:rsidRPr="00802DA3">
        <w:rPr>
          <w:rFonts w:ascii="Garamond" w:eastAsiaTheme="minorHAnsi" w:hAnsi="Garamond"/>
          <w14:ligatures w14:val="standardContextual"/>
        </w:rPr>
        <w:t>i platformës “Infermier për Shqipërinë”, njofton nëpërmjet postës elektronike kandidatët e kualifikuar për vlerësimin e dosjes, gjithashtu</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edhe ata të cilët nuk janë kualifikuar duke arsyetuar shkaqet e skualifikimit.</w:t>
      </w:r>
    </w:p>
    <w:p w14:paraId="7BA08595" w14:textId="6A5218A9"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12. Kandidatët kanë të drejtën e ankimit të vlerësimit brenda 48 orëve që nga marrja e njoftimit me </w:t>
      </w:r>
      <w:r w:rsidRPr="00C26B28">
        <w:rPr>
          <w:rFonts w:ascii="Garamond" w:eastAsiaTheme="minorHAnsi" w:hAnsi="Garamond"/>
          <w:i/>
          <w14:ligatures w14:val="standardContextual"/>
        </w:rPr>
        <w:t>email</w:t>
      </w:r>
      <w:r w:rsidRPr="00802DA3">
        <w:rPr>
          <w:rFonts w:ascii="Garamond" w:eastAsiaTheme="minorHAnsi" w:hAnsi="Garamond"/>
          <w14:ligatures w14:val="standardContextual"/>
        </w:rPr>
        <w:t>, në ndërfaqen “Ankesa Ime” të platformës elektronike ose në adresën elektronike zyrtare nëpërmjet së cilës janë bërë me dije për vlerësimin apo moskualifikimin dhe/ose me shkresë drejtuar DROSHKSH-së përkatëse.</w:t>
      </w:r>
    </w:p>
    <w:p w14:paraId="03B1BEDB" w14:textId="59E642D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13. Komisioni i Vlerësimit</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brenda 72 orëve</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shqyrton ankesat dhe pas përfundimit të shqyrtimit të ankesave, në rast se një nga kandidatët do të kualifikohet, Sekretariati </w:t>
      </w:r>
      <w:r w:rsidR="00C26B28" w:rsidRPr="00802DA3">
        <w:rPr>
          <w:rFonts w:ascii="Garamond" w:eastAsiaTheme="minorHAnsi" w:hAnsi="Garamond"/>
          <w14:ligatures w14:val="standardContextual"/>
        </w:rPr>
        <w:t xml:space="preserve">Teknik </w:t>
      </w:r>
      <w:r w:rsidRPr="00802DA3">
        <w:rPr>
          <w:rFonts w:ascii="Garamond" w:eastAsiaTheme="minorHAnsi" w:hAnsi="Garamond"/>
          <w14:ligatures w14:val="standardContextual"/>
        </w:rPr>
        <w:t>i platformës “Infermier për Shqipërinë” merr masat për ta përfshirë kandidatin në listën e të kualifikuarve</w:t>
      </w:r>
      <w:r w:rsidR="00C26B28">
        <w:rPr>
          <w:rFonts w:ascii="Garamond" w:eastAsiaTheme="minorHAnsi" w:hAnsi="Garamond"/>
          <w14:ligatures w14:val="standardContextual"/>
        </w:rPr>
        <w:t>,</w:t>
      </w:r>
      <w:r w:rsidRPr="00802DA3">
        <w:rPr>
          <w:rFonts w:ascii="Garamond" w:eastAsiaTheme="minorHAnsi" w:hAnsi="Garamond"/>
          <w14:ligatures w14:val="standardContextual"/>
        </w:rPr>
        <w:t xml:space="preserve"> duke vënë në dije edhe kandidatin.</w:t>
      </w:r>
    </w:p>
    <w:p w14:paraId="1B6F295F" w14:textId="719FAD43"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III/2 TESTIMI I INFORMATIZUAR</w:t>
      </w:r>
    </w:p>
    <w:p w14:paraId="2688D981" w14:textId="6AA4DA7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 Në fazën e dytë “Testimi i informatizuar”, marrin pjesë kandidatët që kanë kaluar me sukses fazën e parë të vlerësimit me dosje. Në testim marrin pjesë dhe kandidatët që janë në listë pritje</w:t>
      </w:r>
      <w:r w:rsidR="00C26B28">
        <w:rPr>
          <w:rFonts w:ascii="Garamond" w:eastAsiaTheme="minorHAnsi" w:hAnsi="Garamond"/>
          <w14:ligatures w14:val="standardContextual"/>
        </w:rPr>
        <w:t>je</w:t>
      </w:r>
      <w:r w:rsidRPr="00802DA3">
        <w:rPr>
          <w:rFonts w:ascii="Garamond" w:eastAsiaTheme="minorHAnsi" w:hAnsi="Garamond"/>
          <w14:ligatures w14:val="standardContextual"/>
        </w:rPr>
        <w:t xml:space="preserve"> dhe dëshirojnë të përmirësojnë </w:t>
      </w:r>
      <w:r w:rsidR="00C26B28" w:rsidRPr="00802DA3">
        <w:rPr>
          <w:rFonts w:ascii="Garamond" w:eastAsiaTheme="minorHAnsi" w:hAnsi="Garamond"/>
          <w14:ligatures w14:val="standardContextual"/>
        </w:rPr>
        <w:t>rezultatin</w:t>
      </w:r>
      <w:r w:rsidRPr="00802DA3">
        <w:rPr>
          <w:rFonts w:ascii="Garamond" w:eastAsiaTheme="minorHAnsi" w:hAnsi="Garamond"/>
          <w14:ligatures w14:val="standardContextual"/>
        </w:rPr>
        <w:t xml:space="preserve"> e testimit të mëparshëm. Kandidatët që dëshirojnë të marrin pjesë në testim për të përmirësuar pikët e mëparshme, regjistrohet pranë DROSHKSH</w:t>
      </w:r>
      <w:r w:rsidR="00C26B28">
        <w:rPr>
          <w:rFonts w:ascii="Garamond" w:eastAsiaTheme="minorHAnsi" w:hAnsi="Garamond"/>
          <w14:ligatures w14:val="standardContextual"/>
        </w:rPr>
        <w:t>-së</w:t>
      </w:r>
      <w:r w:rsidRPr="00802DA3">
        <w:rPr>
          <w:rFonts w:ascii="Garamond" w:eastAsiaTheme="minorHAnsi" w:hAnsi="Garamond"/>
          <w14:ligatures w14:val="standardContextual"/>
        </w:rPr>
        <w:t xml:space="preserve"> përkatëse.</w:t>
      </w:r>
    </w:p>
    <w:p w14:paraId="6CFAC612" w14:textId="1CC0E49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2. DROSHKSH</w:t>
      </w:r>
      <w:r w:rsidR="00C26B28">
        <w:rPr>
          <w:rFonts w:ascii="Garamond" w:eastAsiaTheme="minorHAnsi" w:hAnsi="Garamond"/>
          <w14:ligatures w14:val="standardContextual"/>
        </w:rPr>
        <w:t>-ja</w:t>
      </w:r>
      <w:r w:rsidRPr="00802DA3">
        <w:rPr>
          <w:rFonts w:ascii="Garamond" w:eastAsiaTheme="minorHAnsi" w:hAnsi="Garamond"/>
          <w14:ligatures w14:val="standardContextual"/>
        </w:rPr>
        <w:t xml:space="preserve"> përgatit listat e kandidatëve që do të marrin pjesë në testimin e informatizuar dhe ia dërgon në formë elektronike dhe me shkrim DQOSHKSH-së</w:t>
      </w:r>
      <w:r w:rsidR="00C26B28">
        <w:rPr>
          <w:rFonts w:ascii="Garamond" w:eastAsiaTheme="minorHAnsi" w:hAnsi="Garamond"/>
          <w14:ligatures w14:val="standardContextual"/>
        </w:rPr>
        <w:t>.</w:t>
      </w:r>
    </w:p>
    <w:p w14:paraId="2F7417C7" w14:textId="68DC82A1"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DQOSHKSH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përgatit listën përmbledhëse për secilin profil dhe ia dërgon Qendrës së Shërbimeve Arsimore, në përputhje me rregullat e kësaj qendre, e cila është përgjegjëse për zhvillimin e testimit në </w:t>
      </w:r>
      <w:r w:rsidR="00AB3271" w:rsidRPr="00802DA3">
        <w:rPr>
          <w:rFonts w:ascii="Garamond" w:eastAsiaTheme="minorHAnsi" w:hAnsi="Garamond"/>
          <w14:ligatures w14:val="standardContextual"/>
        </w:rPr>
        <w:t>ambientet</w:t>
      </w:r>
      <w:r w:rsidRPr="00802DA3">
        <w:rPr>
          <w:rFonts w:ascii="Garamond" w:eastAsiaTheme="minorHAnsi" w:hAnsi="Garamond"/>
          <w14:ligatures w14:val="standardContextual"/>
        </w:rPr>
        <w:t xml:space="preserve"> e saj. </w:t>
      </w:r>
    </w:p>
    <w:p w14:paraId="6CAC1282" w14:textId="55740D8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4. Pyetjet e testit të vlerësimit hartohen në bazë të secilit profil të shpallur, nga pedagogët e Fakultetit të Shkencave Mjekësore Teknike të Universitetit të Mjekësisë Tiranë. Kalendari i testimit (i përgatitur nga QSHA</w:t>
      </w:r>
      <w:r w:rsidR="00AB3271">
        <w:rPr>
          <w:rFonts w:ascii="Garamond" w:eastAsiaTheme="minorHAnsi" w:hAnsi="Garamond"/>
          <w14:ligatures w14:val="standardContextual"/>
        </w:rPr>
        <w:t>-ja</w:t>
      </w:r>
      <w:r w:rsidRPr="00802DA3">
        <w:rPr>
          <w:rFonts w:ascii="Garamond" w:eastAsiaTheme="minorHAnsi" w:hAnsi="Garamond"/>
          <w14:ligatures w14:val="standardContextual"/>
        </w:rPr>
        <w:t>) publikohet në portalin “Infermierë për Shqipërinë”.</w:t>
      </w:r>
    </w:p>
    <w:p w14:paraId="0F93811D" w14:textId="0F6B8FE1"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5. Rezultatet e testimit të informatizuar i kalojnë DQOSHKSH</w:t>
      </w:r>
      <w:r w:rsidR="00AB3271">
        <w:rPr>
          <w:rFonts w:ascii="Garamond" w:eastAsiaTheme="minorHAnsi" w:hAnsi="Garamond"/>
          <w14:ligatures w14:val="standardContextual"/>
        </w:rPr>
        <w:t>-së</w:t>
      </w:r>
      <w:r w:rsidRPr="00802DA3">
        <w:rPr>
          <w:rFonts w:ascii="Garamond" w:eastAsiaTheme="minorHAnsi" w:hAnsi="Garamond"/>
          <w14:ligatures w14:val="standardContextual"/>
        </w:rPr>
        <w:t>, e cila bën renditjen e kandidatëve sipas pikëve totale, që nxirret nga shuma e pikëve të marra në vlerësimin e dosjes së aplikimit dhe pikëve të marra në testimin e informatizuar. Renditja fillon me kandidatin me më shumë pikë dhe vijon në rend zbritës. Lista publikohet në portalin “Infermierë për Shqipërinë”.</w:t>
      </w:r>
    </w:p>
    <w:p w14:paraId="569B5AB4" w14:textId="0278A3A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6. Në fund të procedurës së vlerësimit kandidati konsiderohet fitues nëse ka marrë mbi 40 pikë.</w:t>
      </w:r>
    </w:p>
    <w:p w14:paraId="39A41619"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66F089CE"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lastRenderedPageBreak/>
        <w:t>KREU IV</w:t>
      </w:r>
    </w:p>
    <w:p w14:paraId="34E3A40A" w14:textId="77777777" w:rsidR="0078770C" w:rsidRPr="00AB3271" w:rsidRDefault="0078770C" w:rsidP="0078770C">
      <w:pPr>
        <w:autoSpaceDE w:val="0"/>
        <w:autoSpaceDN w:val="0"/>
        <w:adjustRightInd w:val="0"/>
        <w:ind w:firstLine="284"/>
        <w:jc w:val="center"/>
        <w:rPr>
          <w:rFonts w:ascii="Garamond" w:eastAsiaTheme="minorHAnsi" w:hAnsi="Garamond"/>
          <w:bCs/>
          <w14:ligatures w14:val="standardContextual"/>
        </w:rPr>
      </w:pPr>
      <w:r w:rsidRPr="00AB3271">
        <w:rPr>
          <w:rFonts w:ascii="Garamond" w:eastAsiaTheme="minorHAnsi" w:hAnsi="Garamond"/>
          <w:bCs/>
          <w14:ligatures w14:val="standardContextual"/>
        </w:rPr>
        <w:t>KOMISIONI I VLERËSIMIT</w:t>
      </w:r>
    </w:p>
    <w:p w14:paraId="1C18E54F" w14:textId="77777777" w:rsidR="0078770C" w:rsidRPr="00802DA3" w:rsidRDefault="0078770C" w:rsidP="0078770C">
      <w:pPr>
        <w:autoSpaceDE w:val="0"/>
        <w:autoSpaceDN w:val="0"/>
        <w:adjustRightInd w:val="0"/>
        <w:ind w:firstLine="284"/>
        <w:jc w:val="center"/>
        <w:rPr>
          <w:rFonts w:ascii="Garamond" w:eastAsiaTheme="minorHAnsi" w:hAnsi="Garamond"/>
          <w14:ligatures w14:val="standardContextual"/>
        </w:rPr>
      </w:pPr>
    </w:p>
    <w:p w14:paraId="0221BABB" w14:textId="25E6F2EE"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 DQOSHKSH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krijon </w:t>
      </w:r>
      <w:r w:rsidR="00AB3271">
        <w:rPr>
          <w:rFonts w:ascii="Garamond" w:eastAsiaTheme="minorHAnsi" w:hAnsi="Garamond"/>
          <w14:ligatures w14:val="standardContextual"/>
        </w:rPr>
        <w:t>k</w:t>
      </w:r>
      <w:r w:rsidRPr="00802DA3">
        <w:rPr>
          <w:rFonts w:ascii="Garamond" w:eastAsiaTheme="minorHAnsi" w:hAnsi="Garamond"/>
          <w14:ligatures w14:val="standardContextual"/>
        </w:rPr>
        <w:t xml:space="preserve">omisionet e vlerësimit në nivel rajonal (sipas ndarjes së katër </w:t>
      </w:r>
      <w:r w:rsidR="00AB3271" w:rsidRPr="00802DA3">
        <w:rPr>
          <w:rFonts w:ascii="Garamond" w:eastAsiaTheme="minorHAnsi" w:hAnsi="Garamond"/>
          <w14:ligatures w14:val="standardContextual"/>
        </w:rPr>
        <w:t>drejtorive rajonale të operatorit të shërbimeve të kujdesit shëndetësor</w:t>
      </w:r>
      <w:r w:rsidRPr="00802DA3">
        <w:rPr>
          <w:rFonts w:ascii="Garamond" w:eastAsiaTheme="minorHAnsi" w:hAnsi="Garamond"/>
          <w14:ligatures w14:val="standardContextual"/>
        </w:rPr>
        <w:t>), për vlerësimin e kandidatëve për profesionistë të shkencave mjekësore teknike</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si më poshtë:</w:t>
      </w:r>
    </w:p>
    <w:p w14:paraId="63053FCB" w14:textId="3DFA00C4"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w:t>
      </w:r>
      <w:r w:rsidR="00AB3271">
        <w:rPr>
          <w:rFonts w:ascii="Garamond" w:eastAsiaTheme="minorHAnsi" w:hAnsi="Garamond"/>
          <w14:ligatures w14:val="standardContextual"/>
        </w:rPr>
        <w:t>n</w:t>
      </w:r>
      <w:r w:rsidRPr="00802DA3">
        <w:rPr>
          <w:rFonts w:ascii="Garamond" w:eastAsiaTheme="minorHAnsi" w:hAnsi="Garamond"/>
          <w14:ligatures w14:val="standardContextual"/>
        </w:rPr>
        <w:t>jë anëtar nga DQOSHKSH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në cilësinë e </w:t>
      </w:r>
      <w:r w:rsidR="00AB3271">
        <w:rPr>
          <w:rFonts w:ascii="Garamond" w:eastAsiaTheme="minorHAnsi" w:hAnsi="Garamond"/>
          <w14:ligatures w14:val="standardContextual"/>
        </w:rPr>
        <w:t>k</w:t>
      </w:r>
      <w:r w:rsidRPr="00802DA3">
        <w:rPr>
          <w:rFonts w:ascii="Garamond" w:eastAsiaTheme="minorHAnsi" w:hAnsi="Garamond"/>
          <w14:ligatures w14:val="standardContextual"/>
        </w:rPr>
        <w:t>ryetarit</w:t>
      </w:r>
      <w:r w:rsidR="00AB3271">
        <w:rPr>
          <w:rFonts w:ascii="Garamond" w:eastAsiaTheme="minorHAnsi" w:hAnsi="Garamond"/>
          <w14:ligatures w14:val="standardContextual"/>
        </w:rPr>
        <w:t>;</w:t>
      </w:r>
    </w:p>
    <w:p w14:paraId="5B6D40DD" w14:textId="76FA65A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w:t>
      </w:r>
      <w:r w:rsidR="00AB3271">
        <w:rPr>
          <w:rFonts w:ascii="Garamond" w:eastAsiaTheme="minorHAnsi" w:hAnsi="Garamond"/>
          <w14:ligatures w14:val="standardContextual"/>
        </w:rPr>
        <w:t>d</w:t>
      </w:r>
      <w:r w:rsidRPr="00802DA3">
        <w:rPr>
          <w:rFonts w:ascii="Garamond" w:eastAsiaTheme="minorHAnsi" w:hAnsi="Garamond"/>
          <w14:ligatures w14:val="standardContextual"/>
        </w:rPr>
        <w:t>y anëtarë nga DROSHKSH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w:t>
      </w:r>
    </w:p>
    <w:p w14:paraId="095E4145" w14:textId="3227729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2. </w:t>
      </w:r>
      <w:r w:rsidR="00AB3271">
        <w:rPr>
          <w:rFonts w:ascii="Garamond" w:eastAsiaTheme="minorHAnsi" w:hAnsi="Garamond"/>
          <w14:ligatures w14:val="standardContextual"/>
        </w:rPr>
        <w:t>d</w:t>
      </w:r>
      <w:r w:rsidRPr="00802DA3">
        <w:rPr>
          <w:rFonts w:ascii="Garamond" w:eastAsiaTheme="minorHAnsi" w:hAnsi="Garamond"/>
          <w14:ligatures w14:val="standardContextual"/>
        </w:rPr>
        <w:t xml:space="preserve">y anëtarë nga </w:t>
      </w:r>
      <w:r w:rsidR="00AB3271" w:rsidRPr="00802DA3">
        <w:rPr>
          <w:rFonts w:ascii="Garamond" w:eastAsiaTheme="minorHAnsi" w:hAnsi="Garamond"/>
          <w14:ligatures w14:val="standardContextual"/>
        </w:rPr>
        <w:t>institucionet e ofrimit të shërbimit të kujdesit shëndetësor publik</w:t>
      </w:r>
      <w:r w:rsidRPr="00802DA3">
        <w:rPr>
          <w:rFonts w:ascii="Garamond" w:eastAsiaTheme="minorHAnsi" w:hAnsi="Garamond"/>
          <w14:ligatures w14:val="standardContextual"/>
        </w:rPr>
        <w:t>, të paktën njëri të jetë në profilet e shkencave teknike mjekësore.</w:t>
      </w:r>
    </w:p>
    <w:p w14:paraId="7FFAA584" w14:textId="5F11D771"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Njësia e Menaxhimit të Burimeve Njerëzore në DROSHKSH, kryen rolin e Sekretarit Teknik të platformës “Infermier për Shqipërinë”</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për administrimin e të dhënave dhe të dokumentacionit të aplikantëve.</w:t>
      </w:r>
    </w:p>
    <w:p w14:paraId="759B8D09" w14:textId="1DD18C72"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4. Sekretariati Teknik i platformës “Infermier për </w:t>
      </w:r>
      <w:r w:rsidR="00AB3271" w:rsidRPr="00802DA3">
        <w:rPr>
          <w:rFonts w:ascii="Garamond" w:eastAsiaTheme="minorHAnsi" w:hAnsi="Garamond"/>
          <w14:ligatures w14:val="standardContextual"/>
        </w:rPr>
        <w:t>Shqipërinë</w:t>
      </w:r>
      <w:r w:rsidRPr="00802DA3">
        <w:rPr>
          <w:rFonts w:ascii="Garamond" w:eastAsiaTheme="minorHAnsi" w:hAnsi="Garamond"/>
          <w14:ligatures w14:val="standardContextual"/>
        </w:rPr>
        <w:t>” kryen detyrat e mëposhtme:</w:t>
      </w:r>
    </w:p>
    <w:p w14:paraId="6B7E83B5" w14:textId="1474B3A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w:t>
      </w:r>
      <w:r w:rsidR="00AB3271" w:rsidRPr="00802DA3">
        <w:rPr>
          <w:rFonts w:ascii="Garamond" w:eastAsiaTheme="minorHAnsi" w:hAnsi="Garamond"/>
          <w14:ligatures w14:val="standardContextual"/>
        </w:rPr>
        <w:t xml:space="preserve">administron </w:t>
      </w:r>
      <w:r w:rsidRPr="00802DA3">
        <w:rPr>
          <w:rFonts w:ascii="Garamond" w:eastAsiaTheme="minorHAnsi" w:hAnsi="Garamond"/>
          <w14:ligatures w14:val="standardContextual"/>
        </w:rPr>
        <w:t>dosjet e aplikantëve që kanë aplikuar në portalin “Infermier për Shqipërinë”;</w:t>
      </w:r>
    </w:p>
    <w:p w14:paraId="6F8FB741" w14:textId="30A1ABB8"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w:t>
      </w:r>
      <w:r w:rsidR="00AB3271" w:rsidRPr="00802DA3">
        <w:rPr>
          <w:rFonts w:ascii="Garamond" w:eastAsiaTheme="minorHAnsi" w:hAnsi="Garamond"/>
          <w14:ligatures w14:val="standardContextual"/>
        </w:rPr>
        <w:t xml:space="preserve">kryen </w:t>
      </w:r>
      <w:r w:rsidRPr="00802DA3">
        <w:rPr>
          <w:rFonts w:ascii="Garamond" w:eastAsiaTheme="minorHAnsi" w:hAnsi="Garamond"/>
          <w14:ligatures w14:val="standardContextual"/>
        </w:rPr>
        <w:t>verifikimin paraprak të dokumentacionit të depozituar</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në përputhje me kërkesat e dosjes së aplikimit të përcaktuara në </w:t>
      </w:r>
      <w:r w:rsidR="00AB3271">
        <w:rPr>
          <w:rFonts w:ascii="Garamond" w:eastAsiaTheme="minorHAnsi" w:hAnsi="Garamond"/>
          <w14:ligatures w14:val="standardContextual"/>
        </w:rPr>
        <w:t>k</w:t>
      </w:r>
      <w:r w:rsidRPr="00802DA3">
        <w:rPr>
          <w:rFonts w:ascii="Garamond" w:eastAsiaTheme="minorHAnsi" w:hAnsi="Garamond"/>
          <w14:ligatures w14:val="standardContextual"/>
        </w:rPr>
        <w:t xml:space="preserve">reun III/1, të këtij </w:t>
      </w:r>
      <w:r w:rsidR="00AB3271">
        <w:rPr>
          <w:rFonts w:ascii="Garamond" w:eastAsiaTheme="minorHAnsi" w:hAnsi="Garamond"/>
          <w14:ligatures w14:val="standardContextual"/>
        </w:rPr>
        <w:t>u</w:t>
      </w:r>
      <w:r w:rsidRPr="00802DA3">
        <w:rPr>
          <w:rFonts w:ascii="Garamond" w:eastAsiaTheme="minorHAnsi" w:hAnsi="Garamond"/>
          <w14:ligatures w14:val="standardContextual"/>
        </w:rPr>
        <w:t>dhëzimi</w:t>
      </w:r>
      <w:r w:rsidR="00AB3271">
        <w:rPr>
          <w:rFonts w:ascii="Garamond" w:eastAsiaTheme="minorHAnsi" w:hAnsi="Garamond"/>
          <w14:ligatures w14:val="standardContextual"/>
        </w:rPr>
        <w:t>;</w:t>
      </w:r>
    </w:p>
    <w:p w14:paraId="7776263B" w14:textId="7671178E"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c) </w:t>
      </w:r>
      <w:r w:rsidR="00AB3271" w:rsidRPr="00802DA3">
        <w:rPr>
          <w:rFonts w:ascii="Garamond" w:eastAsiaTheme="minorHAnsi" w:hAnsi="Garamond"/>
          <w14:ligatures w14:val="standardContextual"/>
        </w:rPr>
        <w:t>i</w:t>
      </w:r>
      <w:r w:rsidRPr="00802DA3">
        <w:rPr>
          <w:rFonts w:ascii="Garamond" w:eastAsiaTheme="minorHAnsi" w:hAnsi="Garamond"/>
          <w14:ligatures w14:val="standardContextual"/>
        </w:rPr>
        <w:t xml:space="preserve"> vë në dispozicion Komisionit të Vlerësimit listën e kandidatëve të kualifikuar dhe informacionin mbi verifikimin paraprak të dokumentacionit të dosjes së aplikimit</w:t>
      </w:r>
      <w:r w:rsidR="00AB3271">
        <w:rPr>
          <w:rFonts w:ascii="Garamond" w:eastAsiaTheme="minorHAnsi" w:hAnsi="Garamond"/>
          <w14:ligatures w14:val="standardContextual"/>
        </w:rPr>
        <w:t>;</w:t>
      </w:r>
    </w:p>
    <w:p w14:paraId="0AA59BC0" w14:textId="72014EA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d) </w:t>
      </w:r>
      <w:r w:rsidR="00AB3271" w:rsidRPr="00802DA3">
        <w:rPr>
          <w:rFonts w:ascii="Garamond" w:eastAsiaTheme="minorHAnsi" w:hAnsi="Garamond"/>
          <w14:ligatures w14:val="standardContextual"/>
        </w:rPr>
        <w:t>njofton</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nëpërmjet postës elektronike, kandidatët e kualifikuar për vlerësimin e dosjes ashtu edhe ata të cilët nuk janë kualifikuar</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duke specifikuar qartësisht dhe në mënyrë të </w:t>
      </w:r>
      <w:r w:rsidR="00AB3271" w:rsidRPr="00802DA3">
        <w:rPr>
          <w:rFonts w:ascii="Garamond" w:eastAsiaTheme="minorHAnsi" w:hAnsi="Garamond"/>
          <w14:ligatures w14:val="standardContextual"/>
        </w:rPr>
        <w:t>kuptueshme</w:t>
      </w:r>
      <w:r w:rsidRPr="00802DA3">
        <w:rPr>
          <w:rFonts w:ascii="Garamond" w:eastAsiaTheme="minorHAnsi" w:hAnsi="Garamond"/>
          <w14:ligatures w14:val="standardContextual"/>
        </w:rPr>
        <w:t xml:space="preserve"> arsyet e moskualifikimit</w:t>
      </w:r>
      <w:r w:rsidR="00AB3271">
        <w:rPr>
          <w:rFonts w:ascii="Garamond" w:eastAsiaTheme="minorHAnsi" w:hAnsi="Garamond"/>
          <w14:ligatures w14:val="standardContextual"/>
        </w:rPr>
        <w:t>;</w:t>
      </w:r>
    </w:p>
    <w:p w14:paraId="0E54C109" w14:textId="24E4B12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e) </w:t>
      </w:r>
      <w:r w:rsidR="00AB3271" w:rsidRPr="00802DA3">
        <w:rPr>
          <w:rFonts w:ascii="Garamond" w:eastAsiaTheme="minorHAnsi" w:hAnsi="Garamond"/>
          <w14:ligatures w14:val="standardContextual"/>
        </w:rPr>
        <w:t xml:space="preserve">administron </w:t>
      </w:r>
      <w:r w:rsidRPr="00802DA3">
        <w:rPr>
          <w:rFonts w:ascii="Garamond" w:eastAsiaTheme="minorHAnsi" w:hAnsi="Garamond"/>
          <w14:ligatures w14:val="standardContextual"/>
        </w:rPr>
        <w:t>ankesat dhe ja paraqet Komisionit për shqyrtim</w:t>
      </w:r>
      <w:r w:rsidR="00AB3271">
        <w:rPr>
          <w:rFonts w:ascii="Garamond" w:eastAsiaTheme="minorHAnsi" w:hAnsi="Garamond"/>
          <w14:ligatures w14:val="standardContextual"/>
        </w:rPr>
        <w:t>;</w:t>
      </w:r>
    </w:p>
    <w:p w14:paraId="647E3728" w14:textId="39EDB550"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f) </w:t>
      </w:r>
      <w:r w:rsidR="00AB3271" w:rsidRPr="00802DA3">
        <w:rPr>
          <w:rFonts w:ascii="Garamond" w:eastAsiaTheme="minorHAnsi" w:hAnsi="Garamond"/>
          <w14:ligatures w14:val="standardContextual"/>
        </w:rPr>
        <w:t xml:space="preserve">njofton </w:t>
      </w:r>
      <w:r w:rsidRPr="00802DA3">
        <w:rPr>
          <w:rFonts w:ascii="Garamond" w:eastAsiaTheme="minorHAnsi" w:hAnsi="Garamond"/>
          <w14:ligatures w14:val="standardContextual"/>
        </w:rPr>
        <w:t>kandidatët për çdo thirrje për përzgjedhjen e vendeve vakant</w:t>
      </w:r>
      <w:r w:rsidR="00AB3271">
        <w:rPr>
          <w:rFonts w:ascii="Garamond" w:eastAsiaTheme="minorHAnsi" w:hAnsi="Garamond"/>
          <w14:ligatures w14:val="standardContextual"/>
        </w:rPr>
        <w:t>e;</w:t>
      </w:r>
    </w:p>
    <w:p w14:paraId="5916DEE8" w14:textId="0CEF57E5"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g) </w:t>
      </w:r>
      <w:r w:rsidR="00AB3271" w:rsidRPr="00802DA3">
        <w:rPr>
          <w:rFonts w:ascii="Garamond" w:eastAsiaTheme="minorHAnsi" w:hAnsi="Garamond"/>
          <w14:ligatures w14:val="standardContextual"/>
        </w:rPr>
        <w:t xml:space="preserve">dërgon </w:t>
      </w:r>
      <w:r w:rsidRPr="00802DA3">
        <w:rPr>
          <w:rFonts w:ascii="Garamond" w:eastAsiaTheme="minorHAnsi" w:hAnsi="Garamond"/>
          <w14:ligatures w14:val="standardContextual"/>
        </w:rPr>
        <w:t>elek</w:t>
      </w:r>
      <w:r w:rsidR="00AB3271">
        <w:rPr>
          <w:rFonts w:ascii="Garamond" w:eastAsiaTheme="minorHAnsi" w:hAnsi="Garamond"/>
          <w14:ligatures w14:val="standardContextual"/>
        </w:rPr>
        <w:t>t</w:t>
      </w:r>
      <w:r w:rsidRPr="00802DA3">
        <w:rPr>
          <w:rFonts w:ascii="Garamond" w:eastAsiaTheme="minorHAnsi" w:hAnsi="Garamond"/>
          <w14:ligatures w14:val="standardContextual"/>
        </w:rPr>
        <w:t>ronikisht dhe zyrtarisht në DQOSHKSH vendimin përfundimtar të Komisionit për renditjen e kandidatëve sipas pikëve të marra në secilën fazë të vlerësimit</w:t>
      </w:r>
      <w:r w:rsidR="00AB3271">
        <w:rPr>
          <w:rFonts w:ascii="Garamond" w:eastAsiaTheme="minorHAnsi" w:hAnsi="Garamond"/>
          <w14:ligatures w14:val="standardContextual"/>
        </w:rPr>
        <w:t>;</w:t>
      </w:r>
    </w:p>
    <w:p w14:paraId="5D726144" w14:textId="5BF215A1"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h) </w:t>
      </w:r>
      <w:r w:rsidR="00AB3271" w:rsidRPr="00802DA3">
        <w:rPr>
          <w:rFonts w:ascii="Garamond" w:eastAsiaTheme="minorHAnsi" w:hAnsi="Garamond"/>
          <w14:ligatures w14:val="standardContextual"/>
        </w:rPr>
        <w:t xml:space="preserve">arkivon </w:t>
      </w:r>
      <w:r w:rsidRPr="00802DA3">
        <w:rPr>
          <w:rFonts w:ascii="Garamond" w:eastAsiaTheme="minorHAnsi" w:hAnsi="Garamond"/>
          <w14:ligatures w14:val="standardContextual"/>
        </w:rPr>
        <w:t xml:space="preserve">procesverbalet dhe materialet e tjera të </w:t>
      </w:r>
      <w:r w:rsidR="00AB3271" w:rsidRPr="00802DA3">
        <w:rPr>
          <w:rFonts w:ascii="Garamond" w:eastAsiaTheme="minorHAnsi" w:hAnsi="Garamond"/>
          <w14:ligatures w14:val="standardContextual"/>
        </w:rPr>
        <w:t>konkurrimit</w:t>
      </w:r>
      <w:r w:rsidRPr="00802DA3">
        <w:rPr>
          <w:rFonts w:ascii="Garamond" w:eastAsiaTheme="minorHAnsi" w:hAnsi="Garamond"/>
          <w14:ligatures w14:val="standardContextual"/>
        </w:rPr>
        <w:t xml:space="preserve"> pranë </w:t>
      </w:r>
      <w:r w:rsidR="00AB3271" w:rsidRPr="00802DA3">
        <w:rPr>
          <w:rFonts w:ascii="Garamond" w:eastAsiaTheme="minorHAnsi" w:hAnsi="Garamond"/>
          <w14:ligatures w14:val="standardContextual"/>
        </w:rPr>
        <w:t xml:space="preserve">drejtorive rajonale </w:t>
      </w:r>
      <w:r w:rsidRPr="00802DA3">
        <w:rPr>
          <w:rFonts w:ascii="Garamond" w:eastAsiaTheme="minorHAnsi" w:hAnsi="Garamond"/>
          <w14:ligatures w14:val="standardContextual"/>
        </w:rPr>
        <w:t>të OSHKSH</w:t>
      </w:r>
      <w:r w:rsidR="00AB3271">
        <w:rPr>
          <w:rFonts w:ascii="Garamond" w:eastAsiaTheme="minorHAnsi" w:hAnsi="Garamond"/>
          <w14:ligatures w14:val="standardContextual"/>
        </w:rPr>
        <w:t>-së;</w:t>
      </w:r>
    </w:p>
    <w:p w14:paraId="080A58A1" w14:textId="3B826D2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i) Sekretariati Teknik plotëson formularin e inventarit të </w:t>
      </w:r>
      <w:r w:rsidR="00AB3271" w:rsidRPr="00802DA3">
        <w:rPr>
          <w:rFonts w:ascii="Garamond" w:eastAsiaTheme="minorHAnsi" w:hAnsi="Garamond"/>
          <w14:ligatures w14:val="standardContextual"/>
        </w:rPr>
        <w:t>dokumenteve</w:t>
      </w:r>
      <w:r w:rsidRPr="00802DA3">
        <w:rPr>
          <w:rFonts w:ascii="Garamond" w:eastAsiaTheme="minorHAnsi" w:hAnsi="Garamond"/>
          <w14:ligatures w14:val="standardContextual"/>
        </w:rPr>
        <w:t xml:space="preserve"> të ngarkuara </w:t>
      </w:r>
      <w:r w:rsidRPr="00AB3271">
        <w:rPr>
          <w:rFonts w:ascii="Garamond" w:eastAsiaTheme="minorHAnsi" w:hAnsi="Garamond"/>
          <w:i/>
          <w14:ligatures w14:val="standardContextual"/>
        </w:rPr>
        <w:t>online</w:t>
      </w:r>
      <w:r w:rsidRPr="00802DA3">
        <w:rPr>
          <w:rFonts w:ascii="Garamond" w:eastAsiaTheme="minorHAnsi" w:hAnsi="Garamond"/>
          <w14:ligatures w14:val="standardContextual"/>
        </w:rPr>
        <w:t xml:space="preserve"> nga </w:t>
      </w:r>
      <w:r w:rsidR="00AB3271">
        <w:rPr>
          <w:rFonts w:ascii="Garamond" w:eastAsiaTheme="minorHAnsi" w:hAnsi="Garamond"/>
          <w14:ligatures w14:val="standardContextual"/>
        </w:rPr>
        <w:t>k</w:t>
      </w:r>
      <w:r w:rsidR="00AB3271" w:rsidRPr="00802DA3">
        <w:rPr>
          <w:rFonts w:ascii="Garamond" w:eastAsiaTheme="minorHAnsi" w:hAnsi="Garamond"/>
          <w14:ligatures w14:val="standardContextual"/>
        </w:rPr>
        <w:t>andidati</w:t>
      </w:r>
      <w:r w:rsidRPr="00802DA3">
        <w:rPr>
          <w:rFonts w:ascii="Garamond" w:eastAsiaTheme="minorHAnsi" w:hAnsi="Garamond"/>
          <w14:ligatures w14:val="standardContextual"/>
        </w:rPr>
        <w:t xml:space="preserve"> dhe formularin e </w:t>
      </w:r>
      <w:r w:rsidR="00AB3271">
        <w:rPr>
          <w:rFonts w:ascii="Garamond" w:eastAsiaTheme="minorHAnsi" w:hAnsi="Garamond"/>
          <w14:ligatures w14:val="standardContextual"/>
        </w:rPr>
        <w:t>i</w:t>
      </w:r>
      <w:r w:rsidRPr="00802DA3">
        <w:rPr>
          <w:rFonts w:ascii="Garamond" w:eastAsiaTheme="minorHAnsi" w:hAnsi="Garamond"/>
          <w14:ligatures w14:val="standardContextual"/>
        </w:rPr>
        <w:t>nventarit të procedurës sipas periudhave të aplikimit (</w:t>
      </w:r>
      <w:r w:rsidR="00AB3271">
        <w:rPr>
          <w:rFonts w:ascii="Garamond" w:eastAsiaTheme="minorHAnsi" w:hAnsi="Garamond"/>
          <w14:ligatures w14:val="standardContextual"/>
        </w:rPr>
        <w:t>s</w:t>
      </w:r>
      <w:r w:rsidRPr="00802DA3">
        <w:rPr>
          <w:rFonts w:ascii="Garamond" w:eastAsiaTheme="minorHAnsi" w:hAnsi="Garamond"/>
          <w14:ligatures w14:val="standardContextual"/>
        </w:rPr>
        <w:t>htojca nr. 5 dhe shtojca nr. 6)</w:t>
      </w:r>
      <w:r w:rsidR="00AB3271">
        <w:rPr>
          <w:rFonts w:ascii="Garamond" w:eastAsiaTheme="minorHAnsi" w:hAnsi="Garamond"/>
          <w14:ligatures w14:val="standardContextual"/>
        </w:rPr>
        <w:t>.</w:t>
      </w:r>
    </w:p>
    <w:p w14:paraId="0B23A716" w14:textId="0B7C5131"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5. Komisioni i Vlerësimit kryen detyrat si më poshtë:</w:t>
      </w:r>
    </w:p>
    <w:p w14:paraId="71CDA78B" w14:textId="1B7A307D" w:rsidR="0078770C" w:rsidRPr="00802DA3" w:rsidRDefault="0078770C" w:rsidP="0078770C">
      <w:pPr>
        <w:tabs>
          <w:tab w:val="left" w:pos="54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w:t>
      </w:r>
      <w:r w:rsidR="00AB3271">
        <w:rPr>
          <w:rFonts w:ascii="Garamond" w:eastAsiaTheme="minorHAnsi" w:hAnsi="Garamond"/>
          <w14:ligatures w14:val="standardContextual"/>
        </w:rPr>
        <w:t>k</w:t>
      </w:r>
      <w:r w:rsidRPr="00802DA3">
        <w:rPr>
          <w:rFonts w:ascii="Garamond" w:eastAsiaTheme="minorHAnsi" w:hAnsi="Garamond"/>
          <w14:ligatures w14:val="standardContextual"/>
        </w:rPr>
        <w:t>ryen vlerësimin e dokumentacionit të çdo aplikanti,</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në përputhje me kriteret e vlerësimit të përcaktuara në këtë udhëzim</w:t>
      </w:r>
      <w:r w:rsidR="00AB3271">
        <w:rPr>
          <w:rFonts w:ascii="Garamond" w:eastAsiaTheme="minorHAnsi" w:hAnsi="Garamond"/>
          <w14:ligatures w14:val="standardContextual"/>
        </w:rPr>
        <w:t>;</w:t>
      </w:r>
    </w:p>
    <w:p w14:paraId="79A1744E" w14:textId="16055827" w:rsidR="0078770C" w:rsidRPr="00802DA3" w:rsidRDefault="0078770C" w:rsidP="0078770C">
      <w:pPr>
        <w:tabs>
          <w:tab w:val="left" w:pos="54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w:t>
      </w:r>
      <w:r w:rsidR="00AB3271" w:rsidRPr="00802DA3">
        <w:rPr>
          <w:rFonts w:ascii="Garamond" w:eastAsiaTheme="minorHAnsi" w:hAnsi="Garamond"/>
          <w14:ligatures w14:val="standardContextual"/>
        </w:rPr>
        <w:t xml:space="preserve">evidenton </w:t>
      </w:r>
      <w:r w:rsidRPr="00802DA3">
        <w:rPr>
          <w:rFonts w:ascii="Garamond" w:eastAsiaTheme="minorHAnsi" w:hAnsi="Garamond"/>
          <w14:ligatures w14:val="standardContextual"/>
        </w:rPr>
        <w:t>kandidatët që u mbarten pikët</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si dhe rastet kur kandidatët sjellin dokumente shtesë në dosjen e tyre;</w:t>
      </w:r>
    </w:p>
    <w:p w14:paraId="41F7DB6F" w14:textId="0400E705" w:rsidR="0078770C" w:rsidRPr="00802DA3" w:rsidRDefault="0078770C" w:rsidP="0078770C">
      <w:pPr>
        <w:tabs>
          <w:tab w:val="left" w:pos="54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c) </w:t>
      </w:r>
      <w:r w:rsidR="00AB3271" w:rsidRPr="00802DA3">
        <w:rPr>
          <w:rFonts w:ascii="Garamond" w:eastAsiaTheme="minorHAnsi" w:hAnsi="Garamond"/>
          <w14:ligatures w14:val="standardContextual"/>
        </w:rPr>
        <w:t xml:space="preserve">përgatit </w:t>
      </w:r>
      <w:r w:rsidRPr="00802DA3">
        <w:rPr>
          <w:rFonts w:ascii="Garamond" w:eastAsiaTheme="minorHAnsi" w:hAnsi="Garamond"/>
          <w14:ligatures w14:val="standardContextual"/>
        </w:rPr>
        <w:t>listat e kandidatëve që do të marrin pjesë në testimin e informatizuar;</w:t>
      </w:r>
    </w:p>
    <w:p w14:paraId="5CA9F7FB" w14:textId="3C45A10F" w:rsidR="0078770C" w:rsidRPr="00802DA3" w:rsidRDefault="0078770C" w:rsidP="0078770C">
      <w:pPr>
        <w:tabs>
          <w:tab w:val="left" w:pos="54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d) </w:t>
      </w:r>
      <w:r w:rsidR="00AB3271" w:rsidRPr="00802DA3">
        <w:rPr>
          <w:rFonts w:ascii="Garamond" w:eastAsiaTheme="minorHAnsi" w:hAnsi="Garamond"/>
          <w14:ligatures w14:val="standardContextual"/>
        </w:rPr>
        <w:t xml:space="preserve">bën </w:t>
      </w:r>
      <w:r w:rsidRPr="00802DA3">
        <w:rPr>
          <w:rFonts w:ascii="Garamond" w:eastAsiaTheme="minorHAnsi" w:hAnsi="Garamond"/>
          <w14:ligatures w14:val="standardContextual"/>
        </w:rPr>
        <w:t>renditjen e kandidatëve sipas pikëve të marra në secilën fazë të vlerësimit dhe ato në total në përfundim të vlerësimit;</w:t>
      </w:r>
    </w:p>
    <w:p w14:paraId="7F9B3D09" w14:textId="3AC01FF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e) </w:t>
      </w:r>
      <w:r w:rsidR="00AB3271" w:rsidRPr="00802DA3">
        <w:rPr>
          <w:rFonts w:ascii="Garamond" w:eastAsiaTheme="minorHAnsi" w:hAnsi="Garamond"/>
          <w14:ligatures w14:val="standardContextual"/>
        </w:rPr>
        <w:t xml:space="preserve">shqyrton </w:t>
      </w:r>
      <w:r w:rsidRPr="00802DA3">
        <w:rPr>
          <w:rFonts w:ascii="Garamond" w:eastAsiaTheme="minorHAnsi" w:hAnsi="Garamond"/>
          <w14:ligatures w14:val="standardContextual"/>
        </w:rPr>
        <w:t>ankesat e kandidatëve në fazën e parë të konkurrimit dhe pas renditjes përfundimtare</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të kandidatëve</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duke siguruar transparencë dhe drejtësi në proces;</w:t>
      </w:r>
    </w:p>
    <w:p w14:paraId="01816ED8" w14:textId="5925B3AD" w:rsidR="0078770C" w:rsidRPr="00802DA3" w:rsidRDefault="0078770C" w:rsidP="0078770C">
      <w:pPr>
        <w:tabs>
          <w:tab w:val="left" w:pos="54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f)</w:t>
      </w:r>
      <w:r w:rsidR="007904FB">
        <w:rPr>
          <w:rFonts w:ascii="Garamond" w:eastAsiaTheme="minorHAnsi" w:hAnsi="Garamond"/>
          <w14:ligatures w14:val="standardContextual"/>
        </w:rPr>
        <w:t xml:space="preserve"> </w:t>
      </w:r>
      <w:r w:rsidR="00AB3271" w:rsidRPr="00802DA3">
        <w:rPr>
          <w:rFonts w:ascii="Garamond" w:eastAsiaTheme="minorHAnsi" w:hAnsi="Garamond"/>
          <w14:ligatures w14:val="standardContextual"/>
        </w:rPr>
        <w:t xml:space="preserve">organizon </w:t>
      </w:r>
      <w:r w:rsidRPr="00802DA3">
        <w:rPr>
          <w:rFonts w:ascii="Garamond" w:eastAsiaTheme="minorHAnsi" w:hAnsi="Garamond"/>
          <w14:ligatures w14:val="standardContextual"/>
        </w:rPr>
        <w:t>punën për thirrjen e kandidatëve fitues për përzgjedhjen e vendeve të punës. Anëtarët e komisionit duhet të verifikojnë dhe të shmangin konfliktin e interesit me kandidatët (shtojca nr. 2).</w:t>
      </w:r>
    </w:p>
    <w:p w14:paraId="7B10D364" w14:textId="77777777" w:rsidR="0078770C" w:rsidRPr="00802DA3" w:rsidRDefault="0078770C" w:rsidP="0078770C">
      <w:pPr>
        <w:tabs>
          <w:tab w:val="left" w:pos="540"/>
        </w:tabs>
        <w:autoSpaceDE w:val="0"/>
        <w:autoSpaceDN w:val="0"/>
        <w:adjustRightInd w:val="0"/>
        <w:ind w:firstLine="284"/>
        <w:jc w:val="both"/>
        <w:rPr>
          <w:rFonts w:ascii="Garamond" w:eastAsiaTheme="minorHAnsi" w:hAnsi="Garamond"/>
          <w14:ligatures w14:val="standardContextual"/>
        </w:rPr>
      </w:pPr>
    </w:p>
    <w:p w14:paraId="4F8AB031"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V</w:t>
      </w:r>
    </w:p>
    <w:p w14:paraId="1696343A" w14:textId="77777777" w:rsidR="0078770C" w:rsidRPr="00AB3271" w:rsidRDefault="0078770C" w:rsidP="0078770C">
      <w:pPr>
        <w:autoSpaceDE w:val="0"/>
        <w:autoSpaceDN w:val="0"/>
        <w:adjustRightInd w:val="0"/>
        <w:ind w:firstLine="284"/>
        <w:jc w:val="center"/>
        <w:rPr>
          <w:rFonts w:ascii="Garamond" w:eastAsiaTheme="minorHAnsi" w:hAnsi="Garamond"/>
          <w:bCs/>
          <w14:ligatures w14:val="standardContextual"/>
        </w:rPr>
      </w:pPr>
      <w:r w:rsidRPr="00AB3271">
        <w:rPr>
          <w:rFonts w:ascii="Garamond" w:eastAsiaTheme="minorHAnsi" w:hAnsi="Garamond"/>
          <w:bCs/>
          <w14:ligatures w14:val="standardContextual"/>
        </w:rPr>
        <w:t>PROCEDURA E ZGJEDHJES SË VENDIT TË PUNËS DHE EMËRIMI I PROFESIONISTËVE TË SHKENCAVE MJEKËSORE TEKNIKE</w:t>
      </w:r>
    </w:p>
    <w:p w14:paraId="1B5E422E"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0A1D9F87" w14:textId="158C246A"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1. Institucionet e </w:t>
      </w:r>
      <w:r w:rsidR="00AB3271" w:rsidRPr="00802DA3">
        <w:rPr>
          <w:rFonts w:ascii="Garamond" w:eastAsiaTheme="minorHAnsi" w:hAnsi="Garamond"/>
          <w14:ligatures w14:val="standardContextual"/>
        </w:rPr>
        <w:t xml:space="preserve">ofrimit të shërbimit të kujdesit shëndetësor publik identifikojnë </w:t>
      </w:r>
      <w:r w:rsidRPr="00802DA3">
        <w:rPr>
          <w:rFonts w:ascii="Garamond" w:eastAsiaTheme="minorHAnsi" w:hAnsi="Garamond"/>
          <w14:ligatures w14:val="standardContextual"/>
        </w:rPr>
        <w:t>vendet e lira të punës që krijohen dhe i raportojnë te DROSHKSH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përkatëse</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brenda 2 (dy) ditëve nga data e krijimit të vakancës. DROSHKSH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i grupon kërkesat për çdo NJVKSH dhe i shpall ato në portal menjëherë, sipas çdo institucioni. Në rastin e Qendrave Shëndetësore duhet të përcaktohet njësia më e vogël administrative </w:t>
      </w:r>
      <w:r w:rsidRPr="00802DA3">
        <w:rPr>
          <w:rFonts w:ascii="Garamond" w:eastAsiaTheme="minorHAnsi" w:hAnsi="Garamond"/>
          <w14:ligatures w14:val="standardContextual"/>
        </w:rPr>
        <w:lastRenderedPageBreak/>
        <w:t>ku ndodhet vendi vakant. Për vendet e</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 xml:space="preserve">lira të punës për çdo NJVKSH, kandidatët njoftohen nga </w:t>
      </w:r>
      <w:r w:rsidR="00AB3271">
        <w:rPr>
          <w:rFonts w:ascii="Garamond" w:eastAsiaTheme="minorHAnsi" w:hAnsi="Garamond"/>
          <w14:ligatures w14:val="standardContextual"/>
        </w:rPr>
        <w:t>s</w:t>
      </w:r>
      <w:r w:rsidRPr="00802DA3">
        <w:rPr>
          <w:rFonts w:ascii="Garamond" w:eastAsiaTheme="minorHAnsi" w:hAnsi="Garamond"/>
          <w14:ligatures w14:val="standardContextual"/>
        </w:rPr>
        <w:t xml:space="preserve">ekretariati i DROSHKSH-së përkatëse, në varësinë e të cilës është vendi vakant, përmes postës elektronike, mesazhit në celular apo telefonave në adresat të cilat kandidati ka deklaruar gjatë aplikimit </w:t>
      </w:r>
      <w:r w:rsidRPr="00AB3271">
        <w:rPr>
          <w:rFonts w:ascii="Garamond" w:eastAsiaTheme="minorHAnsi" w:hAnsi="Garamond"/>
          <w:i/>
          <w14:ligatures w14:val="standardContextual"/>
        </w:rPr>
        <w:t>online</w:t>
      </w:r>
      <w:r w:rsidRPr="00802DA3">
        <w:rPr>
          <w:rFonts w:ascii="Garamond" w:eastAsiaTheme="minorHAnsi" w:hAnsi="Garamond"/>
          <w14:ligatures w14:val="standardContextual"/>
        </w:rPr>
        <w:t xml:space="preserve"> dhe në dosje.</w:t>
      </w:r>
    </w:p>
    <w:p w14:paraId="4ABF6519" w14:textId="16CC3CEC"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2. Kandidati, i cili në renditjen e përgjithshme sipas NJVKSH-ve, është renditur me numrin më të madh të pikëve në profilin që ka aplikuar, ka të drejtën e zgjedhjes për vendet e lira të punës në institucionet shëndetësore të NJVKSH</w:t>
      </w:r>
      <w:r w:rsidR="00AB3271">
        <w:rPr>
          <w:rFonts w:ascii="Garamond" w:eastAsiaTheme="minorHAnsi" w:hAnsi="Garamond"/>
          <w14:ligatures w14:val="standardContextual"/>
        </w:rPr>
        <w:t>-së</w:t>
      </w:r>
      <w:r w:rsidRPr="00802DA3">
        <w:rPr>
          <w:rFonts w:ascii="Garamond" w:eastAsiaTheme="minorHAnsi" w:hAnsi="Garamond"/>
          <w14:ligatures w14:val="standardContextual"/>
        </w:rPr>
        <w:t xml:space="preserve"> përkatëse dhe është i detyruar të konfirmojë</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brenda 24 orëve</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në adresën elektronike. Në rast se Sekretariati nuk merr konfirmim nga kandidati brenda këtij afati, </w:t>
      </w:r>
      <w:r w:rsidR="00AB3271" w:rsidRPr="00802DA3">
        <w:rPr>
          <w:rFonts w:ascii="Garamond" w:eastAsiaTheme="minorHAnsi" w:hAnsi="Garamond"/>
          <w14:ligatures w14:val="standardContextual"/>
        </w:rPr>
        <w:t>atëherë</w:t>
      </w:r>
      <w:r w:rsidRPr="00802DA3">
        <w:rPr>
          <w:rFonts w:ascii="Garamond" w:eastAsiaTheme="minorHAnsi" w:hAnsi="Garamond"/>
          <w14:ligatures w14:val="standardContextual"/>
        </w:rPr>
        <w:t xml:space="preserve"> vendi vakant i ofrohet kandidatit të radhës. Kandidati që nuk konfirmon pranimin e pozicionit të punës ose e refuzon atë, mbetet në listën e pritjes me të njëjtat pikë</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për një periudhë 2 (dy) vjet.</w:t>
      </w:r>
    </w:p>
    <w:p w14:paraId="421FB791" w14:textId="766844A6"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Në rastet e përzgjedhjes së një pozicioni të lirë në QSH, brenda tre kandidatëve që janë renditur të parët dhe që nuk kanë një diferencë pikësh më të madhe se pesë mes tyre, të drejtën për të zgjedhur i pari e ka kandidati i cili banon brenda 10 km nga selia e QSH</w:t>
      </w:r>
      <w:r w:rsidR="00AB3271">
        <w:rPr>
          <w:rFonts w:ascii="Garamond" w:eastAsiaTheme="minorHAnsi" w:hAnsi="Garamond"/>
          <w14:ligatures w14:val="standardContextual"/>
        </w:rPr>
        <w:t>-së</w:t>
      </w:r>
      <w:r w:rsidRPr="00802DA3">
        <w:rPr>
          <w:rFonts w:ascii="Garamond" w:eastAsiaTheme="minorHAnsi" w:hAnsi="Garamond"/>
          <w14:ligatures w14:val="standardContextual"/>
        </w:rPr>
        <w:t xml:space="preserve">, e vërtetuar me vërtetimin e adresës. Nëse dy apo më shumë kandidatë e plotësojnë këtë kusht, </w:t>
      </w:r>
      <w:r w:rsidR="00AB3271" w:rsidRPr="00802DA3">
        <w:rPr>
          <w:rFonts w:ascii="Garamond" w:eastAsiaTheme="minorHAnsi" w:hAnsi="Garamond"/>
          <w14:ligatures w14:val="standardContextual"/>
        </w:rPr>
        <w:t>atëherë</w:t>
      </w:r>
      <w:r w:rsidRPr="00802DA3">
        <w:rPr>
          <w:rFonts w:ascii="Garamond" w:eastAsiaTheme="minorHAnsi" w:hAnsi="Garamond"/>
          <w14:ligatures w14:val="standardContextual"/>
        </w:rPr>
        <w:t xml:space="preserve"> ky përjashtim nuk aplikohet.</w:t>
      </w:r>
    </w:p>
    <w:p w14:paraId="76DAEA6C" w14:textId="464DC44D"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4. Kur dy kandidatë kanë pikë të barabarta, përzgjedhja e vendit të punës bëhet nga kandidati që i përket kategorisë së personave me aftësi të kufizuar</w:t>
      </w:r>
      <w:r w:rsidR="00AB3271">
        <w:rPr>
          <w:rFonts w:ascii="Garamond" w:eastAsiaTheme="minorHAnsi" w:hAnsi="Garamond"/>
          <w14:ligatures w14:val="standardContextual"/>
        </w:rPr>
        <w:t>a,</w:t>
      </w:r>
      <w:r w:rsidRPr="00802DA3">
        <w:rPr>
          <w:rFonts w:ascii="Garamond" w:eastAsiaTheme="minorHAnsi" w:hAnsi="Garamond"/>
          <w14:ligatures w14:val="standardContextual"/>
        </w:rPr>
        <w:t xml:space="preserve"> nëse ka të tillë, nëse nuk ka PAK, vendi i punës i ofrohet kandidatit që ka më shumë vite pune eksperiencë në profesion. </w:t>
      </w:r>
    </w:p>
    <w:p w14:paraId="5143FCC6" w14:textId="226B6C2B"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5. Kandidati fitues që përzgjedh vendin e punës në institucionet në varësi të OSHKSH</w:t>
      </w:r>
      <w:r w:rsidR="00AB3271">
        <w:rPr>
          <w:rFonts w:ascii="Garamond" w:eastAsiaTheme="minorHAnsi" w:hAnsi="Garamond"/>
          <w14:ligatures w14:val="standardContextual"/>
        </w:rPr>
        <w:t>-së</w:t>
      </w:r>
      <w:r w:rsidRPr="00802DA3">
        <w:rPr>
          <w:rFonts w:ascii="Garamond" w:eastAsiaTheme="minorHAnsi" w:hAnsi="Garamond"/>
          <w14:ligatures w14:val="standardContextual"/>
        </w:rPr>
        <w:t>, merr aktin e emërimit nga DROSHKSH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dhe paraqitet pranë institucionit shëndetësor për të lidhur kontratën e punës. Kandidati fitues që përzgjedh vendin e punës në </w:t>
      </w:r>
      <w:r w:rsidR="00AB3271" w:rsidRPr="00802DA3">
        <w:rPr>
          <w:rFonts w:ascii="Garamond" w:eastAsiaTheme="minorHAnsi" w:hAnsi="Garamond"/>
          <w14:ligatures w14:val="standardContextual"/>
        </w:rPr>
        <w:t>spitalet universitar</w:t>
      </w:r>
      <w:r w:rsidR="00AB3271">
        <w:rPr>
          <w:rFonts w:ascii="Garamond" w:eastAsiaTheme="minorHAnsi" w:hAnsi="Garamond"/>
          <w14:ligatures w14:val="standardContextual"/>
        </w:rPr>
        <w:t>e</w:t>
      </w:r>
      <w:r w:rsidR="00AB3271" w:rsidRPr="00802DA3">
        <w:rPr>
          <w:rFonts w:ascii="Garamond" w:eastAsiaTheme="minorHAnsi" w:hAnsi="Garamond"/>
          <w14:ligatures w14:val="standardContextual"/>
        </w:rPr>
        <w:t>/terciar</w:t>
      </w:r>
      <w:r w:rsidR="00AB3271">
        <w:rPr>
          <w:rFonts w:ascii="Garamond" w:eastAsiaTheme="minorHAnsi" w:hAnsi="Garamond"/>
          <w14:ligatures w14:val="standardContextual"/>
        </w:rPr>
        <w:t>e</w:t>
      </w:r>
      <w:r w:rsidR="00AB3271" w:rsidRPr="00802DA3">
        <w:rPr>
          <w:rFonts w:ascii="Garamond" w:eastAsiaTheme="minorHAnsi" w:hAnsi="Garamond"/>
          <w14:ligatures w14:val="standardContextual"/>
        </w:rPr>
        <w:t xml:space="preserve"> </w:t>
      </w:r>
      <w:r w:rsidRPr="00802DA3">
        <w:rPr>
          <w:rFonts w:ascii="Garamond" w:eastAsiaTheme="minorHAnsi" w:hAnsi="Garamond"/>
          <w14:ligatures w14:val="standardContextual"/>
        </w:rPr>
        <w:t xml:space="preserve">dhe </w:t>
      </w:r>
      <w:r w:rsidR="00AB3271" w:rsidRPr="00802DA3">
        <w:rPr>
          <w:rFonts w:ascii="Garamond" w:eastAsiaTheme="minorHAnsi" w:hAnsi="Garamond"/>
          <w14:ligatures w14:val="standardContextual"/>
        </w:rPr>
        <w:t xml:space="preserve">institucionet qendrore </w:t>
      </w:r>
      <w:r w:rsidRPr="00802DA3">
        <w:rPr>
          <w:rFonts w:ascii="Garamond" w:eastAsiaTheme="minorHAnsi" w:hAnsi="Garamond"/>
          <w14:ligatures w14:val="standardContextual"/>
        </w:rPr>
        <w:t>në varësi të MSHMS</w:t>
      </w:r>
      <w:r w:rsidR="00AB3271">
        <w:rPr>
          <w:rFonts w:ascii="Garamond" w:eastAsiaTheme="minorHAnsi" w:hAnsi="Garamond"/>
          <w14:ligatures w14:val="standardContextual"/>
        </w:rPr>
        <w:t>-së</w:t>
      </w:r>
      <w:r w:rsidRPr="00802DA3">
        <w:rPr>
          <w:rFonts w:ascii="Garamond" w:eastAsiaTheme="minorHAnsi" w:hAnsi="Garamond"/>
          <w14:ligatures w14:val="standardContextual"/>
        </w:rPr>
        <w:t xml:space="preserve"> pajiset nga DROSHKSH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me vërtetim për përzgjedhjen e bërë, si dhe fletë të printuar nga portali për rezultatin e tij. Titullari i institucionit lidh kontratë pune pa afat me punonjësin që zë një vend të lirë pune. Periudha e provës është tre muaj.</w:t>
      </w:r>
    </w:p>
    <w:p w14:paraId="4F488766" w14:textId="41B8A5EB"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6. Renditja përfundimtare e kandidatëve fitues administrohet nga DQOSHKSH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dhe shpallet në portalin “Infermierë për Shqipërinë” dhe në faqen elektronike zyrtare të saj.</w:t>
      </w:r>
    </w:p>
    <w:p w14:paraId="264159AB" w14:textId="7B783481"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7. DROSHKSH</w:t>
      </w:r>
      <w:r w:rsidR="00AB3271">
        <w:rPr>
          <w:rFonts w:ascii="Garamond" w:eastAsiaTheme="minorHAnsi" w:hAnsi="Garamond"/>
          <w14:ligatures w14:val="standardContextual"/>
        </w:rPr>
        <w:t>-ja</w:t>
      </w:r>
      <w:r w:rsidRPr="00802DA3">
        <w:rPr>
          <w:rFonts w:ascii="Garamond" w:eastAsiaTheme="minorHAnsi" w:hAnsi="Garamond"/>
          <w14:ligatures w14:val="standardContextual"/>
        </w:rPr>
        <w:t xml:space="preserve"> dokumenton procesin e zgjedhjes së vendeve të punës për çdo kandidat</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si dhe raporton me postë elektronike dhe me shkresë zyrtare në DQOSHKSH, si dhe në MSHMS, brenda datës pesë të çdo muaji për emërimet/refuzimet apo moskonfirmimet e kandidatëve.</w:t>
      </w:r>
    </w:p>
    <w:p w14:paraId="58545C85" w14:textId="364C757C"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8. Në rastin e krijimit të vendeve vakant</w:t>
      </w:r>
      <w:r w:rsidR="00AB3271">
        <w:rPr>
          <w:rFonts w:ascii="Garamond" w:eastAsiaTheme="minorHAnsi" w:hAnsi="Garamond"/>
          <w14:ligatures w14:val="standardContextual"/>
        </w:rPr>
        <w:t>e</w:t>
      </w:r>
      <w:r w:rsidRPr="00802DA3">
        <w:rPr>
          <w:rFonts w:ascii="Garamond" w:eastAsiaTheme="minorHAnsi" w:hAnsi="Garamond"/>
          <w14:ligatures w14:val="standardContextual"/>
        </w:rPr>
        <w:t xml:space="preserve"> të përkohshme (leje barrëlindje</w:t>
      </w:r>
      <w:r w:rsidR="00AB3271">
        <w:rPr>
          <w:rFonts w:ascii="Garamond" w:eastAsiaTheme="minorHAnsi" w:hAnsi="Garamond"/>
          <w14:ligatures w14:val="standardContextual"/>
        </w:rPr>
        <w:t>je</w:t>
      </w:r>
      <w:r w:rsidRPr="00802DA3">
        <w:rPr>
          <w:rFonts w:ascii="Garamond" w:eastAsiaTheme="minorHAnsi" w:hAnsi="Garamond"/>
          <w14:ligatures w14:val="standardContextual"/>
        </w:rPr>
        <w:t>, pezullime etj</w:t>
      </w:r>
      <w:r w:rsidR="00AB3271">
        <w:rPr>
          <w:rFonts w:ascii="Garamond" w:eastAsiaTheme="minorHAnsi" w:hAnsi="Garamond"/>
          <w14:ligatures w14:val="standardContextual"/>
        </w:rPr>
        <w:t>.</w:t>
      </w:r>
      <w:r w:rsidRPr="00802DA3">
        <w:rPr>
          <w:rFonts w:ascii="Garamond" w:eastAsiaTheme="minorHAnsi" w:hAnsi="Garamond"/>
          <w14:ligatures w14:val="standardContextual"/>
        </w:rPr>
        <w:t>), pozicionet plotësohen nga kandidatët fitues në listë pritje, të cilët njoftohen sipas renditjes me pikë:</w:t>
      </w:r>
    </w:p>
    <w:p w14:paraId="376E36EE" w14:textId="0041FA22"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a) Kandidati që punon si </w:t>
      </w:r>
      <w:r w:rsidR="00AB3271" w:rsidRPr="00802DA3">
        <w:rPr>
          <w:rFonts w:ascii="Garamond" w:eastAsiaTheme="minorHAnsi" w:hAnsi="Garamond"/>
          <w14:ligatures w14:val="standardContextual"/>
        </w:rPr>
        <w:t>zëvendësues</w:t>
      </w:r>
      <w:r w:rsidRPr="00802DA3">
        <w:rPr>
          <w:rFonts w:ascii="Garamond" w:eastAsiaTheme="minorHAnsi" w:hAnsi="Garamond"/>
          <w14:ligatures w14:val="standardContextual"/>
        </w:rPr>
        <w:t xml:space="preserve"> njoftohet sa herë krijohen vende të lira pune në NJVKSH</w:t>
      </w:r>
      <w:r w:rsidR="00AB3271">
        <w:rPr>
          <w:rFonts w:ascii="Garamond" w:eastAsiaTheme="minorHAnsi" w:hAnsi="Garamond"/>
          <w14:ligatures w14:val="standardContextual"/>
        </w:rPr>
        <w:t>-në</w:t>
      </w:r>
      <w:r w:rsidRPr="00802DA3">
        <w:rPr>
          <w:rFonts w:ascii="Garamond" w:eastAsiaTheme="minorHAnsi" w:hAnsi="Garamond"/>
          <w14:ligatures w14:val="standardContextual"/>
        </w:rPr>
        <w:t xml:space="preserve"> përkatëse</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sipas radhës së listës së pritjes, për të zgjedhur vendet vakant</w:t>
      </w:r>
      <w:r w:rsidR="00AB3271">
        <w:rPr>
          <w:rFonts w:ascii="Garamond" w:eastAsiaTheme="minorHAnsi" w:hAnsi="Garamond"/>
          <w14:ligatures w14:val="standardContextual"/>
        </w:rPr>
        <w:t>e</w:t>
      </w:r>
      <w:r w:rsidRPr="00802DA3">
        <w:rPr>
          <w:rFonts w:ascii="Garamond" w:eastAsiaTheme="minorHAnsi" w:hAnsi="Garamond"/>
          <w14:ligatures w14:val="standardContextual"/>
        </w:rPr>
        <w:t xml:space="preserve"> të krijuara; </w:t>
      </w:r>
    </w:p>
    <w:p w14:paraId="1A3E0F6C" w14:textId="034D0964"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b) Në rast se në institucionin ku punon si zëvendësues krijohet një vend vakant, kandidati që punon si </w:t>
      </w:r>
      <w:r w:rsidR="00AB3271" w:rsidRPr="00802DA3">
        <w:rPr>
          <w:rFonts w:ascii="Garamond" w:eastAsiaTheme="minorHAnsi" w:hAnsi="Garamond"/>
          <w14:ligatures w14:val="standardContextual"/>
        </w:rPr>
        <w:t>zëvendësues</w:t>
      </w:r>
      <w:r w:rsidRPr="00802DA3">
        <w:rPr>
          <w:rFonts w:ascii="Garamond" w:eastAsiaTheme="minorHAnsi" w:hAnsi="Garamond"/>
          <w14:ligatures w14:val="standardContextual"/>
        </w:rPr>
        <w:t xml:space="preserve"> merr emërim pa afat;</w:t>
      </w:r>
    </w:p>
    <w:p w14:paraId="59E2563C" w14:textId="1342B51A"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c) Pas përfundimit të periudhës së punësimit si zëvendësues, tekniku i shkencave mjekësore kalon në listën e pritjes</w:t>
      </w:r>
      <w:r w:rsidR="00AB3271">
        <w:rPr>
          <w:rFonts w:ascii="Garamond" w:eastAsiaTheme="minorHAnsi" w:hAnsi="Garamond"/>
          <w14:ligatures w14:val="standardContextual"/>
        </w:rPr>
        <w:t>,</w:t>
      </w:r>
      <w:r w:rsidRPr="00802DA3">
        <w:rPr>
          <w:rFonts w:ascii="Garamond" w:eastAsiaTheme="minorHAnsi" w:hAnsi="Garamond"/>
          <w14:ligatures w14:val="standardContextual"/>
        </w:rPr>
        <w:t xml:space="preserve"> duke u renditur në përputhje me pikët që ka dhe </w:t>
      </w:r>
      <w:r w:rsidR="00AB3271" w:rsidRPr="00802DA3">
        <w:rPr>
          <w:rFonts w:ascii="Garamond" w:eastAsiaTheme="minorHAnsi" w:hAnsi="Garamond"/>
          <w14:ligatures w14:val="standardContextual"/>
        </w:rPr>
        <w:t>qëndron</w:t>
      </w:r>
      <w:r w:rsidRPr="00802DA3">
        <w:rPr>
          <w:rFonts w:ascii="Garamond" w:eastAsiaTheme="minorHAnsi" w:hAnsi="Garamond"/>
          <w14:ligatures w14:val="standardContextual"/>
        </w:rPr>
        <w:t xml:space="preserve"> në listë pritje për një periudhë deri në dy vjet të tjera</w:t>
      </w:r>
      <w:r w:rsidR="00AB3271">
        <w:rPr>
          <w:rFonts w:ascii="Garamond" w:eastAsiaTheme="minorHAnsi" w:hAnsi="Garamond"/>
          <w14:ligatures w14:val="standardContextual"/>
        </w:rPr>
        <w:t>;</w:t>
      </w:r>
    </w:p>
    <w:p w14:paraId="5B1317E2" w14:textId="503BAABE"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d) Eksperienca e punës si </w:t>
      </w:r>
      <w:r w:rsidR="00AB3271" w:rsidRPr="00802DA3">
        <w:rPr>
          <w:rFonts w:ascii="Garamond" w:eastAsiaTheme="minorHAnsi" w:hAnsi="Garamond"/>
          <w14:ligatures w14:val="standardContextual"/>
        </w:rPr>
        <w:t>zëvendësues</w:t>
      </w:r>
      <w:r w:rsidRPr="00802DA3">
        <w:rPr>
          <w:rFonts w:ascii="Garamond" w:eastAsiaTheme="minorHAnsi" w:hAnsi="Garamond"/>
          <w14:ligatures w14:val="standardContextual"/>
        </w:rPr>
        <w:t xml:space="preserve"> përllogaritet për efekt pikëzimi.</w:t>
      </w:r>
    </w:p>
    <w:p w14:paraId="2EA74993" w14:textId="6AA9F276" w:rsidR="0078770C" w:rsidRPr="00802DA3" w:rsidRDefault="0078770C" w:rsidP="0078770C">
      <w:pPr>
        <w:tabs>
          <w:tab w:val="left" w:pos="2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9. Në rast se do të ketë vende të lira pune të cilat do të refuzohen nga të g</w:t>
      </w:r>
      <w:r w:rsidR="00AB3271">
        <w:rPr>
          <w:rFonts w:ascii="Garamond" w:eastAsiaTheme="minorHAnsi" w:hAnsi="Garamond"/>
          <w14:ligatures w14:val="standardContextual"/>
        </w:rPr>
        <w:t>j</w:t>
      </w:r>
      <w:r w:rsidRPr="00802DA3">
        <w:rPr>
          <w:rFonts w:ascii="Garamond" w:eastAsiaTheme="minorHAnsi" w:hAnsi="Garamond"/>
          <w14:ligatures w14:val="standardContextual"/>
        </w:rPr>
        <w:t>ithë kandidatët fitues në listën e pritjes për atë njësi, këto pozicione mund t</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u ofrohen dhe kandidatëve fitues të NJVKSH-ve të tjera nëse do të ketë </w:t>
      </w:r>
      <w:r w:rsidR="009917FF" w:rsidRPr="00802DA3">
        <w:rPr>
          <w:rFonts w:ascii="Garamond" w:eastAsiaTheme="minorHAnsi" w:hAnsi="Garamond"/>
          <w14:ligatures w14:val="standardContextual"/>
        </w:rPr>
        <w:t>kërkesa</w:t>
      </w:r>
      <w:r w:rsidRPr="00802DA3">
        <w:rPr>
          <w:rFonts w:ascii="Garamond" w:eastAsiaTheme="minorHAnsi" w:hAnsi="Garamond"/>
          <w14:ligatures w14:val="standardContextual"/>
        </w:rPr>
        <w:t>. Këto vende mund</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të plotësohen përkohësisht, vetëm</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 xml:space="preserve">nëse është ezauruar lista e </w:t>
      </w:r>
      <w:r w:rsidR="009917FF" w:rsidRPr="00802DA3">
        <w:rPr>
          <w:rFonts w:ascii="Garamond" w:eastAsiaTheme="minorHAnsi" w:hAnsi="Garamond"/>
          <w14:ligatures w14:val="standardContextual"/>
        </w:rPr>
        <w:t>fituesve</w:t>
      </w:r>
      <w:r w:rsidRPr="00802DA3">
        <w:rPr>
          <w:rFonts w:ascii="Garamond" w:eastAsiaTheme="minorHAnsi" w:hAnsi="Garamond"/>
          <w14:ligatures w14:val="standardContextual"/>
        </w:rPr>
        <w:t xml:space="preserve"> sipas qarkut përkatës. Në rast se nuk do të mbeten përsëri pozicione të lira, mund të plotësohet nga kandidatë që janë poshtë listës fituese dhe në pamundësi plotësimi mund të punësohen dhe profesionistë jashtë portalit të licencuar në profilin përkatës deri në punësimin e kandidatit fitues nga portali. Në këto raste</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NJVKSH</w:t>
      </w:r>
      <w:r w:rsidR="009917FF">
        <w:rPr>
          <w:rFonts w:ascii="Garamond" w:eastAsiaTheme="minorHAnsi" w:hAnsi="Garamond"/>
          <w14:ligatures w14:val="standardContextual"/>
        </w:rPr>
        <w:t>-ja</w:t>
      </w:r>
      <w:r w:rsidRPr="00802DA3">
        <w:rPr>
          <w:rFonts w:ascii="Garamond" w:eastAsiaTheme="minorHAnsi" w:hAnsi="Garamond"/>
          <w14:ligatures w14:val="standardContextual"/>
        </w:rPr>
        <w:t>/</w:t>
      </w:r>
      <w:r w:rsidR="009917FF">
        <w:rPr>
          <w:rFonts w:ascii="Garamond" w:eastAsiaTheme="minorHAnsi" w:hAnsi="Garamond"/>
          <w14:ligatures w14:val="standardContextual"/>
        </w:rPr>
        <w:t>s</w:t>
      </w:r>
      <w:r w:rsidRPr="00802DA3">
        <w:rPr>
          <w:rFonts w:ascii="Garamond" w:eastAsiaTheme="minorHAnsi" w:hAnsi="Garamond"/>
          <w14:ligatures w14:val="standardContextual"/>
        </w:rPr>
        <w:t>pitali i drejtohet me kërkesë DROSHKSH</w:t>
      </w:r>
      <w:r w:rsidR="009917FF">
        <w:rPr>
          <w:rFonts w:ascii="Garamond" w:eastAsiaTheme="minorHAnsi" w:hAnsi="Garamond"/>
          <w14:ligatures w14:val="standardContextual"/>
        </w:rPr>
        <w:t>-së</w:t>
      </w:r>
      <w:r w:rsidRPr="00802DA3">
        <w:rPr>
          <w:rFonts w:ascii="Garamond" w:eastAsiaTheme="minorHAnsi" w:hAnsi="Garamond"/>
          <w14:ligatures w14:val="standardContextual"/>
        </w:rPr>
        <w:t>, e cila pas një vlerësimi e përcjell kërkesën për miratim emërimi të përkohshëm pranë DQOSHKSH</w:t>
      </w:r>
      <w:r w:rsidR="009917FF">
        <w:rPr>
          <w:rFonts w:ascii="Garamond" w:eastAsiaTheme="minorHAnsi" w:hAnsi="Garamond"/>
          <w14:ligatures w14:val="standardContextual"/>
        </w:rPr>
        <w:t>-së</w:t>
      </w:r>
      <w:r w:rsidRPr="00802DA3">
        <w:rPr>
          <w:rFonts w:ascii="Garamond" w:eastAsiaTheme="minorHAnsi" w:hAnsi="Garamond"/>
          <w14:ligatures w14:val="standardContextual"/>
        </w:rPr>
        <w:t>.</w:t>
      </w:r>
    </w:p>
    <w:p w14:paraId="69484DDA" w14:textId="69DEF814"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10. Transferimi i punonjësve të shkencave mjekësore teknike miratohet nga Ministria e Shëndetësisë dhe Mbrojtjes Sociale.</w:t>
      </w:r>
    </w:p>
    <w:p w14:paraId="45B0881A" w14:textId="2436E6FD"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 </w:t>
      </w:r>
    </w:p>
    <w:p w14:paraId="206219CD"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6E848478"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VI</w:t>
      </w:r>
    </w:p>
    <w:p w14:paraId="6CDAD5DE" w14:textId="77777777" w:rsidR="0078770C" w:rsidRPr="009917FF" w:rsidRDefault="0078770C" w:rsidP="0078770C">
      <w:pPr>
        <w:autoSpaceDE w:val="0"/>
        <w:autoSpaceDN w:val="0"/>
        <w:adjustRightInd w:val="0"/>
        <w:ind w:firstLine="284"/>
        <w:jc w:val="center"/>
        <w:rPr>
          <w:rFonts w:ascii="Garamond" w:eastAsiaTheme="minorHAnsi" w:hAnsi="Garamond"/>
          <w:bCs/>
          <w14:ligatures w14:val="standardContextual"/>
        </w:rPr>
      </w:pPr>
      <w:r w:rsidRPr="009917FF">
        <w:rPr>
          <w:rFonts w:ascii="Garamond" w:eastAsiaTheme="minorHAnsi" w:hAnsi="Garamond"/>
          <w:bCs/>
          <w14:ligatures w14:val="standardContextual"/>
        </w:rPr>
        <w:t>ANKIMIMI, KONTROLLI DHE VERIFIKIMI</w:t>
      </w:r>
    </w:p>
    <w:p w14:paraId="224BA39B" w14:textId="77777777" w:rsidR="0078770C" w:rsidRPr="00802DA3" w:rsidRDefault="0078770C" w:rsidP="0078770C">
      <w:pPr>
        <w:tabs>
          <w:tab w:val="left" w:pos="720"/>
        </w:tabs>
        <w:autoSpaceDE w:val="0"/>
        <w:autoSpaceDN w:val="0"/>
        <w:adjustRightInd w:val="0"/>
        <w:ind w:firstLine="284"/>
        <w:jc w:val="both"/>
        <w:rPr>
          <w:rFonts w:ascii="Garamond" w:eastAsiaTheme="minorHAnsi" w:hAnsi="Garamond"/>
          <w14:ligatures w14:val="standardContextual"/>
        </w:rPr>
      </w:pPr>
    </w:p>
    <w:p w14:paraId="4AD031D2" w14:textId="460EF2D1"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 Kandidatët kanë të drejtën e ankimimit të vlerësimit të dosjes</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brenda 48 orëve që nga marrja e njoftimit me </w:t>
      </w:r>
      <w:r w:rsidRPr="009917FF">
        <w:rPr>
          <w:rFonts w:ascii="Garamond" w:eastAsiaTheme="minorHAnsi" w:hAnsi="Garamond"/>
          <w:i/>
          <w14:ligatures w14:val="standardContextual"/>
        </w:rPr>
        <w:t>email</w:t>
      </w:r>
      <w:r w:rsidRPr="00802DA3">
        <w:rPr>
          <w:rFonts w:ascii="Garamond" w:eastAsiaTheme="minorHAnsi" w:hAnsi="Garamond"/>
          <w14:ligatures w14:val="standardContextual"/>
        </w:rPr>
        <w:t>, në ndërfaqen “Ankesa Ime” ose</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 xml:space="preserve">në adresën elektronike zyrtare nëpërmjet së cilës janë bërë me dije për vlerësimin apo moskualifikimin dhe/ose me shkresë drejtuar DROSHKSH-së përkatëse. </w:t>
      </w:r>
    </w:p>
    <w:p w14:paraId="113CCCAB" w14:textId="227940CE"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2. Komisioni i Vlerësimit shqyrton ankesat dhe i kthen përgjigje ankimuesit</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brenda 72 orëve</w:t>
      </w:r>
      <w:r w:rsidR="009917FF">
        <w:rPr>
          <w:rFonts w:ascii="Garamond" w:eastAsiaTheme="minorHAnsi" w:hAnsi="Garamond"/>
          <w14:ligatures w14:val="standardContextual"/>
        </w:rPr>
        <w:t>,</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nëpërmjet postës elektronike të publikuar në shpallje.</w:t>
      </w:r>
    </w:p>
    <w:p w14:paraId="4A019800" w14:textId="1B6E42B6"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Kandidatët kanë të drejtën e ankimimit të vlerësimit të testimit të informatizuar sipas rregullave të Qendrës së Shërbimeve Arsimore.</w:t>
      </w:r>
    </w:p>
    <w:p w14:paraId="08918AC1" w14:textId="4BB22331"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4. Kandidatët kanë të drejtën e ankimimit të vlerësimit të rezultatit përfundimtar</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brenda 48 orëve që nga marrja e njoftimit me </w:t>
      </w:r>
      <w:r w:rsidRPr="009917FF">
        <w:rPr>
          <w:rFonts w:ascii="Garamond" w:eastAsiaTheme="minorHAnsi" w:hAnsi="Garamond"/>
          <w:i/>
          <w14:ligatures w14:val="standardContextual"/>
        </w:rPr>
        <w:t>email</w:t>
      </w:r>
      <w:r w:rsidRPr="00802DA3">
        <w:rPr>
          <w:rFonts w:ascii="Garamond" w:eastAsiaTheme="minorHAnsi" w:hAnsi="Garamond"/>
          <w14:ligatures w14:val="standardContextual"/>
        </w:rPr>
        <w:t>, në ndërfaqen “Ankesa Ime” ose</w:t>
      </w:r>
      <w:r w:rsidR="007904FB">
        <w:rPr>
          <w:rFonts w:ascii="Garamond" w:eastAsiaTheme="minorHAnsi" w:hAnsi="Garamond"/>
          <w14:ligatures w14:val="standardContextual"/>
        </w:rPr>
        <w:t xml:space="preserve"> </w:t>
      </w:r>
      <w:r w:rsidRPr="00802DA3">
        <w:rPr>
          <w:rFonts w:ascii="Garamond" w:eastAsiaTheme="minorHAnsi" w:hAnsi="Garamond"/>
          <w14:ligatures w14:val="standardContextual"/>
        </w:rPr>
        <w:t>në adresën elektronike zyrtare</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nëpërmjet së cilës janë bërë me dije për vlerësimin dhe/ose me shkresë drejtuar DROSHKS</w:t>
      </w:r>
      <w:r w:rsidR="009917FF">
        <w:rPr>
          <w:rFonts w:ascii="Garamond" w:eastAsiaTheme="minorHAnsi" w:hAnsi="Garamond"/>
          <w14:ligatures w14:val="standardContextual"/>
        </w:rPr>
        <w:t>H</w:t>
      </w:r>
      <w:r w:rsidRPr="00802DA3">
        <w:rPr>
          <w:rFonts w:ascii="Garamond" w:eastAsiaTheme="minorHAnsi" w:hAnsi="Garamond"/>
          <w14:ligatures w14:val="standardContextual"/>
        </w:rPr>
        <w:t>-së.</w:t>
      </w:r>
    </w:p>
    <w:p w14:paraId="5284C183" w14:textId="065B4762"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5. Komisioni i Vlerësimit shqyrton ankesat dhe i kthen përgjigje ankimuesit</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brenda pesë ditëve</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nëpërmjet postës elektronike të publikuar në shpallje.</w:t>
      </w:r>
    </w:p>
    <w:p w14:paraId="175F9D8B" w14:textId="498E6B9D"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6. Për ankesat, të cilat vijojnë dhe pas kthim përgjigjes nga Komisioni i Vlerësimit, lidhur me proceset e rekrutimit të zhvilluara pranë DROSHKSH-së, </w:t>
      </w:r>
      <w:r w:rsidR="009917FF">
        <w:rPr>
          <w:rFonts w:ascii="Garamond" w:eastAsiaTheme="minorHAnsi" w:hAnsi="Garamond"/>
          <w14:ligatures w14:val="standardContextual"/>
        </w:rPr>
        <w:t>k</w:t>
      </w:r>
      <w:r w:rsidRPr="00802DA3">
        <w:rPr>
          <w:rFonts w:ascii="Garamond" w:eastAsiaTheme="minorHAnsi" w:hAnsi="Garamond"/>
          <w14:ligatures w14:val="standardContextual"/>
        </w:rPr>
        <w:t>andidatit i lind e drejta të ankimohet pranë DQOSHKSH</w:t>
      </w:r>
      <w:r w:rsidR="009917FF">
        <w:rPr>
          <w:rFonts w:ascii="Garamond" w:eastAsiaTheme="minorHAnsi" w:hAnsi="Garamond"/>
          <w14:ligatures w14:val="standardContextual"/>
        </w:rPr>
        <w:t>-së</w:t>
      </w:r>
      <w:r w:rsidRPr="00802DA3">
        <w:rPr>
          <w:rFonts w:ascii="Garamond" w:eastAsiaTheme="minorHAnsi" w:hAnsi="Garamond"/>
          <w14:ligatures w14:val="standardContextual"/>
        </w:rPr>
        <w:t xml:space="preserve">. Komisioni </w:t>
      </w:r>
      <w:r w:rsidRPr="009917FF">
        <w:rPr>
          <w:rFonts w:ascii="Garamond" w:eastAsiaTheme="minorHAnsi" w:hAnsi="Garamond"/>
          <w:i/>
          <w14:ligatures w14:val="standardContextual"/>
        </w:rPr>
        <w:t>ad hoc</w:t>
      </w:r>
      <w:r w:rsidRPr="00802DA3">
        <w:rPr>
          <w:rFonts w:ascii="Garamond" w:eastAsiaTheme="minorHAnsi" w:hAnsi="Garamond"/>
          <w14:ligatures w14:val="standardContextual"/>
        </w:rPr>
        <w:t xml:space="preserve"> për shqyrtimin e ankesave (KSHA) ngrihet pranë DQOSHKSH</w:t>
      </w:r>
      <w:r w:rsidR="009917FF">
        <w:rPr>
          <w:rFonts w:ascii="Garamond" w:eastAsiaTheme="minorHAnsi" w:hAnsi="Garamond"/>
          <w14:ligatures w14:val="standardContextual"/>
        </w:rPr>
        <w:t>-së</w:t>
      </w:r>
      <w:r w:rsidRPr="00802DA3">
        <w:rPr>
          <w:rFonts w:ascii="Garamond" w:eastAsiaTheme="minorHAnsi" w:hAnsi="Garamond"/>
          <w14:ligatures w14:val="standardContextual"/>
        </w:rPr>
        <w:t>, me përbërjen si më poshtë:</w:t>
      </w:r>
    </w:p>
    <w:p w14:paraId="4A2BAB59" w14:textId="0D196B5D"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a) Një përfaqësues nga DQOSHKSH</w:t>
      </w:r>
      <w:r w:rsidR="009917FF">
        <w:rPr>
          <w:rFonts w:ascii="Garamond" w:eastAsiaTheme="minorHAnsi" w:hAnsi="Garamond"/>
          <w14:ligatures w14:val="standardContextual"/>
        </w:rPr>
        <w:t>-ja,</w:t>
      </w:r>
      <w:r w:rsidR="007904FB">
        <w:rPr>
          <w:rFonts w:ascii="Garamond" w:eastAsiaTheme="minorHAnsi" w:hAnsi="Garamond"/>
          <w14:ligatures w14:val="standardContextual"/>
        </w:rPr>
        <w:t xml:space="preserve"> </w:t>
      </w:r>
      <w:r w:rsidR="009917FF">
        <w:rPr>
          <w:rFonts w:ascii="Garamond" w:eastAsiaTheme="minorHAnsi" w:hAnsi="Garamond"/>
          <w14:ligatures w14:val="standardContextual"/>
        </w:rPr>
        <w:t>k</w:t>
      </w:r>
      <w:r w:rsidRPr="00802DA3">
        <w:rPr>
          <w:rFonts w:ascii="Garamond" w:eastAsiaTheme="minorHAnsi" w:hAnsi="Garamond"/>
          <w14:ligatures w14:val="standardContextual"/>
        </w:rPr>
        <w:t>ryetar</w:t>
      </w:r>
      <w:r w:rsidR="009917FF">
        <w:rPr>
          <w:rFonts w:ascii="Garamond" w:eastAsiaTheme="minorHAnsi" w:hAnsi="Garamond"/>
          <w14:ligatures w14:val="standardContextual"/>
        </w:rPr>
        <w:t>;</w:t>
      </w:r>
    </w:p>
    <w:p w14:paraId="0859449C" w14:textId="4C8D979F"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b) Një përfaqësues nga DROSHKSH</w:t>
      </w:r>
      <w:r w:rsidR="009917FF">
        <w:rPr>
          <w:rFonts w:ascii="Garamond" w:eastAsiaTheme="minorHAnsi" w:hAnsi="Garamond"/>
          <w14:ligatures w14:val="standardContextual"/>
        </w:rPr>
        <w:t>-ja</w:t>
      </w:r>
      <w:r w:rsidR="007904FB">
        <w:rPr>
          <w:rFonts w:ascii="Garamond" w:eastAsiaTheme="minorHAnsi" w:hAnsi="Garamond"/>
          <w14:ligatures w14:val="standardContextual"/>
        </w:rPr>
        <w:t xml:space="preserve"> </w:t>
      </w:r>
      <w:r w:rsidR="009917FF">
        <w:rPr>
          <w:rFonts w:ascii="Garamond" w:eastAsiaTheme="minorHAnsi" w:hAnsi="Garamond"/>
          <w14:ligatures w14:val="standardContextual"/>
        </w:rPr>
        <w:t>a</w:t>
      </w:r>
      <w:r w:rsidRPr="00802DA3">
        <w:rPr>
          <w:rFonts w:ascii="Garamond" w:eastAsiaTheme="minorHAnsi" w:hAnsi="Garamond"/>
          <w14:ligatures w14:val="standardContextual"/>
        </w:rPr>
        <w:t>nëtar</w:t>
      </w:r>
      <w:r w:rsidR="009917FF">
        <w:rPr>
          <w:rFonts w:ascii="Garamond" w:eastAsiaTheme="minorHAnsi" w:hAnsi="Garamond"/>
          <w14:ligatures w14:val="standardContextual"/>
        </w:rPr>
        <w:t>;</w:t>
      </w:r>
    </w:p>
    <w:p w14:paraId="3720A95D" w14:textId="77777777" w:rsidR="009917FF" w:rsidRDefault="0078770C" w:rsidP="009917FF">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c) Një përfaqësues (profesionist i shkencave mjekësore teknike) </w:t>
      </w:r>
    </w:p>
    <w:p w14:paraId="0472DFD7" w14:textId="3E326D6D" w:rsidR="0078770C" w:rsidRPr="00802DA3" w:rsidRDefault="0078770C" w:rsidP="009917FF">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nga shërbimi spitalor ose NJVKSH</w:t>
      </w:r>
      <w:r w:rsidR="009917FF">
        <w:rPr>
          <w:rFonts w:ascii="Garamond" w:eastAsiaTheme="minorHAnsi" w:hAnsi="Garamond"/>
          <w14:ligatures w14:val="standardContextual"/>
        </w:rPr>
        <w:t>-ja</w:t>
      </w:r>
      <w:r w:rsidR="007904FB">
        <w:rPr>
          <w:rFonts w:ascii="Garamond" w:eastAsiaTheme="minorHAnsi" w:hAnsi="Garamond"/>
          <w14:ligatures w14:val="standardContextual"/>
        </w:rPr>
        <w:t xml:space="preserve"> </w:t>
      </w:r>
      <w:r w:rsidR="009917FF">
        <w:rPr>
          <w:rFonts w:ascii="Garamond" w:eastAsiaTheme="minorHAnsi" w:hAnsi="Garamond"/>
          <w14:ligatures w14:val="standardContextual"/>
        </w:rPr>
        <w:t>a</w:t>
      </w:r>
      <w:r w:rsidRPr="00802DA3">
        <w:rPr>
          <w:rFonts w:ascii="Garamond" w:eastAsiaTheme="minorHAnsi" w:hAnsi="Garamond"/>
          <w14:ligatures w14:val="standardContextual"/>
        </w:rPr>
        <w:t>nëtar</w:t>
      </w:r>
      <w:r w:rsidR="009917FF">
        <w:rPr>
          <w:rFonts w:ascii="Garamond" w:eastAsiaTheme="minorHAnsi" w:hAnsi="Garamond"/>
          <w14:ligatures w14:val="standardContextual"/>
        </w:rPr>
        <w:t>.</w:t>
      </w:r>
    </w:p>
    <w:p w14:paraId="55020697" w14:textId="4E872C0D"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7. DQOSHKSH</w:t>
      </w:r>
      <w:r w:rsidR="009917FF">
        <w:rPr>
          <w:rFonts w:ascii="Garamond" w:eastAsiaTheme="minorHAnsi" w:hAnsi="Garamond"/>
          <w14:ligatures w14:val="standardContextual"/>
        </w:rPr>
        <w:t>-ja</w:t>
      </w:r>
      <w:r w:rsidRPr="00802DA3">
        <w:rPr>
          <w:rFonts w:ascii="Garamond" w:eastAsiaTheme="minorHAnsi" w:hAnsi="Garamond"/>
          <w14:ligatures w14:val="standardContextual"/>
        </w:rPr>
        <w:t xml:space="preserve"> është institucioni përgjegjës për mbikëqyrjen e procedurave të punësimit për </w:t>
      </w:r>
      <w:r w:rsidR="009917FF">
        <w:rPr>
          <w:rFonts w:ascii="Garamond" w:eastAsiaTheme="minorHAnsi" w:hAnsi="Garamond"/>
          <w14:ligatures w14:val="standardContextual"/>
        </w:rPr>
        <w:t>i</w:t>
      </w:r>
      <w:r w:rsidRPr="00802DA3">
        <w:rPr>
          <w:rFonts w:ascii="Garamond" w:eastAsiaTheme="minorHAnsi" w:hAnsi="Garamond"/>
          <w14:ligatures w14:val="standardContextual"/>
        </w:rPr>
        <w:t>nstitucionet në varësi të saj.</w:t>
      </w:r>
    </w:p>
    <w:p w14:paraId="744DADC3" w14:textId="02BD6EBA"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8. DQOSHKSH</w:t>
      </w:r>
      <w:r w:rsidR="009917FF">
        <w:rPr>
          <w:rFonts w:ascii="Garamond" w:eastAsiaTheme="minorHAnsi" w:hAnsi="Garamond"/>
          <w14:ligatures w14:val="standardContextual"/>
        </w:rPr>
        <w:t>-ja</w:t>
      </w:r>
      <w:r w:rsidRPr="00802DA3">
        <w:rPr>
          <w:rFonts w:ascii="Garamond" w:eastAsiaTheme="minorHAnsi" w:hAnsi="Garamond"/>
          <w14:ligatures w14:val="standardContextual"/>
        </w:rPr>
        <w:t xml:space="preserve"> bën me dije </w:t>
      </w:r>
      <w:r w:rsidR="009917FF">
        <w:rPr>
          <w:rFonts w:ascii="Garamond" w:eastAsiaTheme="minorHAnsi" w:hAnsi="Garamond"/>
          <w14:ligatures w14:val="standardContextual"/>
        </w:rPr>
        <w:t>m</w:t>
      </w:r>
      <w:r w:rsidRPr="00802DA3">
        <w:rPr>
          <w:rFonts w:ascii="Garamond" w:eastAsiaTheme="minorHAnsi" w:hAnsi="Garamond"/>
          <w14:ligatures w14:val="standardContextual"/>
        </w:rPr>
        <w:t>inistri</w:t>
      </w:r>
      <w:r w:rsidR="009917FF">
        <w:rPr>
          <w:rFonts w:ascii="Garamond" w:eastAsiaTheme="minorHAnsi" w:hAnsi="Garamond"/>
          <w14:ligatures w14:val="standardContextual"/>
        </w:rPr>
        <w:t>n</w:t>
      </w:r>
      <w:r w:rsidRPr="00802DA3">
        <w:rPr>
          <w:rFonts w:ascii="Garamond" w:eastAsiaTheme="minorHAnsi" w:hAnsi="Garamond"/>
          <w14:ligatures w14:val="standardContextual"/>
        </w:rPr>
        <w:t xml:space="preserve">ë përgjegjëse për shëndetësinë në çdo rast të konstatimit të shkeljeve në procedurat e ndjekura sipas këtij </w:t>
      </w:r>
      <w:r w:rsidR="009917FF">
        <w:rPr>
          <w:rFonts w:ascii="Garamond" w:eastAsiaTheme="minorHAnsi" w:hAnsi="Garamond"/>
          <w14:ligatures w14:val="standardContextual"/>
        </w:rPr>
        <w:t>u</w:t>
      </w:r>
      <w:r w:rsidRPr="00802DA3">
        <w:rPr>
          <w:rFonts w:ascii="Garamond" w:eastAsiaTheme="minorHAnsi" w:hAnsi="Garamond"/>
          <w14:ligatures w14:val="standardContextual"/>
        </w:rPr>
        <w:t xml:space="preserve">dhëzimi. </w:t>
      </w:r>
    </w:p>
    <w:p w14:paraId="78241DAD" w14:textId="384D8A19" w:rsidR="0078770C" w:rsidRPr="00802DA3" w:rsidRDefault="0078770C" w:rsidP="0078770C">
      <w:pPr>
        <w:tabs>
          <w:tab w:val="left" w:pos="36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9. Ministria përgjegjëse për shëndetësinë monitoron dhe kontrollon periodikisht procedurat e punësimit</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në zbatim të kuadrit ligjor në fuqi.</w:t>
      </w:r>
    </w:p>
    <w:p w14:paraId="1C935E00"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5C89EC0E"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VIII</w:t>
      </w:r>
    </w:p>
    <w:p w14:paraId="3231CEEC" w14:textId="77777777" w:rsidR="0078770C" w:rsidRPr="009917FF" w:rsidRDefault="0078770C" w:rsidP="0078770C">
      <w:pPr>
        <w:autoSpaceDE w:val="0"/>
        <w:autoSpaceDN w:val="0"/>
        <w:adjustRightInd w:val="0"/>
        <w:ind w:firstLine="284"/>
        <w:jc w:val="center"/>
        <w:rPr>
          <w:rFonts w:ascii="Garamond" w:eastAsiaTheme="minorHAnsi" w:hAnsi="Garamond"/>
          <w:bCs/>
          <w14:ligatures w14:val="standardContextual"/>
        </w:rPr>
      </w:pPr>
      <w:r w:rsidRPr="009917FF">
        <w:rPr>
          <w:rFonts w:ascii="Garamond" w:eastAsiaTheme="minorHAnsi" w:hAnsi="Garamond"/>
          <w:bCs/>
          <w14:ligatures w14:val="standardContextual"/>
        </w:rPr>
        <w:t>MASA DISIPLINORE, PEZULLIMI DHE LARGIMI NGA PUNA I PROFESIONISTËVE TË SHKENCAVE MJEKËSORE TEKNIKE</w:t>
      </w:r>
    </w:p>
    <w:p w14:paraId="3BDBF48C" w14:textId="77777777" w:rsidR="0078770C" w:rsidRPr="009917FF"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p>
    <w:p w14:paraId="00417D46" w14:textId="63E6F64E" w:rsidR="0078770C" w:rsidRPr="00802DA3"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 Procedura disiplinore ndaj profesionistëve të shkencave mjekësore teknike fillon nga drejtori/titullari i institucionit ku është i punësuar.</w:t>
      </w:r>
    </w:p>
    <w:p w14:paraId="32ACB3C0" w14:textId="4CB0E4C4" w:rsidR="0078770C" w:rsidRPr="00802DA3"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2. Shkeljet disiplinore, si rregull</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përcaktohen në kontratën kolektive të punës</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si dhe në akte të tjera ligjore dhe nënligjore në fuqi.</w:t>
      </w:r>
    </w:p>
    <w:p w14:paraId="7BB31682" w14:textId="5CDD56C7" w:rsidR="0078770C" w:rsidRPr="00802DA3"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Procedura disiplinore duhet të garantojë të drejtën e punonjësit për t’u njoftuar</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 lidhur me fillimin e procedimit, të drejtën për t’u dëgjuar, për të paraqitur prova, si dhe të </w:t>
      </w:r>
      <w:r w:rsidR="009917FF" w:rsidRPr="00802DA3">
        <w:rPr>
          <w:rFonts w:ascii="Garamond" w:eastAsiaTheme="minorHAnsi" w:hAnsi="Garamond"/>
          <w14:ligatures w14:val="standardContextual"/>
        </w:rPr>
        <w:t>drejtën</w:t>
      </w:r>
      <w:r w:rsidRPr="00802DA3">
        <w:rPr>
          <w:rFonts w:ascii="Garamond" w:eastAsiaTheme="minorHAnsi" w:hAnsi="Garamond"/>
          <w14:ligatures w14:val="standardContextual"/>
        </w:rPr>
        <w:t xml:space="preserve"> për t</w:t>
      </w:r>
      <w:r w:rsidR="009917FF">
        <w:rPr>
          <w:rFonts w:ascii="Garamond" w:eastAsiaTheme="minorHAnsi" w:hAnsi="Garamond"/>
          <w14:ligatures w14:val="standardContextual"/>
        </w:rPr>
        <w:t>’</w:t>
      </w:r>
      <w:r w:rsidRPr="00802DA3">
        <w:rPr>
          <w:rFonts w:ascii="Garamond" w:eastAsiaTheme="minorHAnsi" w:hAnsi="Garamond"/>
          <w14:ligatures w14:val="standardContextual"/>
        </w:rPr>
        <w:t xml:space="preserve">u ankuar ndaj vendimit </w:t>
      </w:r>
      <w:r w:rsidR="009917FF" w:rsidRPr="00802DA3">
        <w:rPr>
          <w:rFonts w:ascii="Garamond" w:eastAsiaTheme="minorHAnsi" w:hAnsi="Garamond"/>
          <w14:ligatures w14:val="standardContextual"/>
        </w:rPr>
        <w:t>përfundimtar</w:t>
      </w:r>
      <w:r w:rsidRPr="00802DA3">
        <w:rPr>
          <w:rFonts w:ascii="Garamond" w:eastAsiaTheme="minorHAnsi" w:hAnsi="Garamond"/>
          <w14:ligatures w14:val="standardContextual"/>
        </w:rPr>
        <w:t>.</w:t>
      </w:r>
    </w:p>
    <w:p w14:paraId="0A763228" w14:textId="6FFDF563" w:rsidR="0078770C" w:rsidRPr="00802DA3"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 xml:space="preserve">4. Për masën disiplinore “Largim nga puna” titullari i </w:t>
      </w:r>
      <w:r w:rsidR="009917FF">
        <w:rPr>
          <w:rFonts w:ascii="Garamond" w:eastAsiaTheme="minorHAnsi" w:hAnsi="Garamond"/>
          <w14:ligatures w14:val="standardContextual"/>
        </w:rPr>
        <w:t>i</w:t>
      </w:r>
      <w:r w:rsidRPr="00802DA3">
        <w:rPr>
          <w:rFonts w:ascii="Garamond" w:eastAsiaTheme="minorHAnsi" w:hAnsi="Garamond"/>
          <w14:ligatures w14:val="standardContextual"/>
        </w:rPr>
        <w:t xml:space="preserve">nstitucionit mund të ngrejë një </w:t>
      </w:r>
      <w:r w:rsidR="009917FF" w:rsidRPr="00802DA3">
        <w:rPr>
          <w:rFonts w:ascii="Garamond" w:eastAsiaTheme="minorHAnsi" w:hAnsi="Garamond"/>
          <w14:ligatures w14:val="standardContextual"/>
        </w:rPr>
        <w:t>komision disiplinor</w:t>
      </w:r>
      <w:r w:rsidRPr="00802DA3">
        <w:rPr>
          <w:rFonts w:ascii="Garamond" w:eastAsiaTheme="minorHAnsi" w:hAnsi="Garamond"/>
          <w14:ligatures w14:val="standardContextual"/>
        </w:rPr>
        <w:t xml:space="preserve">, me të paktën tre anëtarë. Kryetar i </w:t>
      </w:r>
      <w:r w:rsidR="009917FF" w:rsidRPr="00802DA3">
        <w:rPr>
          <w:rFonts w:ascii="Garamond" w:eastAsiaTheme="minorHAnsi" w:hAnsi="Garamond"/>
          <w14:ligatures w14:val="standardContextual"/>
        </w:rPr>
        <w:t>k</w:t>
      </w:r>
      <w:r w:rsidRPr="00802DA3">
        <w:rPr>
          <w:rFonts w:ascii="Garamond" w:eastAsiaTheme="minorHAnsi" w:hAnsi="Garamond"/>
          <w14:ligatures w14:val="standardContextual"/>
        </w:rPr>
        <w:t xml:space="preserve">omisionit do të jetë titullari i </w:t>
      </w:r>
      <w:r w:rsidR="009917FF">
        <w:rPr>
          <w:rFonts w:ascii="Garamond" w:eastAsiaTheme="minorHAnsi" w:hAnsi="Garamond"/>
          <w14:ligatures w14:val="standardContextual"/>
        </w:rPr>
        <w:t>i</w:t>
      </w:r>
      <w:r w:rsidRPr="00802DA3">
        <w:rPr>
          <w:rFonts w:ascii="Garamond" w:eastAsiaTheme="minorHAnsi" w:hAnsi="Garamond"/>
          <w14:ligatures w14:val="standardContextual"/>
        </w:rPr>
        <w:t xml:space="preserve">nstitucionit dhe të paktën njëri nga anëtarët të jetë një anëtar nga shërbimi përkatës. Përfaqësuesi i </w:t>
      </w:r>
      <w:r w:rsidR="009917FF">
        <w:rPr>
          <w:rFonts w:ascii="Garamond" w:eastAsiaTheme="minorHAnsi" w:hAnsi="Garamond"/>
          <w14:ligatures w14:val="standardContextual"/>
        </w:rPr>
        <w:t>s</w:t>
      </w:r>
      <w:r w:rsidRPr="00802DA3">
        <w:rPr>
          <w:rFonts w:ascii="Garamond" w:eastAsiaTheme="minorHAnsi" w:hAnsi="Garamond"/>
          <w14:ligatures w14:val="standardContextual"/>
        </w:rPr>
        <w:t xml:space="preserve">ektorit përgjegjës për menaxhimin e burimeve njerëzore, luan rolin e </w:t>
      </w:r>
      <w:r w:rsidR="009917FF" w:rsidRPr="00802DA3">
        <w:rPr>
          <w:rFonts w:ascii="Garamond" w:eastAsiaTheme="minorHAnsi" w:hAnsi="Garamond"/>
          <w14:ligatures w14:val="standardContextual"/>
        </w:rPr>
        <w:t>sekretariatit t</w:t>
      </w:r>
      <w:r w:rsidRPr="00802DA3">
        <w:rPr>
          <w:rFonts w:ascii="Garamond" w:eastAsiaTheme="minorHAnsi" w:hAnsi="Garamond"/>
          <w14:ligatures w14:val="standardContextual"/>
        </w:rPr>
        <w:t>eknik.</w:t>
      </w:r>
    </w:p>
    <w:p w14:paraId="01650E99" w14:textId="729FB691" w:rsidR="0078770C" w:rsidRPr="00802DA3"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5. Profesionisti i shkencave mjekësore teknike mund të pezullohet nga puna nga titullari i institucionit ku është punësuar, në raste të parashikuara nga aktet ligjore dhe nënligjore në fuqi. Gjatë kohës së pezullimit, punonjësit i ndërpriten marrëdhëniet financiare.</w:t>
      </w:r>
    </w:p>
    <w:p w14:paraId="65F9531B" w14:textId="2A96889B" w:rsidR="0078770C" w:rsidRPr="00802DA3" w:rsidRDefault="0078770C" w:rsidP="0078770C">
      <w:pPr>
        <w:tabs>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6. Largimi nga puna i profesionistit të shkencave mjekësore teknike bëhet nga drejtori/titullari i institucionit sipas akteve ligjore në fuqi dhe njoftohet NJVKSH</w:t>
      </w:r>
      <w:r w:rsidR="00C106DC">
        <w:rPr>
          <w:rFonts w:ascii="Garamond" w:eastAsiaTheme="minorHAnsi" w:hAnsi="Garamond"/>
          <w14:ligatures w14:val="standardContextual"/>
        </w:rPr>
        <w:t>-ja</w:t>
      </w:r>
      <w:r w:rsidRPr="00802DA3">
        <w:rPr>
          <w:rFonts w:ascii="Garamond" w:eastAsiaTheme="minorHAnsi" w:hAnsi="Garamond"/>
          <w14:ligatures w14:val="standardContextual"/>
        </w:rPr>
        <w:t>/DROSHKSH</w:t>
      </w:r>
      <w:r w:rsidR="00C106DC">
        <w:rPr>
          <w:rFonts w:ascii="Garamond" w:eastAsiaTheme="minorHAnsi" w:hAnsi="Garamond"/>
          <w14:ligatures w14:val="standardContextual"/>
        </w:rPr>
        <w:t>-ja</w:t>
      </w:r>
      <w:r w:rsidRPr="00802DA3">
        <w:rPr>
          <w:rFonts w:ascii="Garamond" w:eastAsiaTheme="minorHAnsi" w:hAnsi="Garamond"/>
          <w14:ligatures w14:val="standardContextual"/>
        </w:rPr>
        <w:t xml:space="preserve"> dhe DQOSHKSH</w:t>
      </w:r>
      <w:r w:rsidR="00C106DC">
        <w:rPr>
          <w:rFonts w:ascii="Garamond" w:eastAsiaTheme="minorHAnsi" w:hAnsi="Garamond"/>
          <w14:ligatures w14:val="standardContextual"/>
        </w:rPr>
        <w:t>-ja</w:t>
      </w:r>
      <w:r w:rsidRPr="00802DA3">
        <w:rPr>
          <w:rFonts w:ascii="Garamond" w:eastAsiaTheme="minorHAnsi" w:hAnsi="Garamond"/>
          <w14:ligatures w14:val="standardContextual"/>
        </w:rPr>
        <w:t>.</w:t>
      </w:r>
    </w:p>
    <w:p w14:paraId="02D2D822"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6DBA4B2B" w14:textId="77777777" w:rsidR="0078770C" w:rsidRPr="00802DA3" w:rsidRDefault="0078770C" w:rsidP="0078770C">
      <w:pPr>
        <w:autoSpaceDE w:val="0"/>
        <w:autoSpaceDN w:val="0"/>
        <w:adjustRightInd w:val="0"/>
        <w:ind w:firstLine="284"/>
        <w:jc w:val="center"/>
        <w:rPr>
          <w:rFonts w:ascii="Garamond" w:eastAsiaTheme="minorHAnsi" w:hAnsi="Garamond"/>
          <w:bCs/>
          <w14:ligatures w14:val="standardContextual"/>
        </w:rPr>
      </w:pPr>
      <w:r w:rsidRPr="00802DA3">
        <w:rPr>
          <w:rFonts w:ascii="Garamond" w:eastAsiaTheme="minorHAnsi" w:hAnsi="Garamond"/>
          <w:bCs/>
          <w14:ligatures w14:val="standardContextual"/>
        </w:rPr>
        <w:t>KREU IX</w:t>
      </w:r>
    </w:p>
    <w:p w14:paraId="1EE2A105" w14:textId="77777777" w:rsidR="0078770C" w:rsidRPr="00C106DC" w:rsidRDefault="0078770C" w:rsidP="0078770C">
      <w:pPr>
        <w:autoSpaceDE w:val="0"/>
        <w:autoSpaceDN w:val="0"/>
        <w:adjustRightInd w:val="0"/>
        <w:ind w:firstLine="284"/>
        <w:jc w:val="center"/>
        <w:rPr>
          <w:rFonts w:ascii="Garamond" w:eastAsiaTheme="minorHAnsi" w:hAnsi="Garamond"/>
          <w:bCs/>
          <w14:ligatures w14:val="standardContextual"/>
        </w:rPr>
      </w:pPr>
      <w:r w:rsidRPr="00C106DC">
        <w:rPr>
          <w:rFonts w:ascii="Garamond" w:eastAsiaTheme="minorHAnsi" w:hAnsi="Garamond"/>
          <w:bCs/>
          <w14:ligatures w14:val="standardContextual"/>
        </w:rPr>
        <w:t>DISPOZITA KALIMTARE DHE TË FUNDIT</w:t>
      </w:r>
    </w:p>
    <w:p w14:paraId="7747F2B0" w14:textId="77777777" w:rsidR="0078770C" w:rsidRPr="00802DA3" w:rsidRDefault="0078770C" w:rsidP="0078770C">
      <w:pPr>
        <w:autoSpaceDE w:val="0"/>
        <w:autoSpaceDN w:val="0"/>
        <w:adjustRightInd w:val="0"/>
        <w:ind w:firstLine="284"/>
        <w:jc w:val="center"/>
        <w:rPr>
          <w:rFonts w:ascii="Garamond" w:eastAsiaTheme="minorHAnsi" w:hAnsi="Garamond"/>
          <w:b/>
          <w:bCs/>
          <w14:ligatures w14:val="standardContextual"/>
        </w:rPr>
      </w:pPr>
    </w:p>
    <w:p w14:paraId="1E363AC8" w14:textId="5882E03B"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1. Dokumentacioni i krijuar gjatë zbatimit të procedurave të përcaktuara në këtë udhëzim ruhet pranë DROSHKSH</w:t>
      </w:r>
      <w:r w:rsidR="00C106DC">
        <w:rPr>
          <w:rFonts w:ascii="Garamond" w:eastAsiaTheme="minorHAnsi" w:hAnsi="Garamond"/>
          <w14:ligatures w14:val="standardContextual"/>
        </w:rPr>
        <w:t>-së,</w:t>
      </w:r>
      <w:r w:rsidRPr="00802DA3">
        <w:rPr>
          <w:rFonts w:ascii="Garamond" w:eastAsiaTheme="minorHAnsi" w:hAnsi="Garamond"/>
          <w14:ligatures w14:val="standardContextual"/>
        </w:rPr>
        <w:t xml:space="preserve"> për 10 (dhjetë) vite dhe janë objekt i inspektimit të institucioneve të autorizuara nga ligji.</w:t>
      </w:r>
    </w:p>
    <w:p w14:paraId="59B04B4B" w14:textId="4F8A8E8F" w:rsidR="0078770C" w:rsidRPr="00802DA3" w:rsidRDefault="0078770C" w:rsidP="0078770C">
      <w:pPr>
        <w:tabs>
          <w:tab w:val="left" w:pos="0"/>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2. Ngarkohen për zbatimin e këtij udhëzimi MSHMS</w:t>
      </w:r>
      <w:r w:rsidR="00C106DC">
        <w:rPr>
          <w:rFonts w:ascii="Garamond" w:eastAsiaTheme="minorHAnsi" w:hAnsi="Garamond"/>
          <w14:ligatures w14:val="standardContextual"/>
        </w:rPr>
        <w:t>-ja</w:t>
      </w:r>
      <w:r w:rsidRPr="00802DA3">
        <w:rPr>
          <w:rFonts w:ascii="Garamond" w:eastAsiaTheme="minorHAnsi" w:hAnsi="Garamond"/>
          <w14:ligatures w14:val="standardContextual"/>
        </w:rPr>
        <w:t xml:space="preserve">, Drejtoria Qendrore dhe </w:t>
      </w:r>
      <w:r w:rsidR="00C106DC" w:rsidRPr="00802DA3">
        <w:rPr>
          <w:rFonts w:ascii="Garamond" w:eastAsiaTheme="minorHAnsi" w:hAnsi="Garamond"/>
          <w14:ligatures w14:val="standardContextual"/>
        </w:rPr>
        <w:t xml:space="preserve">drejtoritë rajonale </w:t>
      </w:r>
      <w:r w:rsidRPr="00802DA3">
        <w:rPr>
          <w:rFonts w:ascii="Garamond" w:eastAsiaTheme="minorHAnsi" w:hAnsi="Garamond"/>
          <w14:ligatures w14:val="standardContextual"/>
        </w:rPr>
        <w:t>të OSHKS</w:t>
      </w:r>
      <w:r w:rsidR="007904FB" w:rsidRPr="00802DA3">
        <w:rPr>
          <w:rFonts w:ascii="Garamond" w:eastAsiaTheme="minorHAnsi" w:hAnsi="Garamond"/>
          <w14:ligatures w14:val="standardContextual"/>
        </w:rPr>
        <w:t>H</w:t>
      </w:r>
      <w:r w:rsidRPr="00802DA3">
        <w:rPr>
          <w:rFonts w:ascii="Garamond" w:eastAsiaTheme="minorHAnsi" w:hAnsi="Garamond"/>
          <w14:ligatures w14:val="standardContextual"/>
        </w:rPr>
        <w:t>-së</w:t>
      </w:r>
      <w:r w:rsidR="00C106DC">
        <w:rPr>
          <w:rFonts w:ascii="Garamond" w:eastAsiaTheme="minorHAnsi" w:hAnsi="Garamond"/>
          <w14:ligatures w14:val="standardContextual"/>
        </w:rPr>
        <w:t>,</w:t>
      </w:r>
      <w:r w:rsidRPr="00802DA3">
        <w:rPr>
          <w:rFonts w:ascii="Garamond" w:eastAsiaTheme="minorHAnsi" w:hAnsi="Garamond"/>
          <w14:ligatures w14:val="standardContextual"/>
        </w:rPr>
        <w:t xml:space="preserve"> si dhe </w:t>
      </w:r>
      <w:r w:rsidR="00C106DC" w:rsidRPr="00802DA3">
        <w:rPr>
          <w:rFonts w:ascii="Garamond" w:eastAsiaTheme="minorHAnsi" w:hAnsi="Garamond"/>
          <w14:ligatures w14:val="standardContextual"/>
        </w:rPr>
        <w:t>institucionet shëndetësore publike</w:t>
      </w:r>
      <w:r w:rsidRPr="00802DA3">
        <w:rPr>
          <w:rFonts w:ascii="Garamond" w:eastAsiaTheme="minorHAnsi" w:hAnsi="Garamond"/>
          <w14:ligatures w14:val="standardContextual"/>
        </w:rPr>
        <w:t>.</w:t>
      </w:r>
    </w:p>
    <w:p w14:paraId="5B456884" w14:textId="13D8F741" w:rsidR="0078770C" w:rsidRPr="00802DA3" w:rsidRDefault="0078770C" w:rsidP="0078770C">
      <w:pPr>
        <w:tabs>
          <w:tab w:val="left" w:pos="0"/>
          <w:tab w:val="left" w:pos="280"/>
        </w:tabs>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3. Udhëzimi nr. 481, datë 27.6.2019</w:t>
      </w:r>
      <w:r w:rsidR="00C106DC">
        <w:rPr>
          <w:rFonts w:ascii="Garamond" w:eastAsiaTheme="minorHAnsi" w:hAnsi="Garamond"/>
          <w14:ligatures w14:val="standardContextual"/>
        </w:rPr>
        <w:t>,</w:t>
      </w:r>
      <w:r w:rsidRPr="00802DA3">
        <w:rPr>
          <w:rFonts w:ascii="Garamond" w:eastAsiaTheme="minorHAnsi" w:hAnsi="Garamond"/>
          <w14:ligatures w14:val="standardContextual"/>
        </w:rPr>
        <w:t xml:space="preserve"> “Për procedurat e rekrutimit për profesionet e shkencave mjekësore teknike në institucionet shëndetësore publike në Republikën e Shqipërisë”</w:t>
      </w:r>
      <w:r w:rsidR="00C106DC">
        <w:rPr>
          <w:rFonts w:ascii="Garamond" w:eastAsiaTheme="minorHAnsi" w:hAnsi="Garamond"/>
          <w14:ligatures w14:val="standardContextual"/>
        </w:rPr>
        <w:t>,</w:t>
      </w:r>
      <w:r w:rsidRPr="00802DA3">
        <w:rPr>
          <w:rFonts w:ascii="Garamond" w:eastAsiaTheme="minorHAnsi" w:hAnsi="Garamond"/>
          <w14:ligatures w14:val="standardContextual"/>
        </w:rPr>
        <w:t xml:space="preserve"> i ndryshuar</w:t>
      </w:r>
      <w:r w:rsidR="00C106DC">
        <w:rPr>
          <w:rFonts w:ascii="Garamond" w:eastAsiaTheme="minorHAnsi" w:hAnsi="Garamond"/>
          <w14:ligatures w14:val="standardContextual"/>
        </w:rPr>
        <w:t>,</w:t>
      </w:r>
      <w:r w:rsidRPr="00802DA3">
        <w:rPr>
          <w:rFonts w:ascii="Garamond" w:eastAsiaTheme="minorHAnsi" w:hAnsi="Garamond"/>
          <w14:ligatures w14:val="standardContextual"/>
        </w:rPr>
        <w:t xml:space="preserve"> si dhe </w:t>
      </w:r>
      <w:r w:rsidR="00C106DC">
        <w:rPr>
          <w:rFonts w:ascii="Garamond" w:eastAsiaTheme="minorHAnsi" w:hAnsi="Garamond"/>
          <w14:ligatures w14:val="standardContextual"/>
        </w:rPr>
        <w:t>u</w:t>
      </w:r>
      <w:r w:rsidRPr="00802DA3">
        <w:rPr>
          <w:rFonts w:ascii="Garamond" w:eastAsiaTheme="minorHAnsi" w:hAnsi="Garamond"/>
          <w14:ligatures w14:val="standardContextual"/>
        </w:rPr>
        <w:t>rdhri nr. 693, datë 14.10.2019</w:t>
      </w:r>
      <w:r w:rsidR="00C106DC">
        <w:rPr>
          <w:rFonts w:ascii="Garamond" w:eastAsiaTheme="minorHAnsi" w:hAnsi="Garamond"/>
          <w14:ligatures w14:val="standardContextual"/>
        </w:rPr>
        <w:t>,</w:t>
      </w:r>
      <w:r w:rsidRPr="00802DA3">
        <w:rPr>
          <w:rFonts w:ascii="Garamond" w:eastAsiaTheme="minorHAnsi" w:hAnsi="Garamond"/>
          <w14:ligatures w14:val="standardContextual"/>
        </w:rPr>
        <w:t xml:space="preserve"> “Për pezullimin e procedurës së lëvizjes paralele në emërimet e personelit mjek dhe teknik të shkencave mjekësore”</w:t>
      </w:r>
      <w:r w:rsidR="00C106DC">
        <w:rPr>
          <w:rFonts w:ascii="Garamond" w:eastAsiaTheme="minorHAnsi" w:hAnsi="Garamond"/>
          <w14:ligatures w14:val="standardContextual"/>
        </w:rPr>
        <w:t>,</w:t>
      </w:r>
      <w:r w:rsidRPr="00802DA3">
        <w:rPr>
          <w:rFonts w:ascii="Garamond" w:eastAsiaTheme="minorHAnsi" w:hAnsi="Garamond"/>
          <w14:ligatures w14:val="standardContextual"/>
        </w:rPr>
        <w:t xml:space="preserve"> shfuqizohen.</w:t>
      </w:r>
    </w:p>
    <w:p w14:paraId="4FE72340" w14:textId="77777777" w:rsidR="0078770C" w:rsidRPr="00802DA3" w:rsidRDefault="0078770C" w:rsidP="0078770C">
      <w:pPr>
        <w:autoSpaceDE w:val="0"/>
        <w:autoSpaceDN w:val="0"/>
        <w:adjustRightInd w:val="0"/>
        <w:ind w:firstLine="284"/>
        <w:jc w:val="both"/>
        <w:rPr>
          <w:rFonts w:ascii="Garamond" w:eastAsiaTheme="minorHAnsi" w:hAnsi="Garamond"/>
          <w14:ligatures w14:val="standardContextual"/>
        </w:rPr>
      </w:pPr>
      <w:r w:rsidRPr="00802DA3">
        <w:rPr>
          <w:rFonts w:ascii="Garamond" w:eastAsiaTheme="minorHAnsi" w:hAnsi="Garamond"/>
          <w14:ligatures w14:val="standardContextual"/>
        </w:rPr>
        <w:t>Ky udhëzim hyn në fuqi menjëherë dhe botohet në Fletoren Zyrtare.</w:t>
      </w:r>
    </w:p>
    <w:p w14:paraId="71402BE8" w14:textId="77777777" w:rsidR="0078770C" w:rsidRPr="00802DA3" w:rsidRDefault="0078770C" w:rsidP="0078770C">
      <w:pPr>
        <w:autoSpaceDE w:val="0"/>
        <w:autoSpaceDN w:val="0"/>
        <w:adjustRightInd w:val="0"/>
        <w:ind w:firstLine="284"/>
        <w:jc w:val="right"/>
        <w:rPr>
          <w:rFonts w:ascii="Garamond" w:eastAsiaTheme="minorHAnsi" w:hAnsi="Garamond"/>
          <w14:ligatures w14:val="standardContextual"/>
        </w:rPr>
      </w:pPr>
    </w:p>
    <w:p w14:paraId="6D483D4E" w14:textId="77777777" w:rsidR="00262F8D" w:rsidRPr="00802DA3" w:rsidRDefault="00262F8D" w:rsidP="00262F8D">
      <w:pPr>
        <w:autoSpaceDE w:val="0"/>
        <w:autoSpaceDN w:val="0"/>
        <w:adjustRightInd w:val="0"/>
        <w:ind w:firstLine="284"/>
        <w:jc w:val="right"/>
        <w:rPr>
          <w:rFonts w:ascii="Garamond" w:hAnsi="Garamond"/>
          <w:bCs/>
        </w:rPr>
      </w:pPr>
      <w:r w:rsidRPr="00802DA3">
        <w:rPr>
          <w:rFonts w:ascii="Garamond" w:hAnsi="Garamond"/>
          <w:bCs/>
        </w:rPr>
        <w:t>MINISTËR I SHËNDETËSISË DHE MBROJTJES SOCIALE</w:t>
      </w:r>
    </w:p>
    <w:p w14:paraId="0764C636" w14:textId="77777777" w:rsidR="00262F8D" w:rsidRPr="00802DA3" w:rsidRDefault="00262F8D" w:rsidP="00262F8D">
      <w:pPr>
        <w:autoSpaceDE w:val="0"/>
        <w:autoSpaceDN w:val="0"/>
        <w:adjustRightInd w:val="0"/>
        <w:ind w:firstLine="284"/>
        <w:jc w:val="right"/>
        <w:rPr>
          <w:rFonts w:ascii="Garamond" w:hAnsi="Garamond"/>
          <w:b/>
          <w:bCs/>
        </w:rPr>
      </w:pPr>
      <w:r w:rsidRPr="00802DA3">
        <w:rPr>
          <w:rFonts w:ascii="Garamond" w:hAnsi="Garamond"/>
          <w:b/>
          <w:bCs/>
        </w:rPr>
        <w:t>Albana Koçiu</w:t>
      </w:r>
    </w:p>
    <w:p w14:paraId="7D57A8AE" w14:textId="77777777" w:rsidR="0078770C" w:rsidRPr="00802DA3" w:rsidRDefault="0078770C" w:rsidP="3EC81444">
      <w:pPr>
        <w:pStyle w:val="NoSpacing"/>
        <w:jc w:val="both"/>
        <w:rPr>
          <w:rFonts w:ascii="Times New Roman" w:hAnsi="Times New Roman"/>
          <w:b/>
          <w:bCs/>
          <w:sz w:val="24"/>
          <w:szCs w:val="24"/>
          <w:lang w:val="sq-AL"/>
        </w:rPr>
      </w:pPr>
    </w:p>
    <w:p w14:paraId="6274D10D" w14:textId="5724B853" w:rsidR="003F2AD0" w:rsidRPr="00802DA3" w:rsidRDefault="27AA381B" w:rsidP="006259F1">
      <w:pPr>
        <w:pStyle w:val="NoSpacing"/>
        <w:jc w:val="both"/>
        <w:rPr>
          <w:rFonts w:ascii="Garamond" w:hAnsi="Garamond"/>
          <w:b/>
          <w:bCs/>
          <w:sz w:val="24"/>
          <w:szCs w:val="24"/>
          <w:lang w:val="sq-AL"/>
        </w:rPr>
      </w:pPr>
      <w:r w:rsidRPr="00802DA3">
        <w:rPr>
          <w:rFonts w:ascii="Garamond" w:hAnsi="Garamond"/>
          <w:b/>
          <w:bCs/>
          <w:sz w:val="24"/>
          <w:szCs w:val="24"/>
          <w:lang w:val="sq-AL"/>
        </w:rPr>
        <w:t xml:space="preserve">Shtojca </w:t>
      </w:r>
      <w:r w:rsidR="00C106DC">
        <w:rPr>
          <w:rFonts w:ascii="Garamond" w:hAnsi="Garamond"/>
          <w:b/>
          <w:bCs/>
          <w:sz w:val="24"/>
          <w:szCs w:val="24"/>
          <w:lang w:val="sq-AL"/>
        </w:rPr>
        <w:t>n</w:t>
      </w:r>
      <w:r w:rsidR="3831C5BE" w:rsidRPr="00802DA3">
        <w:rPr>
          <w:rFonts w:ascii="Garamond" w:hAnsi="Garamond"/>
          <w:b/>
          <w:bCs/>
          <w:sz w:val="24"/>
          <w:szCs w:val="24"/>
          <w:lang w:val="sq-AL"/>
        </w:rPr>
        <w:t xml:space="preserve">r. </w:t>
      </w:r>
      <w:r w:rsidRPr="00802DA3">
        <w:rPr>
          <w:rFonts w:ascii="Garamond" w:hAnsi="Garamond"/>
          <w:b/>
          <w:bCs/>
          <w:sz w:val="24"/>
          <w:szCs w:val="24"/>
          <w:lang w:val="sq-AL"/>
        </w:rPr>
        <w:t>1</w:t>
      </w:r>
    </w:p>
    <w:p w14:paraId="3684BC1C" w14:textId="77777777" w:rsidR="003F2AD0" w:rsidRPr="00802DA3" w:rsidRDefault="003F2AD0" w:rsidP="006259F1">
      <w:pPr>
        <w:rPr>
          <w:rFonts w:ascii="Garamond" w:hAnsi="Garamond"/>
          <w:szCs w:val="20"/>
        </w:rPr>
      </w:pPr>
    </w:p>
    <w:p w14:paraId="1D315697" w14:textId="77777777" w:rsidR="003F2AD0" w:rsidRPr="00C106DC" w:rsidRDefault="003F2AD0" w:rsidP="006259F1">
      <w:pPr>
        <w:jc w:val="center"/>
        <w:rPr>
          <w:rFonts w:ascii="Garamond" w:hAnsi="Garamond"/>
          <w:szCs w:val="20"/>
        </w:rPr>
      </w:pPr>
      <w:r w:rsidRPr="00C106DC">
        <w:rPr>
          <w:rFonts w:ascii="Garamond" w:hAnsi="Garamond"/>
          <w:szCs w:val="20"/>
        </w:rPr>
        <w:t>CURRICULUM VITAE</w:t>
      </w:r>
    </w:p>
    <w:p w14:paraId="64B557CE" w14:textId="77777777" w:rsidR="003F2AD0" w:rsidRPr="00802DA3" w:rsidRDefault="003F2AD0" w:rsidP="006259F1">
      <w:pPr>
        <w:rPr>
          <w:rFonts w:ascii="Garamond" w:hAnsi="Garamond"/>
          <w:szCs w:val="20"/>
        </w:rPr>
      </w:pPr>
      <w:r w:rsidRPr="00802DA3">
        <w:rPr>
          <w:rFonts w:ascii="Garamond" w:hAnsi="Garamond"/>
          <w:szCs w:val="20"/>
        </w:rPr>
        <w:t>Emri, Mbiemri</w:t>
      </w:r>
    </w:p>
    <w:p w14:paraId="561FAC8F" w14:textId="77777777" w:rsidR="003F2AD0" w:rsidRPr="00802DA3" w:rsidRDefault="003F2AD0" w:rsidP="006259F1">
      <w:pPr>
        <w:rPr>
          <w:rFonts w:ascii="Garamond" w:hAnsi="Garamond"/>
          <w:szCs w:val="20"/>
        </w:rPr>
      </w:pPr>
      <w:r w:rsidRPr="00802DA3">
        <w:rPr>
          <w:rFonts w:ascii="Garamond" w:hAnsi="Garamond"/>
          <w:szCs w:val="20"/>
        </w:rPr>
        <w:t>Datëlindja: dd/mm/vvvv</w:t>
      </w:r>
    </w:p>
    <w:p w14:paraId="637B7D1C" w14:textId="77777777" w:rsidR="003F2AD0" w:rsidRPr="00802DA3" w:rsidRDefault="003F2AD0" w:rsidP="006259F1">
      <w:pPr>
        <w:rPr>
          <w:rFonts w:ascii="Garamond" w:hAnsi="Garamond"/>
          <w:szCs w:val="20"/>
        </w:rPr>
      </w:pPr>
      <w:r w:rsidRPr="00802DA3">
        <w:rPr>
          <w:rFonts w:ascii="Garamond" w:hAnsi="Garamond"/>
          <w:szCs w:val="20"/>
        </w:rPr>
        <w:t>Telefoni:</w:t>
      </w:r>
    </w:p>
    <w:p w14:paraId="0788E91D" w14:textId="77777777" w:rsidR="003F2AD0" w:rsidRPr="00802DA3" w:rsidRDefault="003F2AD0" w:rsidP="006259F1">
      <w:pPr>
        <w:rPr>
          <w:rFonts w:ascii="Garamond" w:hAnsi="Garamond"/>
          <w:szCs w:val="20"/>
        </w:rPr>
      </w:pPr>
      <w:r w:rsidRPr="00802DA3">
        <w:rPr>
          <w:rFonts w:ascii="Garamond" w:hAnsi="Garamond"/>
          <w:szCs w:val="20"/>
        </w:rPr>
        <w:t>Adresa:</w:t>
      </w:r>
    </w:p>
    <w:p w14:paraId="4B48CBC1" w14:textId="25A9D4C2" w:rsidR="003F2AD0" w:rsidRPr="00802DA3" w:rsidRDefault="003F2AD0" w:rsidP="006259F1">
      <w:pPr>
        <w:rPr>
          <w:rFonts w:ascii="Garamond" w:hAnsi="Garamond"/>
          <w:szCs w:val="20"/>
        </w:rPr>
      </w:pPr>
      <w:r w:rsidRPr="00C106DC">
        <w:rPr>
          <w:rFonts w:ascii="Garamond" w:hAnsi="Garamond"/>
          <w:i/>
          <w:szCs w:val="20"/>
        </w:rPr>
        <w:t>Email</w:t>
      </w:r>
      <w:r w:rsidR="00C106DC">
        <w:rPr>
          <w:rFonts w:ascii="Garamond" w:hAnsi="Garamond"/>
          <w:szCs w:val="20"/>
        </w:rPr>
        <w:t>-i</w:t>
      </w:r>
      <w:r w:rsidRPr="00802DA3">
        <w:rPr>
          <w:rFonts w:ascii="Garamond" w:hAnsi="Garamond"/>
          <w:szCs w:val="20"/>
        </w:rPr>
        <w:t>:</w:t>
      </w:r>
    </w:p>
    <w:p w14:paraId="7EF80FE6" w14:textId="77777777" w:rsidR="003F2AD0" w:rsidRPr="00802DA3" w:rsidRDefault="003F2AD0" w:rsidP="006259F1">
      <w:pPr>
        <w:rPr>
          <w:rFonts w:ascii="Garamond" w:hAnsi="Garamond"/>
          <w:szCs w:val="20"/>
        </w:rPr>
      </w:pPr>
      <w:r w:rsidRPr="00802DA3">
        <w:rPr>
          <w:rFonts w:ascii="Garamond" w:hAnsi="Garamond"/>
          <w:szCs w:val="20"/>
        </w:rPr>
        <w:t>Arsimi:</w:t>
      </w:r>
    </w:p>
    <w:p w14:paraId="0C6480BE" w14:textId="5061A21C" w:rsidR="003F2AD0" w:rsidRPr="00802DA3" w:rsidRDefault="003F2AD0" w:rsidP="006259F1">
      <w:pPr>
        <w:rPr>
          <w:rFonts w:ascii="Garamond" w:hAnsi="Garamond"/>
          <w:szCs w:val="20"/>
        </w:rPr>
      </w:pPr>
      <w:r w:rsidRPr="00802DA3">
        <w:rPr>
          <w:rFonts w:ascii="Garamond" w:hAnsi="Garamond"/>
          <w:szCs w:val="20"/>
        </w:rPr>
        <w:t>Leja e ushtrimit t</w:t>
      </w:r>
      <w:r w:rsidR="0081382E">
        <w:rPr>
          <w:rFonts w:ascii="Garamond" w:hAnsi="Garamond"/>
          <w:szCs w:val="20"/>
        </w:rPr>
        <w:t>ë</w:t>
      </w:r>
      <w:r w:rsidRPr="00802DA3">
        <w:rPr>
          <w:rFonts w:ascii="Garamond" w:hAnsi="Garamond"/>
          <w:szCs w:val="20"/>
        </w:rPr>
        <w:t xml:space="preserve"> profesionit ______, (nr... data e lëshimit):</w:t>
      </w:r>
    </w:p>
    <w:p w14:paraId="7FF4AE52" w14:textId="7F53E692" w:rsidR="003F2AD0" w:rsidRPr="00802DA3" w:rsidRDefault="003F2AD0" w:rsidP="006259F1">
      <w:pPr>
        <w:rPr>
          <w:rFonts w:ascii="Garamond" w:hAnsi="Garamond"/>
          <w:szCs w:val="20"/>
        </w:rPr>
      </w:pPr>
      <w:r w:rsidRPr="00802DA3">
        <w:rPr>
          <w:rFonts w:ascii="Garamond" w:hAnsi="Garamond"/>
          <w:szCs w:val="20"/>
        </w:rPr>
        <w:t>Kualifikim</w:t>
      </w:r>
      <w:r w:rsidR="00C106DC">
        <w:rPr>
          <w:rFonts w:ascii="Garamond" w:hAnsi="Garamond"/>
          <w:szCs w:val="20"/>
        </w:rPr>
        <w:t>i</w:t>
      </w:r>
      <w:r w:rsidRPr="00802DA3">
        <w:rPr>
          <w:rFonts w:ascii="Garamond" w:hAnsi="Garamond"/>
          <w:szCs w:val="20"/>
        </w:rPr>
        <w:t xml:space="preserve"> Shkencor </w:t>
      </w:r>
    </w:p>
    <w:p w14:paraId="1EF7FE95" w14:textId="3686130C" w:rsidR="003F2AD0" w:rsidRPr="00802DA3" w:rsidRDefault="003F2AD0" w:rsidP="006259F1">
      <w:pPr>
        <w:rPr>
          <w:rFonts w:ascii="Garamond" w:hAnsi="Garamond"/>
          <w:szCs w:val="20"/>
        </w:rPr>
      </w:pPr>
      <w:r w:rsidRPr="00802DA3">
        <w:rPr>
          <w:rFonts w:ascii="Garamond" w:hAnsi="Garamond"/>
          <w:szCs w:val="20"/>
        </w:rPr>
        <w:t xml:space="preserve">Punësimi: </w:t>
      </w:r>
      <w:r w:rsidR="00C106DC">
        <w:rPr>
          <w:rFonts w:ascii="Garamond" w:hAnsi="Garamond"/>
          <w:szCs w:val="20"/>
        </w:rPr>
        <w:t>v</w:t>
      </w:r>
      <w:r w:rsidRPr="00802DA3">
        <w:rPr>
          <w:rFonts w:ascii="Garamond" w:hAnsi="Garamond"/>
          <w:szCs w:val="20"/>
        </w:rPr>
        <w:t>itet dhe institucioni</w:t>
      </w:r>
    </w:p>
    <w:p w14:paraId="161802F8" w14:textId="30354D60" w:rsidR="003F2AD0" w:rsidRPr="00802DA3" w:rsidRDefault="003F2AD0" w:rsidP="006259F1">
      <w:pPr>
        <w:rPr>
          <w:rFonts w:ascii="Garamond" w:hAnsi="Garamond"/>
          <w:szCs w:val="20"/>
        </w:rPr>
      </w:pPr>
      <w:r w:rsidRPr="00802DA3">
        <w:rPr>
          <w:rFonts w:ascii="Garamond" w:hAnsi="Garamond"/>
          <w:szCs w:val="20"/>
        </w:rPr>
        <w:t xml:space="preserve">Publikimet në fushën e shëndetësisë dhe fakti nëse </w:t>
      </w:r>
      <w:r w:rsidR="00253C45" w:rsidRPr="00802DA3">
        <w:rPr>
          <w:rFonts w:ascii="Garamond" w:hAnsi="Garamond"/>
          <w:szCs w:val="20"/>
        </w:rPr>
        <w:t>ë</w:t>
      </w:r>
      <w:r w:rsidRPr="00802DA3">
        <w:rPr>
          <w:rFonts w:ascii="Garamond" w:hAnsi="Garamond"/>
          <w:szCs w:val="20"/>
        </w:rPr>
        <w:t>sht</w:t>
      </w:r>
      <w:r w:rsidR="00253C45" w:rsidRPr="00802DA3">
        <w:rPr>
          <w:rFonts w:ascii="Garamond" w:hAnsi="Garamond"/>
          <w:szCs w:val="20"/>
        </w:rPr>
        <w:t>ë</w:t>
      </w:r>
      <w:r w:rsidRPr="00802DA3">
        <w:rPr>
          <w:rFonts w:ascii="Garamond" w:hAnsi="Garamond"/>
          <w:szCs w:val="20"/>
        </w:rPr>
        <w:t xml:space="preserve"> autor i parë ose bashkautor</w:t>
      </w:r>
    </w:p>
    <w:p w14:paraId="779D3CF4" w14:textId="06ACF229" w:rsidR="003F2AD0" w:rsidRPr="00802DA3" w:rsidRDefault="003F2AD0" w:rsidP="006259F1">
      <w:pPr>
        <w:rPr>
          <w:rFonts w:ascii="Garamond" w:hAnsi="Garamond"/>
          <w:szCs w:val="20"/>
        </w:rPr>
      </w:pPr>
      <w:r w:rsidRPr="00802DA3">
        <w:rPr>
          <w:rFonts w:ascii="Garamond" w:hAnsi="Garamond"/>
          <w:szCs w:val="20"/>
        </w:rPr>
        <w:t xml:space="preserve">Gjuhë të huaja: </w:t>
      </w:r>
      <w:r w:rsidR="00C106DC">
        <w:rPr>
          <w:rFonts w:ascii="Garamond" w:hAnsi="Garamond"/>
          <w:szCs w:val="20"/>
        </w:rPr>
        <w:t>n</w:t>
      </w:r>
      <w:r w:rsidRPr="00802DA3">
        <w:rPr>
          <w:rFonts w:ascii="Garamond" w:hAnsi="Garamond"/>
          <w:szCs w:val="20"/>
        </w:rPr>
        <w:t>iveli/nota dhe institucioni që e ka lëshuar</w:t>
      </w:r>
    </w:p>
    <w:p w14:paraId="18605E0C" w14:textId="77777777" w:rsidR="003F2AD0" w:rsidRPr="00802DA3" w:rsidRDefault="003F2AD0" w:rsidP="006259F1">
      <w:pPr>
        <w:rPr>
          <w:rFonts w:ascii="Garamond" w:hAnsi="Garamond"/>
          <w:szCs w:val="20"/>
        </w:rPr>
      </w:pPr>
    </w:p>
    <w:p w14:paraId="68680550" w14:textId="1467EE6D" w:rsidR="003F2AD0" w:rsidRPr="00802DA3" w:rsidRDefault="27AA381B" w:rsidP="006259F1">
      <w:pPr>
        <w:pStyle w:val="NoSpacing"/>
        <w:jc w:val="both"/>
        <w:rPr>
          <w:rFonts w:ascii="Garamond" w:hAnsi="Garamond"/>
          <w:b/>
          <w:bCs/>
          <w:sz w:val="24"/>
          <w:szCs w:val="24"/>
          <w:lang w:val="sq-AL"/>
        </w:rPr>
      </w:pPr>
      <w:r w:rsidRPr="00802DA3">
        <w:rPr>
          <w:rFonts w:ascii="Garamond" w:hAnsi="Garamond"/>
          <w:b/>
          <w:bCs/>
          <w:sz w:val="24"/>
          <w:szCs w:val="24"/>
          <w:lang w:val="sq-AL"/>
        </w:rPr>
        <w:t xml:space="preserve">Shtojca </w:t>
      </w:r>
      <w:r w:rsidR="00C106DC">
        <w:rPr>
          <w:rFonts w:ascii="Garamond" w:hAnsi="Garamond"/>
          <w:b/>
          <w:bCs/>
          <w:sz w:val="24"/>
          <w:szCs w:val="24"/>
          <w:lang w:val="sq-AL"/>
        </w:rPr>
        <w:t>n</w:t>
      </w:r>
      <w:r w:rsidR="3CEA3565" w:rsidRPr="00802DA3">
        <w:rPr>
          <w:rFonts w:ascii="Garamond" w:hAnsi="Garamond"/>
          <w:b/>
          <w:bCs/>
          <w:sz w:val="24"/>
          <w:szCs w:val="24"/>
          <w:lang w:val="sq-AL"/>
        </w:rPr>
        <w:t xml:space="preserve">r. </w:t>
      </w:r>
      <w:r w:rsidRPr="00802DA3">
        <w:rPr>
          <w:rFonts w:ascii="Garamond" w:hAnsi="Garamond"/>
          <w:b/>
          <w:bCs/>
          <w:sz w:val="24"/>
          <w:szCs w:val="24"/>
          <w:lang w:val="sq-AL"/>
        </w:rPr>
        <w:t>2</w:t>
      </w:r>
    </w:p>
    <w:p w14:paraId="79A0C3FF" w14:textId="77777777" w:rsidR="003F2AD0" w:rsidRPr="00802DA3" w:rsidRDefault="003F2AD0" w:rsidP="006259F1">
      <w:pPr>
        <w:rPr>
          <w:rFonts w:ascii="Garamond" w:hAnsi="Garamond"/>
          <w:szCs w:val="20"/>
        </w:rPr>
      </w:pPr>
    </w:p>
    <w:p w14:paraId="68835FC7" w14:textId="77777777" w:rsidR="00AC61E5" w:rsidRDefault="003F2AD0" w:rsidP="006259F1">
      <w:pPr>
        <w:jc w:val="center"/>
        <w:rPr>
          <w:rFonts w:ascii="Garamond" w:hAnsi="Garamond"/>
          <w:szCs w:val="20"/>
        </w:rPr>
      </w:pPr>
      <w:r w:rsidRPr="00C106DC">
        <w:rPr>
          <w:rFonts w:ascii="Garamond" w:hAnsi="Garamond"/>
          <w:szCs w:val="20"/>
        </w:rPr>
        <w:t xml:space="preserve">DEKLARATË PËR VERIFIKIMIN E VËRTETËSISË SË </w:t>
      </w:r>
    </w:p>
    <w:p w14:paraId="278C0A18" w14:textId="5DE2FFFC" w:rsidR="003F2AD0" w:rsidRPr="00C106DC" w:rsidRDefault="003F2AD0" w:rsidP="006259F1">
      <w:pPr>
        <w:jc w:val="center"/>
        <w:rPr>
          <w:rFonts w:ascii="Garamond" w:hAnsi="Garamond"/>
          <w:szCs w:val="20"/>
        </w:rPr>
      </w:pPr>
      <w:r w:rsidRPr="00C106DC">
        <w:rPr>
          <w:rFonts w:ascii="Garamond" w:hAnsi="Garamond"/>
          <w:szCs w:val="20"/>
        </w:rPr>
        <w:t>DOKUMENTEVE TË PARAQITURA NGA KANDIDATI</w:t>
      </w:r>
    </w:p>
    <w:p w14:paraId="45AE5705" w14:textId="77777777" w:rsidR="003F2AD0" w:rsidRPr="00802DA3" w:rsidRDefault="003F2AD0" w:rsidP="006259F1">
      <w:pPr>
        <w:jc w:val="center"/>
        <w:rPr>
          <w:rFonts w:ascii="Garamond" w:hAnsi="Garamond"/>
          <w:szCs w:val="20"/>
        </w:rPr>
      </w:pPr>
    </w:p>
    <w:p w14:paraId="4C4D388D" w14:textId="730E2CAA" w:rsidR="003F2AD0" w:rsidRPr="00802DA3" w:rsidRDefault="003F2AD0" w:rsidP="006259F1">
      <w:pPr>
        <w:rPr>
          <w:rFonts w:ascii="Garamond" w:hAnsi="Garamond"/>
          <w:szCs w:val="20"/>
        </w:rPr>
      </w:pPr>
      <w:r w:rsidRPr="00802DA3">
        <w:rPr>
          <w:rFonts w:ascii="Garamond" w:hAnsi="Garamond"/>
          <w:szCs w:val="20"/>
        </w:rPr>
        <w:t xml:space="preserve">Unë ____________________, kandidat në procesin e konkurrimit për profilin </w:t>
      </w:r>
      <w:r w:rsidR="00C106DC">
        <w:rPr>
          <w:rFonts w:ascii="Garamond" w:hAnsi="Garamond"/>
          <w:szCs w:val="20"/>
        </w:rPr>
        <w:t>__________________</w:t>
      </w:r>
    </w:p>
    <w:p w14:paraId="497F5BFA" w14:textId="5B2F2A88" w:rsidR="003F2AD0" w:rsidRPr="00802DA3" w:rsidRDefault="00C106DC" w:rsidP="006259F1">
      <w:pPr>
        <w:rPr>
          <w:rFonts w:ascii="Garamond" w:hAnsi="Garamond"/>
        </w:rPr>
      </w:pPr>
      <w:r>
        <w:rPr>
          <w:rFonts w:ascii="Garamond" w:hAnsi="Garamond"/>
        </w:rPr>
        <w:t>______________</w:t>
      </w:r>
      <w:r w:rsidR="27AA381B" w:rsidRPr="00802DA3">
        <w:rPr>
          <w:rFonts w:ascii="Garamond" w:hAnsi="Garamond"/>
        </w:rPr>
        <w:t>, të zhvilluar në ________________________</w:t>
      </w:r>
      <w:r w:rsidR="04467517" w:rsidRPr="00802DA3">
        <w:rPr>
          <w:rFonts w:ascii="Garamond" w:hAnsi="Garamond"/>
        </w:rPr>
        <w:t>_,</w:t>
      </w:r>
      <w:r w:rsidR="27AA381B" w:rsidRPr="00802DA3">
        <w:rPr>
          <w:rFonts w:ascii="Garamond" w:hAnsi="Garamond"/>
        </w:rPr>
        <w:t xml:space="preserve"> më datë </w:t>
      </w:r>
      <w:r>
        <w:rPr>
          <w:rFonts w:ascii="Garamond" w:hAnsi="Garamond"/>
        </w:rPr>
        <w:t>_______________</w:t>
      </w:r>
      <w:r w:rsidR="27AA381B" w:rsidRPr="00802DA3">
        <w:rPr>
          <w:rFonts w:ascii="Garamond" w:hAnsi="Garamond"/>
        </w:rPr>
        <w:t>, autorizoj</w:t>
      </w:r>
      <w:r w:rsidR="007904FB">
        <w:rPr>
          <w:rFonts w:ascii="Garamond" w:hAnsi="Garamond"/>
        </w:rPr>
        <w:t xml:space="preserve"> </w:t>
      </w:r>
      <w:r w:rsidR="27AA381B" w:rsidRPr="00802DA3">
        <w:rPr>
          <w:rFonts w:ascii="Garamond" w:hAnsi="Garamond"/>
        </w:rPr>
        <w:t xml:space="preserve">_________________ të verifikojë në </w:t>
      </w:r>
      <w:r w:rsidRPr="00802DA3">
        <w:rPr>
          <w:rFonts w:ascii="Garamond" w:hAnsi="Garamond"/>
        </w:rPr>
        <w:t>çdo</w:t>
      </w:r>
      <w:r w:rsidR="27AA381B" w:rsidRPr="00802DA3">
        <w:rPr>
          <w:rFonts w:ascii="Garamond" w:hAnsi="Garamond"/>
        </w:rPr>
        <w:t xml:space="preserve"> kohë vërtetësinë e </w:t>
      </w:r>
      <w:r w:rsidRPr="00802DA3">
        <w:rPr>
          <w:rFonts w:ascii="Garamond" w:hAnsi="Garamond"/>
        </w:rPr>
        <w:t>dokumenteve</w:t>
      </w:r>
      <w:r w:rsidR="27AA381B" w:rsidRPr="00802DA3">
        <w:rPr>
          <w:rFonts w:ascii="Garamond" w:hAnsi="Garamond"/>
        </w:rPr>
        <w:t xml:space="preserve"> të paraqitur</w:t>
      </w:r>
      <w:r>
        <w:rPr>
          <w:rFonts w:ascii="Garamond" w:hAnsi="Garamond"/>
        </w:rPr>
        <w:t>a</w:t>
      </w:r>
      <w:r w:rsidR="27AA381B" w:rsidRPr="00802DA3">
        <w:rPr>
          <w:rFonts w:ascii="Garamond" w:hAnsi="Garamond"/>
        </w:rPr>
        <w:t xml:space="preserve"> nga ana ime.</w:t>
      </w:r>
    </w:p>
    <w:p w14:paraId="35F86F18" w14:textId="77777777" w:rsidR="003F2AD0" w:rsidRPr="00802DA3" w:rsidRDefault="003F2AD0" w:rsidP="006259F1">
      <w:pPr>
        <w:rPr>
          <w:rFonts w:ascii="Garamond" w:hAnsi="Garamond"/>
          <w:szCs w:val="20"/>
        </w:rPr>
      </w:pPr>
    </w:p>
    <w:p w14:paraId="16CACD6E" w14:textId="77777777" w:rsidR="003F2AD0" w:rsidRPr="00C106DC" w:rsidRDefault="27AA381B" w:rsidP="006259F1">
      <w:pPr>
        <w:jc w:val="right"/>
        <w:rPr>
          <w:rFonts w:ascii="Garamond" w:hAnsi="Garamond"/>
        </w:rPr>
      </w:pPr>
      <w:r w:rsidRPr="00C106DC">
        <w:rPr>
          <w:rFonts w:ascii="Garamond" w:hAnsi="Garamond"/>
          <w:bCs/>
        </w:rPr>
        <w:t>AUTORIZUESI</w:t>
      </w:r>
    </w:p>
    <w:p w14:paraId="7D37A30A" w14:textId="77777777" w:rsidR="003F2AD0" w:rsidRPr="00802DA3" w:rsidRDefault="003F2AD0" w:rsidP="006259F1">
      <w:pPr>
        <w:jc w:val="right"/>
        <w:rPr>
          <w:rFonts w:ascii="Garamond" w:hAnsi="Garamond"/>
          <w:szCs w:val="20"/>
        </w:rPr>
      </w:pPr>
      <w:r w:rsidRPr="00802DA3">
        <w:rPr>
          <w:rFonts w:ascii="Garamond" w:hAnsi="Garamond"/>
          <w:szCs w:val="20"/>
        </w:rPr>
        <w:t>__________________________</w:t>
      </w:r>
    </w:p>
    <w:p w14:paraId="5A76ABAB" w14:textId="77777777" w:rsidR="003F2AD0" w:rsidRPr="00802DA3" w:rsidRDefault="003F2AD0" w:rsidP="006259F1">
      <w:pPr>
        <w:rPr>
          <w:rFonts w:ascii="Garamond" w:hAnsi="Garamond"/>
          <w:szCs w:val="20"/>
        </w:rPr>
      </w:pPr>
    </w:p>
    <w:p w14:paraId="04DA235A" w14:textId="570C4C22" w:rsidR="003F2AD0" w:rsidRPr="00802DA3" w:rsidRDefault="27AA381B" w:rsidP="006259F1">
      <w:pPr>
        <w:pStyle w:val="NoSpacing"/>
        <w:jc w:val="both"/>
        <w:rPr>
          <w:rFonts w:ascii="Garamond" w:hAnsi="Garamond"/>
          <w:b/>
          <w:bCs/>
          <w:sz w:val="24"/>
          <w:szCs w:val="24"/>
          <w:lang w:val="sq-AL"/>
        </w:rPr>
      </w:pPr>
      <w:r w:rsidRPr="00802DA3">
        <w:rPr>
          <w:rFonts w:ascii="Garamond" w:hAnsi="Garamond"/>
          <w:b/>
          <w:bCs/>
          <w:sz w:val="24"/>
          <w:szCs w:val="24"/>
          <w:lang w:val="sq-AL"/>
        </w:rPr>
        <w:t xml:space="preserve">Shtojca </w:t>
      </w:r>
      <w:r w:rsidR="00C106DC">
        <w:rPr>
          <w:rFonts w:ascii="Garamond" w:hAnsi="Garamond"/>
          <w:b/>
          <w:bCs/>
          <w:sz w:val="24"/>
          <w:szCs w:val="24"/>
          <w:lang w:val="sq-AL"/>
        </w:rPr>
        <w:t>n</w:t>
      </w:r>
      <w:r w:rsidR="2C1683D6" w:rsidRPr="00802DA3">
        <w:rPr>
          <w:rFonts w:ascii="Garamond" w:hAnsi="Garamond"/>
          <w:b/>
          <w:bCs/>
          <w:sz w:val="24"/>
          <w:szCs w:val="24"/>
          <w:lang w:val="sq-AL"/>
        </w:rPr>
        <w:t xml:space="preserve">r. </w:t>
      </w:r>
      <w:r w:rsidRPr="00802DA3">
        <w:rPr>
          <w:rFonts w:ascii="Garamond" w:hAnsi="Garamond"/>
          <w:b/>
          <w:bCs/>
          <w:sz w:val="24"/>
          <w:szCs w:val="24"/>
          <w:lang w:val="sq-AL"/>
        </w:rPr>
        <w:t>3</w:t>
      </w:r>
    </w:p>
    <w:p w14:paraId="189C5D76" w14:textId="77777777" w:rsidR="006259F1" w:rsidRPr="00802DA3" w:rsidRDefault="006259F1" w:rsidP="006259F1">
      <w:pPr>
        <w:jc w:val="center"/>
        <w:rPr>
          <w:rFonts w:ascii="Garamond" w:hAnsi="Garamond"/>
          <w:b/>
          <w:szCs w:val="20"/>
        </w:rPr>
      </w:pPr>
    </w:p>
    <w:p w14:paraId="50B91ECD" w14:textId="22685BF4" w:rsidR="003F2AD0" w:rsidRPr="00C106DC" w:rsidRDefault="003F2AD0" w:rsidP="006259F1">
      <w:pPr>
        <w:jc w:val="center"/>
        <w:rPr>
          <w:rFonts w:ascii="Garamond" w:hAnsi="Garamond"/>
          <w:szCs w:val="20"/>
        </w:rPr>
      </w:pPr>
      <w:r w:rsidRPr="00C106DC">
        <w:rPr>
          <w:rFonts w:ascii="Garamond" w:hAnsi="Garamond"/>
          <w:szCs w:val="20"/>
        </w:rPr>
        <w:t xml:space="preserve">KRITERET DHE SKEMA E VLERËSIMIT TË DOSJEVE TË KANDIDATËVE PËR USHTRIMIN E PROFESIONEVE TË </w:t>
      </w:r>
      <w:r w:rsidRPr="00C106DC">
        <w:rPr>
          <w:rFonts w:ascii="Garamond" w:hAnsi="Garamond"/>
          <w:spacing w:val="-3"/>
        </w:rPr>
        <w:t>SHKENCAVE TEKNIKE MJEKËSORE</w:t>
      </w:r>
    </w:p>
    <w:p w14:paraId="68DF71F1" w14:textId="77777777" w:rsidR="003F2AD0" w:rsidRPr="00802DA3" w:rsidRDefault="003F2AD0" w:rsidP="006259F1">
      <w:pPr>
        <w:rPr>
          <w:rFonts w:ascii="Garamond" w:hAnsi="Garamond"/>
          <w:szCs w:val="20"/>
        </w:rPr>
      </w:pPr>
    </w:p>
    <w:tbl>
      <w:tblPr>
        <w:tblW w:w="9904" w:type="dxa"/>
        <w:tblInd w:w="93" w:type="dxa"/>
        <w:tblLook w:val="04A0" w:firstRow="1" w:lastRow="0" w:firstColumn="1" w:lastColumn="0" w:noHBand="0" w:noVBand="1"/>
      </w:tblPr>
      <w:tblGrid>
        <w:gridCol w:w="650"/>
        <w:gridCol w:w="7710"/>
        <w:gridCol w:w="1544"/>
      </w:tblGrid>
      <w:tr w:rsidR="0078770C" w:rsidRPr="007904FB" w14:paraId="26C635A6" w14:textId="77777777" w:rsidTr="004A1434">
        <w:trPr>
          <w:trHeight w:val="20"/>
        </w:trPr>
        <w:tc>
          <w:tcPr>
            <w:tcW w:w="65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F2311BA" w14:textId="77777777" w:rsidR="003F2AD0" w:rsidRPr="007904FB" w:rsidRDefault="003F2AD0" w:rsidP="004A1434">
            <w:pPr>
              <w:jc w:val="center"/>
              <w:rPr>
                <w:rFonts w:ascii="Garamond" w:hAnsi="Garamond"/>
                <w:b/>
                <w:bCs/>
                <w:sz w:val="20"/>
                <w:szCs w:val="20"/>
              </w:rPr>
            </w:pPr>
            <w:r w:rsidRPr="007904FB">
              <w:rPr>
                <w:rFonts w:ascii="Garamond" w:hAnsi="Garamond"/>
                <w:b/>
                <w:bCs/>
                <w:sz w:val="20"/>
                <w:szCs w:val="20"/>
              </w:rPr>
              <w:t>Nr.</w:t>
            </w:r>
          </w:p>
        </w:tc>
        <w:tc>
          <w:tcPr>
            <w:tcW w:w="7710" w:type="dxa"/>
            <w:tcBorders>
              <w:top w:val="single" w:sz="4" w:space="0" w:color="auto"/>
              <w:left w:val="nil"/>
              <w:bottom w:val="double" w:sz="6" w:space="0" w:color="auto"/>
              <w:right w:val="single" w:sz="4" w:space="0" w:color="auto"/>
            </w:tcBorders>
            <w:shd w:val="clear" w:color="auto" w:fill="auto"/>
            <w:noWrap/>
            <w:vAlign w:val="center"/>
            <w:hideMark/>
          </w:tcPr>
          <w:p w14:paraId="5F6BEAFA" w14:textId="77777777" w:rsidR="003F2AD0" w:rsidRPr="007904FB" w:rsidRDefault="003F2AD0" w:rsidP="004A1434">
            <w:pPr>
              <w:jc w:val="center"/>
              <w:rPr>
                <w:rFonts w:ascii="Garamond" w:hAnsi="Garamond"/>
                <w:b/>
                <w:bCs/>
                <w:sz w:val="20"/>
                <w:szCs w:val="20"/>
              </w:rPr>
            </w:pPr>
            <w:r w:rsidRPr="007904FB">
              <w:rPr>
                <w:rFonts w:ascii="Garamond" w:hAnsi="Garamond"/>
                <w:b/>
                <w:bCs/>
                <w:sz w:val="20"/>
                <w:szCs w:val="20"/>
              </w:rPr>
              <w:t>Treguesit dhe kriteret</w:t>
            </w:r>
          </w:p>
        </w:tc>
        <w:tc>
          <w:tcPr>
            <w:tcW w:w="1544" w:type="dxa"/>
            <w:tcBorders>
              <w:top w:val="single" w:sz="4" w:space="0" w:color="auto"/>
              <w:left w:val="nil"/>
              <w:bottom w:val="double" w:sz="6" w:space="0" w:color="auto"/>
              <w:right w:val="single" w:sz="4" w:space="0" w:color="auto"/>
            </w:tcBorders>
            <w:shd w:val="clear" w:color="auto" w:fill="auto"/>
            <w:noWrap/>
            <w:vAlign w:val="center"/>
            <w:hideMark/>
          </w:tcPr>
          <w:p w14:paraId="4A2273ED" w14:textId="77777777" w:rsidR="003F2AD0" w:rsidRPr="007904FB" w:rsidRDefault="003F2AD0" w:rsidP="004A1434">
            <w:pPr>
              <w:jc w:val="center"/>
              <w:rPr>
                <w:rFonts w:ascii="Garamond" w:hAnsi="Garamond"/>
                <w:b/>
                <w:bCs/>
                <w:sz w:val="20"/>
                <w:szCs w:val="20"/>
              </w:rPr>
            </w:pPr>
            <w:r w:rsidRPr="007904FB">
              <w:rPr>
                <w:rFonts w:ascii="Garamond" w:hAnsi="Garamond"/>
                <w:b/>
                <w:bCs/>
                <w:sz w:val="20"/>
                <w:szCs w:val="20"/>
              </w:rPr>
              <w:t>Pikët</w:t>
            </w:r>
          </w:p>
        </w:tc>
      </w:tr>
      <w:tr w:rsidR="0078770C" w:rsidRPr="007904FB" w14:paraId="1AF8C5DF" w14:textId="77777777" w:rsidTr="006259F1">
        <w:trPr>
          <w:trHeight w:val="20"/>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1D04E006" w14:textId="77777777" w:rsidR="003F2AD0" w:rsidRPr="007904FB" w:rsidRDefault="003F2AD0" w:rsidP="006259F1">
            <w:pPr>
              <w:jc w:val="right"/>
              <w:rPr>
                <w:rFonts w:ascii="Garamond" w:hAnsi="Garamond"/>
                <w:sz w:val="20"/>
                <w:szCs w:val="20"/>
              </w:rPr>
            </w:pPr>
            <w:r w:rsidRPr="007904FB">
              <w:rPr>
                <w:rFonts w:ascii="Garamond" w:hAnsi="Garamond"/>
                <w:sz w:val="20"/>
                <w:szCs w:val="20"/>
              </w:rPr>
              <w:t>1.</w:t>
            </w:r>
          </w:p>
        </w:tc>
        <w:tc>
          <w:tcPr>
            <w:tcW w:w="7710" w:type="dxa"/>
            <w:tcBorders>
              <w:top w:val="nil"/>
              <w:left w:val="nil"/>
              <w:bottom w:val="single" w:sz="4" w:space="0" w:color="auto"/>
              <w:right w:val="single" w:sz="4" w:space="0" w:color="auto"/>
            </w:tcBorders>
            <w:shd w:val="clear" w:color="auto" w:fill="auto"/>
            <w:noWrap/>
            <w:vAlign w:val="center"/>
            <w:hideMark/>
          </w:tcPr>
          <w:p w14:paraId="5D10A1EB" w14:textId="3B65BCB5" w:rsidR="003F2AD0" w:rsidRPr="007904FB" w:rsidRDefault="003F2AD0" w:rsidP="006259F1">
            <w:pPr>
              <w:rPr>
                <w:rFonts w:ascii="Garamond" w:hAnsi="Garamond"/>
                <w:sz w:val="20"/>
                <w:szCs w:val="20"/>
              </w:rPr>
            </w:pPr>
            <w:r w:rsidRPr="007904FB">
              <w:rPr>
                <w:rFonts w:ascii="Garamond" w:hAnsi="Garamond"/>
                <w:sz w:val="20"/>
                <w:szCs w:val="20"/>
              </w:rPr>
              <w:t xml:space="preserve">Përvoja në punë si profesionist i shkencave mjekësore teknike (një pikë për </w:t>
            </w:r>
            <w:r w:rsidR="00C106DC" w:rsidRPr="007904FB">
              <w:rPr>
                <w:rFonts w:ascii="Garamond" w:hAnsi="Garamond"/>
                <w:sz w:val="20"/>
                <w:szCs w:val="20"/>
              </w:rPr>
              <w:t>çdo</w:t>
            </w:r>
            <w:r w:rsidRPr="007904FB">
              <w:rPr>
                <w:rFonts w:ascii="Garamond" w:hAnsi="Garamond"/>
                <w:sz w:val="20"/>
                <w:szCs w:val="20"/>
              </w:rPr>
              <w:t xml:space="preserve"> vit pune, deri në 10 vite e</w:t>
            </w:r>
            <w:r w:rsidR="00C106DC" w:rsidRPr="007904FB">
              <w:rPr>
                <w:rFonts w:ascii="Garamond" w:hAnsi="Garamond"/>
                <w:sz w:val="20"/>
                <w:szCs w:val="20"/>
              </w:rPr>
              <w:t>ks</w:t>
            </w:r>
            <w:r w:rsidRPr="007904FB">
              <w:rPr>
                <w:rFonts w:ascii="Garamond" w:hAnsi="Garamond"/>
                <w:sz w:val="20"/>
                <w:szCs w:val="20"/>
              </w:rPr>
              <w:t>perienc</w:t>
            </w:r>
            <w:r w:rsidR="00C106DC" w:rsidRPr="007904FB">
              <w:rPr>
                <w:rFonts w:ascii="Garamond" w:hAnsi="Garamond"/>
                <w:sz w:val="20"/>
                <w:szCs w:val="20"/>
              </w:rPr>
              <w:t>ë</w:t>
            </w:r>
            <w:r w:rsidRPr="007904FB">
              <w:rPr>
                <w:rFonts w:ascii="Garamond" w:hAnsi="Garamond"/>
                <w:sz w:val="20"/>
                <w:szCs w:val="20"/>
              </w:rPr>
              <w:t xml:space="preserve"> pune)</w:t>
            </w:r>
          </w:p>
        </w:tc>
        <w:tc>
          <w:tcPr>
            <w:tcW w:w="1544" w:type="dxa"/>
            <w:tcBorders>
              <w:top w:val="nil"/>
              <w:left w:val="nil"/>
              <w:bottom w:val="single" w:sz="4" w:space="0" w:color="auto"/>
              <w:right w:val="single" w:sz="4" w:space="0" w:color="auto"/>
            </w:tcBorders>
            <w:shd w:val="clear" w:color="auto" w:fill="auto"/>
            <w:vAlign w:val="center"/>
          </w:tcPr>
          <w:p w14:paraId="6220AF7A" w14:textId="39A6B3F7" w:rsidR="003F2AD0" w:rsidRPr="007904FB" w:rsidRDefault="003F2AD0" w:rsidP="006259F1">
            <w:pPr>
              <w:rPr>
                <w:rFonts w:ascii="Garamond" w:hAnsi="Garamond"/>
                <w:sz w:val="20"/>
                <w:szCs w:val="20"/>
              </w:rPr>
            </w:pPr>
            <w:r w:rsidRPr="007904FB">
              <w:rPr>
                <w:rFonts w:ascii="Garamond" w:hAnsi="Garamond"/>
                <w:sz w:val="20"/>
                <w:szCs w:val="20"/>
              </w:rPr>
              <w:t xml:space="preserve"> 1</w:t>
            </w:r>
            <w:r w:rsidR="00C106DC" w:rsidRPr="007904FB">
              <w:rPr>
                <w:rFonts w:ascii="Garamond" w:hAnsi="Garamond"/>
                <w:sz w:val="20"/>
                <w:szCs w:val="20"/>
              </w:rPr>
              <w:t>–</w:t>
            </w:r>
            <w:r w:rsidRPr="007904FB">
              <w:rPr>
                <w:rFonts w:ascii="Garamond" w:hAnsi="Garamond"/>
                <w:sz w:val="20"/>
                <w:szCs w:val="20"/>
              </w:rPr>
              <w:t>10 pikë</w:t>
            </w:r>
          </w:p>
        </w:tc>
      </w:tr>
      <w:tr w:rsidR="0078770C" w:rsidRPr="007904FB" w14:paraId="5B3409B6" w14:textId="77777777" w:rsidTr="006259F1">
        <w:trPr>
          <w:trHeight w:val="20"/>
        </w:trPr>
        <w:tc>
          <w:tcPr>
            <w:tcW w:w="650" w:type="dxa"/>
            <w:tcBorders>
              <w:top w:val="nil"/>
              <w:left w:val="single" w:sz="4" w:space="0" w:color="auto"/>
              <w:bottom w:val="single" w:sz="4" w:space="0" w:color="auto"/>
              <w:right w:val="single" w:sz="4" w:space="0" w:color="auto"/>
            </w:tcBorders>
            <w:shd w:val="clear" w:color="auto" w:fill="auto"/>
            <w:noWrap/>
            <w:vAlign w:val="center"/>
          </w:tcPr>
          <w:p w14:paraId="54CBBABA" w14:textId="77777777" w:rsidR="003F2AD0" w:rsidRPr="007904FB" w:rsidRDefault="003F2AD0" w:rsidP="006259F1">
            <w:pPr>
              <w:jc w:val="right"/>
              <w:rPr>
                <w:rFonts w:ascii="Garamond" w:hAnsi="Garamond"/>
                <w:sz w:val="20"/>
                <w:szCs w:val="20"/>
              </w:rPr>
            </w:pPr>
            <w:r w:rsidRPr="007904FB">
              <w:rPr>
                <w:rFonts w:ascii="Garamond" w:hAnsi="Garamond"/>
                <w:sz w:val="20"/>
                <w:szCs w:val="20"/>
              </w:rPr>
              <w:lastRenderedPageBreak/>
              <w:t>2.</w:t>
            </w:r>
          </w:p>
        </w:tc>
        <w:tc>
          <w:tcPr>
            <w:tcW w:w="7710" w:type="dxa"/>
            <w:tcBorders>
              <w:top w:val="nil"/>
              <w:left w:val="nil"/>
              <w:bottom w:val="single" w:sz="4" w:space="0" w:color="auto"/>
              <w:right w:val="single" w:sz="4" w:space="0" w:color="auto"/>
            </w:tcBorders>
            <w:shd w:val="clear" w:color="auto" w:fill="auto"/>
            <w:noWrap/>
            <w:vAlign w:val="center"/>
          </w:tcPr>
          <w:p w14:paraId="5FE39AEB" w14:textId="6893DDAD" w:rsidR="003F2AD0" w:rsidRPr="007904FB" w:rsidRDefault="003F2AD0" w:rsidP="006259F1">
            <w:pPr>
              <w:jc w:val="both"/>
              <w:rPr>
                <w:rFonts w:ascii="Garamond" w:hAnsi="Garamond"/>
                <w:sz w:val="20"/>
                <w:szCs w:val="20"/>
              </w:rPr>
            </w:pPr>
            <w:r w:rsidRPr="007904FB">
              <w:rPr>
                <w:rFonts w:ascii="Garamond" w:hAnsi="Garamond"/>
                <w:sz w:val="20"/>
                <w:szCs w:val="20"/>
              </w:rPr>
              <w:t>Student</w:t>
            </w:r>
            <w:r w:rsidR="00E7732B" w:rsidRPr="007904FB">
              <w:rPr>
                <w:rFonts w:ascii="Garamond" w:hAnsi="Garamond"/>
                <w:sz w:val="20"/>
                <w:szCs w:val="20"/>
              </w:rPr>
              <w:t>ëve</w:t>
            </w:r>
            <w:r w:rsidRPr="007904FB">
              <w:rPr>
                <w:rFonts w:ascii="Garamond" w:hAnsi="Garamond"/>
                <w:sz w:val="20"/>
                <w:szCs w:val="20"/>
              </w:rPr>
              <w:t xml:space="preserve"> ekselent të tr</w:t>
            </w:r>
            <w:r w:rsidR="00C106DC" w:rsidRPr="007904FB">
              <w:rPr>
                <w:rFonts w:ascii="Garamond" w:hAnsi="Garamond"/>
                <w:sz w:val="20"/>
                <w:szCs w:val="20"/>
              </w:rPr>
              <w:t>i</w:t>
            </w:r>
            <w:r w:rsidRPr="007904FB">
              <w:rPr>
                <w:rFonts w:ascii="Garamond" w:hAnsi="Garamond"/>
                <w:sz w:val="20"/>
                <w:szCs w:val="20"/>
              </w:rPr>
              <w:t xml:space="preserve"> viteve të fundit u shtohen </w:t>
            </w:r>
            <w:r w:rsidR="00E7732B" w:rsidRPr="007904FB">
              <w:rPr>
                <w:rFonts w:ascii="Garamond" w:hAnsi="Garamond"/>
                <w:sz w:val="20"/>
                <w:szCs w:val="20"/>
              </w:rPr>
              <w:t>5</w:t>
            </w:r>
            <w:r w:rsidRPr="007904FB">
              <w:rPr>
                <w:rFonts w:ascii="Garamond" w:hAnsi="Garamond"/>
                <w:sz w:val="20"/>
                <w:szCs w:val="20"/>
              </w:rPr>
              <w:t xml:space="preserve"> pikë shtesë (pa tejkaluar 30 pikë gjithsej për vlerësimin e dosjes)</w:t>
            </w:r>
          </w:p>
        </w:tc>
        <w:tc>
          <w:tcPr>
            <w:tcW w:w="1544" w:type="dxa"/>
            <w:tcBorders>
              <w:top w:val="nil"/>
              <w:left w:val="nil"/>
              <w:bottom w:val="single" w:sz="4" w:space="0" w:color="auto"/>
              <w:right w:val="single" w:sz="4" w:space="0" w:color="auto"/>
            </w:tcBorders>
            <w:shd w:val="clear" w:color="auto" w:fill="auto"/>
            <w:vAlign w:val="center"/>
          </w:tcPr>
          <w:p w14:paraId="39BB22D5" w14:textId="0BAC1FF3" w:rsidR="003F2AD0" w:rsidRPr="007904FB" w:rsidRDefault="002518B0" w:rsidP="006259F1">
            <w:pPr>
              <w:rPr>
                <w:rFonts w:ascii="Garamond" w:hAnsi="Garamond"/>
                <w:sz w:val="20"/>
                <w:szCs w:val="20"/>
              </w:rPr>
            </w:pPr>
            <w:r w:rsidRPr="007904FB">
              <w:rPr>
                <w:rFonts w:ascii="Garamond" w:hAnsi="Garamond"/>
                <w:sz w:val="20"/>
                <w:szCs w:val="20"/>
              </w:rPr>
              <w:t>5</w:t>
            </w:r>
            <w:r w:rsidR="003F2AD0" w:rsidRPr="007904FB">
              <w:rPr>
                <w:rFonts w:ascii="Garamond" w:hAnsi="Garamond"/>
                <w:sz w:val="20"/>
                <w:szCs w:val="20"/>
              </w:rPr>
              <w:t xml:space="preserve"> pikë</w:t>
            </w:r>
          </w:p>
        </w:tc>
      </w:tr>
      <w:tr w:rsidR="0078770C" w:rsidRPr="007904FB" w14:paraId="1C398F3C" w14:textId="77777777" w:rsidTr="006259F1">
        <w:trPr>
          <w:trHeight w:val="20"/>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76657E21" w14:textId="77777777" w:rsidR="003F2AD0" w:rsidRPr="007904FB" w:rsidRDefault="003F2AD0" w:rsidP="006259F1">
            <w:pPr>
              <w:jc w:val="right"/>
              <w:rPr>
                <w:rFonts w:ascii="Garamond" w:hAnsi="Garamond"/>
                <w:sz w:val="20"/>
                <w:szCs w:val="20"/>
              </w:rPr>
            </w:pPr>
            <w:r w:rsidRPr="007904FB">
              <w:rPr>
                <w:rFonts w:ascii="Garamond" w:hAnsi="Garamond"/>
                <w:sz w:val="20"/>
                <w:szCs w:val="20"/>
              </w:rPr>
              <w:t>3.</w:t>
            </w:r>
          </w:p>
        </w:tc>
        <w:tc>
          <w:tcPr>
            <w:tcW w:w="7710" w:type="dxa"/>
            <w:tcBorders>
              <w:top w:val="nil"/>
              <w:left w:val="nil"/>
              <w:bottom w:val="single" w:sz="4" w:space="0" w:color="auto"/>
              <w:right w:val="single" w:sz="4" w:space="0" w:color="auto"/>
            </w:tcBorders>
            <w:shd w:val="clear" w:color="auto" w:fill="auto"/>
            <w:vAlign w:val="center"/>
            <w:hideMark/>
          </w:tcPr>
          <w:p w14:paraId="2EA4B139" w14:textId="77777777" w:rsidR="003F2AD0" w:rsidRPr="007904FB" w:rsidRDefault="003F2AD0" w:rsidP="006259F1">
            <w:pPr>
              <w:rPr>
                <w:rFonts w:ascii="Garamond" w:hAnsi="Garamond"/>
                <w:sz w:val="20"/>
                <w:szCs w:val="20"/>
              </w:rPr>
            </w:pPr>
            <w:r w:rsidRPr="007904FB">
              <w:rPr>
                <w:rFonts w:ascii="Garamond" w:hAnsi="Garamond"/>
                <w:sz w:val="20"/>
                <w:szCs w:val="20"/>
              </w:rPr>
              <w:t>Nota mesatare e studimeve të larta (shprehur në numër dhe një shifër pas presjes dhjetore)</w:t>
            </w:r>
          </w:p>
          <w:p w14:paraId="7F2FADA5" w14:textId="77777777" w:rsidR="003F2AD0" w:rsidRPr="007904FB" w:rsidRDefault="003F2AD0" w:rsidP="006259F1">
            <w:pPr>
              <w:rPr>
                <w:rFonts w:ascii="Garamond" w:hAnsi="Garamond"/>
                <w:sz w:val="20"/>
                <w:szCs w:val="20"/>
              </w:rPr>
            </w:pPr>
            <w:r w:rsidRPr="007904FB">
              <w:rPr>
                <w:rFonts w:ascii="Garamond" w:hAnsi="Garamond"/>
                <w:sz w:val="20"/>
                <w:szCs w:val="20"/>
              </w:rPr>
              <w:t>Vlerësimi bëhet sipas kësaj skeme:</w:t>
            </w:r>
          </w:p>
          <w:p w14:paraId="6325A041" w14:textId="79041C84" w:rsidR="003F2AD0" w:rsidRPr="007904FB" w:rsidRDefault="003F2AD0" w:rsidP="006259F1">
            <w:pPr>
              <w:rPr>
                <w:rFonts w:ascii="Garamond" w:hAnsi="Garamond"/>
                <w:sz w:val="20"/>
                <w:szCs w:val="20"/>
              </w:rPr>
            </w:pPr>
            <w:r w:rsidRPr="007904FB">
              <w:rPr>
                <w:rFonts w:ascii="Garamond" w:hAnsi="Garamond"/>
                <w:sz w:val="20"/>
                <w:szCs w:val="20"/>
              </w:rPr>
              <w:t>Nota mesatare (e thjeshtë) 5.00</w:t>
            </w:r>
            <w:r w:rsidR="007904FB" w:rsidRPr="007904FB">
              <w:rPr>
                <w:rFonts w:ascii="Garamond" w:hAnsi="Garamond"/>
                <w:sz w:val="20"/>
                <w:szCs w:val="20"/>
              </w:rPr>
              <w:t>–</w:t>
            </w:r>
            <w:r w:rsidRPr="007904FB">
              <w:rPr>
                <w:rFonts w:ascii="Garamond" w:hAnsi="Garamond"/>
                <w:sz w:val="20"/>
                <w:szCs w:val="20"/>
              </w:rPr>
              <w:t>5.50 = 1 pikë</w:t>
            </w:r>
            <w:r w:rsidR="007904FB" w:rsidRPr="007904FB">
              <w:rPr>
                <w:rFonts w:ascii="Garamond" w:hAnsi="Garamond"/>
                <w:sz w:val="20"/>
                <w:szCs w:val="20"/>
              </w:rPr>
              <w:t>;</w:t>
            </w:r>
          </w:p>
          <w:p w14:paraId="3581CDA2" w14:textId="75EA4C74" w:rsidR="003F2AD0" w:rsidRPr="007904FB" w:rsidRDefault="003F2AD0" w:rsidP="006259F1">
            <w:pPr>
              <w:rPr>
                <w:rFonts w:ascii="Garamond" w:hAnsi="Garamond"/>
                <w:sz w:val="20"/>
                <w:szCs w:val="20"/>
              </w:rPr>
            </w:pPr>
            <w:r w:rsidRPr="007904FB">
              <w:rPr>
                <w:rFonts w:ascii="Garamond" w:hAnsi="Garamond"/>
                <w:sz w:val="20"/>
                <w:szCs w:val="20"/>
              </w:rPr>
              <w:t>Nota mesatare (e thjeshtë) 5.51</w:t>
            </w:r>
            <w:r w:rsidR="007904FB" w:rsidRPr="007904FB">
              <w:rPr>
                <w:rFonts w:ascii="Garamond" w:hAnsi="Garamond"/>
                <w:sz w:val="20"/>
                <w:szCs w:val="20"/>
              </w:rPr>
              <w:t>–</w:t>
            </w:r>
            <w:r w:rsidRPr="007904FB">
              <w:rPr>
                <w:rFonts w:ascii="Garamond" w:hAnsi="Garamond"/>
                <w:sz w:val="20"/>
                <w:szCs w:val="20"/>
              </w:rPr>
              <w:t>6.00 = 2 pikë</w:t>
            </w:r>
            <w:r w:rsidR="007904FB" w:rsidRPr="007904FB">
              <w:rPr>
                <w:rFonts w:ascii="Garamond" w:hAnsi="Garamond"/>
                <w:sz w:val="20"/>
                <w:szCs w:val="20"/>
              </w:rPr>
              <w:t>;</w:t>
            </w:r>
          </w:p>
          <w:p w14:paraId="4FBA8888" w14:textId="3737D061" w:rsidR="003F2AD0" w:rsidRPr="007904FB" w:rsidRDefault="003F2AD0" w:rsidP="006259F1">
            <w:pPr>
              <w:rPr>
                <w:rFonts w:ascii="Garamond" w:hAnsi="Garamond"/>
                <w:sz w:val="20"/>
                <w:szCs w:val="20"/>
              </w:rPr>
            </w:pPr>
            <w:r w:rsidRPr="007904FB">
              <w:rPr>
                <w:rFonts w:ascii="Garamond" w:hAnsi="Garamond"/>
                <w:sz w:val="20"/>
                <w:szCs w:val="20"/>
              </w:rPr>
              <w:t>Nota mesatare (e thjeshtë) 6.01</w:t>
            </w:r>
            <w:r w:rsidR="007904FB" w:rsidRPr="007904FB">
              <w:rPr>
                <w:rFonts w:ascii="Garamond" w:hAnsi="Garamond"/>
                <w:sz w:val="20"/>
                <w:szCs w:val="20"/>
              </w:rPr>
              <w:t>–</w:t>
            </w:r>
            <w:r w:rsidRPr="007904FB">
              <w:rPr>
                <w:rFonts w:ascii="Garamond" w:hAnsi="Garamond"/>
                <w:sz w:val="20"/>
                <w:szCs w:val="20"/>
              </w:rPr>
              <w:t>6.50 = 3 pikë</w:t>
            </w:r>
            <w:r w:rsidR="007904FB" w:rsidRPr="007904FB">
              <w:rPr>
                <w:rFonts w:ascii="Garamond" w:hAnsi="Garamond"/>
                <w:sz w:val="20"/>
                <w:szCs w:val="20"/>
              </w:rPr>
              <w:t>;</w:t>
            </w:r>
          </w:p>
          <w:p w14:paraId="4214AA97" w14:textId="43174373" w:rsidR="003F2AD0" w:rsidRPr="007904FB" w:rsidRDefault="003F2AD0" w:rsidP="006259F1">
            <w:pPr>
              <w:rPr>
                <w:rFonts w:ascii="Garamond" w:hAnsi="Garamond"/>
                <w:sz w:val="20"/>
                <w:szCs w:val="20"/>
              </w:rPr>
            </w:pPr>
            <w:r w:rsidRPr="007904FB">
              <w:rPr>
                <w:rFonts w:ascii="Garamond" w:hAnsi="Garamond"/>
                <w:sz w:val="20"/>
                <w:szCs w:val="20"/>
              </w:rPr>
              <w:t>Nota mesatare (e thjeshtë) 6.51</w:t>
            </w:r>
            <w:r w:rsidR="007904FB" w:rsidRPr="007904FB">
              <w:rPr>
                <w:rFonts w:ascii="Garamond" w:hAnsi="Garamond"/>
                <w:sz w:val="20"/>
                <w:szCs w:val="20"/>
              </w:rPr>
              <w:t>–</w:t>
            </w:r>
            <w:r w:rsidRPr="007904FB">
              <w:rPr>
                <w:rFonts w:ascii="Garamond" w:hAnsi="Garamond"/>
                <w:sz w:val="20"/>
                <w:szCs w:val="20"/>
              </w:rPr>
              <w:t>7.00 = 4 pikë</w:t>
            </w:r>
            <w:r w:rsidR="007904FB" w:rsidRPr="007904FB">
              <w:rPr>
                <w:rFonts w:ascii="Garamond" w:hAnsi="Garamond"/>
                <w:sz w:val="20"/>
                <w:szCs w:val="20"/>
              </w:rPr>
              <w:t>;</w:t>
            </w:r>
          </w:p>
          <w:p w14:paraId="2DE12CE3" w14:textId="405598D1" w:rsidR="003F2AD0" w:rsidRPr="007904FB" w:rsidRDefault="003F2AD0" w:rsidP="006259F1">
            <w:pPr>
              <w:rPr>
                <w:rFonts w:ascii="Garamond" w:hAnsi="Garamond"/>
                <w:sz w:val="20"/>
                <w:szCs w:val="20"/>
              </w:rPr>
            </w:pPr>
            <w:r w:rsidRPr="007904FB">
              <w:rPr>
                <w:rFonts w:ascii="Garamond" w:hAnsi="Garamond"/>
                <w:sz w:val="20"/>
                <w:szCs w:val="20"/>
              </w:rPr>
              <w:t>Nota mesatare (e thjeshtë) 7.01</w:t>
            </w:r>
            <w:r w:rsidR="007904FB" w:rsidRPr="007904FB">
              <w:rPr>
                <w:rFonts w:ascii="Garamond" w:hAnsi="Garamond"/>
                <w:sz w:val="20"/>
                <w:szCs w:val="20"/>
              </w:rPr>
              <w:t>–</w:t>
            </w:r>
            <w:r w:rsidRPr="007904FB">
              <w:rPr>
                <w:rFonts w:ascii="Garamond" w:hAnsi="Garamond"/>
                <w:sz w:val="20"/>
                <w:szCs w:val="20"/>
              </w:rPr>
              <w:t>7.50 = 5 pikë</w:t>
            </w:r>
            <w:r w:rsidR="007904FB" w:rsidRPr="007904FB">
              <w:rPr>
                <w:rFonts w:ascii="Garamond" w:hAnsi="Garamond"/>
                <w:sz w:val="20"/>
                <w:szCs w:val="20"/>
              </w:rPr>
              <w:t>;</w:t>
            </w:r>
          </w:p>
          <w:p w14:paraId="3283C5A0" w14:textId="2343BC0D" w:rsidR="003F2AD0" w:rsidRPr="007904FB" w:rsidRDefault="003F2AD0" w:rsidP="006259F1">
            <w:pPr>
              <w:rPr>
                <w:rFonts w:ascii="Garamond" w:hAnsi="Garamond"/>
                <w:sz w:val="20"/>
                <w:szCs w:val="20"/>
              </w:rPr>
            </w:pPr>
            <w:r w:rsidRPr="007904FB">
              <w:rPr>
                <w:rFonts w:ascii="Garamond" w:hAnsi="Garamond"/>
                <w:sz w:val="20"/>
                <w:szCs w:val="20"/>
              </w:rPr>
              <w:t>Nota mesatare (e thjeshtë) 7.51</w:t>
            </w:r>
            <w:r w:rsidR="007904FB" w:rsidRPr="007904FB">
              <w:rPr>
                <w:rFonts w:ascii="Garamond" w:hAnsi="Garamond"/>
                <w:sz w:val="20"/>
                <w:szCs w:val="20"/>
              </w:rPr>
              <w:t>–</w:t>
            </w:r>
            <w:r w:rsidRPr="007904FB">
              <w:rPr>
                <w:rFonts w:ascii="Garamond" w:hAnsi="Garamond"/>
                <w:sz w:val="20"/>
                <w:szCs w:val="20"/>
              </w:rPr>
              <w:t>8.00 = 6 pikë</w:t>
            </w:r>
            <w:r w:rsidR="007904FB" w:rsidRPr="007904FB">
              <w:rPr>
                <w:rFonts w:ascii="Garamond" w:hAnsi="Garamond"/>
                <w:sz w:val="20"/>
                <w:szCs w:val="20"/>
              </w:rPr>
              <w:t>;</w:t>
            </w:r>
          </w:p>
          <w:p w14:paraId="044157B5" w14:textId="164F6ECD" w:rsidR="003F2AD0" w:rsidRPr="007904FB" w:rsidRDefault="003F2AD0" w:rsidP="006259F1">
            <w:pPr>
              <w:rPr>
                <w:rFonts w:ascii="Garamond" w:hAnsi="Garamond"/>
                <w:sz w:val="20"/>
                <w:szCs w:val="20"/>
              </w:rPr>
            </w:pPr>
            <w:r w:rsidRPr="007904FB">
              <w:rPr>
                <w:rFonts w:ascii="Garamond" w:hAnsi="Garamond"/>
                <w:sz w:val="20"/>
                <w:szCs w:val="20"/>
              </w:rPr>
              <w:t>Nota mesatare (e thjeshtë) 8.01</w:t>
            </w:r>
            <w:r w:rsidR="007904FB" w:rsidRPr="007904FB">
              <w:rPr>
                <w:rFonts w:ascii="Garamond" w:hAnsi="Garamond"/>
                <w:sz w:val="20"/>
                <w:szCs w:val="20"/>
              </w:rPr>
              <w:t>–</w:t>
            </w:r>
            <w:r w:rsidRPr="007904FB">
              <w:rPr>
                <w:rFonts w:ascii="Garamond" w:hAnsi="Garamond"/>
                <w:sz w:val="20"/>
                <w:szCs w:val="20"/>
              </w:rPr>
              <w:t>8.50 = 7 pikë</w:t>
            </w:r>
            <w:r w:rsidR="007904FB" w:rsidRPr="007904FB">
              <w:rPr>
                <w:rFonts w:ascii="Garamond" w:hAnsi="Garamond"/>
                <w:sz w:val="20"/>
                <w:szCs w:val="20"/>
              </w:rPr>
              <w:t>;</w:t>
            </w:r>
          </w:p>
          <w:p w14:paraId="59CE604B" w14:textId="26277C0E" w:rsidR="003F2AD0" w:rsidRPr="007904FB" w:rsidRDefault="003F2AD0" w:rsidP="006259F1">
            <w:pPr>
              <w:rPr>
                <w:rFonts w:ascii="Garamond" w:hAnsi="Garamond"/>
                <w:sz w:val="20"/>
                <w:szCs w:val="20"/>
              </w:rPr>
            </w:pPr>
            <w:r w:rsidRPr="007904FB">
              <w:rPr>
                <w:rFonts w:ascii="Garamond" w:hAnsi="Garamond"/>
                <w:sz w:val="20"/>
                <w:szCs w:val="20"/>
              </w:rPr>
              <w:t>Nota mesatare (e thjeshtë) 8.51</w:t>
            </w:r>
            <w:r w:rsidR="007904FB" w:rsidRPr="007904FB">
              <w:rPr>
                <w:rFonts w:ascii="Garamond" w:hAnsi="Garamond"/>
                <w:sz w:val="20"/>
                <w:szCs w:val="20"/>
              </w:rPr>
              <w:t>–</w:t>
            </w:r>
            <w:r w:rsidRPr="007904FB">
              <w:rPr>
                <w:rFonts w:ascii="Garamond" w:hAnsi="Garamond"/>
                <w:sz w:val="20"/>
                <w:szCs w:val="20"/>
              </w:rPr>
              <w:t>9.00 = 8 pikë</w:t>
            </w:r>
            <w:r w:rsidR="007904FB" w:rsidRPr="007904FB">
              <w:rPr>
                <w:rFonts w:ascii="Garamond" w:hAnsi="Garamond"/>
                <w:sz w:val="20"/>
                <w:szCs w:val="20"/>
              </w:rPr>
              <w:t>;</w:t>
            </w:r>
          </w:p>
          <w:p w14:paraId="5D50F729" w14:textId="449886DE" w:rsidR="003F2AD0" w:rsidRPr="007904FB" w:rsidRDefault="003F2AD0" w:rsidP="006259F1">
            <w:pPr>
              <w:rPr>
                <w:rFonts w:ascii="Garamond" w:hAnsi="Garamond"/>
                <w:sz w:val="20"/>
                <w:szCs w:val="20"/>
              </w:rPr>
            </w:pPr>
            <w:r w:rsidRPr="007904FB">
              <w:rPr>
                <w:rFonts w:ascii="Garamond" w:hAnsi="Garamond"/>
                <w:sz w:val="20"/>
                <w:szCs w:val="20"/>
              </w:rPr>
              <w:t>Nota mesatare (e thjeshtë) 9.01</w:t>
            </w:r>
            <w:r w:rsidR="007904FB" w:rsidRPr="007904FB">
              <w:rPr>
                <w:rFonts w:ascii="Garamond" w:hAnsi="Garamond"/>
                <w:sz w:val="20"/>
                <w:szCs w:val="20"/>
              </w:rPr>
              <w:t>–</w:t>
            </w:r>
            <w:r w:rsidRPr="007904FB">
              <w:rPr>
                <w:rFonts w:ascii="Garamond" w:hAnsi="Garamond"/>
                <w:sz w:val="20"/>
                <w:szCs w:val="20"/>
              </w:rPr>
              <w:t>9.50 = 9 pikë</w:t>
            </w:r>
            <w:r w:rsidR="007904FB" w:rsidRPr="007904FB">
              <w:rPr>
                <w:rFonts w:ascii="Garamond" w:hAnsi="Garamond"/>
                <w:sz w:val="20"/>
                <w:szCs w:val="20"/>
              </w:rPr>
              <w:t>;</w:t>
            </w:r>
          </w:p>
          <w:p w14:paraId="0626B88A" w14:textId="193D8409" w:rsidR="003F2AD0" w:rsidRPr="007904FB" w:rsidRDefault="003F2AD0" w:rsidP="006259F1">
            <w:pPr>
              <w:rPr>
                <w:rFonts w:ascii="Garamond" w:hAnsi="Garamond"/>
                <w:sz w:val="20"/>
                <w:szCs w:val="20"/>
              </w:rPr>
            </w:pPr>
            <w:r w:rsidRPr="007904FB">
              <w:rPr>
                <w:rFonts w:ascii="Garamond" w:hAnsi="Garamond"/>
                <w:sz w:val="20"/>
                <w:szCs w:val="20"/>
              </w:rPr>
              <w:t>Nota mesatare (e thjeshtë) 9.51</w:t>
            </w:r>
            <w:r w:rsidR="007904FB" w:rsidRPr="007904FB">
              <w:rPr>
                <w:rFonts w:ascii="Garamond" w:hAnsi="Garamond"/>
                <w:sz w:val="20"/>
                <w:szCs w:val="20"/>
              </w:rPr>
              <w:t>–</w:t>
            </w:r>
            <w:r w:rsidRPr="007904FB">
              <w:rPr>
                <w:rFonts w:ascii="Garamond" w:hAnsi="Garamond"/>
                <w:sz w:val="20"/>
                <w:szCs w:val="20"/>
              </w:rPr>
              <w:t>10.00 = 10 pikë</w:t>
            </w:r>
            <w:r w:rsidR="007904FB" w:rsidRPr="007904FB">
              <w:rPr>
                <w:rFonts w:ascii="Garamond" w:hAnsi="Garamond"/>
                <w:sz w:val="20"/>
                <w:szCs w:val="20"/>
              </w:rPr>
              <w:t>.</w:t>
            </w:r>
          </w:p>
        </w:tc>
        <w:tc>
          <w:tcPr>
            <w:tcW w:w="1544" w:type="dxa"/>
            <w:tcBorders>
              <w:top w:val="nil"/>
              <w:left w:val="nil"/>
              <w:bottom w:val="single" w:sz="4" w:space="0" w:color="auto"/>
              <w:right w:val="single" w:sz="4" w:space="0" w:color="auto"/>
            </w:tcBorders>
            <w:shd w:val="clear" w:color="auto" w:fill="auto"/>
            <w:noWrap/>
            <w:vAlign w:val="center"/>
            <w:hideMark/>
          </w:tcPr>
          <w:p w14:paraId="1682350A" w14:textId="3E0E6293" w:rsidR="003F2AD0" w:rsidRPr="007904FB" w:rsidRDefault="003F2AD0" w:rsidP="006259F1">
            <w:pPr>
              <w:rPr>
                <w:rFonts w:ascii="Garamond" w:hAnsi="Garamond"/>
                <w:sz w:val="20"/>
                <w:szCs w:val="20"/>
              </w:rPr>
            </w:pPr>
            <w:r w:rsidRPr="007904FB">
              <w:rPr>
                <w:rFonts w:ascii="Garamond" w:hAnsi="Garamond"/>
                <w:sz w:val="20"/>
                <w:szCs w:val="20"/>
              </w:rPr>
              <w:t>1</w:t>
            </w:r>
            <w:r w:rsidR="007904FB" w:rsidRPr="007904FB">
              <w:rPr>
                <w:rFonts w:ascii="Garamond" w:hAnsi="Garamond"/>
                <w:sz w:val="20"/>
                <w:szCs w:val="20"/>
              </w:rPr>
              <w:t>–</w:t>
            </w:r>
            <w:r w:rsidRPr="007904FB">
              <w:rPr>
                <w:rFonts w:ascii="Garamond" w:hAnsi="Garamond"/>
                <w:sz w:val="20"/>
                <w:szCs w:val="20"/>
              </w:rPr>
              <w:t>10 pikë</w:t>
            </w:r>
          </w:p>
        </w:tc>
      </w:tr>
      <w:tr w:rsidR="0078770C" w:rsidRPr="007904FB" w14:paraId="6089AD0C" w14:textId="77777777" w:rsidTr="006259F1">
        <w:trPr>
          <w:trHeight w:val="20"/>
        </w:trPr>
        <w:tc>
          <w:tcPr>
            <w:tcW w:w="650" w:type="dxa"/>
            <w:tcBorders>
              <w:top w:val="nil"/>
              <w:left w:val="single" w:sz="4" w:space="0" w:color="auto"/>
              <w:bottom w:val="single" w:sz="4" w:space="0" w:color="auto"/>
              <w:right w:val="single" w:sz="4" w:space="0" w:color="auto"/>
            </w:tcBorders>
            <w:shd w:val="clear" w:color="auto" w:fill="auto"/>
            <w:noWrap/>
            <w:vAlign w:val="center"/>
          </w:tcPr>
          <w:p w14:paraId="6738B907" w14:textId="77777777" w:rsidR="003F2AD0" w:rsidRPr="007904FB" w:rsidRDefault="003F2AD0" w:rsidP="006259F1">
            <w:pPr>
              <w:jc w:val="right"/>
              <w:rPr>
                <w:rFonts w:ascii="Garamond" w:hAnsi="Garamond"/>
                <w:sz w:val="20"/>
                <w:szCs w:val="20"/>
              </w:rPr>
            </w:pPr>
            <w:r w:rsidRPr="007904FB">
              <w:rPr>
                <w:rFonts w:ascii="Garamond" w:hAnsi="Garamond"/>
                <w:sz w:val="20"/>
                <w:szCs w:val="20"/>
              </w:rPr>
              <w:t>4.</w:t>
            </w:r>
          </w:p>
        </w:tc>
        <w:tc>
          <w:tcPr>
            <w:tcW w:w="7710" w:type="dxa"/>
            <w:tcBorders>
              <w:top w:val="nil"/>
              <w:left w:val="nil"/>
              <w:bottom w:val="single" w:sz="4" w:space="0" w:color="auto"/>
              <w:right w:val="single" w:sz="4" w:space="0" w:color="auto"/>
            </w:tcBorders>
            <w:shd w:val="clear" w:color="auto" w:fill="auto"/>
            <w:vAlign w:val="center"/>
          </w:tcPr>
          <w:p w14:paraId="30D19FB8" w14:textId="77777777" w:rsidR="00951F4A" w:rsidRPr="007904FB" w:rsidRDefault="00951F4A" w:rsidP="006259F1">
            <w:pPr>
              <w:rPr>
                <w:rFonts w:ascii="Garamond" w:hAnsi="Garamond"/>
                <w:sz w:val="20"/>
                <w:szCs w:val="20"/>
              </w:rPr>
            </w:pPr>
            <w:r w:rsidRPr="007904FB">
              <w:rPr>
                <w:rFonts w:ascii="Garamond" w:hAnsi="Garamond"/>
                <w:sz w:val="20"/>
                <w:szCs w:val="20"/>
              </w:rPr>
              <w:t xml:space="preserve">Shkallët e kualifikimit në fushën e shëndetësisë: </w:t>
            </w:r>
          </w:p>
          <w:p w14:paraId="2D5366BA" w14:textId="7993846B" w:rsidR="00951F4A" w:rsidRPr="007904FB" w:rsidRDefault="00951F4A" w:rsidP="006259F1">
            <w:pPr>
              <w:rPr>
                <w:rFonts w:ascii="Garamond" w:hAnsi="Garamond"/>
                <w:sz w:val="20"/>
                <w:szCs w:val="20"/>
              </w:rPr>
            </w:pPr>
            <w:r w:rsidRPr="007904FB">
              <w:rPr>
                <w:rFonts w:ascii="Garamond" w:hAnsi="Garamond"/>
                <w:sz w:val="20"/>
                <w:szCs w:val="20"/>
              </w:rPr>
              <w:t xml:space="preserve">Studime të nivelit </w:t>
            </w:r>
            <w:r w:rsidR="007904FB" w:rsidRPr="007904FB">
              <w:rPr>
                <w:rFonts w:ascii="Garamond" w:hAnsi="Garamond"/>
                <w:sz w:val="20"/>
                <w:szCs w:val="20"/>
              </w:rPr>
              <w:t>“</w:t>
            </w:r>
            <w:r w:rsidRPr="007904FB">
              <w:rPr>
                <w:rFonts w:ascii="Garamond" w:hAnsi="Garamond"/>
                <w:sz w:val="20"/>
                <w:szCs w:val="20"/>
              </w:rPr>
              <w:t xml:space="preserve">Master </w:t>
            </w:r>
            <w:r w:rsidR="007904FB" w:rsidRPr="007904FB">
              <w:rPr>
                <w:rFonts w:ascii="Garamond" w:hAnsi="Garamond"/>
                <w:sz w:val="20"/>
                <w:szCs w:val="20"/>
              </w:rPr>
              <w:t>p</w:t>
            </w:r>
            <w:r w:rsidRPr="007904FB">
              <w:rPr>
                <w:rFonts w:ascii="Garamond" w:hAnsi="Garamond"/>
                <w:sz w:val="20"/>
                <w:szCs w:val="20"/>
              </w:rPr>
              <w:t>rofesional</w:t>
            </w:r>
            <w:r w:rsidR="007904FB" w:rsidRPr="007904FB">
              <w:rPr>
                <w:rFonts w:ascii="Garamond" w:hAnsi="Garamond"/>
                <w:sz w:val="20"/>
                <w:szCs w:val="20"/>
              </w:rPr>
              <w:t>”</w:t>
            </w:r>
            <w:r w:rsidRPr="007904FB">
              <w:rPr>
                <w:rFonts w:ascii="Garamond" w:hAnsi="Garamond"/>
                <w:sz w:val="20"/>
                <w:szCs w:val="20"/>
              </w:rPr>
              <w:t xml:space="preserve"> – 5 pikë</w:t>
            </w:r>
            <w:r w:rsidR="007904FB" w:rsidRPr="007904FB">
              <w:rPr>
                <w:rFonts w:ascii="Garamond" w:hAnsi="Garamond"/>
                <w:sz w:val="20"/>
                <w:szCs w:val="20"/>
              </w:rPr>
              <w:t>;</w:t>
            </w:r>
          </w:p>
          <w:p w14:paraId="49ACB6C4" w14:textId="2BDCD8C2" w:rsidR="00951F4A" w:rsidRPr="007904FB" w:rsidRDefault="00951F4A" w:rsidP="006259F1">
            <w:pPr>
              <w:rPr>
                <w:rFonts w:ascii="Garamond" w:hAnsi="Garamond"/>
                <w:sz w:val="20"/>
                <w:szCs w:val="20"/>
              </w:rPr>
            </w:pPr>
            <w:r w:rsidRPr="007904FB">
              <w:rPr>
                <w:rFonts w:ascii="Garamond" w:hAnsi="Garamond"/>
                <w:sz w:val="20"/>
                <w:szCs w:val="20"/>
              </w:rPr>
              <w:t xml:space="preserve">Studime të nivelit </w:t>
            </w:r>
            <w:r w:rsidR="007904FB" w:rsidRPr="007904FB">
              <w:rPr>
                <w:rFonts w:ascii="Garamond" w:hAnsi="Garamond"/>
                <w:sz w:val="20"/>
                <w:szCs w:val="20"/>
              </w:rPr>
              <w:t>“</w:t>
            </w:r>
            <w:r w:rsidRPr="007904FB">
              <w:rPr>
                <w:rFonts w:ascii="Garamond" w:hAnsi="Garamond"/>
                <w:sz w:val="20"/>
                <w:szCs w:val="20"/>
              </w:rPr>
              <w:t xml:space="preserve">Master </w:t>
            </w:r>
            <w:r w:rsidR="007904FB" w:rsidRPr="007904FB">
              <w:rPr>
                <w:rFonts w:ascii="Garamond" w:hAnsi="Garamond"/>
                <w:sz w:val="20"/>
                <w:szCs w:val="20"/>
              </w:rPr>
              <w:t>s</w:t>
            </w:r>
            <w:r w:rsidRPr="007904FB">
              <w:rPr>
                <w:rFonts w:ascii="Garamond" w:hAnsi="Garamond"/>
                <w:sz w:val="20"/>
                <w:szCs w:val="20"/>
              </w:rPr>
              <w:t>hkencor</w:t>
            </w:r>
            <w:r w:rsidR="007904FB" w:rsidRPr="007904FB">
              <w:rPr>
                <w:rFonts w:ascii="Garamond" w:hAnsi="Garamond"/>
                <w:sz w:val="20"/>
                <w:szCs w:val="20"/>
              </w:rPr>
              <w:t>”</w:t>
            </w:r>
            <w:r w:rsidRPr="007904FB">
              <w:rPr>
                <w:rFonts w:ascii="Garamond" w:hAnsi="Garamond"/>
                <w:sz w:val="20"/>
                <w:szCs w:val="20"/>
              </w:rPr>
              <w:t xml:space="preserve"> (të </w:t>
            </w:r>
            <w:r w:rsidR="007904FB" w:rsidRPr="007904FB">
              <w:rPr>
                <w:rFonts w:ascii="Garamond" w:hAnsi="Garamond"/>
                <w:sz w:val="20"/>
                <w:szCs w:val="20"/>
              </w:rPr>
              <w:t>barasvlershëm</w:t>
            </w:r>
            <w:r w:rsidRPr="007904FB">
              <w:rPr>
                <w:rFonts w:ascii="Garamond" w:hAnsi="Garamond"/>
                <w:sz w:val="20"/>
                <w:szCs w:val="20"/>
              </w:rPr>
              <w:t>) – 8 pikë</w:t>
            </w:r>
            <w:r w:rsidR="007904FB" w:rsidRPr="007904FB">
              <w:rPr>
                <w:rFonts w:ascii="Garamond" w:hAnsi="Garamond"/>
                <w:sz w:val="20"/>
                <w:szCs w:val="20"/>
              </w:rPr>
              <w:t>.</w:t>
            </w:r>
          </w:p>
        </w:tc>
        <w:tc>
          <w:tcPr>
            <w:tcW w:w="1544" w:type="dxa"/>
            <w:tcBorders>
              <w:top w:val="nil"/>
              <w:left w:val="nil"/>
              <w:bottom w:val="single" w:sz="4" w:space="0" w:color="auto"/>
              <w:right w:val="single" w:sz="4" w:space="0" w:color="auto"/>
            </w:tcBorders>
            <w:shd w:val="clear" w:color="auto" w:fill="auto"/>
            <w:noWrap/>
            <w:vAlign w:val="center"/>
          </w:tcPr>
          <w:p w14:paraId="01EC47C3" w14:textId="198D8E0B" w:rsidR="003F2AD0" w:rsidRPr="007904FB" w:rsidRDefault="003F2AD0" w:rsidP="006259F1">
            <w:pPr>
              <w:rPr>
                <w:rFonts w:ascii="Garamond" w:hAnsi="Garamond"/>
                <w:sz w:val="20"/>
                <w:szCs w:val="20"/>
              </w:rPr>
            </w:pPr>
            <w:r w:rsidRPr="007904FB">
              <w:rPr>
                <w:rFonts w:ascii="Garamond" w:hAnsi="Garamond"/>
                <w:sz w:val="20"/>
                <w:szCs w:val="20"/>
              </w:rPr>
              <w:t>0</w:t>
            </w:r>
            <w:r w:rsidR="007904FB" w:rsidRPr="007904FB">
              <w:rPr>
                <w:rFonts w:ascii="Garamond" w:hAnsi="Garamond"/>
                <w:sz w:val="20"/>
                <w:szCs w:val="20"/>
              </w:rPr>
              <w:t>–</w:t>
            </w:r>
            <w:r w:rsidR="00FB4D10" w:rsidRPr="007904FB">
              <w:rPr>
                <w:rFonts w:ascii="Garamond" w:hAnsi="Garamond"/>
                <w:sz w:val="20"/>
                <w:szCs w:val="20"/>
              </w:rPr>
              <w:t>8</w:t>
            </w:r>
            <w:r w:rsidRPr="007904FB">
              <w:rPr>
                <w:rFonts w:ascii="Garamond" w:hAnsi="Garamond"/>
                <w:sz w:val="20"/>
                <w:szCs w:val="20"/>
              </w:rPr>
              <w:t xml:space="preserve"> pikë</w:t>
            </w:r>
          </w:p>
        </w:tc>
      </w:tr>
      <w:tr w:rsidR="006259F1" w:rsidRPr="007904FB" w14:paraId="729252DF" w14:textId="77777777" w:rsidTr="006259F1">
        <w:trPr>
          <w:trHeight w:val="20"/>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1CC0A1D2" w14:textId="77777777" w:rsidR="003F2AD0" w:rsidRPr="007904FB" w:rsidRDefault="003F2AD0" w:rsidP="006259F1">
            <w:pPr>
              <w:jc w:val="right"/>
              <w:rPr>
                <w:rFonts w:ascii="Garamond" w:hAnsi="Garamond"/>
                <w:sz w:val="20"/>
                <w:szCs w:val="20"/>
              </w:rPr>
            </w:pPr>
            <w:r w:rsidRPr="007904FB">
              <w:rPr>
                <w:rFonts w:ascii="Garamond" w:hAnsi="Garamond"/>
                <w:sz w:val="20"/>
                <w:szCs w:val="20"/>
              </w:rPr>
              <w:t>5.</w:t>
            </w:r>
          </w:p>
        </w:tc>
        <w:tc>
          <w:tcPr>
            <w:tcW w:w="7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D71AE" w14:textId="5274443F" w:rsidR="001D1CF9" w:rsidRPr="007904FB" w:rsidRDefault="00FB4D10" w:rsidP="006259F1">
            <w:pPr>
              <w:rPr>
                <w:rFonts w:ascii="Garamond" w:hAnsi="Garamond"/>
                <w:sz w:val="20"/>
                <w:szCs w:val="20"/>
              </w:rPr>
            </w:pPr>
            <w:r w:rsidRPr="007904FB">
              <w:rPr>
                <w:rFonts w:ascii="Garamond" w:hAnsi="Garamond"/>
                <w:sz w:val="20"/>
                <w:szCs w:val="20"/>
              </w:rPr>
              <w:t>Dëshmi të njohjes së gjuhës/ve</w:t>
            </w:r>
            <w:r w:rsidR="001D1CF9" w:rsidRPr="007904FB">
              <w:rPr>
                <w:rFonts w:ascii="Garamond" w:hAnsi="Garamond"/>
                <w:sz w:val="20"/>
                <w:szCs w:val="20"/>
              </w:rPr>
              <w:t xml:space="preserve"> </w:t>
            </w:r>
            <w:r w:rsidRPr="007904FB">
              <w:rPr>
                <w:rFonts w:ascii="Garamond" w:hAnsi="Garamond"/>
                <w:sz w:val="20"/>
                <w:szCs w:val="20"/>
              </w:rPr>
              <w:t>të huaja:</w:t>
            </w:r>
          </w:p>
          <w:p w14:paraId="12A06183" w14:textId="5BD860EB" w:rsidR="001D1CF9" w:rsidRPr="007904FB" w:rsidRDefault="00FB4D10" w:rsidP="006259F1">
            <w:pPr>
              <w:rPr>
                <w:rFonts w:ascii="Garamond" w:hAnsi="Garamond"/>
                <w:sz w:val="20"/>
                <w:szCs w:val="20"/>
              </w:rPr>
            </w:pPr>
            <w:r w:rsidRPr="007904FB">
              <w:rPr>
                <w:rFonts w:ascii="Garamond" w:hAnsi="Garamond"/>
                <w:sz w:val="20"/>
                <w:szCs w:val="20"/>
              </w:rPr>
              <w:t>Gjuhë e huaj e mbrojtur në IAL- të publike</w:t>
            </w:r>
            <w:r w:rsidR="007904FB">
              <w:rPr>
                <w:rFonts w:ascii="Garamond" w:hAnsi="Garamond"/>
                <w:sz w:val="20"/>
                <w:szCs w:val="20"/>
              </w:rPr>
              <w:t xml:space="preserve"> </w:t>
            </w:r>
            <w:r w:rsidR="00DD35EC" w:rsidRPr="007904FB">
              <w:rPr>
                <w:rFonts w:ascii="Garamond" w:hAnsi="Garamond"/>
                <w:sz w:val="20"/>
                <w:szCs w:val="20"/>
              </w:rPr>
              <w:t>=</w:t>
            </w:r>
            <w:r w:rsidR="001D1CF9" w:rsidRPr="007904FB">
              <w:rPr>
                <w:rFonts w:ascii="Garamond" w:hAnsi="Garamond"/>
                <w:sz w:val="20"/>
                <w:szCs w:val="20"/>
              </w:rPr>
              <w:t xml:space="preserve"> </w:t>
            </w:r>
            <w:r w:rsidRPr="007904FB">
              <w:rPr>
                <w:rFonts w:ascii="Garamond" w:hAnsi="Garamond"/>
                <w:sz w:val="20"/>
                <w:szCs w:val="20"/>
              </w:rPr>
              <w:t>1 pikë</w:t>
            </w:r>
            <w:r w:rsidR="007904FB" w:rsidRPr="007904FB">
              <w:rPr>
                <w:rFonts w:ascii="Garamond" w:hAnsi="Garamond"/>
                <w:sz w:val="20"/>
                <w:szCs w:val="20"/>
              </w:rPr>
              <w:t>;</w:t>
            </w:r>
          </w:p>
          <w:p w14:paraId="210D919A" w14:textId="61DE7409" w:rsidR="00FB4D10" w:rsidRPr="007904FB" w:rsidRDefault="00FB4D10" w:rsidP="006259F1">
            <w:pPr>
              <w:rPr>
                <w:rFonts w:ascii="Garamond" w:hAnsi="Garamond"/>
                <w:sz w:val="20"/>
                <w:szCs w:val="20"/>
              </w:rPr>
            </w:pPr>
            <w:r w:rsidRPr="007904FB">
              <w:rPr>
                <w:rFonts w:ascii="Garamond" w:hAnsi="Garamond"/>
                <w:sz w:val="20"/>
                <w:szCs w:val="20"/>
              </w:rPr>
              <w:t>Gjuhë e huaj e mbrojtur me testim ndërkombëtar niveli B2 = 2 pikë</w:t>
            </w:r>
            <w:r w:rsidR="007904FB" w:rsidRPr="007904FB">
              <w:rPr>
                <w:rFonts w:ascii="Garamond" w:hAnsi="Garamond"/>
                <w:sz w:val="20"/>
                <w:szCs w:val="20"/>
              </w:rPr>
              <w:t>.</w:t>
            </w:r>
          </w:p>
          <w:p w14:paraId="74F42BAE" w14:textId="2E166233" w:rsidR="003F2AD0" w:rsidRPr="007904FB" w:rsidRDefault="00FB4D10" w:rsidP="006259F1">
            <w:pPr>
              <w:rPr>
                <w:rFonts w:ascii="Garamond" w:hAnsi="Garamond"/>
                <w:sz w:val="20"/>
                <w:szCs w:val="20"/>
              </w:rPr>
            </w:pPr>
            <w:r w:rsidRPr="007904FB">
              <w:rPr>
                <w:rFonts w:ascii="Garamond" w:hAnsi="Garamond"/>
                <w:sz w:val="20"/>
                <w:szCs w:val="20"/>
              </w:rPr>
              <w:t xml:space="preserve">Pavarësisht se kandidatët mund të kenë disa gjuhë </w:t>
            </w:r>
            <w:r w:rsidR="001D1CF9" w:rsidRPr="007904FB">
              <w:rPr>
                <w:rFonts w:ascii="Garamond" w:hAnsi="Garamond"/>
                <w:sz w:val="20"/>
                <w:szCs w:val="20"/>
              </w:rPr>
              <w:t xml:space="preserve">të huaja </w:t>
            </w:r>
            <w:r w:rsidRPr="007904FB">
              <w:rPr>
                <w:rFonts w:ascii="Garamond" w:hAnsi="Garamond"/>
                <w:sz w:val="20"/>
                <w:szCs w:val="20"/>
              </w:rPr>
              <w:t xml:space="preserve">të mbrojtura, në këtë rubrikë nuk mund të llogariten më shumë se </w:t>
            </w:r>
            <w:r w:rsidR="001D1CF9" w:rsidRPr="007904FB">
              <w:rPr>
                <w:rFonts w:ascii="Garamond" w:hAnsi="Garamond"/>
                <w:sz w:val="20"/>
                <w:szCs w:val="20"/>
              </w:rPr>
              <w:t>2</w:t>
            </w:r>
            <w:r w:rsidRPr="007904FB">
              <w:rPr>
                <w:rFonts w:ascii="Garamond" w:hAnsi="Garamond"/>
                <w:sz w:val="20"/>
                <w:szCs w:val="20"/>
              </w:rPr>
              <w:t xml:space="preserve"> pikë në vlerësimin e dosjes.</w:t>
            </w:r>
          </w:p>
        </w:tc>
        <w:tc>
          <w:tcPr>
            <w:tcW w:w="1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CB902" w14:textId="168B2F5A" w:rsidR="003F2AD0" w:rsidRPr="007904FB" w:rsidRDefault="003F2AD0" w:rsidP="006259F1">
            <w:pPr>
              <w:rPr>
                <w:rFonts w:ascii="Garamond" w:hAnsi="Garamond"/>
                <w:sz w:val="20"/>
                <w:szCs w:val="20"/>
              </w:rPr>
            </w:pPr>
            <w:r w:rsidRPr="007904FB">
              <w:rPr>
                <w:rFonts w:ascii="Garamond" w:hAnsi="Garamond"/>
                <w:sz w:val="20"/>
                <w:szCs w:val="20"/>
              </w:rPr>
              <w:t>0</w:t>
            </w:r>
            <w:r w:rsidR="007904FB" w:rsidRPr="007904FB">
              <w:rPr>
                <w:rFonts w:ascii="Garamond" w:hAnsi="Garamond"/>
                <w:sz w:val="20"/>
                <w:szCs w:val="20"/>
              </w:rPr>
              <w:t>–</w:t>
            </w:r>
            <w:r w:rsidR="00FB4D10" w:rsidRPr="007904FB">
              <w:rPr>
                <w:rFonts w:ascii="Garamond" w:hAnsi="Garamond"/>
                <w:sz w:val="20"/>
                <w:szCs w:val="20"/>
              </w:rPr>
              <w:t>2</w:t>
            </w:r>
            <w:r w:rsidRPr="007904FB">
              <w:rPr>
                <w:rFonts w:ascii="Garamond" w:hAnsi="Garamond"/>
                <w:sz w:val="20"/>
                <w:szCs w:val="20"/>
              </w:rPr>
              <w:t xml:space="preserve"> pikë</w:t>
            </w:r>
          </w:p>
        </w:tc>
      </w:tr>
    </w:tbl>
    <w:p w14:paraId="7602A0AD" w14:textId="5F5FF637" w:rsidR="004649C5" w:rsidRPr="00802DA3" w:rsidRDefault="004649C5" w:rsidP="006259F1">
      <w:pPr>
        <w:rPr>
          <w:rFonts w:ascii="Garamond" w:hAnsi="Garamond"/>
        </w:rPr>
      </w:pPr>
    </w:p>
    <w:p w14:paraId="211D10D3" w14:textId="77777777" w:rsidR="004A1434" w:rsidRDefault="004A1434" w:rsidP="006259F1">
      <w:pPr>
        <w:rPr>
          <w:rFonts w:ascii="Garamond" w:hAnsi="Garamond"/>
          <w:b/>
          <w:bCs/>
        </w:rPr>
      </w:pPr>
    </w:p>
    <w:p w14:paraId="3086B5BB" w14:textId="185C1EFA" w:rsidR="003F2AD0" w:rsidRPr="00802DA3" w:rsidRDefault="27AA381B" w:rsidP="006259F1">
      <w:pPr>
        <w:rPr>
          <w:rFonts w:ascii="Garamond" w:hAnsi="Garamond"/>
          <w:b/>
          <w:bCs/>
        </w:rPr>
      </w:pPr>
      <w:r w:rsidRPr="00802DA3">
        <w:rPr>
          <w:rFonts w:ascii="Garamond" w:hAnsi="Garamond"/>
          <w:b/>
          <w:bCs/>
        </w:rPr>
        <w:t xml:space="preserve">Shtojca </w:t>
      </w:r>
      <w:r w:rsidR="007904FB">
        <w:rPr>
          <w:rFonts w:ascii="Garamond" w:hAnsi="Garamond"/>
          <w:b/>
          <w:bCs/>
        </w:rPr>
        <w:t>n</w:t>
      </w:r>
      <w:r w:rsidR="1F8EA000" w:rsidRPr="00802DA3">
        <w:rPr>
          <w:rFonts w:ascii="Garamond" w:hAnsi="Garamond"/>
          <w:b/>
          <w:bCs/>
        </w:rPr>
        <w:t xml:space="preserve">r. </w:t>
      </w:r>
      <w:r w:rsidRPr="00802DA3">
        <w:rPr>
          <w:rFonts w:ascii="Garamond" w:hAnsi="Garamond"/>
          <w:b/>
          <w:bCs/>
        </w:rPr>
        <w:t>4</w:t>
      </w:r>
    </w:p>
    <w:p w14:paraId="3AF683ED" w14:textId="77777777" w:rsidR="003F2AD0" w:rsidRPr="00802DA3" w:rsidRDefault="003F2AD0" w:rsidP="006259F1">
      <w:pPr>
        <w:rPr>
          <w:rFonts w:ascii="Garamond" w:hAnsi="Garamond"/>
          <w:szCs w:val="20"/>
        </w:rPr>
      </w:pPr>
    </w:p>
    <w:p w14:paraId="3F58F29C" w14:textId="77777777" w:rsidR="007904FB" w:rsidRDefault="003F2AD0" w:rsidP="006259F1">
      <w:pPr>
        <w:jc w:val="center"/>
        <w:rPr>
          <w:rFonts w:ascii="Garamond" w:hAnsi="Garamond"/>
          <w:szCs w:val="20"/>
        </w:rPr>
      </w:pPr>
      <w:r w:rsidRPr="007904FB">
        <w:rPr>
          <w:rFonts w:ascii="Garamond" w:hAnsi="Garamond"/>
          <w:szCs w:val="20"/>
        </w:rPr>
        <w:t>DEKLARATË PËR PAJTUESHMËRINË ME LIGJIN</w:t>
      </w:r>
      <w:r w:rsidR="007904FB">
        <w:rPr>
          <w:rFonts w:ascii="Garamond" w:hAnsi="Garamond"/>
          <w:szCs w:val="20"/>
        </w:rPr>
        <w:t>,</w:t>
      </w:r>
      <w:r w:rsidRPr="007904FB">
        <w:rPr>
          <w:rFonts w:ascii="Garamond" w:hAnsi="Garamond"/>
          <w:szCs w:val="20"/>
        </w:rPr>
        <w:t xml:space="preserve"> </w:t>
      </w:r>
    </w:p>
    <w:p w14:paraId="1E2FEF65" w14:textId="47811D97" w:rsidR="003F2AD0" w:rsidRPr="007904FB" w:rsidRDefault="003F2AD0" w:rsidP="006259F1">
      <w:pPr>
        <w:jc w:val="center"/>
        <w:rPr>
          <w:rFonts w:ascii="Garamond" w:hAnsi="Garamond"/>
          <w:szCs w:val="20"/>
        </w:rPr>
      </w:pPr>
      <w:r w:rsidRPr="007904FB">
        <w:rPr>
          <w:rFonts w:ascii="Garamond" w:hAnsi="Garamond"/>
          <w:szCs w:val="20"/>
        </w:rPr>
        <w:t>PËR PARANDALIMIN E KONFLIKTIT TË INTERESIT</w:t>
      </w:r>
    </w:p>
    <w:p w14:paraId="2FFFB66E" w14:textId="77777777" w:rsidR="003F2AD0" w:rsidRPr="00802DA3" w:rsidRDefault="003F2AD0" w:rsidP="006259F1">
      <w:pPr>
        <w:rPr>
          <w:rFonts w:ascii="Garamond" w:hAnsi="Garamond"/>
          <w:szCs w:val="20"/>
        </w:rPr>
      </w:pPr>
    </w:p>
    <w:p w14:paraId="00067168" w14:textId="6956AE9F" w:rsidR="003F2AD0" w:rsidRPr="00802DA3" w:rsidRDefault="003F2AD0" w:rsidP="006259F1">
      <w:pPr>
        <w:jc w:val="both"/>
        <w:rPr>
          <w:rFonts w:ascii="Garamond" w:hAnsi="Garamond"/>
          <w:szCs w:val="20"/>
        </w:rPr>
      </w:pPr>
      <w:r w:rsidRPr="00802DA3">
        <w:rPr>
          <w:rFonts w:ascii="Garamond" w:hAnsi="Garamond"/>
          <w:szCs w:val="20"/>
        </w:rPr>
        <w:t>Deklaroj</w:t>
      </w:r>
      <w:r w:rsidR="007904FB">
        <w:rPr>
          <w:rFonts w:ascii="Garamond" w:hAnsi="Garamond"/>
          <w:szCs w:val="20"/>
        </w:rPr>
        <w:t>,</w:t>
      </w:r>
      <w:r w:rsidRPr="00802DA3">
        <w:rPr>
          <w:rFonts w:ascii="Garamond" w:hAnsi="Garamond"/>
          <w:szCs w:val="20"/>
        </w:rPr>
        <w:t xml:space="preserve"> me përgjegjësinë time</w:t>
      </w:r>
      <w:r w:rsidR="007904FB">
        <w:rPr>
          <w:rFonts w:ascii="Garamond" w:hAnsi="Garamond"/>
          <w:szCs w:val="20"/>
        </w:rPr>
        <w:t>,</w:t>
      </w:r>
      <w:r w:rsidRPr="00802DA3">
        <w:rPr>
          <w:rFonts w:ascii="Garamond" w:hAnsi="Garamond"/>
          <w:szCs w:val="20"/>
        </w:rPr>
        <w:t xml:space="preserve"> se në procesin e konkurrimit për pozicionin infermier/</w:t>
      </w:r>
      <w:r w:rsidRPr="00802DA3">
        <w:rPr>
          <w:rFonts w:ascii="Garamond" w:hAnsi="Garamond"/>
          <w:spacing w:val="-3"/>
        </w:rPr>
        <w:t>teknik imazherie/ teknik fizioterapie</w:t>
      </w:r>
      <w:r w:rsidR="007904FB">
        <w:rPr>
          <w:rFonts w:ascii="Garamond" w:hAnsi="Garamond"/>
          <w:spacing w:val="-3"/>
        </w:rPr>
        <w:t xml:space="preserve"> </w:t>
      </w:r>
      <w:r w:rsidRPr="00802DA3">
        <w:rPr>
          <w:rFonts w:ascii="Garamond" w:hAnsi="Garamond"/>
          <w:szCs w:val="20"/>
        </w:rPr>
        <w:t>__________ që do të zhvillohet në datë</w:t>
      </w:r>
      <w:r w:rsidR="007904FB">
        <w:rPr>
          <w:rFonts w:ascii="Garamond" w:hAnsi="Garamond"/>
          <w:szCs w:val="20"/>
        </w:rPr>
        <w:t>n</w:t>
      </w:r>
      <w:r w:rsidRPr="00802DA3">
        <w:rPr>
          <w:rFonts w:ascii="Garamond" w:hAnsi="Garamond"/>
          <w:szCs w:val="20"/>
        </w:rPr>
        <w:t xml:space="preserve"> _____________, nuk jam në konflikt interesi me asnjë prej kandidaturave të paraqitura për konkurrim.</w:t>
      </w:r>
    </w:p>
    <w:p w14:paraId="12395549" w14:textId="77777777" w:rsidR="003F2AD0" w:rsidRPr="00802DA3" w:rsidRDefault="003F2AD0" w:rsidP="006259F1">
      <w:pPr>
        <w:rPr>
          <w:rFonts w:ascii="Garamond" w:hAnsi="Garamond"/>
          <w:szCs w:val="20"/>
        </w:rPr>
      </w:pPr>
    </w:p>
    <w:p w14:paraId="3C899555" w14:textId="4B215888" w:rsidR="003F2AD0" w:rsidRPr="00802DA3" w:rsidRDefault="003F2AD0" w:rsidP="006259F1">
      <w:pPr>
        <w:rPr>
          <w:rFonts w:ascii="Garamond" w:hAnsi="Garamond"/>
          <w:szCs w:val="20"/>
        </w:rPr>
      </w:pPr>
      <w:r w:rsidRPr="00802DA3">
        <w:rPr>
          <w:rFonts w:ascii="Garamond" w:hAnsi="Garamond"/>
          <w:szCs w:val="20"/>
        </w:rPr>
        <w:t>DEKLARUESI</w:t>
      </w:r>
      <w:r w:rsidR="007904FB">
        <w:rPr>
          <w:rFonts w:ascii="Garamond" w:hAnsi="Garamond"/>
          <w:szCs w:val="20"/>
        </w:rPr>
        <w:t>: ________________</w:t>
      </w:r>
    </w:p>
    <w:p w14:paraId="0532ADC6" w14:textId="77777777" w:rsidR="003F2AD0" w:rsidRPr="00802DA3" w:rsidRDefault="003F2AD0" w:rsidP="006259F1">
      <w:pPr>
        <w:rPr>
          <w:rFonts w:ascii="Garamond" w:hAnsi="Garamond"/>
          <w:szCs w:val="20"/>
        </w:rPr>
      </w:pPr>
    </w:p>
    <w:p w14:paraId="4FD9F95D" w14:textId="7AF157DA" w:rsidR="004649C5" w:rsidRPr="00802DA3" w:rsidRDefault="27AA381B" w:rsidP="006259F1">
      <w:pPr>
        <w:rPr>
          <w:rFonts w:ascii="Garamond" w:hAnsi="Garamond"/>
        </w:rPr>
      </w:pPr>
      <w:r w:rsidRPr="00802DA3">
        <w:rPr>
          <w:rFonts w:ascii="Garamond" w:hAnsi="Garamond"/>
        </w:rPr>
        <w:t>DATA</w:t>
      </w:r>
      <w:r w:rsidR="007904FB">
        <w:rPr>
          <w:rFonts w:ascii="Garamond" w:hAnsi="Garamond"/>
        </w:rPr>
        <w:t>: ________________</w:t>
      </w:r>
    </w:p>
    <w:p w14:paraId="31354A9D" w14:textId="77777777" w:rsidR="00393199" w:rsidRPr="00802DA3" w:rsidRDefault="00393199" w:rsidP="006259F1">
      <w:pPr>
        <w:pStyle w:val="NoSpacing"/>
        <w:jc w:val="both"/>
        <w:rPr>
          <w:rFonts w:ascii="Garamond" w:hAnsi="Garamond"/>
          <w:b/>
          <w:sz w:val="24"/>
          <w:szCs w:val="24"/>
          <w:lang w:val="sq-AL"/>
        </w:rPr>
      </w:pPr>
    </w:p>
    <w:p w14:paraId="5966CC26" w14:textId="71022196" w:rsidR="00EE24CA" w:rsidRPr="00802DA3" w:rsidRDefault="00EE24CA" w:rsidP="006259F1">
      <w:pPr>
        <w:pStyle w:val="NoSpacing"/>
        <w:jc w:val="both"/>
        <w:rPr>
          <w:rFonts w:ascii="Garamond" w:hAnsi="Garamond"/>
          <w:b/>
          <w:sz w:val="24"/>
          <w:szCs w:val="24"/>
          <w:lang w:val="sq-AL"/>
        </w:rPr>
      </w:pPr>
      <w:r w:rsidRPr="00802DA3">
        <w:rPr>
          <w:rFonts w:ascii="Garamond" w:hAnsi="Garamond"/>
          <w:b/>
          <w:sz w:val="24"/>
          <w:szCs w:val="24"/>
          <w:lang w:val="sq-AL"/>
        </w:rPr>
        <w:t xml:space="preserve">Shtojca </w:t>
      </w:r>
      <w:r w:rsidR="007904FB">
        <w:rPr>
          <w:rFonts w:ascii="Garamond" w:hAnsi="Garamond"/>
          <w:b/>
          <w:sz w:val="24"/>
          <w:szCs w:val="24"/>
          <w:lang w:val="sq-AL"/>
        </w:rPr>
        <w:t>n</w:t>
      </w:r>
      <w:r w:rsidRPr="00802DA3">
        <w:rPr>
          <w:rFonts w:ascii="Garamond" w:hAnsi="Garamond"/>
          <w:b/>
          <w:sz w:val="24"/>
          <w:szCs w:val="24"/>
          <w:lang w:val="sq-AL"/>
        </w:rPr>
        <w:t>r. 5</w:t>
      </w:r>
    </w:p>
    <w:p w14:paraId="57B2BF78" w14:textId="77777777" w:rsidR="00EE24CA" w:rsidRPr="00802DA3" w:rsidRDefault="00EE24CA" w:rsidP="006259F1">
      <w:pPr>
        <w:pStyle w:val="NoSpacing"/>
        <w:jc w:val="both"/>
        <w:rPr>
          <w:rFonts w:ascii="Garamond" w:hAnsi="Garamond"/>
          <w:sz w:val="24"/>
          <w:szCs w:val="24"/>
          <w:lang w:val="sq-AL"/>
        </w:rPr>
      </w:pPr>
    </w:p>
    <w:p w14:paraId="7F684D7C" w14:textId="77777777" w:rsidR="00EE24CA" w:rsidRPr="00802DA3" w:rsidRDefault="00EE24CA" w:rsidP="006259F1">
      <w:pPr>
        <w:tabs>
          <w:tab w:val="left" w:pos="2730"/>
        </w:tabs>
        <w:jc w:val="center"/>
        <w:rPr>
          <w:rFonts w:ascii="Garamond" w:hAnsi="Garamond"/>
          <w:b/>
          <w:snapToGrid w:val="0"/>
        </w:rPr>
      </w:pPr>
      <w:r w:rsidRPr="00802DA3">
        <w:rPr>
          <w:rFonts w:ascii="Garamond" w:hAnsi="Garamond"/>
          <w:b/>
          <w:snapToGrid w:val="0"/>
        </w:rPr>
        <w:t>REPUBLIKA E SHQIPËRISË</w:t>
      </w:r>
    </w:p>
    <w:p w14:paraId="5F7187A7" w14:textId="77777777" w:rsidR="00EE24CA" w:rsidRPr="00802DA3" w:rsidRDefault="00EE24CA" w:rsidP="006259F1">
      <w:pPr>
        <w:tabs>
          <w:tab w:val="left" w:pos="2730"/>
        </w:tabs>
        <w:jc w:val="center"/>
        <w:rPr>
          <w:rFonts w:ascii="Garamond" w:hAnsi="Garamond"/>
          <w:b/>
          <w:snapToGrid w:val="0"/>
        </w:rPr>
      </w:pPr>
      <w:r w:rsidRPr="00802DA3">
        <w:rPr>
          <w:rFonts w:ascii="Garamond" w:hAnsi="Garamond"/>
          <w:b/>
          <w:snapToGrid w:val="0"/>
        </w:rPr>
        <w:t>MINISTRIA E SHËNDETËSISË DHE MBROJTJES SOCIALE</w:t>
      </w:r>
    </w:p>
    <w:p w14:paraId="216E0A61" w14:textId="77777777" w:rsidR="00EE24CA" w:rsidRPr="00802DA3" w:rsidRDefault="00EE24CA" w:rsidP="006259F1">
      <w:pPr>
        <w:tabs>
          <w:tab w:val="left" w:pos="2730"/>
        </w:tabs>
        <w:jc w:val="center"/>
        <w:rPr>
          <w:rFonts w:ascii="Garamond" w:hAnsi="Garamond"/>
          <w:b/>
          <w:snapToGrid w:val="0"/>
        </w:rPr>
      </w:pPr>
      <w:r w:rsidRPr="00802DA3">
        <w:rPr>
          <w:rFonts w:ascii="Garamond" w:hAnsi="Garamond"/>
          <w:b/>
          <w:snapToGrid w:val="0"/>
        </w:rPr>
        <w:t>OPERATORI I SHËRBIMEVE TË KUJDESIT SHËNDETËSOR</w:t>
      </w:r>
    </w:p>
    <w:p w14:paraId="1590F69E" w14:textId="77777777" w:rsidR="00EE24CA" w:rsidRPr="00802DA3" w:rsidRDefault="00EE24CA" w:rsidP="006259F1">
      <w:pPr>
        <w:tabs>
          <w:tab w:val="left" w:pos="2730"/>
        </w:tabs>
        <w:jc w:val="center"/>
        <w:rPr>
          <w:rFonts w:ascii="Garamond" w:hAnsi="Garamond"/>
          <w:b/>
          <w:snapToGrid w:val="0"/>
        </w:rPr>
      </w:pPr>
      <w:r w:rsidRPr="00802DA3">
        <w:rPr>
          <w:rFonts w:ascii="Garamond" w:hAnsi="Garamond"/>
          <w:b/>
          <w:snapToGrid w:val="0"/>
        </w:rPr>
        <w:t>DREJTORIA RAJONALE _____</w:t>
      </w:r>
    </w:p>
    <w:p w14:paraId="7551DAE5" w14:textId="0D0EBD6B" w:rsidR="00EE24CA" w:rsidRPr="007904FB" w:rsidRDefault="00EE24CA" w:rsidP="006259F1">
      <w:pPr>
        <w:jc w:val="right"/>
        <w:rPr>
          <w:rFonts w:ascii="Garamond" w:eastAsia="Calibri" w:hAnsi="Garamond"/>
          <w:b/>
        </w:rPr>
      </w:pPr>
      <w:r w:rsidRPr="007904FB">
        <w:rPr>
          <w:rFonts w:ascii="Garamond" w:eastAsia="Calibri" w:hAnsi="Garamond"/>
          <w:b/>
        </w:rPr>
        <w:t xml:space="preserve">(Shtojca </w:t>
      </w:r>
      <w:r w:rsidR="007904FB" w:rsidRPr="007904FB">
        <w:rPr>
          <w:rFonts w:ascii="Garamond" w:eastAsia="Calibri" w:hAnsi="Garamond"/>
          <w:b/>
        </w:rPr>
        <w:t>n</w:t>
      </w:r>
      <w:r w:rsidRPr="007904FB">
        <w:rPr>
          <w:rFonts w:ascii="Garamond" w:eastAsia="Calibri" w:hAnsi="Garamond"/>
          <w:b/>
        </w:rPr>
        <w:t>r.__)</w:t>
      </w:r>
    </w:p>
    <w:p w14:paraId="604778AD" w14:textId="7E22ADB3" w:rsidR="00EE24CA" w:rsidRDefault="00EE24CA" w:rsidP="006259F1">
      <w:pPr>
        <w:autoSpaceDE w:val="0"/>
        <w:autoSpaceDN w:val="0"/>
        <w:adjustRightInd w:val="0"/>
        <w:jc w:val="center"/>
        <w:textAlignment w:val="center"/>
        <w:outlineLvl w:val="0"/>
        <w:rPr>
          <w:rFonts w:ascii="Garamond" w:hAnsi="Garamond"/>
          <w:b/>
          <w:shd w:val="clear" w:color="auto" w:fill="FFFFFF"/>
        </w:rPr>
      </w:pPr>
      <w:r w:rsidRPr="00802DA3">
        <w:rPr>
          <w:rFonts w:ascii="Garamond" w:hAnsi="Garamond"/>
          <w:b/>
          <w:shd w:val="clear" w:color="auto" w:fill="FFFFFF"/>
        </w:rPr>
        <w:t>Fletë Inventari</w:t>
      </w:r>
    </w:p>
    <w:p w14:paraId="136EAFD4" w14:textId="77777777" w:rsidR="004A1434" w:rsidRPr="00802DA3" w:rsidRDefault="004A1434" w:rsidP="006259F1">
      <w:pPr>
        <w:autoSpaceDE w:val="0"/>
        <w:autoSpaceDN w:val="0"/>
        <w:adjustRightInd w:val="0"/>
        <w:jc w:val="center"/>
        <w:textAlignment w:val="center"/>
        <w:outlineLvl w:val="0"/>
        <w:rPr>
          <w:rFonts w:ascii="Garamond" w:hAnsi="Garamond"/>
          <w:b/>
          <w:shd w:val="clear" w:color="auto" w:fill="FFFFFF"/>
        </w:rPr>
      </w:pPr>
    </w:p>
    <w:p w14:paraId="30ED7DDC" w14:textId="5BB66E36" w:rsidR="00EE24CA" w:rsidRPr="00802DA3" w:rsidRDefault="729817F2" w:rsidP="006259F1">
      <w:pPr>
        <w:jc w:val="both"/>
        <w:rPr>
          <w:rFonts w:ascii="Garamond" w:hAnsi="Garamond"/>
          <w:b/>
          <w:bCs/>
        </w:rPr>
      </w:pPr>
      <w:r w:rsidRPr="00802DA3">
        <w:rPr>
          <w:rFonts w:ascii="Garamond" w:hAnsi="Garamond"/>
          <w:b/>
          <w:bCs/>
        </w:rPr>
        <w:t xml:space="preserve">Inventari i </w:t>
      </w:r>
      <w:r w:rsidR="007904FB" w:rsidRPr="00802DA3">
        <w:rPr>
          <w:rFonts w:ascii="Garamond" w:hAnsi="Garamond"/>
          <w:b/>
          <w:bCs/>
        </w:rPr>
        <w:t>dosjes n</w:t>
      </w:r>
      <w:r w:rsidRPr="00802DA3">
        <w:rPr>
          <w:rFonts w:ascii="Garamond" w:hAnsi="Garamond"/>
          <w:b/>
          <w:bCs/>
        </w:rPr>
        <w:t>r. _____</w:t>
      </w:r>
      <w:r w:rsidR="12CD1F6A" w:rsidRPr="00802DA3">
        <w:rPr>
          <w:rFonts w:ascii="Garamond" w:hAnsi="Garamond"/>
          <w:b/>
          <w:bCs/>
        </w:rPr>
        <w:t>_,</w:t>
      </w:r>
      <w:r w:rsidRPr="00802DA3">
        <w:rPr>
          <w:rFonts w:ascii="Garamond" w:hAnsi="Garamond"/>
          <w:b/>
          <w:bCs/>
        </w:rPr>
        <w:t xml:space="preserve"> i aplikimeve të thirrjes__________________</w:t>
      </w:r>
    </w:p>
    <w:p w14:paraId="220221D0" w14:textId="0DCFB739" w:rsidR="00EE24CA" w:rsidRPr="00802DA3" w:rsidRDefault="729817F2" w:rsidP="006259F1">
      <w:pPr>
        <w:jc w:val="both"/>
        <w:rPr>
          <w:rFonts w:ascii="Garamond" w:hAnsi="Garamond"/>
          <w:i/>
          <w:iCs/>
        </w:rPr>
      </w:pPr>
      <w:r w:rsidRPr="00802DA3">
        <w:rPr>
          <w:rFonts w:ascii="Garamond" w:hAnsi="Garamond"/>
          <w:b/>
          <w:bCs/>
        </w:rPr>
        <w:t>Periudha e aplikimit:</w:t>
      </w:r>
      <w:r w:rsidRPr="00802DA3">
        <w:rPr>
          <w:rFonts w:ascii="Garamond" w:hAnsi="Garamond"/>
        </w:rPr>
        <w:t xml:space="preserve"> </w:t>
      </w:r>
      <w:r w:rsidR="51EA8A8B" w:rsidRPr="00802DA3">
        <w:rPr>
          <w:rFonts w:ascii="Garamond" w:hAnsi="Garamond"/>
          <w:i/>
          <w:iCs/>
        </w:rPr>
        <w:t>(_</w:t>
      </w:r>
      <w:r w:rsidRPr="00802DA3">
        <w:rPr>
          <w:rFonts w:ascii="Garamond" w:hAnsi="Garamond"/>
          <w:i/>
          <w:iCs/>
        </w:rPr>
        <w:t>__</w:t>
      </w:r>
      <w:r w:rsidR="55500061" w:rsidRPr="00802DA3">
        <w:rPr>
          <w:rFonts w:ascii="Garamond" w:hAnsi="Garamond"/>
          <w:i/>
          <w:iCs/>
        </w:rPr>
        <w:t>_,</w:t>
      </w:r>
      <w:r w:rsidRPr="00802DA3">
        <w:rPr>
          <w:rFonts w:ascii="Garamond" w:hAnsi="Garamond"/>
          <w:i/>
          <w:iCs/>
        </w:rPr>
        <w:t xml:space="preserve"> ___</w:t>
      </w:r>
      <w:r w:rsidR="1F452D06" w:rsidRPr="00802DA3">
        <w:rPr>
          <w:rFonts w:ascii="Garamond" w:hAnsi="Garamond"/>
          <w:i/>
          <w:iCs/>
        </w:rPr>
        <w:t>_, _</w:t>
      </w:r>
      <w:r w:rsidRPr="00802DA3">
        <w:rPr>
          <w:rFonts w:ascii="Garamond" w:hAnsi="Garamond"/>
          <w:i/>
          <w:iCs/>
        </w:rPr>
        <w:t>_____, deri më</w:t>
      </w:r>
      <w:r w:rsidR="007904FB">
        <w:rPr>
          <w:rFonts w:ascii="Garamond" w:hAnsi="Garamond"/>
          <w:i/>
          <w:iCs/>
        </w:rPr>
        <w:t xml:space="preserve"> </w:t>
      </w:r>
      <w:r w:rsidRPr="00802DA3">
        <w:rPr>
          <w:rFonts w:ascii="Garamond" w:hAnsi="Garamond"/>
          <w:i/>
          <w:iCs/>
        </w:rPr>
        <w:t>___</w:t>
      </w:r>
      <w:r w:rsidR="508BD143" w:rsidRPr="00802DA3">
        <w:rPr>
          <w:rFonts w:ascii="Garamond" w:hAnsi="Garamond"/>
          <w:i/>
          <w:iCs/>
        </w:rPr>
        <w:t>_,</w:t>
      </w:r>
      <w:r w:rsidRPr="00802DA3">
        <w:rPr>
          <w:rFonts w:ascii="Garamond" w:hAnsi="Garamond"/>
          <w:i/>
          <w:iCs/>
        </w:rPr>
        <w:t xml:space="preserve"> ___</w:t>
      </w:r>
      <w:r w:rsidR="0A8EC1B0" w:rsidRPr="00802DA3">
        <w:rPr>
          <w:rFonts w:ascii="Garamond" w:hAnsi="Garamond"/>
          <w:i/>
          <w:iCs/>
        </w:rPr>
        <w:t>_, _</w:t>
      </w:r>
      <w:r w:rsidRPr="00802DA3">
        <w:rPr>
          <w:rFonts w:ascii="Garamond" w:hAnsi="Garamond"/>
          <w:i/>
          <w:iCs/>
        </w:rPr>
        <w:t>_____,)</w:t>
      </w:r>
    </w:p>
    <w:p w14:paraId="46D7E794" w14:textId="52D82144" w:rsidR="00EE24CA" w:rsidRPr="00802DA3" w:rsidRDefault="729817F2" w:rsidP="006259F1">
      <w:pPr>
        <w:jc w:val="both"/>
        <w:rPr>
          <w:rFonts w:ascii="Garamond" w:hAnsi="Garamond"/>
        </w:rPr>
      </w:pPr>
      <w:r w:rsidRPr="00802DA3">
        <w:rPr>
          <w:rFonts w:ascii="Garamond" w:hAnsi="Garamond"/>
        </w:rPr>
        <w:t xml:space="preserve">Afati i kryerjes së procedurave: </w:t>
      </w:r>
      <w:r w:rsidR="007904FB">
        <w:rPr>
          <w:rFonts w:ascii="Garamond" w:hAnsi="Garamond"/>
        </w:rPr>
        <w:t>n</w:t>
      </w:r>
      <w:r w:rsidRPr="00802DA3">
        <w:rPr>
          <w:rFonts w:ascii="Garamond" w:hAnsi="Garamond"/>
        </w:rPr>
        <w:t xml:space="preserve">ga data </w:t>
      </w:r>
      <w:bookmarkStart w:id="1" w:name="_Hlk81050819"/>
      <w:r w:rsidRPr="00802DA3">
        <w:rPr>
          <w:rFonts w:ascii="Garamond" w:hAnsi="Garamond"/>
        </w:rPr>
        <w:t xml:space="preserve">_____, ____, </w:t>
      </w:r>
      <w:r w:rsidR="58984628" w:rsidRPr="00802DA3">
        <w:rPr>
          <w:rFonts w:ascii="Garamond" w:hAnsi="Garamond"/>
        </w:rPr>
        <w:t>20...</w:t>
      </w:r>
      <w:bookmarkEnd w:id="1"/>
      <w:r w:rsidR="007904FB">
        <w:rPr>
          <w:rFonts w:ascii="Garamond" w:hAnsi="Garamond"/>
        </w:rPr>
        <w:t xml:space="preserve"> </w:t>
      </w:r>
      <w:r w:rsidRPr="00802DA3">
        <w:rPr>
          <w:rFonts w:ascii="Garamond" w:hAnsi="Garamond"/>
        </w:rPr>
        <w:t>deri më _____, ____, 20……</w:t>
      </w:r>
    </w:p>
    <w:p w14:paraId="63DBE963" w14:textId="185EB8EE" w:rsidR="00EE24CA" w:rsidRPr="00802DA3" w:rsidRDefault="729817F2" w:rsidP="006259F1">
      <w:pPr>
        <w:jc w:val="both"/>
        <w:rPr>
          <w:rFonts w:ascii="Garamond" w:hAnsi="Garamond"/>
        </w:rPr>
      </w:pPr>
      <w:r w:rsidRPr="00802DA3">
        <w:rPr>
          <w:rFonts w:ascii="Garamond" w:hAnsi="Garamond"/>
        </w:rPr>
        <w:t>Komisioni i Vlerësimit:</w:t>
      </w:r>
      <w:r w:rsidR="007904FB">
        <w:rPr>
          <w:rFonts w:ascii="Garamond" w:hAnsi="Garamond"/>
        </w:rPr>
        <w:t xml:space="preserve"> </w:t>
      </w:r>
      <w:r w:rsidRPr="00802DA3">
        <w:rPr>
          <w:rFonts w:ascii="Garamond" w:hAnsi="Garamond"/>
        </w:rPr>
        <w:t>………………; ………………………</w:t>
      </w:r>
      <w:r w:rsidR="437732EC" w:rsidRPr="00802DA3">
        <w:rPr>
          <w:rFonts w:ascii="Garamond" w:hAnsi="Garamond"/>
        </w:rPr>
        <w:t>…; …</w:t>
      </w:r>
      <w:r w:rsidRPr="00802DA3">
        <w:rPr>
          <w:rFonts w:ascii="Garamond" w:hAnsi="Garamond"/>
        </w:rPr>
        <w:t xml:space="preserve">……………………; </w:t>
      </w:r>
    </w:p>
    <w:p w14:paraId="7F5C3CF2" w14:textId="77777777" w:rsidR="00EE24CA" w:rsidRPr="00802DA3" w:rsidRDefault="00EE24CA" w:rsidP="006259F1">
      <w:pPr>
        <w:jc w:val="both"/>
        <w:rPr>
          <w:rFonts w:ascii="Garamond" w:hAnsi="Garamond"/>
        </w:rPr>
      </w:pPr>
    </w:p>
    <w:tbl>
      <w:tblPr>
        <w:tblStyle w:val="TableGrid2"/>
        <w:tblW w:w="5211" w:type="pct"/>
        <w:tblLook w:val="04A0" w:firstRow="1" w:lastRow="0" w:firstColumn="1" w:lastColumn="0" w:noHBand="0" w:noVBand="1"/>
      </w:tblPr>
      <w:tblGrid>
        <w:gridCol w:w="594"/>
        <w:gridCol w:w="4509"/>
        <w:gridCol w:w="2540"/>
        <w:gridCol w:w="2540"/>
      </w:tblGrid>
      <w:tr w:rsidR="0078770C" w:rsidRPr="007904FB" w14:paraId="4D5D3D02"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069565E4" w14:textId="0298E2D9" w:rsidR="00EE24CA" w:rsidRPr="007904FB" w:rsidRDefault="00EE24CA" w:rsidP="007904FB">
            <w:pPr>
              <w:jc w:val="center"/>
              <w:rPr>
                <w:rFonts w:ascii="Garamond" w:hAnsi="Garamond"/>
                <w:b/>
                <w:sz w:val="20"/>
                <w:szCs w:val="20"/>
              </w:rPr>
            </w:pPr>
            <w:r w:rsidRPr="007904FB">
              <w:rPr>
                <w:rFonts w:ascii="Garamond" w:hAnsi="Garamond"/>
                <w:b/>
                <w:sz w:val="20"/>
                <w:szCs w:val="20"/>
              </w:rPr>
              <w:t>Nr</w:t>
            </w:r>
            <w:r w:rsidR="007904FB" w:rsidRPr="007904FB">
              <w:rPr>
                <w:rFonts w:ascii="Garamond" w:hAnsi="Garamond"/>
                <w:b/>
                <w:sz w:val="20"/>
                <w:szCs w:val="20"/>
              </w:rPr>
              <w:t>.</w:t>
            </w:r>
          </w:p>
        </w:tc>
        <w:tc>
          <w:tcPr>
            <w:tcW w:w="2214" w:type="pct"/>
            <w:tcBorders>
              <w:top w:val="single" w:sz="4" w:space="0" w:color="auto"/>
              <w:left w:val="single" w:sz="4" w:space="0" w:color="auto"/>
              <w:bottom w:val="single" w:sz="4" w:space="0" w:color="auto"/>
              <w:right w:val="single" w:sz="4" w:space="0" w:color="auto"/>
            </w:tcBorders>
            <w:hideMark/>
          </w:tcPr>
          <w:p w14:paraId="2C729706" w14:textId="77777777" w:rsidR="00EE24CA" w:rsidRPr="007904FB" w:rsidRDefault="00EE24CA" w:rsidP="007904FB">
            <w:pPr>
              <w:jc w:val="center"/>
              <w:rPr>
                <w:rFonts w:ascii="Garamond" w:hAnsi="Garamond"/>
                <w:b/>
                <w:sz w:val="20"/>
                <w:szCs w:val="20"/>
              </w:rPr>
            </w:pPr>
            <w:r w:rsidRPr="007904FB">
              <w:rPr>
                <w:rFonts w:ascii="Garamond" w:hAnsi="Garamond"/>
                <w:b/>
                <w:sz w:val="20"/>
                <w:szCs w:val="20"/>
              </w:rPr>
              <w:t>Emërtimi i shkresës</w:t>
            </w:r>
          </w:p>
        </w:tc>
        <w:tc>
          <w:tcPr>
            <w:tcW w:w="1247" w:type="pct"/>
            <w:tcBorders>
              <w:top w:val="single" w:sz="4" w:space="0" w:color="auto"/>
              <w:left w:val="single" w:sz="4" w:space="0" w:color="auto"/>
              <w:bottom w:val="single" w:sz="4" w:space="0" w:color="auto"/>
              <w:right w:val="single" w:sz="4" w:space="0" w:color="auto"/>
            </w:tcBorders>
            <w:hideMark/>
          </w:tcPr>
          <w:p w14:paraId="431887B0" w14:textId="37DBF0D3" w:rsidR="00EE24CA" w:rsidRPr="007904FB" w:rsidRDefault="00EE24CA" w:rsidP="007904FB">
            <w:pPr>
              <w:jc w:val="center"/>
              <w:rPr>
                <w:rFonts w:ascii="Garamond" w:hAnsi="Garamond"/>
                <w:b/>
                <w:sz w:val="20"/>
                <w:szCs w:val="20"/>
              </w:rPr>
            </w:pPr>
            <w:r w:rsidRPr="007904FB">
              <w:rPr>
                <w:rFonts w:ascii="Garamond" w:hAnsi="Garamond"/>
                <w:b/>
                <w:sz w:val="20"/>
                <w:szCs w:val="20"/>
              </w:rPr>
              <w:t xml:space="preserve">Nr. </w:t>
            </w:r>
            <w:r w:rsidR="007904FB" w:rsidRPr="007904FB">
              <w:rPr>
                <w:rFonts w:ascii="Garamond" w:hAnsi="Garamond"/>
                <w:b/>
                <w:sz w:val="20"/>
                <w:szCs w:val="20"/>
              </w:rPr>
              <w:t>d</w:t>
            </w:r>
            <w:r w:rsidRPr="007904FB">
              <w:rPr>
                <w:rFonts w:ascii="Garamond" w:hAnsi="Garamond"/>
                <w:b/>
                <w:sz w:val="20"/>
                <w:szCs w:val="20"/>
              </w:rPr>
              <w:t>atë</w:t>
            </w:r>
          </w:p>
        </w:tc>
        <w:tc>
          <w:tcPr>
            <w:tcW w:w="1247" w:type="pct"/>
            <w:tcBorders>
              <w:top w:val="single" w:sz="4" w:space="0" w:color="auto"/>
              <w:left w:val="single" w:sz="4" w:space="0" w:color="auto"/>
              <w:bottom w:val="single" w:sz="4" w:space="0" w:color="auto"/>
              <w:right w:val="single" w:sz="4" w:space="0" w:color="auto"/>
            </w:tcBorders>
            <w:hideMark/>
          </w:tcPr>
          <w:p w14:paraId="1F1A41DB" w14:textId="4C227D44" w:rsidR="00EE24CA" w:rsidRPr="007904FB" w:rsidRDefault="00EE24CA" w:rsidP="007904FB">
            <w:pPr>
              <w:jc w:val="center"/>
              <w:rPr>
                <w:rFonts w:ascii="Garamond" w:hAnsi="Garamond"/>
                <w:b/>
                <w:sz w:val="20"/>
                <w:szCs w:val="20"/>
              </w:rPr>
            </w:pPr>
            <w:r w:rsidRPr="007904FB">
              <w:rPr>
                <w:rFonts w:ascii="Garamond" w:hAnsi="Garamond"/>
                <w:b/>
                <w:sz w:val="20"/>
                <w:szCs w:val="20"/>
              </w:rPr>
              <w:t xml:space="preserve">Nr. </w:t>
            </w:r>
            <w:r w:rsidR="007904FB" w:rsidRPr="007904FB">
              <w:rPr>
                <w:rFonts w:ascii="Garamond" w:hAnsi="Garamond"/>
                <w:b/>
                <w:sz w:val="20"/>
                <w:szCs w:val="20"/>
              </w:rPr>
              <w:t>i f</w:t>
            </w:r>
            <w:r w:rsidRPr="007904FB">
              <w:rPr>
                <w:rFonts w:ascii="Garamond" w:hAnsi="Garamond"/>
                <w:b/>
                <w:sz w:val="20"/>
                <w:szCs w:val="20"/>
              </w:rPr>
              <w:t>letëve</w:t>
            </w:r>
          </w:p>
        </w:tc>
      </w:tr>
      <w:tr w:rsidR="0078770C" w:rsidRPr="007904FB" w14:paraId="1C7F29A8"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0CFA5663" w14:textId="77777777" w:rsidR="00EE24CA" w:rsidRPr="007904FB" w:rsidRDefault="00EE24CA" w:rsidP="007904FB">
            <w:pPr>
              <w:ind w:right="-90"/>
              <w:jc w:val="center"/>
              <w:rPr>
                <w:rFonts w:ascii="Garamond" w:hAnsi="Garamond"/>
                <w:sz w:val="20"/>
                <w:szCs w:val="20"/>
              </w:rPr>
            </w:pPr>
            <w:r w:rsidRPr="007904FB">
              <w:rPr>
                <w:rFonts w:ascii="Garamond" w:hAnsi="Garamond"/>
                <w:sz w:val="20"/>
                <w:szCs w:val="20"/>
              </w:rPr>
              <w:t>1</w:t>
            </w:r>
          </w:p>
        </w:tc>
        <w:tc>
          <w:tcPr>
            <w:tcW w:w="2214" w:type="pct"/>
            <w:tcBorders>
              <w:top w:val="single" w:sz="4" w:space="0" w:color="auto"/>
              <w:left w:val="single" w:sz="4" w:space="0" w:color="auto"/>
              <w:bottom w:val="single" w:sz="4" w:space="0" w:color="auto"/>
              <w:right w:val="single" w:sz="4" w:space="0" w:color="auto"/>
            </w:tcBorders>
            <w:hideMark/>
          </w:tcPr>
          <w:p w14:paraId="7AD0D393" w14:textId="61BD861C" w:rsidR="00EE24CA" w:rsidRPr="007904FB" w:rsidRDefault="00EE24CA" w:rsidP="006259F1">
            <w:pPr>
              <w:jc w:val="both"/>
              <w:rPr>
                <w:rFonts w:ascii="Garamond" w:hAnsi="Garamond"/>
                <w:sz w:val="20"/>
                <w:szCs w:val="20"/>
              </w:rPr>
            </w:pPr>
            <w:r w:rsidRPr="007904FB">
              <w:rPr>
                <w:rFonts w:ascii="Garamond" w:hAnsi="Garamond"/>
                <w:sz w:val="20"/>
                <w:szCs w:val="20"/>
              </w:rPr>
              <w:t>Njoftim për shpalljen e vendit vakant</w:t>
            </w:r>
          </w:p>
        </w:tc>
        <w:tc>
          <w:tcPr>
            <w:tcW w:w="1247" w:type="pct"/>
            <w:tcBorders>
              <w:top w:val="single" w:sz="4" w:space="0" w:color="auto"/>
              <w:left w:val="single" w:sz="4" w:space="0" w:color="auto"/>
              <w:bottom w:val="single" w:sz="4" w:space="0" w:color="auto"/>
              <w:right w:val="single" w:sz="4" w:space="0" w:color="auto"/>
            </w:tcBorders>
          </w:tcPr>
          <w:p w14:paraId="3851B6C6"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hideMark/>
          </w:tcPr>
          <w:p w14:paraId="31DD93E3" w14:textId="1A3BF1A3" w:rsidR="00EE24CA" w:rsidRPr="007904FB" w:rsidRDefault="007904FB" w:rsidP="006259F1">
            <w:pPr>
              <w:jc w:val="both"/>
              <w:rPr>
                <w:rFonts w:ascii="Garamond" w:hAnsi="Garamond"/>
                <w:sz w:val="20"/>
                <w:szCs w:val="20"/>
              </w:rPr>
            </w:pPr>
            <w:r>
              <w:rPr>
                <w:rFonts w:ascii="Garamond" w:hAnsi="Garamond"/>
                <w:sz w:val="20"/>
                <w:szCs w:val="20"/>
              </w:rPr>
              <w:t xml:space="preserve"> </w:t>
            </w:r>
          </w:p>
        </w:tc>
      </w:tr>
      <w:tr w:rsidR="0078770C" w:rsidRPr="007904FB" w14:paraId="43B4D59C"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556DE2BA" w14:textId="77777777" w:rsidR="00EE24CA" w:rsidRPr="007904FB" w:rsidRDefault="00EE24CA" w:rsidP="007904FB">
            <w:pPr>
              <w:ind w:right="-90"/>
              <w:jc w:val="center"/>
              <w:rPr>
                <w:rFonts w:ascii="Garamond" w:hAnsi="Garamond"/>
                <w:sz w:val="20"/>
                <w:szCs w:val="20"/>
              </w:rPr>
            </w:pPr>
            <w:r w:rsidRPr="007904FB">
              <w:rPr>
                <w:rFonts w:ascii="Garamond" w:hAnsi="Garamond"/>
                <w:sz w:val="20"/>
                <w:szCs w:val="20"/>
              </w:rPr>
              <w:t>2</w:t>
            </w:r>
          </w:p>
        </w:tc>
        <w:tc>
          <w:tcPr>
            <w:tcW w:w="2214" w:type="pct"/>
            <w:tcBorders>
              <w:top w:val="single" w:sz="4" w:space="0" w:color="auto"/>
              <w:left w:val="single" w:sz="4" w:space="0" w:color="auto"/>
              <w:bottom w:val="single" w:sz="4" w:space="0" w:color="auto"/>
              <w:right w:val="single" w:sz="4" w:space="0" w:color="auto"/>
            </w:tcBorders>
            <w:hideMark/>
          </w:tcPr>
          <w:p w14:paraId="739FEB75" w14:textId="3ECECEFE" w:rsidR="00EE24CA" w:rsidRPr="007904FB" w:rsidRDefault="00EE24CA" w:rsidP="006259F1">
            <w:pPr>
              <w:jc w:val="both"/>
              <w:rPr>
                <w:rFonts w:ascii="Garamond" w:hAnsi="Garamond"/>
                <w:sz w:val="20"/>
                <w:szCs w:val="20"/>
              </w:rPr>
            </w:pPr>
            <w:r w:rsidRPr="007904FB">
              <w:rPr>
                <w:rFonts w:ascii="Garamond" w:hAnsi="Garamond"/>
                <w:sz w:val="20"/>
                <w:szCs w:val="20"/>
              </w:rPr>
              <w:t>Publikimi</w:t>
            </w:r>
          </w:p>
        </w:tc>
        <w:tc>
          <w:tcPr>
            <w:tcW w:w="1247" w:type="pct"/>
            <w:tcBorders>
              <w:top w:val="single" w:sz="4" w:space="0" w:color="auto"/>
              <w:left w:val="single" w:sz="4" w:space="0" w:color="auto"/>
              <w:bottom w:val="single" w:sz="4" w:space="0" w:color="auto"/>
              <w:right w:val="single" w:sz="4" w:space="0" w:color="auto"/>
            </w:tcBorders>
          </w:tcPr>
          <w:p w14:paraId="5918EB4D"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hideMark/>
          </w:tcPr>
          <w:p w14:paraId="2C07D64B" w14:textId="241368F5" w:rsidR="00EE24CA" w:rsidRPr="007904FB" w:rsidRDefault="007904FB" w:rsidP="006259F1">
            <w:pPr>
              <w:jc w:val="both"/>
              <w:rPr>
                <w:rFonts w:ascii="Garamond" w:hAnsi="Garamond"/>
                <w:sz w:val="20"/>
                <w:szCs w:val="20"/>
              </w:rPr>
            </w:pPr>
            <w:r>
              <w:rPr>
                <w:rFonts w:ascii="Garamond" w:hAnsi="Garamond"/>
                <w:sz w:val="20"/>
                <w:szCs w:val="20"/>
              </w:rPr>
              <w:t xml:space="preserve"> </w:t>
            </w:r>
          </w:p>
        </w:tc>
      </w:tr>
      <w:tr w:rsidR="0078770C" w:rsidRPr="007904FB" w14:paraId="3E041697"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0B739DC3" w14:textId="77777777" w:rsidR="00EE24CA" w:rsidRPr="007904FB" w:rsidRDefault="00EE24CA" w:rsidP="007904FB">
            <w:pPr>
              <w:ind w:right="-90"/>
              <w:jc w:val="center"/>
              <w:rPr>
                <w:rFonts w:ascii="Garamond" w:hAnsi="Garamond"/>
                <w:sz w:val="20"/>
                <w:szCs w:val="20"/>
              </w:rPr>
            </w:pPr>
            <w:r w:rsidRPr="007904FB">
              <w:rPr>
                <w:rFonts w:ascii="Garamond" w:hAnsi="Garamond"/>
                <w:sz w:val="20"/>
                <w:szCs w:val="20"/>
              </w:rPr>
              <w:t>3</w:t>
            </w:r>
          </w:p>
        </w:tc>
        <w:tc>
          <w:tcPr>
            <w:tcW w:w="2214" w:type="pct"/>
            <w:tcBorders>
              <w:top w:val="single" w:sz="4" w:space="0" w:color="auto"/>
              <w:left w:val="single" w:sz="4" w:space="0" w:color="auto"/>
              <w:bottom w:val="single" w:sz="4" w:space="0" w:color="auto"/>
              <w:right w:val="single" w:sz="4" w:space="0" w:color="auto"/>
            </w:tcBorders>
            <w:hideMark/>
          </w:tcPr>
          <w:p w14:paraId="6D77FE61" w14:textId="77777777" w:rsidR="00EE24CA" w:rsidRPr="007904FB" w:rsidRDefault="00EE24CA" w:rsidP="006259F1">
            <w:pPr>
              <w:jc w:val="both"/>
              <w:rPr>
                <w:rFonts w:ascii="Garamond" w:hAnsi="Garamond"/>
                <w:sz w:val="20"/>
                <w:szCs w:val="20"/>
                <w:highlight w:val="yellow"/>
              </w:rPr>
            </w:pPr>
            <w:r w:rsidRPr="007904FB">
              <w:rPr>
                <w:rFonts w:ascii="Garamond" w:hAnsi="Garamond"/>
                <w:sz w:val="20"/>
                <w:szCs w:val="20"/>
              </w:rPr>
              <w:t>Procesverbal i verifikimit paraprak</w:t>
            </w:r>
          </w:p>
        </w:tc>
        <w:tc>
          <w:tcPr>
            <w:tcW w:w="1247" w:type="pct"/>
            <w:tcBorders>
              <w:top w:val="single" w:sz="4" w:space="0" w:color="auto"/>
              <w:left w:val="single" w:sz="4" w:space="0" w:color="auto"/>
              <w:bottom w:val="single" w:sz="4" w:space="0" w:color="auto"/>
              <w:right w:val="single" w:sz="4" w:space="0" w:color="auto"/>
            </w:tcBorders>
          </w:tcPr>
          <w:p w14:paraId="2F66C673"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hideMark/>
          </w:tcPr>
          <w:p w14:paraId="14D80352" w14:textId="27FF3224" w:rsidR="00EE24CA" w:rsidRPr="007904FB" w:rsidRDefault="007904FB" w:rsidP="006259F1">
            <w:pPr>
              <w:jc w:val="both"/>
              <w:rPr>
                <w:rFonts w:ascii="Garamond" w:hAnsi="Garamond"/>
                <w:sz w:val="20"/>
                <w:szCs w:val="20"/>
              </w:rPr>
            </w:pPr>
            <w:r>
              <w:rPr>
                <w:rFonts w:ascii="Garamond" w:hAnsi="Garamond"/>
                <w:sz w:val="20"/>
                <w:szCs w:val="20"/>
              </w:rPr>
              <w:t xml:space="preserve"> </w:t>
            </w:r>
          </w:p>
        </w:tc>
      </w:tr>
      <w:tr w:rsidR="0078770C" w:rsidRPr="007904FB" w14:paraId="149EC20F"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3DE3625E" w14:textId="77777777" w:rsidR="00EE24CA" w:rsidRPr="007904FB" w:rsidRDefault="00EE24CA" w:rsidP="007904FB">
            <w:pPr>
              <w:ind w:right="-90"/>
              <w:jc w:val="center"/>
              <w:rPr>
                <w:rFonts w:ascii="Garamond" w:hAnsi="Garamond"/>
                <w:sz w:val="20"/>
                <w:szCs w:val="20"/>
              </w:rPr>
            </w:pPr>
            <w:r w:rsidRPr="007904FB">
              <w:rPr>
                <w:rFonts w:ascii="Garamond" w:hAnsi="Garamond"/>
                <w:sz w:val="20"/>
                <w:szCs w:val="20"/>
              </w:rPr>
              <w:lastRenderedPageBreak/>
              <w:t>4</w:t>
            </w:r>
          </w:p>
        </w:tc>
        <w:tc>
          <w:tcPr>
            <w:tcW w:w="2214" w:type="pct"/>
            <w:tcBorders>
              <w:top w:val="single" w:sz="4" w:space="0" w:color="auto"/>
              <w:left w:val="single" w:sz="4" w:space="0" w:color="auto"/>
              <w:bottom w:val="single" w:sz="4" w:space="0" w:color="auto"/>
              <w:right w:val="single" w:sz="4" w:space="0" w:color="auto"/>
            </w:tcBorders>
            <w:hideMark/>
          </w:tcPr>
          <w:p w14:paraId="57417CE0" w14:textId="343B8B96" w:rsidR="00EE24CA" w:rsidRPr="007904FB" w:rsidRDefault="00EE24CA" w:rsidP="006259F1">
            <w:pPr>
              <w:jc w:val="both"/>
              <w:rPr>
                <w:rFonts w:ascii="Garamond" w:hAnsi="Garamond"/>
                <w:sz w:val="20"/>
                <w:szCs w:val="20"/>
              </w:rPr>
            </w:pPr>
            <w:r w:rsidRPr="007904FB">
              <w:rPr>
                <w:rFonts w:ascii="Garamond" w:hAnsi="Garamond"/>
                <w:sz w:val="20"/>
                <w:szCs w:val="20"/>
              </w:rPr>
              <w:t>Ankesa/</w:t>
            </w:r>
            <w:r w:rsidR="007904FB" w:rsidRPr="007904FB">
              <w:rPr>
                <w:rFonts w:ascii="Garamond" w:hAnsi="Garamond"/>
                <w:sz w:val="20"/>
                <w:szCs w:val="20"/>
              </w:rPr>
              <w:t>k</w:t>
            </w:r>
            <w:r w:rsidRPr="007904FB">
              <w:rPr>
                <w:rFonts w:ascii="Garamond" w:hAnsi="Garamond"/>
                <w:sz w:val="20"/>
                <w:szCs w:val="20"/>
              </w:rPr>
              <w:t>thim përgjigje</w:t>
            </w:r>
            <w:r w:rsidR="007904FB" w:rsidRPr="007904FB">
              <w:rPr>
                <w:rFonts w:ascii="Garamond" w:hAnsi="Garamond"/>
                <w:sz w:val="20"/>
                <w:szCs w:val="20"/>
              </w:rPr>
              <w:t>je</w:t>
            </w:r>
          </w:p>
        </w:tc>
        <w:tc>
          <w:tcPr>
            <w:tcW w:w="1247" w:type="pct"/>
            <w:tcBorders>
              <w:top w:val="single" w:sz="4" w:space="0" w:color="auto"/>
              <w:left w:val="single" w:sz="4" w:space="0" w:color="auto"/>
              <w:bottom w:val="single" w:sz="4" w:space="0" w:color="auto"/>
              <w:right w:val="single" w:sz="4" w:space="0" w:color="auto"/>
            </w:tcBorders>
          </w:tcPr>
          <w:p w14:paraId="06607738"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3DCA4AA7" w14:textId="77777777" w:rsidR="00EE24CA" w:rsidRPr="007904FB" w:rsidRDefault="00EE24CA" w:rsidP="006259F1">
            <w:pPr>
              <w:jc w:val="both"/>
              <w:rPr>
                <w:rFonts w:ascii="Garamond" w:hAnsi="Garamond"/>
                <w:sz w:val="20"/>
                <w:szCs w:val="20"/>
              </w:rPr>
            </w:pPr>
          </w:p>
        </w:tc>
      </w:tr>
      <w:tr w:rsidR="0078770C" w:rsidRPr="007904FB" w14:paraId="706B2603"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298787AD" w14:textId="77777777" w:rsidR="00EE24CA" w:rsidRPr="007904FB" w:rsidRDefault="00EE24CA" w:rsidP="007904FB">
            <w:pPr>
              <w:ind w:right="-90"/>
              <w:jc w:val="center"/>
              <w:rPr>
                <w:rFonts w:ascii="Garamond" w:hAnsi="Garamond"/>
                <w:sz w:val="20"/>
                <w:szCs w:val="20"/>
              </w:rPr>
            </w:pPr>
            <w:r w:rsidRPr="007904FB">
              <w:rPr>
                <w:rFonts w:ascii="Garamond" w:hAnsi="Garamond"/>
                <w:sz w:val="20"/>
                <w:szCs w:val="20"/>
              </w:rPr>
              <w:t>5</w:t>
            </w:r>
          </w:p>
        </w:tc>
        <w:tc>
          <w:tcPr>
            <w:tcW w:w="2214" w:type="pct"/>
            <w:tcBorders>
              <w:top w:val="single" w:sz="4" w:space="0" w:color="auto"/>
              <w:left w:val="single" w:sz="4" w:space="0" w:color="auto"/>
              <w:bottom w:val="single" w:sz="4" w:space="0" w:color="auto"/>
              <w:right w:val="single" w:sz="4" w:space="0" w:color="auto"/>
            </w:tcBorders>
            <w:hideMark/>
          </w:tcPr>
          <w:p w14:paraId="1A98B6ED" w14:textId="0047C2AA" w:rsidR="00EE24CA" w:rsidRPr="007904FB" w:rsidRDefault="00EE24CA" w:rsidP="006259F1">
            <w:pPr>
              <w:jc w:val="both"/>
              <w:rPr>
                <w:rFonts w:ascii="Garamond" w:hAnsi="Garamond"/>
                <w:sz w:val="20"/>
                <w:szCs w:val="20"/>
              </w:rPr>
            </w:pPr>
            <w:r w:rsidRPr="007904FB">
              <w:rPr>
                <w:rFonts w:ascii="Garamond" w:hAnsi="Garamond"/>
                <w:sz w:val="20"/>
                <w:szCs w:val="20"/>
              </w:rPr>
              <w:t>Procesverbali i verifikimit final dhe kalimi në fazën e dytë</w:t>
            </w:r>
            <w:r w:rsidR="0084219D" w:rsidRPr="007904FB">
              <w:rPr>
                <w:rFonts w:ascii="Garamond" w:hAnsi="Garamond"/>
                <w:sz w:val="20"/>
                <w:szCs w:val="20"/>
              </w:rPr>
              <w:t xml:space="preserve"> </w:t>
            </w:r>
          </w:p>
        </w:tc>
        <w:tc>
          <w:tcPr>
            <w:tcW w:w="1247" w:type="pct"/>
            <w:tcBorders>
              <w:top w:val="single" w:sz="4" w:space="0" w:color="auto"/>
              <w:left w:val="single" w:sz="4" w:space="0" w:color="auto"/>
              <w:bottom w:val="single" w:sz="4" w:space="0" w:color="auto"/>
              <w:right w:val="single" w:sz="4" w:space="0" w:color="auto"/>
            </w:tcBorders>
          </w:tcPr>
          <w:p w14:paraId="6FAE5C9D"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0F23EDEC" w14:textId="77777777" w:rsidR="00EE24CA" w:rsidRPr="007904FB" w:rsidRDefault="00EE24CA" w:rsidP="006259F1">
            <w:pPr>
              <w:jc w:val="both"/>
              <w:rPr>
                <w:rFonts w:ascii="Garamond" w:hAnsi="Garamond"/>
                <w:sz w:val="20"/>
                <w:szCs w:val="20"/>
              </w:rPr>
            </w:pPr>
          </w:p>
        </w:tc>
      </w:tr>
      <w:tr w:rsidR="0078770C" w:rsidRPr="007904FB" w14:paraId="56752FE4"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55425E6A" w14:textId="43B5137A" w:rsidR="00EE24CA" w:rsidRPr="007904FB" w:rsidRDefault="00CD35F8" w:rsidP="007904FB">
            <w:pPr>
              <w:ind w:right="-90"/>
              <w:jc w:val="center"/>
              <w:rPr>
                <w:rFonts w:ascii="Garamond" w:hAnsi="Garamond"/>
                <w:sz w:val="20"/>
                <w:szCs w:val="20"/>
              </w:rPr>
            </w:pPr>
            <w:r w:rsidRPr="007904FB">
              <w:rPr>
                <w:rFonts w:ascii="Garamond" w:hAnsi="Garamond"/>
                <w:sz w:val="20"/>
                <w:szCs w:val="20"/>
              </w:rPr>
              <w:t>6</w:t>
            </w:r>
          </w:p>
        </w:tc>
        <w:tc>
          <w:tcPr>
            <w:tcW w:w="2214" w:type="pct"/>
            <w:tcBorders>
              <w:top w:val="single" w:sz="4" w:space="0" w:color="auto"/>
              <w:left w:val="single" w:sz="4" w:space="0" w:color="auto"/>
              <w:bottom w:val="single" w:sz="4" w:space="0" w:color="auto"/>
              <w:right w:val="single" w:sz="4" w:space="0" w:color="auto"/>
            </w:tcBorders>
            <w:hideMark/>
          </w:tcPr>
          <w:p w14:paraId="6E2CE2A5" w14:textId="77777777" w:rsidR="00EE24CA" w:rsidRPr="007904FB" w:rsidRDefault="00EE24CA" w:rsidP="006259F1">
            <w:pPr>
              <w:jc w:val="both"/>
              <w:rPr>
                <w:rFonts w:ascii="Garamond" w:hAnsi="Garamond"/>
                <w:sz w:val="20"/>
                <w:szCs w:val="20"/>
              </w:rPr>
            </w:pPr>
            <w:r w:rsidRPr="007904FB">
              <w:rPr>
                <w:rFonts w:ascii="Garamond" w:hAnsi="Garamond"/>
                <w:sz w:val="20"/>
                <w:szCs w:val="20"/>
              </w:rPr>
              <w:t>Deklaratat e konfliktit të interesit</w:t>
            </w:r>
          </w:p>
        </w:tc>
        <w:tc>
          <w:tcPr>
            <w:tcW w:w="1247" w:type="pct"/>
            <w:tcBorders>
              <w:top w:val="single" w:sz="4" w:space="0" w:color="auto"/>
              <w:left w:val="single" w:sz="4" w:space="0" w:color="auto"/>
              <w:bottom w:val="single" w:sz="4" w:space="0" w:color="auto"/>
              <w:right w:val="single" w:sz="4" w:space="0" w:color="auto"/>
            </w:tcBorders>
          </w:tcPr>
          <w:p w14:paraId="4AFFC17C"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50AEA177" w14:textId="77777777" w:rsidR="00EE24CA" w:rsidRPr="007904FB" w:rsidRDefault="00EE24CA" w:rsidP="006259F1">
            <w:pPr>
              <w:jc w:val="both"/>
              <w:rPr>
                <w:rFonts w:ascii="Garamond" w:hAnsi="Garamond"/>
                <w:sz w:val="20"/>
                <w:szCs w:val="20"/>
              </w:rPr>
            </w:pPr>
          </w:p>
        </w:tc>
      </w:tr>
      <w:tr w:rsidR="0078770C" w:rsidRPr="007904FB" w14:paraId="66D12DC4"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68BB199D" w14:textId="16D57BC5" w:rsidR="00EE24CA" w:rsidRPr="007904FB" w:rsidRDefault="00CD35F8" w:rsidP="007904FB">
            <w:pPr>
              <w:ind w:right="-90"/>
              <w:jc w:val="center"/>
              <w:rPr>
                <w:rFonts w:ascii="Garamond" w:hAnsi="Garamond"/>
                <w:sz w:val="20"/>
                <w:szCs w:val="20"/>
              </w:rPr>
            </w:pPr>
            <w:r w:rsidRPr="007904FB">
              <w:rPr>
                <w:rFonts w:ascii="Garamond" w:hAnsi="Garamond"/>
                <w:sz w:val="20"/>
                <w:szCs w:val="20"/>
              </w:rPr>
              <w:t>7</w:t>
            </w:r>
          </w:p>
        </w:tc>
        <w:tc>
          <w:tcPr>
            <w:tcW w:w="2214" w:type="pct"/>
            <w:tcBorders>
              <w:top w:val="single" w:sz="4" w:space="0" w:color="auto"/>
              <w:left w:val="single" w:sz="4" w:space="0" w:color="auto"/>
              <w:bottom w:val="single" w:sz="4" w:space="0" w:color="auto"/>
              <w:right w:val="single" w:sz="4" w:space="0" w:color="auto"/>
            </w:tcBorders>
            <w:hideMark/>
          </w:tcPr>
          <w:p w14:paraId="6CD2896E" w14:textId="27BF0FFD" w:rsidR="00EE24CA" w:rsidRPr="007904FB" w:rsidRDefault="007904FB" w:rsidP="006259F1">
            <w:pPr>
              <w:jc w:val="both"/>
              <w:rPr>
                <w:rFonts w:ascii="Garamond" w:hAnsi="Garamond"/>
                <w:sz w:val="20"/>
                <w:szCs w:val="20"/>
              </w:rPr>
            </w:pPr>
            <w:r w:rsidRPr="007904FB">
              <w:rPr>
                <w:rFonts w:ascii="Garamond" w:hAnsi="Garamond"/>
                <w:sz w:val="20"/>
                <w:szCs w:val="20"/>
              </w:rPr>
              <w:t>Raport</w:t>
            </w:r>
            <w:r w:rsidR="00EE24CA" w:rsidRPr="007904FB">
              <w:rPr>
                <w:rFonts w:ascii="Garamond" w:hAnsi="Garamond"/>
                <w:sz w:val="20"/>
                <w:szCs w:val="20"/>
              </w:rPr>
              <w:t xml:space="preserve"> i </w:t>
            </w:r>
            <w:r w:rsidR="00831EE5" w:rsidRPr="007904FB">
              <w:rPr>
                <w:rFonts w:ascii="Garamond" w:hAnsi="Garamond"/>
                <w:sz w:val="20"/>
                <w:szCs w:val="20"/>
              </w:rPr>
              <w:t>bashkimit t</w:t>
            </w:r>
            <w:r w:rsidR="002856E0" w:rsidRPr="007904FB">
              <w:rPr>
                <w:rFonts w:ascii="Garamond" w:hAnsi="Garamond"/>
                <w:sz w:val="20"/>
                <w:szCs w:val="20"/>
              </w:rPr>
              <w:t>ë</w:t>
            </w:r>
            <w:r w:rsidR="00831EE5" w:rsidRPr="007904FB">
              <w:rPr>
                <w:rFonts w:ascii="Garamond" w:hAnsi="Garamond"/>
                <w:sz w:val="20"/>
                <w:szCs w:val="20"/>
              </w:rPr>
              <w:t xml:space="preserve"> pik</w:t>
            </w:r>
            <w:r w:rsidR="002856E0" w:rsidRPr="007904FB">
              <w:rPr>
                <w:rFonts w:ascii="Garamond" w:hAnsi="Garamond"/>
                <w:sz w:val="20"/>
                <w:szCs w:val="20"/>
              </w:rPr>
              <w:t>ë</w:t>
            </w:r>
            <w:r w:rsidR="00831EE5" w:rsidRPr="007904FB">
              <w:rPr>
                <w:rFonts w:ascii="Garamond" w:hAnsi="Garamond"/>
                <w:sz w:val="20"/>
                <w:szCs w:val="20"/>
              </w:rPr>
              <w:t>ve t</w:t>
            </w:r>
            <w:r w:rsidR="002856E0" w:rsidRPr="007904FB">
              <w:rPr>
                <w:rFonts w:ascii="Garamond" w:hAnsi="Garamond"/>
                <w:sz w:val="20"/>
                <w:szCs w:val="20"/>
              </w:rPr>
              <w:t>ë</w:t>
            </w:r>
            <w:r w:rsidR="00831EE5" w:rsidRPr="007904FB">
              <w:rPr>
                <w:rFonts w:ascii="Garamond" w:hAnsi="Garamond"/>
                <w:sz w:val="20"/>
                <w:szCs w:val="20"/>
              </w:rPr>
              <w:t xml:space="preserve"> </w:t>
            </w:r>
            <w:r w:rsidRPr="007904FB">
              <w:rPr>
                <w:rFonts w:ascii="Garamond" w:hAnsi="Garamond"/>
                <w:sz w:val="20"/>
                <w:szCs w:val="20"/>
              </w:rPr>
              <w:t xml:space="preserve">të </w:t>
            </w:r>
            <w:r w:rsidR="00831EE5" w:rsidRPr="007904FB">
              <w:rPr>
                <w:rFonts w:ascii="Garamond" w:hAnsi="Garamond"/>
                <w:sz w:val="20"/>
                <w:szCs w:val="20"/>
              </w:rPr>
              <w:t>dy</w:t>
            </w:r>
            <w:r w:rsidRPr="007904FB">
              <w:rPr>
                <w:rFonts w:ascii="Garamond" w:hAnsi="Garamond"/>
                <w:sz w:val="20"/>
                <w:szCs w:val="20"/>
              </w:rPr>
              <w:t>ja</w:t>
            </w:r>
            <w:r w:rsidR="00831EE5" w:rsidRPr="007904FB">
              <w:rPr>
                <w:rFonts w:ascii="Garamond" w:hAnsi="Garamond"/>
                <w:sz w:val="20"/>
                <w:szCs w:val="20"/>
              </w:rPr>
              <w:t xml:space="preserve"> fazave</w:t>
            </w:r>
          </w:p>
        </w:tc>
        <w:tc>
          <w:tcPr>
            <w:tcW w:w="1247" w:type="pct"/>
            <w:tcBorders>
              <w:top w:val="single" w:sz="4" w:space="0" w:color="auto"/>
              <w:left w:val="single" w:sz="4" w:space="0" w:color="auto"/>
              <w:bottom w:val="single" w:sz="4" w:space="0" w:color="auto"/>
              <w:right w:val="single" w:sz="4" w:space="0" w:color="auto"/>
            </w:tcBorders>
          </w:tcPr>
          <w:p w14:paraId="63EF224A"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68036F49" w14:textId="77777777" w:rsidR="00EE24CA" w:rsidRPr="007904FB" w:rsidRDefault="00EE24CA" w:rsidP="006259F1">
            <w:pPr>
              <w:jc w:val="both"/>
              <w:rPr>
                <w:rFonts w:ascii="Garamond" w:hAnsi="Garamond"/>
                <w:sz w:val="20"/>
                <w:szCs w:val="20"/>
              </w:rPr>
            </w:pPr>
          </w:p>
        </w:tc>
      </w:tr>
      <w:tr w:rsidR="0078770C" w:rsidRPr="007904FB" w14:paraId="61F967FB"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01D5A7C7" w14:textId="1D42CD4B" w:rsidR="00EE24CA" w:rsidRPr="007904FB" w:rsidRDefault="00CD35F8" w:rsidP="007904FB">
            <w:pPr>
              <w:ind w:right="-90"/>
              <w:jc w:val="center"/>
              <w:rPr>
                <w:rFonts w:ascii="Garamond" w:hAnsi="Garamond"/>
                <w:sz w:val="20"/>
                <w:szCs w:val="20"/>
              </w:rPr>
            </w:pPr>
            <w:r w:rsidRPr="007904FB">
              <w:rPr>
                <w:rFonts w:ascii="Garamond" w:hAnsi="Garamond"/>
                <w:sz w:val="20"/>
                <w:szCs w:val="20"/>
              </w:rPr>
              <w:t>8</w:t>
            </w:r>
          </w:p>
        </w:tc>
        <w:tc>
          <w:tcPr>
            <w:tcW w:w="2214" w:type="pct"/>
            <w:tcBorders>
              <w:top w:val="single" w:sz="4" w:space="0" w:color="auto"/>
              <w:left w:val="single" w:sz="4" w:space="0" w:color="auto"/>
              <w:bottom w:val="single" w:sz="4" w:space="0" w:color="auto"/>
              <w:right w:val="single" w:sz="4" w:space="0" w:color="auto"/>
            </w:tcBorders>
            <w:hideMark/>
          </w:tcPr>
          <w:p w14:paraId="7C921C29" w14:textId="2BF6FC2F" w:rsidR="00EE24CA" w:rsidRPr="007904FB" w:rsidRDefault="00EE24CA" w:rsidP="006259F1">
            <w:pPr>
              <w:jc w:val="both"/>
              <w:rPr>
                <w:rFonts w:ascii="Garamond" w:hAnsi="Garamond"/>
                <w:sz w:val="20"/>
                <w:szCs w:val="20"/>
              </w:rPr>
            </w:pPr>
            <w:r w:rsidRPr="007904FB">
              <w:rPr>
                <w:rFonts w:ascii="Garamond" w:hAnsi="Garamond"/>
                <w:sz w:val="20"/>
                <w:szCs w:val="20"/>
              </w:rPr>
              <w:t>Ankesa/</w:t>
            </w:r>
            <w:r w:rsidR="007904FB" w:rsidRPr="007904FB">
              <w:rPr>
                <w:rFonts w:ascii="Garamond" w:hAnsi="Garamond"/>
                <w:sz w:val="20"/>
                <w:szCs w:val="20"/>
              </w:rPr>
              <w:t>k</w:t>
            </w:r>
            <w:r w:rsidRPr="007904FB">
              <w:rPr>
                <w:rFonts w:ascii="Garamond" w:hAnsi="Garamond"/>
                <w:sz w:val="20"/>
                <w:szCs w:val="20"/>
              </w:rPr>
              <w:t>thim përgjigje</w:t>
            </w:r>
            <w:r w:rsidR="007904FB" w:rsidRPr="007904FB">
              <w:rPr>
                <w:rFonts w:ascii="Garamond" w:hAnsi="Garamond"/>
                <w:sz w:val="20"/>
                <w:szCs w:val="20"/>
              </w:rPr>
              <w:t>je</w:t>
            </w:r>
          </w:p>
        </w:tc>
        <w:tc>
          <w:tcPr>
            <w:tcW w:w="1247" w:type="pct"/>
            <w:tcBorders>
              <w:top w:val="single" w:sz="4" w:space="0" w:color="auto"/>
              <w:left w:val="single" w:sz="4" w:space="0" w:color="auto"/>
              <w:bottom w:val="single" w:sz="4" w:space="0" w:color="auto"/>
              <w:right w:val="single" w:sz="4" w:space="0" w:color="auto"/>
            </w:tcBorders>
          </w:tcPr>
          <w:p w14:paraId="0C4F4ACF"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58F59F9E" w14:textId="77777777" w:rsidR="00EE24CA" w:rsidRPr="007904FB" w:rsidRDefault="00EE24CA" w:rsidP="006259F1">
            <w:pPr>
              <w:jc w:val="both"/>
              <w:rPr>
                <w:rFonts w:ascii="Garamond" w:hAnsi="Garamond"/>
                <w:sz w:val="20"/>
                <w:szCs w:val="20"/>
              </w:rPr>
            </w:pPr>
          </w:p>
        </w:tc>
      </w:tr>
      <w:tr w:rsidR="0078770C" w:rsidRPr="007904FB" w14:paraId="5CB63D55"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3817047E" w14:textId="4A3262EB" w:rsidR="00EE24CA" w:rsidRPr="007904FB" w:rsidRDefault="00CD35F8" w:rsidP="007904FB">
            <w:pPr>
              <w:ind w:right="-90"/>
              <w:jc w:val="center"/>
              <w:rPr>
                <w:rFonts w:ascii="Garamond" w:hAnsi="Garamond"/>
                <w:sz w:val="20"/>
                <w:szCs w:val="20"/>
              </w:rPr>
            </w:pPr>
            <w:r w:rsidRPr="007904FB">
              <w:rPr>
                <w:rFonts w:ascii="Garamond" w:hAnsi="Garamond"/>
                <w:sz w:val="20"/>
                <w:szCs w:val="20"/>
              </w:rPr>
              <w:t>9</w:t>
            </w:r>
          </w:p>
        </w:tc>
        <w:tc>
          <w:tcPr>
            <w:tcW w:w="2214" w:type="pct"/>
            <w:tcBorders>
              <w:top w:val="single" w:sz="4" w:space="0" w:color="auto"/>
              <w:left w:val="single" w:sz="4" w:space="0" w:color="auto"/>
              <w:bottom w:val="single" w:sz="4" w:space="0" w:color="auto"/>
              <w:right w:val="single" w:sz="4" w:space="0" w:color="auto"/>
            </w:tcBorders>
            <w:hideMark/>
          </w:tcPr>
          <w:p w14:paraId="6614165C" w14:textId="77777777" w:rsidR="00EE24CA" w:rsidRPr="007904FB" w:rsidRDefault="00EE24CA" w:rsidP="006259F1">
            <w:pPr>
              <w:jc w:val="both"/>
              <w:rPr>
                <w:rFonts w:ascii="Garamond" w:hAnsi="Garamond"/>
                <w:sz w:val="20"/>
                <w:szCs w:val="20"/>
              </w:rPr>
            </w:pPr>
            <w:r w:rsidRPr="007904FB">
              <w:rPr>
                <w:rFonts w:ascii="Garamond" w:hAnsi="Garamond"/>
                <w:sz w:val="20"/>
                <w:szCs w:val="20"/>
              </w:rPr>
              <w:t>Vendimi përfundimtar</w:t>
            </w:r>
          </w:p>
        </w:tc>
        <w:tc>
          <w:tcPr>
            <w:tcW w:w="1247" w:type="pct"/>
            <w:tcBorders>
              <w:top w:val="single" w:sz="4" w:space="0" w:color="auto"/>
              <w:left w:val="single" w:sz="4" w:space="0" w:color="auto"/>
              <w:bottom w:val="single" w:sz="4" w:space="0" w:color="auto"/>
              <w:right w:val="single" w:sz="4" w:space="0" w:color="auto"/>
            </w:tcBorders>
          </w:tcPr>
          <w:p w14:paraId="2BAAB74B"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4F4672FD" w14:textId="77777777" w:rsidR="00EE24CA" w:rsidRPr="007904FB" w:rsidRDefault="00EE24CA" w:rsidP="006259F1">
            <w:pPr>
              <w:jc w:val="both"/>
              <w:rPr>
                <w:rFonts w:ascii="Garamond" w:hAnsi="Garamond"/>
                <w:sz w:val="20"/>
                <w:szCs w:val="20"/>
              </w:rPr>
            </w:pPr>
          </w:p>
        </w:tc>
      </w:tr>
      <w:tr w:rsidR="0078770C" w:rsidRPr="007904FB" w14:paraId="2733AC4C"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hideMark/>
          </w:tcPr>
          <w:p w14:paraId="565BD585" w14:textId="0A544948" w:rsidR="00EE24CA" w:rsidRPr="007904FB" w:rsidRDefault="00CD35F8" w:rsidP="007904FB">
            <w:pPr>
              <w:ind w:right="-90"/>
              <w:jc w:val="center"/>
              <w:rPr>
                <w:rFonts w:ascii="Garamond" w:hAnsi="Garamond"/>
                <w:sz w:val="20"/>
                <w:szCs w:val="20"/>
              </w:rPr>
            </w:pPr>
            <w:r w:rsidRPr="007904FB">
              <w:rPr>
                <w:rFonts w:ascii="Garamond" w:hAnsi="Garamond"/>
                <w:sz w:val="20"/>
                <w:szCs w:val="20"/>
              </w:rPr>
              <w:t>10</w:t>
            </w:r>
          </w:p>
        </w:tc>
        <w:tc>
          <w:tcPr>
            <w:tcW w:w="2214" w:type="pct"/>
            <w:tcBorders>
              <w:top w:val="single" w:sz="4" w:space="0" w:color="auto"/>
              <w:left w:val="single" w:sz="4" w:space="0" w:color="auto"/>
              <w:bottom w:val="single" w:sz="4" w:space="0" w:color="auto"/>
              <w:right w:val="single" w:sz="4" w:space="0" w:color="auto"/>
            </w:tcBorders>
            <w:hideMark/>
          </w:tcPr>
          <w:p w14:paraId="1C1B41E2" w14:textId="77777777" w:rsidR="00EE24CA" w:rsidRPr="007904FB" w:rsidRDefault="00EE24CA" w:rsidP="006259F1">
            <w:pPr>
              <w:jc w:val="both"/>
              <w:rPr>
                <w:rFonts w:ascii="Garamond" w:hAnsi="Garamond"/>
                <w:bCs/>
                <w:sz w:val="20"/>
                <w:szCs w:val="20"/>
                <w:lang w:eastAsia="ja-JP"/>
              </w:rPr>
            </w:pPr>
            <w:r w:rsidRPr="007904FB">
              <w:rPr>
                <w:rFonts w:ascii="Garamond" w:hAnsi="Garamond"/>
                <w:bCs/>
                <w:sz w:val="20"/>
                <w:szCs w:val="20"/>
              </w:rPr>
              <w:t>D</w:t>
            </w:r>
            <w:r w:rsidRPr="007904FB">
              <w:rPr>
                <w:rFonts w:ascii="Garamond" w:hAnsi="Garamond"/>
                <w:sz w:val="20"/>
                <w:szCs w:val="20"/>
              </w:rPr>
              <w:t>ë</w:t>
            </w:r>
            <w:r w:rsidRPr="007904FB">
              <w:rPr>
                <w:rFonts w:ascii="Garamond" w:hAnsi="Garamond"/>
                <w:bCs/>
                <w:sz w:val="20"/>
                <w:szCs w:val="20"/>
              </w:rPr>
              <w:t>rgimi p</w:t>
            </w:r>
            <w:r w:rsidRPr="007904FB">
              <w:rPr>
                <w:rFonts w:ascii="Garamond" w:hAnsi="Garamond"/>
                <w:sz w:val="20"/>
                <w:szCs w:val="20"/>
              </w:rPr>
              <w:t>ë</w:t>
            </w:r>
            <w:r w:rsidRPr="007904FB">
              <w:rPr>
                <w:rFonts w:ascii="Garamond" w:hAnsi="Garamond"/>
                <w:bCs/>
                <w:sz w:val="20"/>
                <w:szCs w:val="20"/>
              </w:rPr>
              <w:t>r publikim në platformë</w:t>
            </w:r>
          </w:p>
        </w:tc>
        <w:tc>
          <w:tcPr>
            <w:tcW w:w="1247" w:type="pct"/>
            <w:tcBorders>
              <w:top w:val="single" w:sz="4" w:space="0" w:color="auto"/>
              <w:left w:val="single" w:sz="4" w:space="0" w:color="auto"/>
              <w:bottom w:val="single" w:sz="4" w:space="0" w:color="auto"/>
              <w:right w:val="single" w:sz="4" w:space="0" w:color="auto"/>
            </w:tcBorders>
          </w:tcPr>
          <w:p w14:paraId="5CBB4A86"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1826E534" w14:textId="77777777" w:rsidR="00EE24CA" w:rsidRPr="007904FB" w:rsidRDefault="00EE24CA" w:rsidP="006259F1">
            <w:pPr>
              <w:jc w:val="both"/>
              <w:rPr>
                <w:rFonts w:ascii="Garamond" w:hAnsi="Garamond"/>
                <w:sz w:val="20"/>
                <w:szCs w:val="20"/>
              </w:rPr>
            </w:pPr>
          </w:p>
        </w:tc>
      </w:tr>
      <w:tr w:rsidR="0078770C" w:rsidRPr="007904FB" w14:paraId="0236DB64"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tcPr>
          <w:p w14:paraId="48E0FFEE" w14:textId="77777777" w:rsidR="00EE24CA" w:rsidRPr="007904FB" w:rsidRDefault="00EE24CA" w:rsidP="006259F1">
            <w:pPr>
              <w:jc w:val="both"/>
              <w:rPr>
                <w:rFonts w:ascii="Garamond" w:hAnsi="Garamond"/>
                <w:sz w:val="20"/>
                <w:szCs w:val="20"/>
              </w:rPr>
            </w:pPr>
          </w:p>
        </w:tc>
        <w:tc>
          <w:tcPr>
            <w:tcW w:w="2214" w:type="pct"/>
            <w:tcBorders>
              <w:top w:val="single" w:sz="4" w:space="0" w:color="auto"/>
              <w:left w:val="single" w:sz="4" w:space="0" w:color="auto"/>
              <w:bottom w:val="single" w:sz="4" w:space="0" w:color="auto"/>
              <w:right w:val="single" w:sz="4" w:space="0" w:color="auto"/>
            </w:tcBorders>
          </w:tcPr>
          <w:p w14:paraId="7AC71CBB"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43A638E1"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5AE0EED2" w14:textId="77777777" w:rsidR="00EE24CA" w:rsidRPr="007904FB" w:rsidRDefault="00EE24CA" w:rsidP="006259F1">
            <w:pPr>
              <w:jc w:val="both"/>
              <w:rPr>
                <w:rFonts w:ascii="Garamond" w:hAnsi="Garamond"/>
                <w:sz w:val="20"/>
                <w:szCs w:val="20"/>
              </w:rPr>
            </w:pPr>
          </w:p>
        </w:tc>
      </w:tr>
      <w:tr w:rsidR="0078770C" w:rsidRPr="007904FB" w14:paraId="79939F04"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tcPr>
          <w:p w14:paraId="0D8B2A6D" w14:textId="77777777" w:rsidR="00EE24CA" w:rsidRPr="007904FB" w:rsidRDefault="00EE24CA" w:rsidP="006259F1">
            <w:pPr>
              <w:jc w:val="both"/>
              <w:rPr>
                <w:rFonts w:ascii="Garamond" w:hAnsi="Garamond"/>
                <w:sz w:val="20"/>
                <w:szCs w:val="20"/>
              </w:rPr>
            </w:pPr>
          </w:p>
        </w:tc>
        <w:tc>
          <w:tcPr>
            <w:tcW w:w="2214" w:type="pct"/>
            <w:tcBorders>
              <w:top w:val="single" w:sz="4" w:space="0" w:color="auto"/>
              <w:left w:val="single" w:sz="4" w:space="0" w:color="auto"/>
              <w:bottom w:val="single" w:sz="4" w:space="0" w:color="auto"/>
              <w:right w:val="single" w:sz="4" w:space="0" w:color="auto"/>
            </w:tcBorders>
            <w:hideMark/>
          </w:tcPr>
          <w:p w14:paraId="2EE759B0" w14:textId="3D356C1E" w:rsidR="00EE24CA" w:rsidRPr="007904FB" w:rsidRDefault="00EE24CA" w:rsidP="006259F1">
            <w:pPr>
              <w:jc w:val="both"/>
              <w:rPr>
                <w:rFonts w:ascii="Garamond" w:hAnsi="Garamond"/>
                <w:sz w:val="20"/>
                <w:szCs w:val="20"/>
              </w:rPr>
            </w:pPr>
            <w:r w:rsidRPr="007904FB">
              <w:rPr>
                <w:rFonts w:ascii="Garamond" w:hAnsi="Garamond"/>
                <w:sz w:val="20"/>
                <w:szCs w:val="20"/>
              </w:rPr>
              <w:t>Dokumentacioni ndihmës</w:t>
            </w:r>
          </w:p>
        </w:tc>
        <w:tc>
          <w:tcPr>
            <w:tcW w:w="1247" w:type="pct"/>
            <w:tcBorders>
              <w:top w:val="single" w:sz="4" w:space="0" w:color="auto"/>
              <w:left w:val="single" w:sz="4" w:space="0" w:color="auto"/>
              <w:bottom w:val="single" w:sz="4" w:space="0" w:color="auto"/>
              <w:right w:val="single" w:sz="4" w:space="0" w:color="auto"/>
            </w:tcBorders>
          </w:tcPr>
          <w:p w14:paraId="7C68875B"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511DA6C4" w14:textId="77777777" w:rsidR="00EE24CA" w:rsidRPr="007904FB" w:rsidRDefault="00EE24CA" w:rsidP="006259F1">
            <w:pPr>
              <w:jc w:val="both"/>
              <w:rPr>
                <w:rFonts w:ascii="Garamond" w:hAnsi="Garamond"/>
                <w:sz w:val="20"/>
                <w:szCs w:val="20"/>
              </w:rPr>
            </w:pPr>
          </w:p>
        </w:tc>
      </w:tr>
      <w:tr w:rsidR="0078770C" w:rsidRPr="007904FB" w14:paraId="5D0250A7"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tcPr>
          <w:p w14:paraId="2F485949" w14:textId="77777777" w:rsidR="00EE24CA" w:rsidRPr="007904FB" w:rsidRDefault="00EE24CA" w:rsidP="006259F1">
            <w:pPr>
              <w:jc w:val="both"/>
              <w:rPr>
                <w:rFonts w:ascii="Garamond" w:hAnsi="Garamond"/>
                <w:sz w:val="20"/>
                <w:szCs w:val="20"/>
              </w:rPr>
            </w:pPr>
          </w:p>
        </w:tc>
        <w:tc>
          <w:tcPr>
            <w:tcW w:w="2214" w:type="pct"/>
            <w:tcBorders>
              <w:top w:val="single" w:sz="4" w:space="0" w:color="auto"/>
              <w:left w:val="single" w:sz="4" w:space="0" w:color="auto"/>
              <w:bottom w:val="single" w:sz="4" w:space="0" w:color="auto"/>
              <w:right w:val="single" w:sz="4" w:space="0" w:color="auto"/>
            </w:tcBorders>
            <w:hideMark/>
          </w:tcPr>
          <w:p w14:paraId="059610AD" w14:textId="77777777" w:rsidR="00EE24CA" w:rsidRPr="007904FB" w:rsidRDefault="00EE24CA" w:rsidP="006259F1">
            <w:pPr>
              <w:jc w:val="both"/>
              <w:rPr>
                <w:rFonts w:ascii="Garamond" w:hAnsi="Garamond"/>
                <w:sz w:val="20"/>
                <w:szCs w:val="20"/>
              </w:rPr>
            </w:pPr>
            <w:r w:rsidRPr="007904FB">
              <w:rPr>
                <w:rFonts w:ascii="Garamond" w:hAnsi="Garamond"/>
                <w:sz w:val="20"/>
                <w:szCs w:val="20"/>
              </w:rPr>
              <w:t>…….. etj.</w:t>
            </w:r>
          </w:p>
        </w:tc>
        <w:tc>
          <w:tcPr>
            <w:tcW w:w="1247" w:type="pct"/>
            <w:tcBorders>
              <w:top w:val="single" w:sz="4" w:space="0" w:color="auto"/>
              <w:left w:val="single" w:sz="4" w:space="0" w:color="auto"/>
              <w:bottom w:val="single" w:sz="4" w:space="0" w:color="auto"/>
              <w:right w:val="single" w:sz="4" w:space="0" w:color="auto"/>
            </w:tcBorders>
          </w:tcPr>
          <w:p w14:paraId="690A7770"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5195058A" w14:textId="77777777" w:rsidR="00EE24CA" w:rsidRPr="007904FB" w:rsidRDefault="00EE24CA" w:rsidP="006259F1">
            <w:pPr>
              <w:jc w:val="both"/>
              <w:rPr>
                <w:rFonts w:ascii="Garamond" w:hAnsi="Garamond"/>
                <w:sz w:val="20"/>
                <w:szCs w:val="20"/>
              </w:rPr>
            </w:pPr>
          </w:p>
        </w:tc>
      </w:tr>
      <w:tr w:rsidR="006259F1" w:rsidRPr="007904FB" w14:paraId="7FC62CE8" w14:textId="77777777" w:rsidTr="006259F1">
        <w:trPr>
          <w:trHeight w:val="20"/>
        </w:trPr>
        <w:tc>
          <w:tcPr>
            <w:tcW w:w="292" w:type="pct"/>
            <w:tcBorders>
              <w:top w:val="single" w:sz="4" w:space="0" w:color="auto"/>
              <w:left w:val="single" w:sz="4" w:space="0" w:color="auto"/>
              <w:bottom w:val="single" w:sz="4" w:space="0" w:color="auto"/>
              <w:right w:val="single" w:sz="4" w:space="0" w:color="auto"/>
            </w:tcBorders>
          </w:tcPr>
          <w:p w14:paraId="3CDD087C" w14:textId="77777777" w:rsidR="00EE24CA" w:rsidRPr="007904FB" w:rsidRDefault="00EE24CA" w:rsidP="006259F1">
            <w:pPr>
              <w:jc w:val="both"/>
              <w:rPr>
                <w:rFonts w:ascii="Garamond" w:hAnsi="Garamond"/>
                <w:sz w:val="20"/>
                <w:szCs w:val="20"/>
              </w:rPr>
            </w:pPr>
          </w:p>
        </w:tc>
        <w:tc>
          <w:tcPr>
            <w:tcW w:w="2214" w:type="pct"/>
            <w:tcBorders>
              <w:top w:val="single" w:sz="4" w:space="0" w:color="auto"/>
              <w:left w:val="single" w:sz="4" w:space="0" w:color="auto"/>
              <w:bottom w:val="single" w:sz="4" w:space="0" w:color="auto"/>
              <w:right w:val="single" w:sz="4" w:space="0" w:color="auto"/>
            </w:tcBorders>
            <w:hideMark/>
          </w:tcPr>
          <w:p w14:paraId="069B5385" w14:textId="12B654A2" w:rsidR="00EE24CA" w:rsidRPr="007904FB" w:rsidRDefault="007904FB" w:rsidP="006259F1">
            <w:pPr>
              <w:jc w:val="both"/>
              <w:rPr>
                <w:rFonts w:ascii="Garamond" w:hAnsi="Garamond"/>
                <w:sz w:val="20"/>
                <w:szCs w:val="20"/>
              </w:rPr>
            </w:pPr>
            <w:r>
              <w:rPr>
                <w:rFonts w:ascii="Garamond" w:hAnsi="Garamond"/>
                <w:sz w:val="20"/>
                <w:szCs w:val="20"/>
              </w:rPr>
              <w:t xml:space="preserve"> </w:t>
            </w:r>
            <w:r w:rsidR="00EE24CA" w:rsidRPr="007904FB">
              <w:rPr>
                <w:rFonts w:ascii="Garamond" w:hAnsi="Garamond"/>
                <w:sz w:val="20"/>
                <w:szCs w:val="20"/>
              </w:rPr>
              <w:t>TOTALI I FLET</w:t>
            </w:r>
            <w:r w:rsidR="00EE24CA" w:rsidRPr="007904FB">
              <w:rPr>
                <w:rFonts w:ascii="Garamond" w:hAnsi="Garamond"/>
                <w:snapToGrid w:val="0"/>
                <w:sz w:val="20"/>
                <w:szCs w:val="20"/>
              </w:rPr>
              <w:t>Ë</w:t>
            </w:r>
            <w:r w:rsidR="00EE24CA" w:rsidRPr="007904FB">
              <w:rPr>
                <w:rFonts w:ascii="Garamond" w:hAnsi="Garamond"/>
                <w:sz w:val="20"/>
                <w:szCs w:val="20"/>
              </w:rPr>
              <w:t>VE</w:t>
            </w:r>
          </w:p>
        </w:tc>
        <w:tc>
          <w:tcPr>
            <w:tcW w:w="1247" w:type="pct"/>
            <w:tcBorders>
              <w:top w:val="single" w:sz="4" w:space="0" w:color="auto"/>
              <w:left w:val="single" w:sz="4" w:space="0" w:color="auto"/>
              <w:bottom w:val="single" w:sz="4" w:space="0" w:color="auto"/>
              <w:right w:val="single" w:sz="4" w:space="0" w:color="auto"/>
            </w:tcBorders>
          </w:tcPr>
          <w:p w14:paraId="0FDFB9F6" w14:textId="77777777" w:rsidR="00EE24CA" w:rsidRPr="007904FB" w:rsidRDefault="00EE24CA" w:rsidP="006259F1">
            <w:pPr>
              <w:jc w:val="both"/>
              <w:rPr>
                <w:rFonts w:ascii="Garamond" w:hAnsi="Garamond"/>
                <w:sz w:val="20"/>
                <w:szCs w:val="20"/>
              </w:rPr>
            </w:pPr>
          </w:p>
        </w:tc>
        <w:tc>
          <w:tcPr>
            <w:tcW w:w="1247" w:type="pct"/>
            <w:tcBorders>
              <w:top w:val="single" w:sz="4" w:space="0" w:color="auto"/>
              <w:left w:val="single" w:sz="4" w:space="0" w:color="auto"/>
              <w:bottom w:val="single" w:sz="4" w:space="0" w:color="auto"/>
              <w:right w:val="single" w:sz="4" w:space="0" w:color="auto"/>
            </w:tcBorders>
          </w:tcPr>
          <w:p w14:paraId="14EDBF07" w14:textId="77777777" w:rsidR="00EE24CA" w:rsidRPr="007904FB" w:rsidRDefault="00EE24CA" w:rsidP="006259F1">
            <w:pPr>
              <w:jc w:val="both"/>
              <w:rPr>
                <w:rFonts w:ascii="Garamond" w:hAnsi="Garamond"/>
                <w:sz w:val="20"/>
                <w:szCs w:val="20"/>
              </w:rPr>
            </w:pPr>
          </w:p>
        </w:tc>
      </w:tr>
    </w:tbl>
    <w:p w14:paraId="70B5B76A" w14:textId="77777777" w:rsidR="00EE24CA" w:rsidRPr="00802DA3" w:rsidRDefault="00EE24CA" w:rsidP="006259F1">
      <w:pPr>
        <w:jc w:val="both"/>
        <w:rPr>
          <w:rFonts w:ascii="Garamond" w:hAnsi="Garamond"/>
        </w:rPr>
      </w:pPr>
    </w:p>
    <w:p w14:paraId="064A5685" w14:textId="77777777" w:rsidR="00EE24CA" w:rsidRPr="00802DA3" w:rsidRDefault="00EE24CA" w:rsidP="006259F1">
      <w:pPr>
        <w:jc w:val="both"/>
        <w:rPr>
          <w:rFonts w:ascii="Garamond" w:hAnsi="Garamond"/>
        </w:rPr>
      </w:pPr>
      <w:r w:rsidRPr="00802DA3">
        <w:rPr>
          <w:rFonts w:ascii="Garamond" w:hAnsi="Garamond"/>
        </w:rPr>
        <w:t>Inventari përfundon me numër rendor _____________</w:t>
      </w:r>
    </w:p>
    <w:p w14:paraId="6CE5ED47" w14:textId="18227D9A" w:rsidR="00EE24CA" w:rsidRPr="00802DA3" w:rsidRDefault="00EE24CA" w:rsidP="006259F1">
      <w:pPr>
        <w:jc w:val="both"/>
        <w:rPr>
          <w:rFonts w:ascii="Garamond" w:hAnsi="Garamond"/>
        </w:rPr>
      </w:pPr>
      <w:r w:rsidRPr="00802DA3">
        <w:rPr>
          <w:rFonts w:ascii="Garamond" w:hAnsi="Garamond"/>
        </w:rPr>
        <w:t>Sekretariati i platformës elektronike “Infermierë për Shqipërinë”</w:t>
      </w:r>
      <w:r w:rsidR="007904FB">
        <w:rPr>
          <w:rFonts w:ascii="Garamond" w:hAnsi="Garamond"/>
        </w:rPr>
        <w:t>:</w:t>
      </w:r>
    </w:p>
    <w:p w14:paraId="78405099" w14:textId="0D6A40F9" w:rsidR="006259F1" w:rsidRPr="00802DA3" w:rsidRDefault="006259F1" w:rsidP="006259F1">
      <w:pPr>
        <w:autoSpaceDE w:val="0"/>
        <w:autoSpaceDN w:val="0"/>
        <w:adjustRightInd w:val="0"/>
        <w:ind w:left="720" w:hanging="360"/>
        <w:jc w:val="both"/>
        <w:rPr>
          <w:rFonts w:ascii="Garamond" w:eastAsiaTheme="minorHAnsi" w:hAnsi="Garamond" w:cs="Garamond"/>
          <w:color w:val="000000"/>
          <w14:ligatures w14:val="standardContextual"/>
        </w:rPr>
      </w:pPr>
      <w:r w:rsidRPr="00802DA3">
        <w:rPr>
          <w:rFonts w:ascii="Garamond" w:eastAsiaTheme="minorHAnsi" w:hAnsi="Garamond" w:cs="Garamond"/>
          <w:color w:val="000000"/>
          <w14:ligatures w14:val="standardContextual"/>
        </w:rPr>
        <w:t>1. …………</w:t>
      </w:r>
    </w:p>
    <w:p w14:paraId="5660FF82" w14:textId="2599158C" w:rsidR="006259F1" w:rsidRPr="00802DA3" w:rsidRDefault="006259F1" w:rsidP="006259F1">
      <w:pPr>
        <w:autoSpaceDE w:val="0"/>
        <w:autoSpaceDN w:val="0"/>
        <w:adjustRightInd w:val="0"/>
        <w:ind w:left="720" w:hanging="360"/>
        <w:jc w:val="both"/>
        <w:rPr>
          <w:rFonts w:ascii="Garamond" w:eastAsiaTheme="minorHAnsi" w:hAnsi="Garamond" w:cs="Garamond"/>
          <w:color w:val="000000"/>
          <w14:ligatures w14:val="standardContextual"/>
        </w:rPr>
      </w:pPr>
      <w:r w:rsidRPr="00802DA3">
        <w:rPr>
          <w:rFonts w:ascii="Garamond" w:eastAsiaTheme="minorHAnsi" w:hAnsi="Garamond" w:cs="Garamond"/>
          <w:color w:val="000000"/>
          <w14:ligatures w14:val="standardContextual"/>
        </w:rPr>
        <w:t>2. …………..</w:t>
      </w:r>
    </w:p>
    <w:p w14:paraId="6236F6DD" w14:textId="2B945FA4" w:rsidR="006259F1" w:rsidRPr="00802DA3" w:rsidRDefault="006259F1" w:rsidP="006259F1">
      <w:pPr>
        <w:autoSpaceDE w:val="0"/>
        <w:autoSpaceDN w:val="0"/>
        <w:adjustRightInd w:val="0"/>
        <w:ind w:left="720" w:hanging="360"/>
        <w:jc w:val="both"/>
        <w:rPr>
          <w:rFonts w:ascii="Garamond" w:eastAsiaTheme="minorHAnsi" w:hAnsi="Garamond" w:cs="Garamond"/>
          <w:color w:val="000000"/>
          <w14:ligatures w14:val="standardContextual"/>
        </w:rPr>
      </w:pPr>
      <w:r w:rsidRPr="00802DA3">
        <w:rPr>
          <w:rFonts w:ascii="Garamond" w:eastAsiaTheme="minorHAnsi" w:hAnsi="Garamond" w:cs="Garamond"/>
          <w:color w:val="000000"/>
          <w14:ligatures w14:val="standardContextual"/>
        </w:rPr>
        <w:t>3. …………..</w:t>
      </w:r>
    </w:p>
    <w:p w14:paraId="3B427E8D" w14:textId="77777777" w:rsidR="00CD35F8" w:rsidRPr="00802DA3" w:rsidRDefault="00CD35F8" w:rsidP="006259F1">
      <w:pPr>
        <w:rPr>
          <w:rFonts w:ascii="Garamond" w:hAnsi="Garamond"/>
          <w:b/>
        </w:rPr>
      </w:pPr>
    </w:p>
    <w:p w14:paraId="718EF2A0" w14:textId="6D79F211" w:rsidR="00EE24CA" w:rsidRPr="00802DA3" w:rsidRDefault="00EE24CA" w:rsidP="006259F1">
      <w:pPr>
        <w:rPr>
          <w:rFonts w:ascii="Garamond" w:hAnsi="Garamond"/>
          <w:b/>
        </w:rPr>
      </w:pPr>
      <w:r w:rsidRPr="00802DA3">
        <w:rPr>
          <w:rFonts w:ascii="Garamond" w:hAnsi="Garamond"/>
          <w:b/>
        </w:rPr>
        <w:t>Dorëzuesi (Përgjegjësi i Sektorit ….)</w:t>
      </w:r>
      <w:r w:rsidR="007904FB">
        <w:rPr>
          <w:rFonts w:ascii="Garamond" w:hAnsi="Garamond"/>
          <w:b/>
        </w:rPr>
        <w:t xml:space="preserve"> </w:t>
      </w:r>
      <w:r w:rsidRPr="00802DA3">
        <w:rPr>
          <w:rFonts w:ascii="Garamond" w:hAnsi="Garamond"/>
          <w:b/>
        </w:rPr>
        <w:t>_______________________________</w:t>
      </w:r>
      <w:r w:rsidR="007904FB">
        <w:rPr>
          <w:rFonts w:ascii="Garamond" w:hAnsi="Garamond"/>
          <w:b/>
        </w:rPr>
        <w:t xml:space="preserve"> </w:t>
      </w:r>
    </w:p>
    <w:p w14:paraId="21C4B5E9" w14:textId="77777777" w:rsidR="00CD35F8" w:rsidRPr="00802DA3" w:rsidRDefault="00CD35F8" w:rsidP="006259F1">
      <w:pPr>
        <w:tabs>
          <w:tab w:val="center" w:pos="4815"/>
        </w:tabs>
        <w:jc w:val="right"/>
        <w:rPr>
          <w:rFonts w:ascii="Garamond" w:hAnsi="Garamond"/>
          <w:b/>
        </w:rPr>
      </w:pPr>
    </w:p>
    <w:p w14:paraId="13FEE382" w14:textId="134255C1" w:rsidR="00EE24CA" w:rsidRPr="00802DA3" w:rsidRDefault="00EE24CA" w:rsidP="006259F1">
      <w:pPr>
        <w:tabs>
          <w:tab w:val="center" w:pos="4815"/>
        </w:tabs>
        <w:jc w:val="right"/>
        <w:rPr>
          <w:rFonts w:ascii="Garamond" w:hAnsi="Garamond"/>
          <w:b/>
        </w:rPr>
      </w:pPr>
      <w:r w:rsidRPr="00802DA3">
        <w:rPr>
          <w:rFonts w:ascii="Garamond" w:hAnsi="Garamond"/>
          <w:b/>
        </w:rPr>
        <w:t>Marrësi në dorëzim</w:t>
      </w:r>
      <w:r w:rsidRPr="00802DA3">
        <w:rPr>
          <w:rFonts w:ascii="Garamond" w:hAnsi="Garamond"/>
        </w:rPr>
        <w:t xml:space="preserve"> (</w:t>
      </w:r>
      <w:r w:rsidR="007904FB">
        <w:rPr>
          <w:rFonts w:ascii="Garamond" w:hAnsi="Garamond"/>
        </w:rPr>
        <w:t>a</w:t>
      </w:r>
      <w:r w:rsidRPr="00802DA3">
        <w:rPr>
          <w:rFonts w:ascii="Garamond" w:hAnsi="Garamond"/>
        </w:rPr>
        <w:t>rkiva)</w:t>
      </w:r>
      <w:r w:rsidRPr="00802DA3">
        <w:rPr>
          <w:rFonts w:ascii="Garamond" w:hAnsi="Garamond"/>
          <w:b/>
        </w:rPr>
        <w:t xml:space="preserve"> Data, më ____/___/_______ </w:t>
      </w:r>
    </w:p>
    <w:p w14:paraId="346A9D9C" w14:textId="77777777" w:rsidR="00EE24CA" w:rsidRPr="00802DA3" w:rsidRDefault="00EE24CA" w:rsidP="006259F1">
      <w:pPr>
        <w:pStyle w:val="NoSpacing"/>
        <w:jc w:val="both"/>
        <w:rPr>
          <w:rFonts w:ascii="Garamond" w:hAnsi="Garamond"/>
          <w:b/>
          <w:sz w:val="24"/>
          <w:szCs w:val="24"/>
          <w:lang w:val="sq-AL"/>
        </w:rPr>
      </w:pPr>
    </w:p>
    <w:p w14:paraId="1190731F" w14:textId="563C9BB3" w:rsidR="00EE24CA" w:rsidRPr="00802DA3" w:rsidRDefault="00EE24CA" w:rsidP="006259F1">
      <w:pPr>
        <w:pStyle w:val="NoSpacing"/>
        <w:jc w:val="both"/>
        <w:rPr>
          <w:rFonts w:ascii="Garamond" w:hAnsi="Garamond"/>
          <w:b/>
          <w:sz w:val="24"/>
          <w:szCs w:val="24"/>
          <w:lang w:val="sq-AL"/>
        </w:rPr>
      </w:pPr>
      <w:r w:rsidRPr="00802DA3">
        <w:rPr>
          <w:rFonts w:ascii="Garamond" w:hAnsi="Garamond"/>
          <w:b/>
          <w:sz w:val="24"/>
          <w:szCs w:val="24"/>
          <w:lang w:val="sq-AL"/>
        </w:rPr>
        <w:t xml:space="preserve">Shtojca </w:t>
      </w:r>
      <w:r w:rsidR="007904FB">
        <w:rPr>
          <w:rFonts w:ascii="Garamond" w:hAnsi="Garamond"/>
          <w:b/>
          <w:sz w:val="24"/>
          <w:szCs w:val="24"/>
          <w:lang w:val="sq-AL"/>
        </w:rPr>
        <w:t>n</w:t>
      </w:r>
      <w:r w:rsidRPr="00802DA3">
        <w:rPr>
          <w:rFonts w:ascii="Garamond" w:hAnsi="Garamond"/>
          <w:b/>
          <w:sz w:val="24"/>
          <w:szCs w:val="24"/>
          <w:lang w:val="sq-AL"/>
        </w:rPr>
        <w:t>r.</w:t>
      </w:r>
      <w:r w:rsidR="007904FB">
        <w:rPr>
          <w:rFonts w:ascii="Garamond" w:hAnsi="Garamond"/>
          <w:b/>
          <w:sz w:val="24"/>
          <w:szCs w:val="24"/>
          <w:lang w:val="sq-AL"/>
        </w:rPr>
        <w:t xml:space="preserve"> </w:t>
      </w:r>
      <w:r w:rsidRPr="00802DA3">
        <w:rPr>
          <w:rFonts w:ascii="Garamond" w:hAnsi="Garamond"/>
          <w:b/>
          <w:sz w:val="24"/>
          <w:szCs w:val="24"/>
          <w:lang w:val="sq-AL"/>
        </w:rPr>
        <w:t>6</w:t>
      </w:r>
    </w:p>
    <w:p w14:paraId="6D9D358A" w14:textId="77777777" w:rsidR="00EE24CA" w:rsidRPr="00802DA3" w:rsidRDefault="00EE24CA" w:rsidP="006259F1">
      <w:pPr>
        <w:pStyle w:val="NoSpacing"/>
        <w:jc w:val="both"/>
        <w:rPr>
          <w:rFonts w:ascii="Garamond" w:hAnsi="Garamond"/>
          <w:sz w:val="24"/>
          <w:szCs w:val="24"/>
          <w:lang w:val="sq-AL"/>
        </w:rPr>
      </w:pPr>
    </w:p>
    <w:p w14:paraId="431BE1B3" w14:textId="77777777" w:rsidR="00EE24CA" w:rsidRPr="00802DA3" w:rsidRDefault="00EE24CA" w:rsidP="006259F1">
      <w:pPr>
        <w:pStyle w:val="NoSpacing"/>
        <w:jc w:val="center"/>
        <w:rPr>
          <w:rFonts w:ascii="Garamond" w:hAnsi="Garamond"/>
          <w:b/>
          <w:bCs/>
          <w:sz w:val="20"/>
          <w:szCs w:val="20"/>
          <w:lang w:val="sq-AL"/>
        </w:rPr>
      </w:pPr>
      <w:r w:rsidRPr="00802DA3">
        <w:rPr>
          <w:rFonts w:ascii="Garamond" w:hAnsi="Garamond"/>
          <w:b/>
          <w:bCs/>
          <w:sz w:val="20"/>
          <w:szCs w:val="20"/>
          <w:lang w:val="sq-AL"/>
        </w:rPr>
        <w:t>REPUBLIKA E SHQIPËRISË</w:t>
      </w:r>
    </w:p>
    <w:p w14:paraId="1FAE5F87" w14:textId="77777777" w:rsidR="00EE24CA" w:rsidRPr="00802DA3" w:rsidRDefault="00EE24CA" w:rsidP="006259F1">
      <w:pPr>
        <w:pStyle w:val="NoSpacing"/>
        <w:jc w:val="center"/>
        <w:rPr>
          <w:rFonts w:ascii="Garamond" w:hAnsi="Garamond"/>
          <w:b/>
          <w:bCs/>
          <w:sz w:val="20"/>
          <w:szCs w:val="20"/>
          <w:lang w:val="sq-AL"/>
        </w:rPr>
      </w:pPr>
      <w:r w:rsidRPr="00802DA3">
        <w:rPr>
          <w:rFonts w:ascii="Garamond" w:hAnsi="Garamond"/>
          <w:b/>
          <w:bCs/>
          <w:sz w:val="20"/>
          <w:szCs w:val="20"/>
          <w:lang w:val="sq-AL"/>
        </w:rPr>
        <w:t>MINISTRIA E SHËNDETËSISË DHE MBROJTJES SOCIALE</w:t>
      </w:r>
    </w:p>
    <w:p w14:paraId="7F938D2A" w14:textId="77777777" w:rsidR="00EE24CA" w:rsidRPr="00802DA3" w:rsidRDefault="00EE24CA" w:rsidP="006259F1">
      <w:pPr>
        <w:pStyle w:val="NoSpacing"/>
        <w:jc w:val="center"/>
        <w:rPr>
          <w:rFonts w:ascii="Garamond" w:hAnsi="Garamond"/>
          <w:b/>
          <w:bCs/>
          <w:sz w:val="20"/>
          <w:szCs w:val="20"/>
          <w:lang w:val="sq-AL"/>
        </w:rPr>
      </w:pPr>
      <w:r w:rsidRPr="00802DA3">
        <w:rPr>
          <w:rFonts w:ascii="Garamond" w:hAnsi="Garamond"/>
          <w:b/>
          <w:bCs/>
          <w:sz w:val="20"/>
          <w:szCs w:val="20"/>
          <w:lang w:val="sq-AL"/>
        </w:rPr>
        <w:t>OPERATORI I SHËRBIMEVE TË KUJDESIT SHËNDETËSOR DREJTORIA RAJONALE _________</w:t>
      </w:r>
    </w:p>
    <w:p w14:paraId="5A9B7D44" w14:textId="77777777" w:rsidR="00EE24CA" w:rsidRPr="00802DA3" w:rsidRDefault="00EE24CA" w:rsidP="006259F1">
      <w:pPr>
        <w:pStyle w:val="NoSpacing"/>
        <w:jc w:val="center"/>
        <w:rPr>
          <w:rFonts w:ascii="Garamond" w:hAnsi="Garamond"/>
          <w:b/>
          <w:bCs/>
          <w:sz w:val="20"/>
          <w:szCs w:val="20"/>
          <w:lang w:val="sq-AL"/>
        </w:rPr>
      </w:pPr>
      <w:r w:rsidRPr="00802DA3">
        <w:rPr>
          <w:rFonts w:ascii="Garamond" w:hAnsi="Garamond"/>
          <w:b/>
          <w:bCs/>
          <w:sz w:val="20"/>
          <w:szCs w:val="20"/>
          <w:lang w:val="sq-AL"/>
        </w:rPr>
        <w:t>DREJTORIA E FINANCËS DHE SHËRBIMEVE MBËSHTETËSE</w:t>
      </w:r>
    </w:p>
    <w:p w14:paraId="1A218108" w14:textId="77777777" w:rsidR="00EE24CA" w:rsidRPr="00802DA3" w:rsidRDefault="00EE24CA" w:rsidP="006259F1">
      <w:pPr>
        <w:pStyle w:val="NoSpacing"/>
        <w:jc w:val="both"/>
        <w:rPr>
          <w:rFonts w:ascii="Garamond" w:hAnsi="Garamond"/>
          <w:sz w:val="24"/>
          <w:szCs w:val="24"/>
          <w:lang w:val="sq-AL"/>
        </w:rPr>
      </w:pPr>
    </w:p>
    <w:p w14:paraId="125FD5E4" w14:textId="77777777" w:rsidR="00EE24CA" w:rsidRPr="00802DA3" w:rsidRDefault="00EE24CA" w:rsidP="006259F1">
      <w:pPr>
        <w:pStyle w:val="NoSpacing"/>
        <w:jc w:val="both"/>
        <w:rPr>
          <w:rFonts w:ascii="Garamond" w:hAnsi="Garamond"/>
          <w:b/>
          <w:bCs/>
          <w:sz w:val="24"/>
          <w:szCs w:val="24"/>
          <w:lang w:val="sq-AL"/>
        </w:rPr>
      </w:pPr>
      <w:r w:rsidRPr="00802DA3">
        <w:rPr>
          <w:rFonts w:ascii="Garamond" w:hAnsi="Garamond"/>
          <w:b/>
          <w:bCs/>
          <w:sz w:val="24"/>
          <w:szCs w:val="24"/>
          <w:lang w:val="sq-AL"/>
        </w:rPr>
        <w:t>Dosja e aplikimit përmban:</w:t>
      </w:r>
    </w:p>
    <w:p w14:paraId="019D5856" w14:textId="77777777" w:rsidR="00EE24CA" w:rsidRPr="00802DA3" w:rsidRDefault="00EE24CA" w:rsidP="006259F1">
      <w:pPr>
        <w:pStyle w:val="NoSpacing"/>
        <w:jc w:val="both"/>
        <w:rPr>
          <w:rFonts w:ascii="Garamond" w:hAnsi="Garamond"/>
          <w:b/>
          <w:bCs/>
          <w:sz w:val="24"/>
          <w:szCs w:val="24"/>
          <w:lang w:val="sq-AL"/>
        </w:rPr>
      </w:pPr>
    </w:p>
    <w:tbl>
      <w:tblPr>
        <w:tblStyle w:val="TableGrid"/>
        <w:tblW w:w="9828" w:type="dxa"/>
        <w:tblInd w:w="-318" w:type="dxa"/>
        <w:shd w:val="clear" w:color="auto" w:fill="FFFFFF" w:themeFill="background1"/>
        <w:tblLook w:val="04A0" w:firstRow="1" w:lastRow="0" w:firstColumn="1" w:lastColumn="0" w:noHBand="0" w:noVBand="1"/>
      </w:tblPr>
      <w:tblGrid>
        <w:gridCol w:w="556"/>
        <w:gridCol w:w="5263"/>
        <w:gridCol w:w="594"/>
        <w:gridCol w:w="629"/>
        <w:gridCol w:w="1122"/>
        <w:gridCol w:w="1664"/>
      </w:tblGrid>
      <w:tr w:rsidR="0078770C" w:rsidRPr="007904FB" w14:paraId="4D9E0829"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5279D1" w14:textId="77777777" w:rsidR="00EE24CA" w:rsidRPr="007904FB" w:rsidRDefault="00EE24CA" w:rsidP="006259F1">
            <w:pPr>
              <w:contextualSpacing/>
              <w:jc w:val="center"/>
              <w:rPr>
                <w:rFonts w:ascii="Garamond" w:hAnsi="Garamond"/>
                <w:b/>
                <w:sz w:val="20"/>
                <w:szCs w:val="20"/>
              </w:rPr>
            </w:pPr>
            <w:r w:rsidRPr="007904FB">
              <w:rPr>
                <w:rFonts w:ascii="Garamond" w:hAnsi="Garamond"/>
                <w:b/>
                <w:sz w:val="20"/>
                <w:szCs w:val="20"/>
              </w:rPr>
              <w:t>Nr.</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17FE99" w14:textId="66823156" w:rsidR="00EE24CA" w:rsidRPr="007904FB" w:rsidRDefault="00446B74" w:rsidP="006259F1">
            <w:pPr>
              <w:contextualSpacing/>
              <w:jc w:val="center"/>
              <w:rPr>
                <w:rFonts w:ascii="Garamond" w:hAnsi="Garamond"/>
                <w:b/>
                <w:sz w:val="20"/>
                <w:szCs w:val="20"/>
              </w:rPr>
            </w:pPr>
            <w:r w:rsidRPr="007904FB">
              <w:rPr>
                <w:rFonts w:ascii="Garamond" w:hAnsi="Garamond"/>
                <w:b/>
                <w:sz w:val="20"/>
                <w:szCs w:val="20"/>
              </w:rPr>
              <w:t>Dokumentacion</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8F1759" w14:textId="71FF1537" w:rsidR="00EE24CA" w:rsidRPr="007904FB" w:rsidRDefault="00446B74" w:rsidP="006259F1">
            <w:pPr>
              <w:contextualSpacing/>
              <w:jc w:val="center"/>
              <w:rPr>
                <w:rFonts w:ascii="Garamond" w:hAnsi="Garamond"/>
                <w:b/>
                <w:sz w:val="20"/>
                <w:szCs w:val="20"/>
              </w:rPr>
            </w:pPr>
            <w:r w:rsidRPr="007904FB">
              <w:rPr>
                <w:rFonts w:ascii="Garamond" w:hAnsi="Garamond"/>
                <w:b/>
                <w:sz w:val="20"/>
                <w:szCs w:val="20"/>
              </w:rPr>
              <w:t>Po</w:t>
            </w: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E7F98BC" w14:textId="17E1BE96" w:rsidR="00EE24CA" w:rsidRPr="007904FB" w:rsidRDefault="00446B74" w:rsidP="006259F1">
            <w:pPr>
              <w:contextualSpacing/>
              <w:jc w:val="center"/>
              <w:rPr>
                <w:rFonts w:ascii="Garamond" w:hAnsi="Garamond"/>
                <w:b/>
                <w:sz w:val="20"/>
                <w:szCs w:val="20"/>
              </w:rPr>
            </w:pPr>
            <w:r w:rsidRPr="007904FB">
              <w:rPr>
                <w:rFonts w:ascii="Garamond" w:hAnsi="Garamond"/>
                <w:b/>
                <w:sz w:val="20"/>
                <w:szCs w:val="20"/>
              </w:rPr>
              <w:t>Jo</w:t>
            </w: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0133140" w14:textId="03889FBB" w:rsidR="00EE24CA" w:rsidRPr="007904FB" w:rsidRDefault="00EE24CA" w:rsidP="006259F1">
            <w:pPr>
              <w:contextualSpacing/>
              <w:jc w:val="center"/>
              <w:rPr>
                <w:rFonts w:ascii="Garamond" w:hAnsi="Garamond"/>
                <w:b/>
                <w:sz w:val="20"/>
                <w:szCs w:val="20"/>
              </w:rPr>
            </w:pPr>
            <w:r w:rsidRPr="007904FB">
              <w:rPr>
                <w:rFonts w:ascii="Garamond" w:hAnsi="Garamond"/>
                <w:b/>
                <w:sz w:val="20"/>
                <w:szCs w:val="20"/>
              </w:rPr>
              <w:t xml:space="preserve">Nr. </w:t>
            </w:r>
            <w:r w:rsidR="007904FB">
              <w:rPr>
                <w:rFonts w:ascii="Garamond" w:hAnsi="Garamond"/>
                <w:b/>
                <w:sz w:val="20"/>
                <w:szCs w:val="20"/>
              </w:rPr>
              <w:t>f</w:t>
            </w:r>
            <w:r w:rsidRPr="007904FB">
              <w:rPr>
                <w:rFonts w:ascii="Garamond" w:hAnsi="Garamond"/>
                <w:b/>
                <w:sz w:val="20"/>
                <w:szCs w:val="20"/>
              </w:rPr>
              <w:t>aqe</w:t>
            </w: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552CA2" w14:textId="77777777" w:rsidR="00EE24CA" w:rsidRPr="007904FB" w:rsidRDefault="00EE24CA" w:rsidP="006259F1">
            <w:pPr>
              <w:contextualSpacing/>
              <w:jc w:val="center"/>
              <w:rPr>
                <w:rFonts w:ascii="Garamond" w:hAnsi="Garamond"/>
                <w:b/>
                <w:sz w:val="20"/>
                <w:szCs w:val="20"/>
              </w:rPr>
            </w:pPr>
            <w:r w:rsidRPr="007904FB">
              <w:rPr>
                <w:rFonts w:ascii="Garamond" w:hAnsi="Garamond"/>
                <w:b/>
                <w:sz w:val="20"/>
                <w:szCs w:val="20"/>
              </w:rPr>
              <w:t>I detyrueshëm</w:t>
            </w:r>
          </w:p>
        </w:tc>
      </w:tr>
      <w:tr w:rsidR="0078770C" w:rsidRPr="007904FB" w14:paraId="5D7C11FE"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ABE768" w14:textId="459872CE" w:rsidR="00EE24CA" w:rsidRPr="007904FB" w:rsidRDefault="007904FB" w:rsidP="007904FB">
            <w:pPr>
              <w:ind w:left="67"/>
              <w:contextualSpacing/>
              <w:rPr>
                <w:rFonts w:ascii="Garamond" w:hAnsi="Garamond"/>
                <w:sz w:val="20"/>
                <w:szCs w:val="20"/>
              </w:rPr>
            </w:pPr>
            <w:r>
              <w:rPr>
                <w:rFonts w:ascii="Garamond" w:hAnsi="Garamond"/>
                <w:sz w:val="20"/>
                <w:szCs w:val="20"/>
              </w:rPr>
              <w:t>1</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7D96ACE" w14:textId="2B64803B" w:rsidR="00EE24CA" w:rsidRPr="007904FB" w:rsidRDefault="00EE24CA" w:rsidP="006259F1">
            <w:pPr>
              <w:contextualSpacing/>
              <w:rPr>
                <w:rFonts w:ascii="Garamond" w:hAnsi="Garamond"/>
                <w:bCs/>
                <w:sz w:val="20"/>
                <w:szCs w:val="20"/>
              </w:rPr>
            </w:pPr>
            <w:r w:rsidRPr="007904FB">
              <w:rPr>
                <w:rFonts w:ascii="Garamond" w:hAnsi="Garamond"/>
                <w:bCs/>
                <w:sz w:val="20"/>
                <w:szCs w:val="20"/>
              </w:rPr>
              <w:t>Jetëshkrimi i kandidatit (CV)</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E33B80"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6E6F1A"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A8E481"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52FB35" w14:textId="77777777" w:rsidR="00EE24CA" w:rsidRPr="007904FB" w:rsidRDefault="00EE24CA" w:rsidP="006259F1">
            <w:pPr>
              <w:contextualSpacing/>
              <w:rPr>
                <w:rFonts w:ascii="Garamond" w:hAnsi="Garamond"/>
                <w:bCs/>
                <w:sz w:val="20"/>
                <w:szCs w:val="20"/>
              </w:rPr>
            </w:pPr>
            <w:r w:rsidRPr="007904FB">
              <w:rPr>
                <w:rFonts w:ascii="Garamond" w:hAnsi="Garamond"/>
                <w:bCs/>
                <w:sz w:val="20"/>
                <w:szCs w:val="20"/>
              </w:rPr>
              <w:t>I detyrueshëm</w:t>
            </w:r>
          </w:p>
        </w:tc>
      </w:tr>
      <w:tr w:rsidR="0078770C" w:rsidRPr="007904FB" w14:paraId="373CC2E4"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CB3348" w14:textId="0479296C" w:rsidR="00EE24CA" w:rsidRPr="007904FB" w:rsidRDefault="007904FB" w:rsidP="007904FB">
            <w:pPr>
              <w:ind w:left="67"/>
              <w:contextualSpacing/>
              <w:rPr>
                <w:rFonts w:ascii="Garamond" w:hAnsi="Garamond"/>
                <w:sz w:val="20"/>
                <w:szCs w:val="20"/>
              </w:rPr>
            </w:pPr>
            <w:r>
              <w:rPr>
                <w:rFonts w:ascii="Garamond" w:hAnsi="Garamond"/>
                <w:sz w:val="20"/>
                <w:szCs w:val="20"/>
              </w:rPr>
              <w:t>2</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7B5495" w14:textId="49983338" w:rsidR="00EE24CA" w:rsidRPr="007904FB" w:rsidRDefault="00EE24CA" w:rsidP="006259F1">
            <w:pPr>
              <w:contextualSpacing/>
              <w:rPr>
                <w:rFonts w:ascii="Garamond" w:hAnsi="Garamond"/>
                <w:bCs/>
                <w:sz w:val="20"/>
                <w:szCs w:val="20"/>
              </w:rPr>
            </w:pPr>
            <w:r w:rsidRPr="007904FB">
              <w:rPr>
                <w:rFonts w:ascii="Garamond" w:hAnsi="Garamond"/>
                <w:bCs/>
                <w:sz w:val="20"/>
                <w:szCs w:val="20"/>
              </w:rPr>
              <w:t>Libreza e punës</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68A2AF"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35E326"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57FEE6"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DA8C15" w14:textId="77777777" w:rsidR="00EE24CA" w:rsidRPr="007904FB" w:rsidRDefault="00EE24CA" w:rsidP="006259F1">
            <w:pPr>
              <w:contextualSpacing/>
              <w:rPr>
                <w:rFonts w:ascii="Garamond" w:hAnsi="Garamond"/>
                <w:bCs/>
                <w:sz w:val="20"/>
                <w:szCs w:val="20"/>
              </w:rPr>
            </w:pPr>
          </w:p>
        </w:tc>
      </w:tr>
      <w:tr w:rsidR="0078770C" w:rsidRPr="007904FB" w14:paraId="7192A778"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0D86B0" w14:textId="3736CCE2" w:rsidR="00EE24CA" w:rsidRPr="007904FB" w:rsidRDefault="007904FB" w:rsidP="007904FB">
            <w:pPr>
              <w:ind w:left="67"/>
              <w:contextualSpacing/>
              <w:rPr>
                <w:rFonts w:ascii="Garamond" w:hAnsi="Garamond"/>
                <w:sz w:val="20"/>
                <w:szCs w:val="20"/>
              </w:rPr>
            </w:pPr>
            <w:r>
              <w:rPr>
                <w:rFonts w:ascii="Garamond" w:hAnsi="Garamond"/>
                <w:sz w:val="20"/>
                <w:szCs w:val="20"/>
              </w:rPr>
              <w:t>3</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F4C9F4" w14:textId="77777777" w:rsidR="00EE24CA" w:rsidRPr="007904FB" w:rsidRDefault="00EE24CA" w:rsidP="006259F1">
            <w:pPr>
              <w:contextualSpacing/>
              <w:rPr>
                <w:rFonts w:ascii="Garamond" w:hAnsi="Garamond"/>
                <w:bCs/>
                <w:sz w:val="20"/>
                <w:szCs w:val="20"/>
              </w:rPr>
            </w:pPr>
            <w:r w:rsidRPr="007904FB">
              <w:rPr>
                <w:rFonts w:ascii="Garamond" w:hAnsi="Garamond"/>
                <w:bCs/>
                <w:sz w:val="20"/>
                <w:szCs w:val="20"/>
              </w:rPr>
              <w:t>Diploma universitare dhe lista e notave. Për kandidatët që kanë studiuar jashtë vendit, diploma e tyre duhet të jetë e njohur nga Ministria e Arsimit, Sportit dhe Rinisë</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F48270"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3CD2A3"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6989CA"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5D7C44D" w14:textId="77777777" w:rsidR="00EE24CA" w:rsidRPr="007904FB" w:rsidRDefault="00EE24CA" w:rsidP="006259F1">
            <w:pPr>
              <w:contextualSpacing/>
              <w:rPr>
                <w:rFonts w:ascii="Garamond" w:hAnsi="Garamond"/>
                <w:bCs/>
                <w:sz w:val="20"/>
                <w:szCs w:val="20"/>
              </w:rPr>
            </w:pPr>
            <w:r w:rsidRPr="007904FB">
              <w:rPr>
                <w:rFonts w:ascii="Garamond" w:hAnsi="Garamond"/>
                <w:bCs/>
                <w:sz w:val="20"/>
                <w:szCs w:val="20"/>
              </w:rPr>
              <w:t>I detyrueshëm</w:t>
            </w:r>
          </w:p>
        </w:tc>
      </w:tr>
      <w:tr w:rsidR="0078770C" w:rsidRPr="007904FB" w14:paraId="31004F15"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901A23" w14:textId="4C5EB9DD" w:rsidR="00EE24CA" w:rsidRPr="007904FB" w:rsidRDefault="007904FB" w:rsidP="007904FB">
            <w:pPr>
              <w:ind w:left="67"/>
              <w:contextualSpacing/>
              <w:rPr>
                <w:rFonts w:ascii="Garamond" w:hAnsi="Garamond"/>
                <w:sz w:val="20"/>
                <w:szCs w:val="20"/>
              </w:rPr>
            </w:pPr>
            <w:r>
              <w:rPr>
                <w:rFonts w:ascii="Garamond" w:hAnsi="Garamond"/>
                <w:sz w:val="20"/>
                <w:szCs w:val="20"/>
              </w:rPr>
              <w:t>4</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0479FE8" w14:textId="77777777" w:rsidR="00EE24CA" w:rsidRPr="007904FB" w:rsidRDefault="00EE24CA" w:rsidP="006259F1">
            <w:pPr>
              <w:contextualSpacing/>
              <w:rPr>
                <w:rFonts w:ascii="Garamond" w:hAnsi="Garamond"/>
                <w:bCs/>
                <w:sz w:val="20"/>
                <w:szCs w:val="20"/>
              </w:rPr>
            </w:pPr>
            <w:r w:rsidRPr="007904FB">
              <w:rPr>
                <w:rFonts w:ascii="Garamond" w:hAnsi="Garamond"/>
                <w:bCs/>
                <w:sz w:val="20"/>
                <w:szCs w:val="20"/>
              </w:rPr>
              <w:t>Leja e ushtrimit të profesionit</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CE7667"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A10F48"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D40A08"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B91BCAE" w14:textId="77777777" w:rsidR="00EE24CA" w:rsidRPr="007904FB" w:rsidRDefault="00EE24CA" w:rsidP="006259F1">
            <w:pPr>
              <w:contextualSpacing/>
              <w:rPr>
                <w:rFonts w:ascii="Garamond" w:hAnsi="Garamond"/>
                <w:bCs/>
                <w:sz w:val="20"/>
                <w:szCs w:val="20"/>
              </w:rPr>
            </w:pPr>
            <w:r w:rsidRPr="007904FB">
              <w:rPr>
                <w:rFonts w:ascii="Garamond" w:hAnsi="Garamond"/>
                <w:bCs/>
                <w:sz w:val="20"/>
                <w:szCs w:val="20"/>
              </w:rPr>
              <w:t>E detyrueshme</w:t>
            </w:r>
          </w:p>
        </w:tc>
      </w:tr>
      <w:tr w:rsidR="0078770C" w:rsidRPr="007904FB" w14:paraId="49FD9D70"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E6935F" w14:textId="690D433A" w:rsidR="00EE24CA" w:rsidRPr="007904FB" w:rsidRDefault="007904FB" w:rsidP="007904FB">
            <w:pPr>
              <w:ind w:left="67"/>
              <w:contextualSpacing/>
              <w:rPr>
                <w:rFonts w:ascii="Garamond" w:hAnsi="Garamond"/>
                <w:sz w:val="20"/>
                <w:szCs w:val="20"/>
              </w:rPr>
            </w:pPr>
            <w:r>
              <w:rPr>
                <w:rFonts w:ascii="Garamond" w:hAnsi="Garamond"/>
                <w:sz w:val="20"/>
                <w:szCs w:val="20"/>
              </w:rPr>
              <w:t>5</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B08CEF" w14:textId="6EF1D8BD" w:rsidR="00EE24CA" w:rsidRPr="007904FB" w:rsidRDefault="00EE24CA" w:rsidP="006259F1">
            <w:pPr>
              <w:contextualSpacing/>
              <w:rPr>
                <w:rFonts w:ascii="Garamond" w:hAnsi="Garamond"/>
                <w:bCs/>
                <w:sz w:val="20"/>
                <w:szCs w:val="20"/>
              </w:rPr>
            </w:pPr>
            <w:r w:rsidRPr="007904FB">
              <w:rPr>
                <w:rFonts w:ascii="Garamond" w:hAnsi="Garamond"/>
                <w:bCs/>
                <w:sz w:val="20"/>
                <w:szCs w:val="20"/>
              </w:rPr>
              <w:t>Dëshmi të kualifikimeve shkencore (gradë ose titull akademik/shkencor)</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1B9C8A"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5153BE"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06724C"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5B9204" w14:textId="77777777" w:rsidR="00EE24CA" w:rsidRPr="007904FB" w:rsidRDefault="00EE24CA" w:rsidP="006259F1">
            <w:pPr>
              <w:contextualSpacing/>
              <w:rPr>
                <w:rFonts w:ascii="Garamond" w:hAnsi="Garamond"/>
                <w:bCs/>
                <w:sz w:val="20"/>
                <w:szCs w:val="20"/>
              </w:rPr>
            </w:pPr>
          </w:p>
        </w:tc>
      </w:tr>
      <w:tr w:rsidR="0078770C" w:rsidRPr="007904FB" w14:paraId="172D4171"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8DA070" w14:textId="3CD8F025" w:rsidR="00EE24CA" w:rsidRPr="007904FB" w:rsidRDefault="007904FB" w:rsidP="007904FB">
            <w:pPr>
              <w:ind w:left="67"/>
              <w:contextualSpacing/>
              <w:rPr>
                <w:rFonts w:ascii="Garamond" w:hAnsi="Garamond"/>
                <w:sz w:val="20"/>
                <w:szCs w:val="20"/>
              </w:rPr>
            </w:pPr>
            <w:r>
              <w:rPr>
                <w:rFonts w:ascii="Garamond" w:hAnsi="Garamond"/>
                <w:sz w:val="20"/>
                <w:szCs w:val="20"/>
              </w:rPr>
              <w:t>6</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150BEDB" w14:textId="4F14ABFE" w:rsidR="00EE24CA" w:rsidRPr="007904FB" w:rsidRDefault="00EE24CA" w:rsidP="006259F1">
            <w:pPr>
              <w:contextualSpacing/>
              <w:rPr>
                <w:rFonts w:ascii="Garamond" w:hAnsi="Garamond"/>
                <w:bCs/>
                <w:sz w:val="20"/>
                <w:szCs w:val="20"/>
              </w:rPr>
            </w:pPr>
            <w:r w:rsidRPr="007904FB">
              <w:rPr>
                <w:rFonts w:ascii="Garamond" w:hAnsi="Garamond"/>
                <w:bCs/>
                <w:sz w:val="20"/>
                <w:szCs w:val="20"/>
              </w:rPr>
              <w:t>Dëshmi të njohjes së gjuhës/ve të huaja</w:t>
            </w: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B6AD0E"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19AF39"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64264E"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1E36E7" w14:textId="77777777" w:rsidR="00EE24CA" w:rsidRPr="007904FB" w:rsidRDefault="00EE24CA" w:rsidP="006259F1">
            <w:pPr>
              <w:contextualSpacing/>
              <w:rPr>
                <w:rFonts w:ascii="Garamond" w:hAnsi="Garamond"/>
                <w:bCs/>
                <w:sz w:val="20"/>
                <w:szCs w:val="20"/>
              </w:rPr>
            </w:pPr>
          </w:p>
        </w:tc>
      </w:tr>
      <w:tr w:rsidR="0078770C" w:rsidRPr="007904FB" w14:paraId="178DFD9E"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82A8C8" w14:textId="6981A0BE" w:rsidR="00EE24CA" w:rsidRPr="007904FB" w:rsidRDefault="007904FB" w:rsidP="007904FB">
            <w:pPr>
              <w:ind w:left="67"/>
              <w:contextualSpacing/>
              <w:rPr>
                <w:rFonts w:ascii="Garamond" w:hAnsi="Garamond"/>
                <w:sz w:val="20"/>
                <w:szCs w:val="20"/>
              </w:rPr>
            </w:pPr>
            <w:r>
              <w:rPr>
                <w:rFonts w:ascii="Garamond" w:hAnsi="Garamond"/>
                <w:sz w:val="20"/>
                <w:szCs w:val="20"/>
              </w:rPr>
              <w:t>7</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1DC11" w14:textId="522FABF9" w:rsidR="00EE24CA" w:rsidRPr="007904FB" w:rsidRDefault="00EE24CA" w:rsidP="006259F1">
            <w:pPr>
              <w:contextualSpacing/>
              <w:rPr>
                <w:rFonts w:ascii="Garamond" w:hAnsi="Garamond"/>
                <w:bCs/>
                <w:sz w:val="20"/>
                <w:szCs w:val="20"/>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B46918"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308D4A"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A94C56"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E27421" w14:textId="135F82F5" w:rsidR="00EE24CA" w:rsidRPr="007904FB" w:rsidRDefault="00EE24CA" w:rsidP="006259F1">
            <w:pPr>
              <w:contextualSpacing/>
              <w:rPr>
                <w:rFonts w:ascii="Garamond" w:hAnsi="Garamond"/>
                <w:bCs/>
                <w:sz w:val="20"/>
                <w:szCs w:val="20"/>
              </w:rPr>
            </w:pPr>
          </w:p>
        </w:tc>
      </w:tr>
      <w:tr w:rsidR="0078770C" w:rsidRPr="007904FB" w14:paraId="653CB701"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4751F8" w14:textId="2D00890B" w:rsidR="00EE24CA" w:rsidRPr="007904FB" w:rsidRDefault="007904FB" w:rsidP="007904FB">
            <w:pPr>
              <w:ind w:left="67"/>
              <w:contextualSpacing/>
              <w:rPr>
                <w:rFonts w:ascii="Garamond" w:hAnsi="Garamond"/>
                <w:sz w:val="20"/>
                <w:szCs w:val="20"/>
              </w:rPr>
            </w:pPr>
            <w:r>
              <w:rPr>
                <w:rFonts w:ascii="Garamond" w:hAnsi="Garamond"/>
                <w:sz w:val="20"/>
                <w:szCs w:val="20"/>
              </w:rPr>
              <w:t>8</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205A14" w14:textId="09E5476D" w:rsidR="00EE24CA" w:rsidRPr="007904FB" w:rsidRDefault="00EE24CA" w:rsidP="006259F1">
            <w:pPr>
              <w:contextualSpacing/>
              <w:rPr>
                <w:rFonts w:ascii="Garamond" w:hAnsi="Garamond"/>
                <w:bCs/>
                <w:sz w:val="20"/>
                <w:szCs w:val="20"/>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2C99F1"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1A82F4"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1E7A4B"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467D2C" w14:textId="77777777" w:rsidR="00EE24CA" w:rsidRPr="007904FB" w:rsidRDefault="00EE24CA" w:rsidP="006259F1">
            <w:pPr>
              <w:contextualSpacing/>
              <w:rPr>
                <w:rFonts w:ascii="Garamond" w:hAnsi="Garamond"/>
                <w:bCs/>
                <w:sz w:val="20"/>
                <w:szCs w:val="20"/>
              </w:rPr>
            </w:pPr>
          </w:p>
        </w:tc>
      </w:tr>
      <w:tr w:rsidR="0078770C" w:rsidRPr="007904FB" w14:paraId="4F5298BF"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45A024" w14:textId="089633AE" w:rsidR="00EE24CA" w:rsidRPr="007904FB" w:rsidRDefault="007904FB" w:rsidP="007904FB">
            <w:pPr>
              <w:ind w:left="67"/>
              <w:contextualSpacing/>
              <w:rPr>
                <w:rFonts w:ascii="Garamond" w:hAnsi="Garamond"/>
                <w:sz w:val="20"/>
                <w:szCs w:val="20"/>
              </w:rPr>
            </w:pPr>
            <w:r>
              <w:rPr>
                <w:rFonts w:ascii="Garamond" w:hAnsi="Garamond"/>
                <w:sz w:val="20"/>
                <w:szCs w:val="20"/>
              </w:rPr>
              <w:t>9</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1D82CF" w14:textId="77777777" w:rsidR="00EE24CA" w:rsidRPr="007904FB" w:rsidRDefault="00EE24CA" w:rsidP="006259F1">
            <w:pPr>
              <w:contextualSpacing/>
              <w:rPr>
                <w:rFonts w:ascii="Garamond" w:hAnsi="Garamond"/>
                <w:bCs/>
                <w:sz w:val="20"/>
                <w:szCs w:val="20"/>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301118"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0CB404"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62BF50"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52534D" w14:textId="77777777" w:rsidR="00EE24CA" w:rsidRPr="007904FB" w:rsidRDefault="00EE24CA" w:rsidP="006259F1">
            <w:pPr>
              <w:contextualSpacing/>
              <w:rPr>
                <w:rFonts w:ascii="Garamond" w:hAnsi="Garamond"/>
                <w:bCs/>
                <w:sz w:val="20"/>
                <w:szCs w:val="20"/>
              </w:rPr>
            </w:pPr>
          </w:p>
        </w:tc>
      </w:tr>
      <w:tr w:rsidR="0078770C" w:rsidRPr="007904FB" w14:paraId="11042453"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BAC742" w14:textId="694FDDEF" w:rsidR="00EE24CA" w:rsidRPr="007904FB" w:rsidRDefault="007904FB" w:rsidP="007904FB">
            <w:pPr>
              <w:ind w:left="67"/>
              <w:contextualSpacing/>
              <w:rPr>
                <w:rFonts w:ascii="Garamond" w:hAnsi="Garamond"/>
                <w:sz w:val="20"/>
                <w:szCs w:val="20"/>
              </w:rPr>
            </w:pPr>
            <w:r>
              <w:rPr>
                <w:rFonts w:ascii="Garamond" w:hAnsi="Garamond"/>
                <w:sz w:val="20"/>
                <w:szCs w:val="20"/>
              </w:rPr>
              <w:t>10</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7AE9B8" w14:textId="77777777" w:rsidR="00EE24CA" w:rsidRPr="007904FB" w:rsidRDefault="00EE24CA" w:rsidP="006259F1">
            <w:pPr>
              <w:contextualSpacing/>
              <w:rPr>
                <w:rFonts w:ascii="Garamond" w:hAnsi="Garamond"/>
                <w:bCs/>
                <w:sz w:val="20"/>
                <w:szCs w:val="20"/>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652144" w14:textId="77777777" w:rsidR="00EE24CA" w:rsidRPr="007904FB" w:rsidRDefault="00EE24CA" w:rsidP="006259F1">
            <w:pPr>
              <w:contextualSpacing/>
              <w:rPr>
                <w:rFonts w:ascii="Garamond" w:hAnsi="Garamond"/>
                <w:bCs/>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BA1D59" w14:textId="77777777" w:rsidR="00EE24CA" w:rsidRPr="007904FB" w:rsidRDefault="00EE24CA" w:rsidP="006259F1">
            <w:pPr>
              <w:contextualSpacing/>
              <w:rPr>
                <w:rFonts w:ascii="Garamond" w:hAnsi="Garamond"/>
                <w:bCs/>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04AB89" w14:textId="77777777" w:rsidR="00EE24CA" w:rsidRPr="007904FB" w:rsidRDefault="00EE24CA" w:rsidP="006259F1">
            <w:pPr>
              <w:contextualSpacing/>
              <w:rPr>
                <w:rFonts w:ascii="Garamond" w:hAnsi="Garamond"/>
                <w:bCs/>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357632" w14:textId="77777777" w:rsidR="00EE24CA" w:rsidRPr="007904FB" w:rsidRDefault="00EE24CA" w:rsidP="006259F1">
            <w:pPr>
              <w:contextualSpacing/>
              <w:rPr>
                <w:rFonts w:ascii="Garamond" w:hAnsi="Garamond"/>
                <w:bCs/>
                <w:sz w:val="20"/>
                <w:szCs w:val="20"/>
              </w:rPr>
            </w:pPr>
          </w:p>
        </w:tc>
      </w:tr>
      <w:tr w:rsidR="0078770C" w:rsidRPr="007904FB" w14:paraId="7148CA78" w14:textId="77777777" w:rsidTr="006259F1">
        <w:trPr>
          <w:trHeight w:val="20"/>
        </w:trPr>
        <w:tc>
          <w:tcPr>
            <w:tcW w:w="5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F2348E" w14:textId="4093F3E9" w:rsidR="00EE24CA" w:rsidRPr="007904FB" w:rsidRDefault="007904FB" w:rsidP="007904FB">
            <w:pPr>
              <w:ind w:left="67"/>
              <w:contextualSpacing/>
              <w:rPr>
                <w:rFonts w:ascii="Garamond" w:hAnsi="Garamond"/>
                <w:sz w:val="20"/>
                <w:szCs w:val="20"/>
              </w:rPr>
            </w:pPr>
            <w:r>
              <w:rPr>
                <w:rFonts w:ascii="Garamond" w:hAnsi="Garamond"/>
                <w:sz w:val="20"/>
                <w:szCs w:val="20"/>
              </w:rPr>
              <w:t>11</w:t>
            </w:r>
          </w:p>
        </w:tc>
        <w:tc>
          <w:tcPr>
            <w:tcW w:w="52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D71276" w14:textId="77777777" w:rsidR="00EE24CA" w:rsidRPr="007904FB" w:rsidRDefault="00EE24CA" w:rsidP="006259F1">
            <w:pPr>
              <w:contextualSpacing/>
              <w:rPr>
                <w:rFonts w:ascii="Garamond" w:hAnsi="Garamond"/>
                <w:sz w:val="20"/>
                <w:szCs w:val="20"/>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EC21C3" w14:textId="77777777" w:rsidR="00EE24CA" w:rsidRPr="007904FB" w:rsidRDefault="00EE24CA" w:rsidP="006259F1">
            <w:pPr>
              <w:contextualSpacing/>
              <w:rPr>
                <w:rFonts w:ascii="Garamond" w:hAnsi="Garamond"/>
                <w:sz w:val="20"/>
                <w:szCs w:val="20"/>
              </w:rPr>
            </w:pPr>
          </w:p>
        </w:tc>
        <w:tc>
          <w:tcPr>
            <w:tcW w:w="6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D8416E" w14:textId="77777777" w:rsidR="00EE24CA" w:rsidRPr="007904FB" w:rsidRDefault="00EE24CA" w:rsidP="006259F1">
            <w:pPr>
              <w:contextualSpacing/>
              <w:rPr>
                <w:rFonts w:ascii="Garamond" w:hAnsi="Garamond"/>
                <w:sz w:val="20"/>
                <w:szCs w:val="20"/>
              </w:rPr>
            </w:pPr>
          </w:p>
        </w:tc>
        <w:tc>
          <w:tcPr>
            <w:tcW w:w="11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530215" w14:textId="77777777" w:rsidR="00EE24CA" w:rsidRPr="007904FB" w:rsidRDefault="00EE24CA" w:rsidP="006259F1">
            <w:pPr>
              <w:contextualSpacing/>
              <w:rPr>
                <w:rFonts w:ascii="Garamond" w:hAnsi="Garamond"/>
                <w:sz w:val="20"/>
                <w:szCs w:val="20"/>
              </w:rPr>
            </w:pPr>
          </w:p>
        </w:tc>
        <w:tc>
          <w:tcPr>
            <w:tcW w:w="16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83D9D7" w14:textId="77777777" w:rsidR="00EE24CA" w:rsidRPr="007904FB" w:rsidRDefault="00EE24CA" w:rsidP="006259F1">
            <w:pPr>
              <w:contextualSpacing/>
              <w:rPr>
                <w:rFonts w:ascii="Garamond" w:hAnsi="Garamond"/>
                <w:sz w:val="20"/>
                <w:szCs w:val="20"/>
              </w:rPr>
            </w:pPr>
          </w:p>
        </w:tc>
      </w:tr>
    </w:tbl>
    <w:p w14:paraId="2371C500" w14:textId="77777777" w:rsidR="006259F1" w:rsidRPr="00802DA3" w:rsidRDefault="006259F1" w:rsidP="006259F1">
      <w:pPr>
        <w:pStyle w:val="NoSpacing"/>
        <w:ind w:left="6480"/>
        <w:jc w:val="both"/>
        <w:rPr>
          <w:rFonts w:ascii="Garamond" w:hAnsi="Garamond"/>
          <w:b/>
          <w:bCs/>
          <w:sz w:val="24"/>
          <w:szCs w:val="24"/>
          <w:lang w:val="sq-AL"/>
        </w:rPr>
      </w:pPr>
    </w:p>
    <w:p w14:paraId="4D3B8104" w14:textId="7625CE8C" w:rsidR="00EE24CA" w:rsidRPr="00802DA3" w:rsidRDefault="1671D3FF" w:rsidP="006259F1">
      <w:pPr>
        <w:pStyle w:val="NoSpacing"/>
        <w:ind w:left="6480"/>
        <w:jc w:val="both"/>
        <w:rPr>
          <w:rFonts w:ascii="Garamond" w:hAnsi="Garamond"/>
          <w:b/>
          <w:bCs/>
          <w:sz w:val="24"/>
          <w:szCs w:val="24"/>
          <w:lang w:val="sq-AL"/>
        </w:rPr>
      </w:pPr>
      <w:r w:rsidRPr="00802DA3">
        <w:rPr>
          <w:rFonts w:ascii="Garamond" w:hAnsi="Garamond"/>
          <w:b/>
          <w:bCs/>
          <w:sz w:val="24"/>
          <w:szCs w:val="24"/>
          <w:lang w:val="sq-AL"/>
        </w:rPr>
        <w:t>Data: _</w:t>
      </w:r>
      <w:r w:rsidR="729817F2" w:rsidRPr="00802DA3">
        <w:rPr>
          <w:rFonts w:ascii="Garamond" w:hAnsi="Garamond"/>
          <w:b/>
          <w:bCs/>
          <w:sz w:val="24"/>
          <w:szCs w:val="24"/>
          <w:lang w:val="sq-AL"/>
        </w:rPr>
        <w:t>__/___/202__</w:t>
      </w:r>
    </w:p>
    <w:p w14:paraId="7ED15BFA" w14:textId="77777777" w:rsidR="00EE24CA" w:rsidRPr="00802DA3" w:rsidRDefault="00EE24CA" w:rsidP="006259F1">
      <w:pPr>
        <w:pStyle w:val="NoSpacing"/>
        <w:ind w:left="6480"/>
        <w:jc w:val="both"/>
        <w:rPr>
          <w:rFonts w:ascii="Garamond" w:hAnsi="Garamond"/>
          <w:b/>
          <w:bCs/>
          <w:sz w:val="24"/>
          <w:szCs w:val="24"/>
          <w:lang w:val="sq-AL"/>
        </w:rPr>
      </w:pPr>
    </w:p>
    <w:p w14:paraId="0B560471" w14:textId="77777777" w:rsidR="00EE24CA" w:rsidRPr="00802DA3" w:rsidRDefault="00EE24CA" w:rsidP="006259F1">
      <w:pPr>
        <w:pStyle w:val="NoSpacing"/>
        <w:ind w:left="6480"/>
        <w:jc w:val="both"/>
        <w:rPr>
          <w:rFonts w:ascii="Garamond" w:hAnsi="Garamond"/>
          <w:b/>
          <w:bCs/>
          <w:sz w:val="24"/>
          <w:szCs w:val="24"/>
          <w:lang w:val="sq-AL"/>
        </w:rPr>
      </w:pPr>
    </w:p>
    <w:p w14:paraId="7DF51A46" w14:textId="5E1C9F94" w:rsidR="00EE24CA" w:rsidRDefault="00AC61E5" w:rsidP="006259F1">
      <w:pPr>
        <w:pStyle w:val="NoSpacing"/>
        <w:jc w:val="both"/>
        <w:rPr>
          <w:rFonts w:ascii="Garamond" w:hAnsi="Garamond"/>
          <w:sz w:val="24"/>
          <w:szCs w:val="24"/>
          <w:lang w:val="sq-AL"/>
        </w:rPr>
      </w:pPr>
      <w:r>
        <w:rPr>
          <w:rFonts w:ascii="Garamond" w:hAnsi="Garamond"/>
          <w:sz w:val="24"/>
          <w:szCs w:val="24"/>
          <w:lang w:val="sq-AL"/>
        </w:rPr>
        <w:t xml:space="preserve">               </w:t>
      </w:r>
      <w:r w:rsidR="729817F2" w:rsidRPr="00802DA3">
        <w:rPr>
          <w:rFonts w:ascii="Garamond" w:hAnsi="Garamond"/>
          <w:sz w:val="24"/>
          <w:szCs w:val="24"/>
          <w:lang w:val="sq-AL"/>
        </w:rPr>
        <w:t>Dorëzuesi:</w:t>
      </w:r>
      <w:r w:rsidR="007904FB">
        <w:rPr>
          <w:rFonts w:ascii="Garamond" w:hAnsi="Garamond"/>
          <w:sz w:val="24"/>
          <w:szCs w:val="24"/>
          <w:lang w:val="sq-AL"/>
        </w:rPr>
        <w:t xml:space="preserve"> </w:t>
      </w:r>
      <w:r>
        <w:rPr>
          <w:rFonts w:ascii="Garamond" w:hAnsi="Garamond"/>
          <w:sz w:val="24"/>
          <w:szCs w:val="24"/>
          <w:lang w:val="sq-AL"/>
        </w:rPr>
        <w:t xml:space="preserve">                                                                                    </w:t>
      </w:r>
      <w:r w:rsidR="729817F2" w:rsidRPr="00802DA3">
        <w:rPr>
          <w:rFonts w:ascii="Garamond" w:hAnsi="Garamond"/>
          <w:sz w:val="24"/>
          <w:szCs w:val="24"/>
          <w:lang w:val="sq-AL"/>
        </w:rPr>
        <w:t>Marrësi në dorëzim:</w:t>
      </w:r>
    </w:p>
    <w:p w14:paraId="0B22E356" w14:textId="77777777" w:rsidR="00AC61E5" w:rsidRPr="00802DA3" w:rsidRDefault="00AC61E5" w:rsidP="006259F1">
      <w:pPr>
        <w:pStyle w:val="NoSpacing"/>
        <w:jc w:val="both"/>
        <w:rPr>
          <w:rFonts w:ascii="Garamond" w:hAnsi="Garamond"/>
          <w:sz w:val="24"/>
          <w:szCs w:val="24"/>
          <w:lang w:val="sq-AL"/>
        </w:rPr>
      </w:pPr>
    </w:p>
    <w:p w14:paraId="09798987" w14:textId="7C4B4FE1" w:rsidR="004649C5" w:rsidRPr="00802DA3" w:rsidRDefault="729817F2" w:rsidP="006259F1">
      <w:pPr>
        <w:pStyle w:val="NoSpacing"/>
        <w:jc w:val="both"/>
        <w:rPr>
          <w:rFonts w:ascii="Garamond" w:hAnsi="Garamond"/>
          <w:lang w:val="sq-AL"/>
        </w:rPr>
      </w:pPr>
      <w:r w:rsidRPr="00802DA3">
        <w:rPr>
          <w:rFonts w:ascii="Garamond" w:hAnsi="Garamond"/>
          <w:sz w:val="24"/>
          <w:szCs w:val="24"/>
          <w:lang w:val="sq-AL"/>
        </w:rPr>
        <w:t>_________________________</w:t>
      </w:r>
      <w:r w:rsidR="007904FB">
        <w:rPr>
          <w:rFonts w:ascii="Garamond" w:hAnsi="Garamond"/>
          <w:sz w:val="24"/>
          <w:szCs w:val="24"/>
          <w:lang w:val="sq-AL"/>
        </w:rPr>
        <w:t xml:space="preserve"> </w:t>
      </w:r>
      <w:r w:rsidR="00AC61E5">
        <w:rPr>
          <w:rFonts w:ascii="Garamond" w:hAnsi="Garamond"/>
          <w:sz w:val="24"/>
          <w:szCs w:val="24"/>
          <w:lang w:val="sq-AL"/>
        </w:rPr>
        <w:t xml:space="preserve">                                               </w:t>
      </w:r>
      <w:r w:rsidRPr="00802DA3">
        <w:rPr>
          <w:rFonts w:ascii="Garamond" w:hAnsi="Garamond"/>
          <w:sz w:val="24"/>
          <w:szCs w:val="24"/>
          <w:lang w:val="sq-AL"/>
        </w:rPr>
        <w:t>_______________________________</w:t>
      </w:r>
    </w:p>
    <w:sectPr w:rsidR="004649C5" w:rsidRPr="00802DA3" w:rsidSect="002D2912">
      <w:pgSz w:w="12240" w:h="15840"/>
      <w:pgMar w:top="811" w:right="1325" w:bottom="1170" w:left="1134" w:header="720" w:footer="7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798BD" w14:textId="77777777" w:rsidR="00C26B28" w:rsidRDefault="00C26B28">
      <w:r>
        <w:separator/>
      </w:r>
    </w:p>
  </w:endnote>
  <w:endnote w:type="continuationSeparator" w:id="0">
    <w:p w14:paraId="557435FF" w14:textId="77777777" w:rsidR="00C26B28" w:rsidRDefault="00C26B28">
      <w:r>
        <w:continuationSeparator/>
      </w:r>
    </w:p>
  </w:endnote>
  <w:endnote w:type="continuationNotice" w:id="1">
    <w:p w14:paraId="122F74CD" w14:textId="77777777" w:rsidR="0047033E" w:rsidRDefault="004703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83C89" w14:textId="77777777" w:rsidR="00C26B28" w:rsidRDefault="00C26B28">
      <w:r>
        <w:separator/>
      </w:r>
    </w:p>
  </w:footnote>
  <w:footnote w:type="continuationSeparator" w:id="0">
    <w:p w14:paraId="3538B9F5" w14:textId="77777777" w:rsidR="00C26B28" w:rsidRDefault="00C26B28">
      <w:r>
        <w:continuationSeparator/>
      </w:r>
    </w:p>
  </w:footnote>
  <w:footnote w:type="continuationNotice" w:id="1">
    <w:p w14:paraId="45BCB35E" w14:textId="77777777" w:rsidR="0047033E" w:rsidRDefault="004703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F2AB2"/>
    <w:multiLevelType w:val="hybridMultilevel"/>
    <w:tmpl w:val="3E36055E"/>
    <w:lvl w:ilvl="0" w:tplc="BD7CDEA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1F328"/>
    <w:multiLevelType w:val="hybridMultilevel"/>
    <w:tmpl w:val="57C8FF94"/>
    <w:lvl w:ilvl="0" w:tplc="6750C93C">
      <w:start w:val="1"/>
      <w:numFmt w:val="lowerLetter"/>
      <w:lvlText w:val="%1)"/>
      <w:lvlJc w:val="left"/>
      <w:pPr>
        <w:ind w:left="720" w:hanging="360"/>
      </w:pPr>
    </w:lvl>
    <w:lvl w:ilvl="1" w:tplc="A106DB1E">
      <w:start w:val="1"/>
      <w:numFmt w:val="lowerLetter"/>
      <w:lvlText w:val="%2."/>
      <w:lvlJc w:val="left"/>
      <w:pPr>
        <w:ind w:left="1440" w:hanging="360"/>
      </w:pPr>
    </w:lvl>
    <w:lvl w:ilvl="2" w:tplc="C5BC6514">
      <w:start w:val="1"/>
      <w:numFmt w:val="lowerRoman"/>
      <w:lvlText w:val="%3."/>
      <w:lvlJc w:val="right"/>
      <w:pPr>
        <w:ind w:left="2160" w:hanging="180"/>
      </w:pPr>
    </w:lvl>
    <w:lvl w:ilvl="3" w:tplc="10BE8E9A">
      <w:start w:val="1"/>
      <w:numFmt w:val="decimal"/>
      <w:lvlText w:val="%4."/>
      <w:lvlJc w:val="left"/>
      <w:pPr>
        <w:ind w:left="2880" w:hanging="360"/>
      </w:pPr>
    </w:lvl>
    <w:lvl w:ilvl="4" w:tplc="0D641CFE">
      <w:start w:val="1"/>
      <w:numFmt w:val="lowerLetter"/>
      <w:lvlText w:val="%5."/>
      <w:lvlJc w:val="left"/>
      <w:pPr>
        <w:ind w:left="3600" w:hanging="360"/>
      </w:pPr>
    </w:lvl>
    <w:lvl w:ilvl="5" w:tplc="A7C6C286">
      <w:start w:val="1"/>
      <w:numFmt w:val="lowerRoman"/>
      <w:lvlText w:val="%6."/>
      <w:lvlJc w:val="right"/>
      <w:pPr>
        <w:ind w:left="4320" w:hanging="180"/>
      </w:pPr>
    </w:lvl>
    <w:lvl w:ilvl="6" w:tplc="067C4578">
      <w:start w:val="1"/>
      <w:numFmt w:val="decimal"/>
      <w:lvlText w:val="%7."/>
      <w:lvlJc w:val="left"/>
      <w:pPr>
        <w:ind w:left="5040" w:hanging="360"/>
      </w:pPr>
    </w:lvl>
    <w:lvl w:ilvl="7" w:tplc="74960D8A">
      <w:start w:val="1"/>
      <w:numFmt w:val="lowerLetter"/>
      <w:lvlText w:val="%8."/>
      <w:lvlJc w:val="left"/>
      <w:pPr>
        <w:ind w:left="5760" w:hanging="360"/>
      </w:pPr>
    </w:lvl>
    <w:lvl w:ilvl="8" w:tplc="B75CD076">
      <w:start w:val="1"/>
      <w:numFmt w:val="lowerRoman"/>
      <w:lvlText w:val="%9."/>
      <w:lvlJc w:val="right"/>
      <w:pPr>
        <w:ind w:left="6480" w:hanging="180"/>
      </w:pPr>
    </w:lvl>
  </w:abstractNum>
  <w:abstractNum w:abstractNumId="2" w15:restartNumberingAfterBreak="0">
    <w:nsid w:val="0C966D47"/>
    <w:multiLevelType w:val="hybridMultilevel"/>
    <w:tmpl w:val="C8FE75AC"/>
    <w:lvl w:ilvl="0" w:tplc="BD7CDEAA">
      <w:start w:val="1"/>
      <w:numFmt w:val="lowerLetter"/>
      <w:lvlText w:val="%1)"/>
      <w:lvlJc w:val="left"/>
      <w:pPr>
        <w:ind w:left="990" w:hanging="360"/>
      </w:pPr>
    </w:lvl>
    <w:lvl w:ilvl="1" w:tplc="9CE48370">
      <w:start w:val="1"/>
      <w:numFmt w:val="lowerLetter"/>
      <w:lvlText w:val="%2."/>
      <w:lvlJc w:val="left"/>
      <w:pPr>
        <w:ind w:left="1710" w:hanging="360"/>
      </w:pPr>
    </w:lvl>
    <w:lvl w:ilvl="2" w:tplc="C1B4BFB6">
      <w:start w:val="1"/>
      <w:numFmt w:val="lowerRoman"/>
      <w:lvlText w:val="%3."/>
      <w:lvlJc w:val="right"/>
      <w:pPr>
        <w:ind w:left="2430" w:hanging="180"/>
      </w:pPr>
    </w:lvl>
    <w:lvl w:ilvl="3" w:tplc="44F6F51E">
      <w:start w:val="1"/>
      <w:numFmt w:val="decimal"/>
      <w:lvlText w:val="%4."/>
      <w:lvlJc w:val="left"/>
      <w:pPr>
        <w:ind w:left="3150" w:hanging="360"/>
      </w:pPr>
    </w:lvl>
    <w:lvl w:ilvl="4" w:tplc="41EC553E">
      <w:start w:val="1"/>
      <w:numFmt w:val="lowerLetter"/>
      <w:lvlText w:val="%5."/>
      <w:lvlJc w:val="left"/>
      <w:pPr>
        <w:ind w:left="3870" w:hanging="360"/>
      </w:pPr>
    </w:lvl>
    <w:lvl w:ilvl="5" w:tplc="A25081BA">
      <w:start w:val="1"/>
      <w:numFmt w:val="lowerRoman"/>
      <w:lvlText w:val="%6."/>
      <w:lvlJc w:val="right"/>
      <w:pPr>
        <w:ind w:left="4590" w:hanging="180"/>
      </w:pPr>
    </w:lvl>
    <w:lvl w:ilvl="6" w:tplc="35C2B034">
      <w:start w:val="1"/>
      <w:numFmt w:val="decimal"/>
      <w:lvlText w:val="%7."/>
      <w:lvlJc w:val="left"/>
      <w:pPr>
        <w:ind w:left="5310" w:hanging="360"/>
      </w:pPr>
    </w:lvl>
    <w:lvl w:ilvl="7" w:tplc="63D8C1E8">
      <w:start w:val="1"/>
      <w:numFmt w:val="lowerLetter"/>
      <w:lvlText w:val="%8."/>
      <w:lvlJc w:val="left"/>
      <w:pPr>
        <w:ind w:left="6030" w:hanging="360"/>
      </w:pPr>
    </w:lvl>
    <w:lvl w:ilvl="8" w:tplc="703E8270">
      <w:start w:val="1"/>
      <w:numFmt w:val="lowerRoman"/>
      <w:lvlText w:val="%9."/>
      <w:lvlJc w:val="right"/>
      <w:pPr>
        <w:ind w:left="6750" w:hanging="180"/>
      </w:pPr>
    </w:lvl>
  </w:abstractNum>
  <w:abstractNum w:abstractNumId="3" w15:restartNumberingAfterBreak="0">
    <w:nsid w:val="108D61DE"/>
    <w:multiLevelType w:val="hybridMultilevel"/>
    <w:tmpl w:val="6CE27B9A"/>
    <w:lvl w:ilvl="0" w:tplc="2256926A">
      <w:start w:val="1"/>
      <w:numFmt w:val="decimal"/>
      <w:lvlText w:val="%1."/>
      <w:lvlJc w:val="left"/>
      <w:pPr>
        <w:ind w:left="720" w:hanging="360"/>
      </w:pPr>
    </w:lvl>
    <w:lvl w:ilvl="1" w:tplc="5E56A7BC">
      <w:start w:val="1"/>
      <w:numFmt w:val="lowerLetter"/>
      <w:lvlText w:val="%2."/>
      <w:lvlJc w:val="left"/>
      <w:pPr>
        <w:ind w:left="1440" w:hanging="360"/>
      </w:pPr>
    </w:lvl>
    <w:lvl w:ilvl="2" w:tplc="82CA1CDE">
      <w:start w:val="1"/>
      <w:numFmt w:val="lowerRoman"/>
      <w:lvlText w:val="%3."/>
      <w:lvlJc w:val="right"/>
      <w:pPr>
        <w:ind w:left="2160" w:hanging="180"/>
      </w:pPr>
    </w:lvl>
    <w:lvl w:ilvl="3" w:tplc="DEDE7764">
      <w:start w:val="1"/>
      <w:numFmt w:val="decimal"/>
      <w:lvlText w:val="%4."/>
      <w:lvlJc w:val="left"/>
      <w:pPr>
        <w:ind w:left="2880" w:hanging="360"/>
      </w:pPr>
    </w:lvl>
    <w:lvl w:ilvl="4" w:tplc="ADD2FA98">
      <w:start w:val="1"/>
      <w:numFmt w:val="lowerLetter"/>
      <w:lvlText w:val="%5."/>
      <w:lvlJc w:val="left"/>
      <w:pPr>
        <w:ind w:left="3600" w:hanging="360"/>
      </w:pPr>
    </w:lvl>
    <w:lvl w:ilvl="5" w:tplc="5E9C0888">
      <w:start w:val="1"/>
      <w:numFmt w:val="lowerRoman"/>
      <w:lvlText w:val="%6."/>
      <w:lvlJc w:val="right"/>
      <w:pPr>
        <w:ind w:left="4320" w:hanging="180"/>
      </w:pPr>
    </w:lvl>
    <w:lvl w:ilvl="6" w:tplc="B394C810">
      <w:start w:val="1"/>
      <w:numFmt w:val="decimal"/>
      <w:lvlText w:val="%7."/>
      <w:lvlJc w:val="left"/>
      <w:pPr>
        <w:ind w:left="5040" w:hanging="360"/>
      </w:pPr>
    </w:lvl>
    <w:lvl w:ilvl="7" w:tplc="9ACCF486">
      <w:start w:val="1"/>
      <w:numFmt w:val="lowerLetter"/>
      <w:lvlText w:val="%8."/>
      <w:lvlJc w:val="left"/>
      <w:pPr>
        <w:ind w:left="5760" w:hanging="360"/>
      </w:pPr>
    </w:lvl>
    <w:lvl w:ilvl="8" w:tplc="6BFC3608">
      <w:start w:val="1"/>
      <w:numFmt w:val="lowerRoman"/>
      <w:lvlText w:val="%9."/>
      <w:lvlJc w:val="right"/>
      <w:pPr>
        <w:ind w:left="6480" w:hanging="180"/>
      </w:pPr>
    </w:lvl>
  </w:abstractNum>
  <w:abstractNum w:abstractNumId="4" w15:restartNumberingAfterBreak="0">
    <w:nsid w:val="18C59440"/>
    <w:multiLevelType w:val="hybridMultilevel"/>
    <w:tmpl w:val="22AA186C"/>
    <w:lvl w:ilvl="0" w:tplc="687016D0">
      <w:start w:val="1"/>
      <w:numFmt w:val="lowerLetter"/>
      <w:lvlText w:val="%1)"/>
      <w:lvlJc w:val="left"/>
      <w:pPr>
        <w:ind w:left="720" w:hanging="360"/>
      </w:pPr>
    </w:lvl>
    <w:lvl w:ilvl="1" w:tplc="78303E26">
      <w:start w:val="1"/>
      <w:numFmt w:val="lowerLetter"/>
      <w:lvlText w:val="%2."/>
      <w:lvlJc w:val="left"/>
      <w:pPr>
        <w:ind w:left="1440" w:hanging="360"/>
      </w:pPr>
    </w:lvl>
    <w:lvl w:ilvl="2" w:tplc="987C6ED2">
      <w:start w:val="1"/>
      <w:numFmt w:val="lowerRoman"/>
      <w:lvlText w:val="%3."/>
      <w:lvlJc w:val="right"/>
      <w:pPr>
        <w:ind w:left="2160" w:hanging="180"/>
      </w:pPr>
    </w:lvl>
    <w:lvl w:ilvl="3" w:tplc="CBFC3980">
      <w:start w:val="1"/>
      <w:numFmt w:val="decimal"/>
      <w:lvlText w:val="%4."/>
      <w:lvlJc w:val="left"/>
      <w:pPr>
        <w:ind w:left="2880" w:hanging="360"/>
      </w:pPr>
    </w:lvl>
    <w:lvl w:ilvl="4" w:tplc="6F84AE36">
      <w:start w:val="1"/>
      <w:numFmt w:val="lowerLetter"/>
      <w:lvlText w:val="%5."/>
      <w:lvlJc w:val="left"/>
      <w:pPr>
        <w:ind w:left="3600" w:hanging="360"/>
      </w:pPr>
    </w:lvl>
    <w:lvl w:ilvl="5" w:tplc="E35AB54A">
      <w:start w:val="1"/>
      <w:numFmt w:val="lowerRoman"/>
      <w:lvlText w:val="%6."/>
      <w:lvlJc w:val="right"/>
      <w:pPr>
        <w:ind w:left="4320" w:hanging="180"/>
      </w:pPr>
    </w:lvl>
    <w:lvl w:ilvl="6" w:tplc="4C9A0740">
      <w:start w:val="1"/>
      <w:numFmt w:val="decimal"/>
      <w:lvlText w:val="%7."/>
      <w:lvlJc w:val="left"/>
      <w:pPr>
        <w:ind w:left="5040" w:hanging="360"/>
      </w:pPr>
    </w:lvl>
    <w:lvl w:ilvl="7" w:tplc="A6186A36">
      <w:start w:val="1"/>
      <w:numFmt w:val="lowerLetter"/>
      <w:lvlText w:val="%8."/>
      <w:lvlJc w:val="left"/>
      <w:pPr>
        <w:ind w:left="5760" w:hanging="360"/>
      </w:pPr>
    </w:lvl>
    <w:lvl w:ilvl="8" w:tplc="2F08D302">
      <w:start w:val="1"/>
      <w:numFmt w:val="lowerRoman"/>
      <w:lvlText w:val="%9."/>
      <w:lvlJc w:val="right"/>
      <w:pPr>
        <w:ind w:left="6480" w:hanging="180"/>
      </w:pPr>
    </w:lvl>
  </w:abstractNum>
  <w:abstractNum w:abstractNumId="5" w15:restartNumberingAfterBreak="0">
    <w:nsid w:val="19CDE64A"/>
    <w:multiLevelType w:val="hybridMultilevel"/>
    <w:tmpl w:val="99A84B66"/>
    <w:lvl w:ilvl="0" w:tplc="186EB0F2">
      <w:start w:val="1"/>
      <w:numFmt w:val="decimal"/>
      <w:lvlText w:val="%1."/>
      <w:lvlJc w:val="left"/>
      <w:pPr>
        <w:ind w:left="720" w:hanging="360"/>
      </w:pPr>
    </w:lvl>
    <w:lvl w:ilvl="1" w:tplc="A4E2FB48">
      <w:start w:val="1"/>
      <w:numFmt w:val="lowerLetter"/>
      <w:lvlText w:val="%2."/>
      <w:lvlJc w:val="left"/>
      <w:pPr>
        <w:ind w:left="1440" w:hanging="360"/>
      </w:pPr>
    </w:lvl>
    <w:lvl w:ilvl="2" w:tplc="B5109F8C">
      <w:start w:val="1"/>
      <w:numFmt w:val="lowerRoman"/>
      <w:lvlText w:val="%3."/>
      <w:lvlJc w:val="right"/>
      <w:pPr>
        <w:ind w:left="2160" w:hanging="180"/>
      </w:pPr>
    </w:lvl>
    <w:lvl w:ilvl="3" w:tplc="49B4E7E2">
      <w:start w:val="1"/>
      <w:numFmt w:val="decimal"/>
      <w:lvlText w:val="%4."/>
      <w:lvlJc w:val="left"/>
      <w:pPr>
        <w:ind w:left="2880" w:hanging="360"/>
      </w:pPr>
    </w:lvl>
    <w:lvl w:ilvl="4" w:tplc="61A430F8">
      <w:start w:val="1"/>
      <w:numFmt w:val="lowerLetter"/>
      <w:lvlText w:val="%5."/>
      <w:lvlJc w:val="left"/>
      <w:pPr>
        <w:ind w:left="3600" w:hanging="360"/>
      </w:pPr>
    </w:lvl>
    <w:lvl w:ilvl="5" w:tplc="F634CDDA">
      <w:start w:val="1"/>
      <w:numFmt w:val="lowerRoman"/>
      <w:lvlText w:val="%6."/>
      <w:lvlJc w:val="right"/>
      <w:pPr>
        <w:ind w:left="4320" w:hanging="180"/>
      </w:pPr>
    </w:lvl>
    <w:lvl w:ilvl="6" w:tplc="BC3E08F2">
      <w:start w:val="1"/>
      <w:numFmt w:val="decimal"/>
      <w:lvlText w:val="%7."/>
      <w:lvlJc w:val="left"/>
      <w:pPr>
        <w:ind w:left="5040" w:hanging="360"/>
      </w:pPr>
    </w:lvl>
    <w:lvl w:ilvl="7" w:tplc="718EE8EC">
      <w:start w:val="1"/>
      <w:numFmt w:val="lowerLetter"/>
      <w:lvlText w:val="%8."/>
      <w:lvlJc w:val="left"/>
      <w:pPr>
        <w:ind w:left="5760" w:hanging="360"/>
      </w:pPr>
    </w:lvl>
    <w:lvl w:ilvl="8" w:tplc="27A69404">
      <w:start w:val="1"/>
      <w:numFmt w:val="lowerRoman"/>
      <w:lvlText w:val="%9."/>
      <w:lvlJc w:val="right"/>
      <w:pPr>
        <w:ind w:left="6480" w:hanging="180"/>
      </w:pPr>
    </w:lvl>
  </w:abstractNum>
  <w:abstractNum w:abstractNumId="6" w15:restartNumberingAfterBreak="0">
    <w:nsid w:val="19FD36D8"/>
    <w:multiLevelType w:val="hybridMultilevel"/>
    <w:tmpl w:val="6CDA4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916479"/>
    <w:multiLevelType w:val="hybridMultilevel"/>
    <w:tmpl w:val="7130A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F2881"/>
    <w:multiLevelType w:val="hybridMultilevel"/>
    <w:tmpl w:val="374CF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D9F17A7"/>
    <w:multiLevelType w:val="hybridMultilevel"/>
    <w:tmpl w:val="3D8CA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885A0A"/>
    <w:multiLevelType w:val="hybridMultilevel"/>
    <w:tmpl w:val="8CD08D1C"/>
    <w:lvl w:ilvl="0" w:tplc="FC4C928E">
      <w:start w:val="1"/>
      <w:numFmt w:val="lowerLetter"/>
      <w:lvlText w:val="%1)"/>
      <w:lvlJc w:val="left"/>
      <w:pPr>
        <w:ind w:left="720" w:hanging="360"/>
      </w:pPr>
    </w:lvl>
    <w:lvl w:ilvl="1" w:tplc="BEC29FB4">
      <w:start w:val="1"/>
      <w:numFmt w:val="lowerLetter"/>
      <w:lvlText w:val="%2."/>
      <w:lvlJc w:val="left"/>
      <w:pPr>
        <w:ind w:left="1440" w:hanging="360"/>
      </w:pPr>
    </w:lvl>
    <w:lvl w:ilvl="2" w:tplc="3EF80F04">
      <w:start w:val="1"/>
      <w:numFmt w:val="lowerRoman"/>
      <w:lvlText w:val="%3."/>
      <w:lvlJc w:val="right"/>
      <w:pPr>
        <w:ind w:left="2160" w:hanging="180"/>
      </w:pPr>
    </w:lvl>
    <w:lvl w:ilvl="3" w:tplc="634491B2">
      <w:start w:val="1"/>
      <w:numFmt w:val="decimal"/>
      <w:lvlText w:val="%4."/>
      <w:lvlJc w:val="left"/>
      <w:pPr>
        <w:ind w:left="2880" w:hanging="360"/>
      </w:pPr>
    </w:lvl>
    <w:lvl w:ilvl="4" w:tplc="D8E0C832">
      <w:start w:val="1"/>
      <w:numFmt w:val="lowerLetter"/>
      <w:lvlText w:val="%5."/>
      <w:lvlJc w:val="left"/>
      <w:pPr>
        <w:ind w:left="3600" w:hanging="360"/>
      </w:pPr>
    </w:lvl>
    <w:lvl w:ilvl="5" w:tplc="DC9CF0B8">
      <w:start w:val="1"/>
      <w:numFmt w:val="lowerRoman"/>
      <w:lvlText w:val="%6."/>
      <w:lvlJc w:val="right"/>
      <w:pPr>
        <w:ind w:left="4320" w:hanging="180"/>
      </w:pPr>
    </w:lvl>
    <w:lvl w:ilvl="6" w:tplc="44C6EA74">
      <w:start w:val="1"/>
      <w:numFmt w:val="decimal"/>
      <w:lvlText w:val="%7."/>
      <w:lvlJc w:val="left"/>
      <w:pPr>
        <w:ind w:left="5040" w:hanging="360"/>
      </w:pPr>
    </w:lvl>
    <w:lvl w:ilvl="7" w:tplc="F68E6FCE">
      <w:start w:val="1"/>
      <w:numFmt w:val="lowerLetter"/>
      <w:lvlText w:val="%8."/>
      <w:lvlJc w:val="left"/>
      <w:pPr>
        <w:ind w:left="5760" w:hanging="360"/>
      </w:pPr>
    </w:lvl>
    <w:lvl w:ilvl="8" w:tplc="B8288C3C">
      <w:start w:val="1"/>
      <w:numFmt w:val="lowerRoman"/>
      <w:lvlText w:val="%9."/>
      <w:lvlJc w:val="right"/>
      <w:pPr>
        <w:ind w:left="6480" w:hanging="180"/>
      </w:pPr>
    </w:lvl>
  </w:abstractNum>
  <w:abstractNum w:abstractNumId="11" w15:restartNumberingAfterBreak="0">
    <w:nsid w:val="2FC60523"/>
    <w:multiLevelType w:val="hybridMultilevel"/>
    <w:tmpl w:val="236C2ABA"/>
    <w:lvl w:ilvl="0" w:tplc="FFFFFFFF">
      <w:start w:val="1"/>
      <w:numFmt w:val="lowerLetter"/>
      <w:lvlText w:val="%1)"/>
      <w:lvlJc w:val="left"/>
      <w:pPr>
        <w:ind w:left="3164" w:hanging="360"/>
      </w:pPr>
    </w:lvl>
    <w:lvl w:ilvl="1" w:tplc="FFFFFFFF">
      <w:start w:val="1"/>
      <w:numFmt w:val="lowerLetter"/>
      <w:lvlText w:val="%2."/>
      <w:lvlJc w:val="left"/>
      <w:pPr>
        <w:ind w:left="3884" w:hanging="360"/>
      </w:pPr>
    </w:lvl>
    <w:lvl w:ilvl="2" w:tplc="FFFFFFFF">
      <w:start w:val="1"/>
      <w:numFmt w:val="lowerRoman"/>
      <w:lvlText w:val="%3."/>
      <w:lvlJc w:val="right"/>
      <w:pPr>
        <w:ind w:left="4604" w:hanging="180"/>
      </w:pPr>
    </w:lvl>
    <w:lvl w:ilvl="3" w:tplc="FFFFFFFF">
      <w:start w:val="1"/>
      <w:numFmt w:val="decimal"/>
      <w:lvlText w:val="%4."/>
      <w:lvlJc w:val="left"/>
      <w:pPr>
        <w:ind w:left="360" w:hanging="360"/>
      </w:pPr>
    </w:lvl>
    <w:lvl w:ilvl="4" w:tplc="FFFFFFFF">
      <w:start w:val="1"/>
      <w:numFmt w:val="lowerLetter"/>
      <w:lvlText w:val="%5."/>
      <w:lvlJc w:val="left"/>
      <w:pPr>
        <w:ind w:left="6044" w:hanging="360"/>
      </w:pPr>
    </w:lvl>
    <w:lvl w:ilvl="5" w:tplc="FFFFFFFF">
      <w:start w:val="1"/>
      <w:numFmt w:val="lowerRoman"/>
      <w:lvlText w:val="%6."/>
      <w:lvlJc w:val="right"/>
      <w:pPr>
        <w:ind w:left="6764" w:hanging="180"/>
      </w:pPr>
    </w:lvl>
    <w:lvl w:ilvl="6" w:tplc="FFFFFFFF">
      <w:start w:val="1"/>
      <w:numFmt w:val="decimal"/>
      <w:lvlText w:val="%7."/>
      <w:lvlJc w:val="left"/>
      <w:pPr>
        <w:ind w:left="7484" w:hanging="360"/>
      </w:pPr>
    </w:lvl>
    <w:lvl w:ilvl="7" w:tplc="FFFFFFFF">
      <w:start w:val="1"/>
      <w:numFmt w:val="lowerLetter"/>
      <w:lvlText w:val="%8."/>
      <w:lvlJc w:val="left"/>
      <w:pPr>
        <w:ind w:left="8204" w:hanging="360"/>
      </w:pPr>
    </w:lvl>
    <w:lvl w:ilvl="8" w:tplc="FFFFFFFF">
      <w:start w:val="1"/>
      <w:numFmt w:val="lowerRoman"/>
      <w:lvlText w:val="%9."/>
      <w:lvlJc w:val="right"/>
      <w:pPr>
        <w:ind w:left="8924" w:hanging="180"/>
      </w:pPr>
    </w:lvl>
  </w:abstractNum>
  <w:abstractNum w:abstractNumId="12" w15:restartNumberingAfterBreak="0">
    <w:nsid w:val="30090D25"/>
    <w:multiLevelType w:val="hybridMultilevel"/>
    <w:tmpl w:val="FAC4C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79297"/>
    <w:multiLevelType w:val="hybridMultilevel"/>
    <w:tmpl w:val="BDF054B4"/>
    <w:lvl w:ilvl="0" w:tplc="EAF09B7A">
      <w:start w:val="1"/>
      <w:numFmt w:val="decimal"/>
      <w:lvlText w:val="%1."/>
      <w:lvlJc w:val="left"/>
      <w:pPr>
        <w:ind w:left="720" w:hanging="360"/>
      </w:pPr>
    </w:lvl>
    <w:lvl w:ilvl="1" w:tplc="3068831E">
      <w:start w:val="1"/>
      <w:numFmt w:val="lowerLetter"/>
      <w:lvlText w:val="%2."/>
      <w:lvlJc w:val="left"/>
      <w:pPr>
        <w:ind w:left="1440" w:hanging="360"/>
      </w:pPr>
    </w:lvl>
    <w:lvl w:ilvl="2" w:tplc="7DD62342">
      <w:start w:val="1"/>
      <w:numFmt w:val="lowerRoman"/>
      <w:lvlText w:val="%3."/>
      <w:lvlJc w:val="right"/>
      <w:pPr>
        <w:ind w:left="2160" w:hanging="180"/>
      </w:pPr>
    </w:lvl>
    <w:lvl w:ilvl="3" w:tplc="0416271C">
      <w:start w:val="1"/>
      <w:numFmt w:val="decimal"/>
      <w:lvlText w:val="%4."/>
      <w:lvlJc w:val="left"/>
      <w:pPr>
        <w:ind w:left="2880" w:hanging="360"/>
      </w:pPr>
    </w:lvl>
    <w:lvl w:ilvl="4" w:tplc="DEF85DAE">
      <w:start w:val="1"/>
      <w:numFmt w:val="lowerLetter"/>
      <w:lvlText w:val="%5."/>
      <w:lvlJc w:val="left"/>
      <w:pPr>
        <w:ind w:left="3600" w:hanging="360"/>
      </w:pPr>
    </w:lvl>
    <w:lvl w:ilvl="5" w:tplc="50EAA488">
      <w:start w:val="1"/>
      <w:numFmt w:val="lowerRoman"/>
      <w:lvlText w:val="%6."/>
      <w:lvlJc w:val="right"/>
      <w:pPr>
        <w:ind w:left="4320" w:hanging="180"/>
      </w:pPr>
    </w:lvl>
    <w:lvl w:ilvl="6" w:tplc="9C54CBF2">
      <w:start w:val="1"/>
      <w:numFmt w:val="decimal"/>
      <w:lvlText w:val="%7."/>
      <w:lvlJc w:val="left"/>
      <w:pPr>
        <w:ind w:left="5040" w:hanging="360"/>
      </w:pPr>
    </w:lvl>
    <w:lvl w:ilvl="7" w:tplc="A3A456D8">
      <w:start w:val="1"/>
      <w:numFmt w:val="lowerLetter"/>
      <w:lvlText w:val="%8."/>
      <w:lvlJc w:val="left"/>
      <w:pPr>
        <w:ind w:left="5760" w:hanging="360"/>
      </w:pPr>
    </w:lvl>
    <w:lvl w:ilvl="8" w:tplc="0F36DD34">
      <w:start w:val="1"/>
      <w:numFmt w:val="lowerRoman"/>
      <w:lvlText w:val="%9."/>
      <w:lvlJc w:val="right"/>
      <w:pPr>
        <w:ind w:left="6480" w:hanging="180"/>
      </w:pPr>
    </w:lvl>
  </w:abstractNum>
  <w:abstractNum w:abstractNumId="14" w15:restartNumberingAfterBreak="0">
    <w:nsid w:val="36D03A55"/>
    <w:multiLevelType w:val="hybridMultilevel"/>
    <w:tmpl w:val="C442C8C0"/>
    <w:lvl w:ilvl="0" w:tplc="1D0006C2">
      <w:start w:val="1"/>
      <w:numFmt w:val="lowerLetter"/>
      <w:lvlText w:val="%1)"/>
      <w:lvlJc w:val="left"/>
      <w:pPr>
        <w:ind w:left="720" w:hanging="360"/>
      </w:pPr>
    </w:lvl>
    <w:lvl w:ilvl="1" w:tplc="AF76BB68">
      <w:start w:val="1"/>
      <w:numFmt w:val="lowerLetter"/>
      <w:lvlText w:val="%2."/>
      <w:lvlJc w:val="left"/>
      <w:pPr>
        <w:ind w:left="1440" w:hanging="360"/>
      </w:pPr>
    </w:lvl>
    <w:lvl w:ilvl="2" w:tplc="3774EAFE">
      <w:start w:val="1"/>
      <w:numFmt w:val="lowerRoman"/>
      <w:lvlText w:val="%3."/>
      <w:lvlJc w:val="right"/>
      <w:pPr>
        <w:ind w:left="2160" w:hanging="180"/>
      </w:pPr>
    </w:lvl>
    <w:lvl w:ilvl="3" w:tplc="D9A09274">
      <w:start w:val="1"/>
      <w:numFmt w:val="decimal"/>
      <w:lvlText w:val="%4."/>
      <w:lvlJc w:val="left"/>
      <w:pPr>
        <w:ind w:left="2880" w:hanging="360"/>
      </w:pPr>
    </w:lvl>
    <w:lvl w:ilvl="4" w:tplc="DA569AA8">
      <w:start w:val="1"/>
      <w:numFmt w:val="lowerLetter"/>
      <w:lvlText w:val="%5."/>
      <w:lvlJc w:val="left"/>
      <w:pPr>
        <w:ind w:left="3600" w:hanging="360"/>
      </w:pPr>
    </w:lvl>
    <w:lvl w:ilvl="5" w:tplc="AFD4D2AC">
      <w:start w:val="1"/>
      <w:numFmt w:val="lowerRoman"/>
      <w:lvlText w:val="%6."/>
      <w:lvlJc w:val="right"/>
      <w:pPr>
        <w:ind w:left="4320" w:hanging="180"/>
      </w:pPr>
    </w:lvl>
    <w:lvl w:ilvl="6" w:tplc="B8F662D6">
      <w:start w:val="1"/>
      <w:numFmt w:val="decimal"/>
      <w:lvlText w:val="%7."/>
      <w:lvlJc w:val="left"/>
      <w:pPr>
        <w:ind w:left="5040" w:hanging="360"/>
      </w:pPr>
    </w:lvl>
    <w:lvl w:ilvl="7" w:tplc="10587FAA">
      <w:start w:val="1"/>
      <w:numFmt w:val="lowerLetter"/>
      <w:lvlText w:val="%8."/>
      <w:lvlJc w:val="left"/>
      <w:pPr>
        <w:ind w:left="5760" w:hanging="360"/>
      </w:pPr>
    </w:lvl>
    <w:lvl w:ilvl="8" w:tplc="12C6B2EC">
      <w:start w:val="1"/>
      <w:numFmt w:val="lowerRoman"/>
      <w:lvlText w:val="%9."/>
      <w:lvlJc w:val="right"/>
      <w:pPr>
        <w:ind w:left="6480" w:hanging="180"/>
      </w:pPr>
    </w:lvl>
  </w:abstractNum>
  <w:abstractNum w:abstractNumId="15" w15:restartNumberingAfterBreak="0">
    <w:nsid w:val="372B34D4"/>
    <w:multiLevelType w:val="hybridMultilevel"/>
    <w:tmpl w:val="C3BEC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30F5B"/>
    <w:multiLevelType w:val="hybridMultilevel"/>
    <w:tmpl w:val="475288FE"/>
    <w:lvl w:ilvl="0" w:tplc="0EA896AE">
      <w:start w:val="1"/>
      <w:numFmt w:val="lowerLetter"/>
      <w:lvlText w:val="%1)"/>
      <w:lvlJc w:val="left"/>
      <w:pPr>
        <w:ind w:left="720" w:hanging="360"/>
      </w:pPr>
    </w:lvl>
    <w:lvl w:ilvl="1" w:tplc="034CBE12">
      <w:start w:val="1"/>
      <w:numFmt w:val="lowerLetter"/>
      <w:lvlText w:val="%2."/>
      <w:lvlJc w:val="left"/>
      <w:pPr>
        <w:ind w:left="1440" w:hanging="360"/>
      </w:pPr>
    </w:lvl>
    <w:lvl w:ilvl="2" w:tplc="31669B7C">
      <w:start w:val="1"/>
      <w:numFmt w:val="lowerRoman"/>
      <w:lvlText w:val="%3."/>
      <w:lvlJc w:val="right"/>
      <w:pPr>
        <w:ind w:left="2160" w:hanging="180"/>
      </w:pPr>
    </w:lvl>
    <w:lvl w:ilvl="3" w:tplc="532887AA">
      <w:start w:val="1"/>
      <w:numFmt w:val="decimal"/>
      <w:lvlText w:val="%4."/>
      <w:lvlJc w:val="left"/>
      <w:pPr>
        <w:ind w:left="2880" w:hanging="360"/>
      </w:pPr>
    </w:lvl>
    <w:lvl w:ilvl="4" w:tplc="ED72D8C0">
      <w:start w:val="1"/>
      <w:numFmt w:val="lowerLetter"/>
      <w:lvlText w:val="%5."/>
      <w:lvlJc w:val="left"/>
      <w:pPr>
        <w:ind w:left="3600" w:hanging="360"/>
      </w:pPr>
    </w:lvl>
    <w:lvl w:ilvl="5" w:tplc="EB0480F4">
      <w:start w:val="1"/>
      <w:numFmt w:val="lowerRoman"/>
      <w:lvlText w:val="%6."/>
      <w:lvlJc w:val="right"/>
      <w:pPr>
        <w:ind w:left="4320" w:hanging="180"/>
      </w:pPr>
    </w:lvl>
    <w:lvl w:ilvl="6" w:tplc="9F307B28">
      <w:start w:val="1"/>
      <w:numFmt w:val="decimal"/>
      <w:lvlText w:val="%7."/>
      <w:lvlJc w:val="left"/>
      <w:pPr>
        <w:ind w:left="5040" w:hanging="360"/>
      </w:pPr>
    </w:lvl>
    <w:lvl w:ilvl="7" w:tplc="217E2BF0">
      <w:start w:val="1"/>
      <w:numFmt w:val="lowerLetter"/>
      <w:lvlText w:val="%8."/>
      <w:lvlJc w:val="left"/>
      <w:pPr>
        <w:ind w:left="5760" w:hanging="360"/>
      </w:pPr>
    </w:lvl>
    <w:lvl w:ilvl="8" w:tplc="EBFA6322">
      <w:start w:val="1"/>
      <w:numFmt w:val="lowerRoman"/>
      <w:lvlText w:val="%9."/>
      <w:lvlJc w:val="right"/>
      <w:pPr>
        <w:ind w:left="6480" w:hanging="180"/>
      </w:pPr>
    </w:lvl>
  </w:abstractNum>
  <w:abstractNum w:abstractNumId="17" w15:restartNumberingAfterBreak="0">
    <w:nsid w:val="392F795B"/>
    <w:multiLevelType w:val="hybridMultilevel"/>
    <w:tmpl w:val="B87CE8EA"/>
    <w:lvl w:ilvl="0" w:tplc="687016D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DD222B"/>
    <w:multiLevelType w:val="hybridMultilevel"/>
    <w:tmpl w:val="E6A85F56"/>
    <w:lvl w:ilvl="0" w:tplc="825476F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9121E9"/>
    <w:multiLevelType w:val="hybridMultilevel"/>
    <w:tmpl w:val="5C7A4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447EA9"/>
    <w:multiLevelType w:val="hybridMultilevel"/>
    <w:tmpl w:val="DEF265B0"/>
    <w:lvl w:ilvl="0" w:tplc="ADE6EFFA">
      <w:start w:val="1"/>
      <w:numFmt w:val="lowerLetter"/>
      <w:lvlText w:val="%1)"/>
      <w:lvlJc w:val="left"/>
      <w:pPr>
        <w:ind w:left="720" w:hanging="360"/>
      </w:pPr>
    </w:lvl>
    <w:lvl w:ilvl="1" w:tplc="092EAD14">
      <w:start w:val="1"/>
      <w:numFmt w:val="lowerLetter"/>
      <w:lvlText w:val="%2."/>
      <w:lvlJc w:val="left"/>
      <w:pPr>
        <w:ind w:left="1440" w:hanging="360"/>
      </w:pPr>
    </w:lvl>
    <w:lvl w:ilvl="2" w:tplc="8A206F4C">
      <w:start w:val="1"/>
      <w:numFmt w:val="lowerRoman"/>
      <w:lvlText w:val="%3."/>
      <w:lvlJc w:val="right"/>
      <w:pPr>
        <w:ind w:left="2160" w:hanging="180"/>
      </w:pPr>
    </w:lvl>
    <w:lvl w:ilvl="3" w:tplc="50229DA2">
      <w:start w:val="1"/>
      <w:numFmt w:val="decimal"/>
      <w:lvlText w:val="%4."/>
      <w:lvlJc w:val="left"/>
      <w:pPr>
        <w:ind w:left="2880" w:hanging="360"/>
      </w:pPr>
    </w:lvl>
    <w:lvl w:ilvl="4" w:tplc="C3563228">
      <w:start w:val="1"/>
      <w:numFmt w:val="lowerLetter"/>
      <w:lvlText w:val="%5."/>
      <w:lvlJc w:val="left"/>
      <w:pPr>
        <w:ind w:left="3600" w:hanging="360"/>
      </w:pPr>
    </w:lvl>
    <w:lvl w:ilvl="5" w:tplc="7A6AA090">
      <w:start w:val="1"/>
      <w:numFmt w:val="lowerRoman"/>
      <w:lvlText w:val="%6."/>
      <w:lvlJc w:val="right"/>
      <w:pPr>
        <w:ind w:left="4320" w:hanging="180"/>
      </w:pPr>
    </w:lvl>
    <w:lvl w:ilvl="6" w:tplc="2E4A31F4">
      <w:start w:val="1"/>
      <w:numFmt w:val="decimal"/>
      <w:lvlText w:val="%7."/>
      <w:lvlJc w:val="left"/>
      <w:pPr>
        <w:ind w:left="5040" w:hanging="360"/>
      </w:pPr>
    </w:lvl>
    <w:lvl w:ilvl="7" w:tplc="DF38FBE2">
      <w:start w:val="1"/>
      <w:numFmt w:val="lowerLetter"/>
      <w:lvlText w:val="%8."/>
      <w:lvlJc w:val="left"/>
      <w:pPr>
        <w:ind w:left="5760" w:hanging="360"/>
      </w:pPr>
    </w:lvl>
    <w:lvl w:ilvl="8" w:tplc="A4D4F592">
      <w:start w:val="1"/>
      <w:numFmt w:val="lowerRoman"/>
      <w:lvlText w:val="%9."/>
      <w:lvlJc w:val="right"/>
      <w:pPr>
        <w:ind w:left="6480" w:hanging="180"/>
      </w:pPr>
    </w:lvl>
  </w:abstractNum>
  <w:abstractNum w:abstractNumId="21" w15:restartNumberingAfterBreak="0">
    <w:nsid w:val="449D01BE"/>
    <w:multiLevelType w:val="hybridMultilevel"/>
    <w:tmpl w:val="DEF265B0"/>
    <w:lvl w:ilvl="0" w:tplc="ADE6EFFA">
      <w:start w:val="1"/>
      <w:numFmt w:val="lowerLetter"/>
      <w:lvlText w:val="%1)"/>
      <w:lvlJc w:val="left"/>
      <w:pPr>
        <w:ind w:left="360" w:hanging="360"/>
      </w:pPr>
    </w:lvl>
    <w:lvl w:ilvl="1" w:tplc="092EAD14">
      <w:start w:val="1"/>
      <w:numFmt w:val="lowerLetter"/>
      <w:lvlText w:val="%2."/>
      <w:lvlJc w:val="left"/>
      <w:pPr>
        <w:ind w:left="1080" w:hanging="360"/>
      </w:pPr>
    </w:lvl>
    <w:lvl w:ilvl="2" w:tplc="8A206F4C">
      <w:start w:val="1"/>
      <w:numFmt w:val="lowerRoman"/>
      <w:lvlText w:val="%3."/>
      <w:lvlJc w:val="right"/>
      <w:pPr>
        <w:ind w:left="1800" w:hanging="180"/>
      </w:pPr>
    </w:lvl>
    <w:lvl w:ilvl="3" w:tplc="50229DA2">
      <w:start w:val="1"/>
      <w:numFmt w:val="decimal"/>
      <w:lvlText w:val="%4."/>
      <w:lvlJc w:val="left"/>
      <w:pPr>
        <w:ind w:left="2520" w:hanging="360"/>
      </w:pPr>
    </w:lvl>
    <w:lvl w:ilvl="4" w:tplc="C3563228">
      <w:start w:val="1"/>
      <w:numFmt w:val="lowerLetter"/>
      <w:lvlText w:val="%5."/>
      <w:lvlJc w:val="left"/>
      <w:pPr>
        <w:ind w:left="3240" w:hanging="360"/>
      </w:pPr>
    </w:lvl>
    <w:lvl w:ilvl="5" w:tplc="7A6AA090">
      <w:start w:val="1"/>
      <w:numFmt w:val="lowerRoman"/>
      <w:lvlText w:val="%6."/>
      <w:lvlJc w:val="right"/>
      <w:pPr>
        <w:ind w:left="3960" w:hanging="180"/>
      </w:pPr>
    </w:lvl>
    <w:lvl w:ilvl="6" w:tplc="2E4A31F4">
      <w:start w:val="1"/>
      <w:numFmt w:val="decimal"/>
      <w:lvlText w:val="%7."/>
      <w:lvlJc w:val="left"/>
      <w:pPr>
        <w:ind w:left="4680" w:hanging="360"/>
      </w:pPr>
    </w:lvl>
    <w:lvl w:ilvl="7" w:tplc="DF38FBE2">
      <w:start w:val="1"/>
      <w:numFmt w:val="lowerLetter"/>
      <w:lvlText w:val="%8."/>
      <w:lvlJc w:val="left"/>
      <w:pPr>
        <w:ind w:left="5400" w:hanging="360"/>
      </w:pPr>
    </w:lvl>
    <w:lvl w:ilvl="8" w:tplc="A4D4F592">
      <w:start w:val="1"/>
      <w:numFmt w:val="lowerRoman"/>
      <w:lvlText w:val="%9."/>
      <w:lvlJc w:val="right"/>
      <w:pPr>
        <w:ind w:left="6120" w:hanging="180"/>
      </w:pPr>
    </w:lvl>
  </w:abstractNum>
  <w:abstractNum w:abstractNumId="22" w15:restartNumberingAfterBreak="0">
    <w:nsid w:val="4BDF02F4"/>
    <w:multiLevelType w:val="hybridMultilevel"/>
    <w:tmpl w:val="9A448EBE"/>
    <w:lvl w:ilvl="0" w:tplc="825476F4">
      <w:start w:val="1"/>
      <w:numFmt w:val="lowerLetter"/>
      <w:lvlText w:val="%1)"/>
      <w:lvlJc w:val="left"/>
      <w:pPr>
        <w:ind w:left="720" w:hanging="360"/>
      </w:pPr>
    </w:lvl>
    <w:lvl w:ilvl="1" w:tplc="DF4E5958">
      <w:start w:val="1"/>
      <w:numFmt w:val="lowerLetter"/>
      <w:lvlText w:val="%2."/>
      <w:lvlJc w:val="left"/>
      <w:pPr>
        <w:ind w:left="1440" w:hanging="360"/>
      </w:pPr>
    </w:lvl>
    <w:lvl w:ilvl="2" w:tplc="00D8D894">
      <w:start w:val="1"/>
      <w:numFmt w:val="lowerRoman"/>
      <w:lvlText w:val="%3."/>
      <w:lvlJc w:val="right"/>
      <w:pPr>
        <w:ind w:left="2160" w:hanging="180"/>
      </w:pPr>
    </w:lvl>
    <w:lvl w:ilvl="3" w:tplc="5FB89750">
      <w:start w:val="1"/>
      <w:numFmt w:val="decimal"/>
      <w:lvlText w:val="%4."/>
      <w:lvlJc w:val="left"/>
      <w:pPr>
        <w:ind w:left="2880" w:hanging="360"/>
      </w:pPr>
    </w:lvl>
    <w:lvl w:ilvl="4" w:tplc="88209ED8">
      <w:start w:val="1"/>
      <w:numFmt w:val="lowerLetter"/>
      <w:lvlText w:val="%5."/>
      <w:lvlJc w:val="left"/>
      <w:pPr>
        <w:ind w:left="3600" w:hanging="360"/>
      </w:pPr>
    </w:lvl>
    <w:lvl w:ilvl="5" w:tplc="4996859E">
      <w:start w:val="1"/>
      <w:numFmt w:val="lowerRoman"/>
      <w:lvlText w:val="%6."/>
      <w:lvlJc w:val="right"/>
      <w:pPr>
        <w:ind w:left="4320" w:hanging="180"/>
      </w:pPr>
    </w:lvl>
    <w:lvl w:ilvl="6" w:tplc="7EFE37E0">
      <w:start w:val="1"/>
      <w:numFmt w:val="decimal"/>
      <w:lvlText w:val="%7."/>
      <w:lvlJc w:val="left"/>
      <w:pPr>
        <w:ind w:left="5040" w:hanging="360"/>
      </w:pPr>
    </w:lvl>
    <w:lvl w:ilvl="7" w:tplc="070EFEDE">
      <w:start w:val="1"/>
      <w:numFmt w:val="lowerLetter"/>
      <w:lvlText w:val="%8."/>
      <w:lvlJc w:val="left"/>
      <w:pPr>
        <w:ind w:left="5760" w:hanging="360"/>
      </w:pPr>
    </w:lvl>
    <w:lvl w:ilvl="8" w:tplc="2A4CEA52">
      <w:start w:val="1"/>
      <w:numFmt w:val="lowerRoman"/>
      <w:lvlText w:val="%9."/>
      <w:lvlJc w:val="right"/>
      <w:pPr>
        <w:ind w:left="6480" w:hanging="180"/>
      </w:pPr>
    </w:lvl>
  </w:abstractNum>
  <w:abstractNum w:abstractNumId="23" w15:restartNumberingAfterBreak="0">
    <w:nsid w:val="5BAE6A59"/>
    <w:multiLevelType w:val="hybridMultilevel"/>
    <w:tmpl w:val="68923118"/>
    <w:lvl w:ilvl="0" w:tplc="C73A786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12F2B"/>
    <w:multiLevelType w:val="hybridMultilevel"/>
    <w:tmpl w:val="8CD08D1C"/>
    <w:lvl w:ilvl="0" w:tplc="FC4C928E">
      <w:start w:val="1"/>
      <w:numFmt w:val="lowerLetter"/>
      <w:lvlText w:val="%1)"/>
      <w:lvlJc w:val="left"/>
      <w:pPr>
        <w:ind w:left="720" w:hanging="360"/>
      </w:pPr>
    </w:lvl>
    <w:lvl w:ilvl="1" w:tplc="BEC29FB4">
      <w:start w:val="1"/>
      <w:numFmt w:val="lowerLetter"/>
      <w:lvlText w:val="%2."/>
      <w:lvlJc w:val="left"/>
      <w:pPr>
        <w:ind w:left="1440" w:hanging="360"/>
      </w:pPr>
    </w:lvl>
    <w:lvl w:ilvl="2" w:tplc="3EF80F04">
      <w:start w:val="1"/>
      <w:numFmt w:val="lowerRoman"/>
      <w:lvlText w:val="%3."/>
      <w:lvlJc w:val="right"/>
      <w:pPr>
        <w:ind w:left="2160" w:hanging="180"/>
      </w:pPr>
    </w:lvl>
    <w:lvl w:ilvl="3" w:tplc="634491B2">
      <w:start w:val="1"/>
      <w:numFmt w:val="decimal"/>
      <w:lvlText w:val="%4."/>
      <w:lvlJc w:val="left"/>
      <w:pPr>
        <w:ind w:left="2880" w:hanging="360"/>
      </w:pPr>
    </w:lvl>
    <w:lvl w:ilvl="4" w:tplc="D8E0C832">
      <w:start w:val="1"/>
      <w:numFmt w:val="lowerLetter"/>
      <w:lvlText w:val="%5."/>
      <w:lvlJc w:val="left"/>
      <w:pPr>
        <w:ind w:left="3600" w:hanging="360"/>
      </w:pPr>
    </w:lvl>
    <w:lvl w:ilvl="5" w:tplc="DC9CF0B8">
      <w:start w:val="1"/>
      <w:numFmt w:val="lowerRoman"/>
      <w:lvlText w:val="%6."/>
      <w:lvlJc w:val="right"/>
      <w:pPr>
        <w:ind w:left="4320" w:hanging="180"/>
      </w:pPr>
    </w:lvl>
    <w:lvl w:ilvl="6" w:tplc="44C6EA74">
      <w:start w:val="1"/>
      <w:numFmt w:val="decimal"/>
      <w:lvlText w:val="%7."/>
      <w:lvlJc w:val="left"/>
      <w:pPr>
        <w:ind w:left="5040" w:hanging="360"/>
      </w:pPr>
    </w:lvl>
    <w:lvl w:ilvl="7" w:tplc="F68E6FCE">
      <w:start w:val="1"/>
      <w:numFmt w:val="lowerLetter"/>
      <w:lvlText w:val="%8."/>
      <w:lvlJc w:val="left"/>
      <w:pPr>
        <w:ind w:left="5760" w:hanging="360"/>
      </w:pPr>
    </w:lvl>
    <w:lvl w:ilvl="8" w:tplc="B8288C3C">
      <w:start w:val="1"/>
      <w:numFmt w:val="lowerRoman"/>
      <w:lvlText w:val="%9."/>
      <w:lvlJc w:val="right"/>
      <w:pPr>
        <w:ind w:left="6480" w:hanging="180"/>
      </w:pPr>
    </w:lvl>
  </w:abstractNum>
  <w:abstractNum w:abstractNumId="25" w15:restartNumberingAfterBreak="0">
    <w:nsid w:val="65F8320C"/>
    <w:multiLevelType w:val="hybridMultilevel"/>
    <w:tmpl w:val="4CBAE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504D9"/>
    <w:multiLevelType w:val="hybridMultilevel"/>
    <w:tmpl w:val="61C8B178"/>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81E1FB6"/>
    <w:multiLevelType w:val="hybridMultilevel"/>
    <w:tmpl w:val="9F90E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6C0BE2"/>
    <w:multiLevelType w:val="hybridMultilevel"/>
    <w:tmpl w:val="53A68E1A"/>
    <w:lvl w:ilvl="0" w:tplc="1504C29A">
      <w:start w:val="1"/>
      <w:numFmt w:val="decimal"/>
      <w:lvlText w:val="%1."/>
      <w:lvlJc w:val="left"/>
      <w:pPr>
        <w:ind w:left="720" w:hanging="360"/>
      </w:pPr>
    </w:lvl>
    <w:lvl w:ilvl="1" w:tplc="38A21530">
      <w:start w:val="1"/>
      <w:numFmt w:val="lowerLetter"/>
      <w:lvlText w:val="%2."/>
      <w:lvlJc w:val="left"/>
      <w:pPr>
        <w:ind w:left="1440" w:hanging="360"/>
      </w:pPr>
    </w:lvl>
    <w:lvl w:ilvl="2" w:tplc="56625B90">
      <w:start w:val="1"/>
      <w:numFmt w:val="lowerRoman"/>
      <w:lvlText w:val="%3."/>
      <w:lvlJc w:val="right"/>
      <w:pPr>
        <w:ind w:left="2160" w:hanging="180"/>
      </w:pPr>
    </w:lvl>
    <w:lvl w:ilvl="3" w:tplc="32B47EE8">
      <w:start w:val="1"/>
      <w:numFmt w:val="decimal"/>
      <w:lvlText w:val="%4."/>
      <w:lvlJc w:val="left"/>
      <w:pPr>
        <w:ind w:left="2880" w:hanging="360"/>
      </w:pPr>
    </w:lvl>
    <w:lvl w:ilvl="4" w:tplc="F99674F2">
      <w:start w:val="1"/>
      <w:numFmt w:val="lowerLetter"/>
      <w:lvlText w:val="%5."/>
      <w:lvlJc w:val="left"/>
      <w:pPr>
        <w:ind w:left="3600" w:hanging="360"/>
      </w:pPr>
    </w:lvl>
    <w:lvl w:ilvl="5" w:tplc="FB3855FC">
      <w:start w:val="1"/>
      <w:numFmt w:val="lowerRoman"/>
      <w:lvlText w:val="%6."/>
      <w:lvlJc w:val="right"/>
      <w:pPr>
        <w:ind w:left="4320" w:hanging="180"/>
      </w:pPr>
    </w:lvl>
    <w:lvl w:ilvl="6" w:tplc="2D4AB540">
      <w:start w:val="1"/>
      <w:numFmt w:val="decimal"/>
      <w:lvlText w:val="%7."/>
      <w:lvlJc w:val="left"/>
      <w:pPr>
        <w:ind w:left="5040" w:hanging="360"/>
      </w:pPr>
    </w:lvl>
    <w:lvl w:ilvl="7" w:tplc="E9B674AA">
      <w:start w:val="1"/>
      <w:numFmt w:val="lowerLetter"/>
      <w:lvlText w:val="%8."/>
      <w:lvlJc w:val="left"/>
      <w:pPr>
        <w:ind w:left="5760" w:hanging="360"/>
      </w:pPr>
    </w:lvl>
    <w:lvl w:ilvl="8" w:tplc="2FA42E8C">
      <w:start w:val="1"/>
      <w:numFmt w:val="lowerRoman"/>
      <w:lvlText w:val="%9."/>
      <w:lvlJc w:val="right"/>
      <w:pPr>
        <w:ind w:left="6480" w:hanging="180"/>
      </w:pPr>
    </w:lvl>
  </w:abstractNum>
  <w:abstractNum w:abstractNumId="29" w15:restartNumberingAfterBreak="0">
    <w:nsid w:val="6A9B7C93"/>
    <w:multiLevelType w:val="hybridMultilevel"/>
    <w:tmpl w:val="DEF265B0"/>
    <w:lvl w:ilvl="0" w:tplc="ADE6EFFA">
      <w:start w:val="1"/>
      <w:numFmt w:val="lowerLetter"/>
      <w:lvlText w:val="%1)"/>
      <w:lvlJc w:val="left"/>
      <w:pPr>
        <w:ind w:left="1080" w:hanging="360"/>
      </w:pPr>
    </w:lvl>
    <w:lvl w:ilvl="1" w:tplc="092EAD14">
      <w:start w:val="1"/>
      <w:numFmt w:val="lowerLetter"/>
      <w:lvlText w:val="%2."/>
      <w:lvlJc w:val="left"/>
      <w:pPr>
        <w:ind w:left="1800" w:hanging="360"/>
      </w:pPr>
    </w:lvl>
    <w:lvl w:ilvl="2" w:tplc="8A206F4C">
      <w:start w:val="1"/>
      <w:numFmt w:val="lowerRoman"/>
      <w:lvlText w:val="%3."/>
      <w:lvlJc w:val="right"/>
      <w:pPr>
        <w:ind w:left="2520" w:hanging="180"/>
      </w:pPr>
    </w:lvl>
    <w:lvl w:ilvl="3" w:tplc="50229DA2">
      <w:start w:val="1"/>
      <w:numFmt w:val="decimal"/>
      <w:lvlText w:val="%4."/>
      <w:lvlJc w:val="left"/>
      <w:pPr>
        <w:ind w:left="3240" w:hanging="360"/>
      </w:pPr>
    </w:lvl>
    <w:lvl w:ilvl="4" w:tplc="C3563228">
      <w:start w:val="1"/>
      <w:numFmt w:val="lowerLetter"/>
      <w:lvlText w:val="%5."/>
      <w:lvlJc w:val="left"/>
      <w:pPr>
        <w:ind w:left="3960" w:hanging="360"/>
      </w:pPr>
    </w:lvl>
    <w:lvl w:ilvl="5" w:tplc="7A6AA090">
      <w:start w:val="1"/>
      <w:numFmt w:val="lowerRoman"/>
      <w:lvlText w:val="%6."/>
      <w:lvlJc w:val="right"/>
      <w:pPr>
        <w:ind w:left="4680" w:hanging="180"/>
      </w:pPr>
    </w:lvl>
    <w:lvl w:ilvl="6" w:tplc="2E4A31F4">
      <w:start w:val="1"/>
      <w:numFmt w:val="decimal"/>
      <w:lvlText w:val="%7."/>
      <w:lvlJc w:val="left"/>
      <w:pPr>
        <w:ind w:left="5400" w:hanging="360"/>
      </w:pPr>
    </w:lvl>
    <w:lvl w:ilvl="7" w:tplc="DF38FBE2">
      <w:start w:val="1"/>
      <w:numFmt w:val="lowerLetter"/>
      <w:lvlText w:val="%8."/>
      <w:lvlJc w:val="left"/>
      <w:pPr>
        <w:ind w:left="6120" w:hanging="360"/>
      </w:pPr>
    </w:lvl>
    <w:lvl w:ilvl="8" w:tplc="A4D4F592">
      <w:start w:val="1"/>
      <w:numFmt w:val="lowerRoman"/>
      <w:lvlText w:val="%9."/>
      <w:lvlJc w:val="right"/>
      <w:pPr>
        <w:ind w:left="6840" w:hanging="180"/>
      </w:pPr>
    </w:lvl>
  </w:abstractNum>
  <w:abstractNum w:abstractNumId="30" w15:restartNumberingAfterBreak="0">
    <w:nsid w:val="6C250D66"/>
    <w:multiLevelType w:val="hybridMultilevel"/>
    <w:tmpl w:val="47444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FA20EC"/>
    <w:multiLevelType w:val="hybridMultilevel"/>
    <w:tmpl w:val="5F4409FC"/>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4610B8B"/>
    <w:multiLevelType w:val="hybridMultilevel"/>
    <w:tmpl w:val="19205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645F7B"/>
    <w:multiLevelType w:val="hybridMultilevel"/>
    <w:tmpl w:val="7A42A874"/>
    <w:lvl w:ilvl="0" w:tplc="E41CADB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442C9E"/>
    <w:multiLevelType w:val="hybridMultilevel"/>
    <w:tmpl w:val="C0C01E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87614A6"/>
    <w:multiLevelType w:val="hybridMultilevel"/>
    <w:tmpl w:val="B162A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444AB6"/>
    <w:multiLevelType w:val="hybridMultilevel"/>
    <w:tmpl w:val="9F9A4AB2"/>
    <w:lvl w:ilvl="0" w:tplc="36DE46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3443AF"/>
    <w:multiLevelType w:val="hybridMultilevel"/>
    <w:tmpl w:val="4566D7E0"/>
    <w:lvl w:ilvl="0" w:tplc="FFFFFFFF">
      <w:start w:val="1"/>
      <w:numFmt w:val="decimal"/>
      <w:lvlText w:val="%1."/>
      <w:lvlJc w:val="left"/>
      <w:pPr>
        <w:ind w:left="360" w:hanging="360"/>
      </w:pPr>
      <w:rPr>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8"/>
  </w:num>
  <w:num w:numId="2">
    <w:abstractNumId w:val="4"/>
  </w:num>
  <w:num w:numId="3">
    <w:abstractNumId w:val="5"/>
  </w:num>
  <w:num w:numId="4">
    <w:abstractNumId w:val="2"/>
  </w:num>
  <w:num w:numId="5">
    <w:abstractNumId w:val="14"/>
  </w:num>
  <w:num w:numId="6">
    <w:abstractNumId w:val="1"/>
  </w:num>
  <w:num w:numId="7">
    <w:abstractNumId w:val="13"/>
  </w:num>
  <w:num w:numId="8">
    <w:abstractNumId w:val="22"/>
  </w:num>
  <w:num w:numId="9">
    <w:abstractNumId w:val="21"/>
  </w:num>
  <w:num w:numId="10">
    <w:abstractNumId w:val="24"/>
  </w:num>
  <w:num w:numId="11">
    <w:abstractNumId w:val="16"/>
  </w:num>
  <w:num w:numId="12">
    <w:abstractNumId w:val="3"/>
  </w:num>
  <w:num w:numId="13">
    <w:abstractNumId w:val="37"/>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31"/>
  </w:num>
  <w:num w:numId="17">
    <w:abstractNumId w:val="26"/>
  </w:num>
  <w:num w:numId="18">
    <w:abstractNumId w:val="33"/>
  </w:num>
  <w:num w:numId="19">
    <w:abstractNumId w:val="7"/>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7"/>
  </w:num>
  <w:num w:numId="24">
    <w:abstractNumId w:val="12"/>
  </w:num>
  <w:num w:numId="25">
    <w:abstractNumId w:val="15"/>
  </w:num>
  <w:num w:numId="26">
    <w:abstractNumId w:val="6"/>
  </w:num>
  <w:num w:numId="27">
    <w:abstractNumId w:val="0"/>
  </w:num>
  <w:num w:numId="28">
    <w:abstractNumId w:val="19"/>
  </w:num>
  <w:num w:numId="29">
    <w:abstractNumId w:val="35"/>
  </w:num>
  <w:num w:numId="30">
    <w:abstractNumId w:val="32"/>
  </w:num>
  <w:num w:numId="31">
    <w:abstractNumId w:val="18"/>
  </w:num>
  <w:num w:numId="32">
    <w:abstractNumId w:val="9"/>
  </w:num>
  <w:num w:numId="33">
    <w:abstractNumId w:val="30"/>
  </w:num>
  <w:num w:numId="34">
    <w:abstractNumId w:val="25"/>
  </w:num>
  <w:num w:numId="35">
    <w:abstractNumId w:val="10"/>
  </w:num>
  <w:num w:numId="36">
    <w:abstractNumId w:val="20"/>
  </w:num>
  <w:num w:numId="37">
    <w:abstractNumId w:val="29"/>
  </w:num>
  <w:num w:numId="38">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14"/>
    <w:rsid w:val="00001AAB"/>
    <w:rsid w:val="0000302A"/>
    <w:rsid w:val="00010C6D"/>
    <w:rsid w:val="0001140C"/>
    <w:rsid w:val="0001384A"/>
    <w:rsid w:val="0002052E"/>
    <w:rsid w:val="00024558"/>
    <w:rsid w:val="000347AC"/>
    <w:rsid w:val="00044B20"/>
    <w:rsid w:val="0006611E"/>
    <w:rsid w:val="000704EF"/>
    <w:rsid w:val="00084D55"/>
    <w:rsid w:val="000916AA"/>
    <w:rsid w:val="00092A03"/>
    <w:rsid w:val="000A3A51"/>
    <w:rsid w:val="000C581F"/>
    <w:rsid w:val="000D0B7C"/>
    <w:rsid w:val="000D3B1C"/>
    <w:rsid w:val="000D53FA"/>
    <w:rsid w:val="000E0C98"/>
    <w:rsid w:val="000E45CB"/>
    <w:rsid w:val="00101C83"/>
    <w:rsid w:val="00102FEF"/>
    <w:rsid w:val="0010415E"/>
    <w:rsid w:val="001077A3"/>
    <w:rsid w:val="001221DC"/>
    <w:rsid w:val="0012578E"/>
    <w:rsid w:val="0015151D"/>
    <w:rsid w:val="00155B77"/>
    <w:rsid w:val="00181212"/>
    <w:rsid w:val="001836D7"/>
    <w:rsid w:val="00185112"/>
    <w:rsid w:val="00185927"/>
    <w:rsid w:val="001919DC"/>
    <w:rsid w:val="00196DCF"/>
    <w:rsid w:val="001B3135"/>
    <w:rsid w:val="001B3233"/>
    <w:rsid w:val="001B375B"/>
    <w:rsid w:val="001B78DB"/>
    <w:rsid w:val="001C1F08"/>
    <w:rsid w:val="001C6C50"/>
    <w:rsid w:val="001D1CF9"/>
    <w:rsid w:val="001D6599"/>
    <w:rsid w:val="001D7479"/>
    <w:rsid w:val="001D7E78"/>
    <w:rsid w:val="001E09DA"/>
    <w:rsid w:val="001E3293"/>
    <w:rsid w:val="001E474B"/>
    <w:rsid w:val="00216A5D"/>
    <w:rsid w:val="00220AEE"/>
    <w:rsid w:val="00222128"/>
    <w:rsid w:val="00223E1A"/>
    <w:rsid w:val="00233748"/>
    <w:rsid w:val="00244B78"/>
    <w:rsid w:val="002518B0"/>
    <w:rsid w:val="00252933"/>
    <w:rsid w:val="00253C45"/>
    <w:rsid w:val="00255E5F"/>
    <w:rsid w:val="00262F8D"/>
    <w:rsid w:val="0026A8E9"/>
    <w:rsid w:val="00271C1D"/>
    <w:rsid w:val="002856E0"/>
    <w:rsid w:val="002A4C7D"/>
    <w:rsid w:val="002B42B8"/>
    <w:rsid w:val="002D2912"/>
    <w:rsid w:val="002D5708"/>
    <w:rsid w:val="002D7610"/>
    <w:rsid w:val="002E1C8B"/>
    <w:rsid w:val="002E39F0"/>
    <w:rsid w:val="002E411A"/>
    <w:rsid w:val="002F1242"/>
    <w:rsid w:val="002F2FBD"/>
    <w:rsid w:val="002F69F9"/>
    <w:rsid w:val="002F7F8F"/>
    <w:rsid w:val="003076D9"/>
    <w:rsid w:val="00317D23"/>
    <w:rsid w:val="00321984"/>
    <w:rsid w:val="00326D33"/>
    <w:rsid w:val="00327B0B"/>
    <w:rsid w:val="003307C4"/>
    <w:rsid w:val="00337C7B"/>
    <w:rsid w:val="003431C0"/>
    <w:rsid w:val="00346115"/>
    <w:rsid w:val="00350A0F"/>
    <w:rsid w:val="0036015D"/>
    <w:rsid w:val="0036128C"/>
    <w:rsid w:val="00361BC2"/>
    <w:rsid w:val="00373130"/>
    <w:rsid w:val="0037466D"/>
    <w:rsid w:val="0038122F"/>
    <w:rsid w:val="00387382"/>
    <w:rsid w:val="00393199"/>
    <w:rsid w:val="00394335"/>
    <w:rsid w:val="003A2155"/>
    <w:rsid w:val="003A568B"/>
    <w:rsid w:val="003B34CE"/>
    <w:rsid w:val="003B5087"/>
    <w:rsid w:val="003C4202"/>
    <w:rsid w:val="003D0FC5"/>
    <w:rsid w:val="003D4A43"/>
    <w:rsid w:val="003D5D19"/>
    <w:rsid w:val="003D7244"/>
    <w:rsid w:val="003E0330"/>
    <w:rsid w:val="003E5054"/>
    <w:rsid w:val="003F2AD0"/>
    <w:rsid w:val="003F469E"/>
    <w:rsid w:val="00404F16"/>
    <w:rsid w:val="00421730"/>
    <w:rsid w:val="00437503"/>
    <w:rsid w:val="00442251"/>
    <w:rsid w:val="00446B74"/>
    <w:rsid w:val="0045075F"/>
    <w:rsid w:val="004544E0"/>
    <w:rsid w:val="00456EB2"/>
    <w:rsid w:val="00460017"/>
    <w:rsid w:val="004649C5"/>
    <w:rsid w:val="0047033E"/>
    <w:rsid w:val="00480E87"/>
    <w:rsid w:val="00483676"/>
    <w:rsid w:val="00494C42"/>
    <w:rsid w:val="00495C85"/>
    <w:rsid w:val="004A1434"/>
    <w:rsid w:val="004A24A7"/>
    <w:rsid w:val="004B38FE"/>
    <w:rsid w:val="004C1F71"/>
    <w:rsid w:val="004D5C6D"/>
    <w:rsid w:val="004F34A3"/>
    <w:rsid w:val="004F56CF"/>
    <w:rsid w:val="0050297D"/>
    <w:rsid w:val="00506145"/>
    <w:rsid w:val="0051164C"/>
    <w:rsid w:val="00530B8B"/>
    <w:rsid w:val="005317B3"/>
    <w:rsid w:val="00532DB2"/>
    <w:rsid w:val="00545740"/>
    <w:rsid w:val="0054689A"/>
    <w:rsid w:val="00551792"/>
    <w:rsid w:val="00561400"/>
    <w:rsid w:val="0057180B"/>
    <w:rsid w:val="005733DA"/>
    <w:rsid w:val="00580F9D"/>
    <w:rsid w:val="00594F4E"/>
    <w:rsid w:val="00596343"/>
    <w:rsid w:val="005A2B98"/>
    <w:rsid w:val="005A2F8A"/>
    <w:rsid w:val="005B2AE5"/>
    <w:rsid w:val="005B2D7A"/>
    <w:rsid w:val="005B6BE2"/>
    <w:rsid w:val="005B73C6"/>
    <w:rsid w:val="005C3984"/>
    <w:rsid w:val="005E1F26"/>
    <w:rsid w:val="005F20B3"/>
    <w:rsid w:val="005F581D"/>
    <w:rsid w:val="005F7DE2"/>
    <w:rsid w:val="006002CB"/>
    <w:rsid w:val="006121C8"/>
    <w:rsid w:val="00612317"/>
    <w:rsid w:val="00613ED0"/>
    <w:rsid w:val="00622193"/>
    <w:rsid w:val="00625465"/>
    <w:rsid w:val="006259F1"/>
    <w:rsid w:val="00633DAD"/>
    <w:rsid w:val="00644560"/>
    <w:rsid w:val="006519A6"/>
    <w:rsid w:val="00652BCC"/>
    <w:rsid w:val="00661AFE"/>
    <w:rsid w:val="00662DC6"/>
    <w:rsid w:val="006651CF"/>
    <w:rsid w:val="00666ACF"/>
    <w:rsid w:val="006960C3"/>
    <w:rsid w:val="00696D97"/>
    <w:rsid w:val="006975B4"/>
    <w:rsid w:val="006A38D4"/>
    <w:rsid w:val="006B463B"/>
    <w:rsid w:val="006C7129"/>
    <w:rsid w:val="006D53F4"/>
    <w:rsid w:val="0071619C"/>
    <w:rsid w:val="007175ED"/>
    <w:rsid w:val="00725853"/>
    <w:rsid w:val="007273E6"/>
    <w:rsid w:val="007369FE"/>
    <w:rsid w:val="00742D84"/>
    <w:rsid w:val="00752180"/>
    <w:rsid w:val="00753A47"/>
    <w:rsid w:val="0075545F"/>
    <w:rsid w:val="007754EE"/>
    <w:rsid w:val="00787009"/>
    <w:rsid w:val="00787084"/>
    <w:rsid w:val="0078770C"/>
    <w:rsid w:val="007904FB"/>
    <w:rsid w:val="00791FC9"/>
    <w:rsid w:val="00793B81"/>
    <w:rsid w:val="00795449"/>
    <w:rsid w:val="00796F51"/>
    <w:rsid w:val="007A59E6"/>
    <w:rsid w:val="007B1A08"/>
    <w:rsid w:val="007B769D"/>
    <w:rsid w:val="007B7A26"/>
    <w:rsid w:val="007C139F"/>
    <w:rsid w:val="007C378F"/>
    <w:rsid w:val="007E6649"/>
    <w:rsid w:val="007E79B4"/>
    <w:rsid w:val="007F0806"/>
    <w:rsid w:val="007F40A5"/>
    <w:rsid w:val="00801B95"/>
    <w:rsid w:val="00802DA3"/>
    <w:rsid w:val="008057EE"/>
    <w:rsid w:val="0081382E"/>
    <w:rsid w:val="00831EE5"/>
    <w:rsid w:val="00832927"/>
    <w:rsid w:val="00833087"/>
    <w:rsid w:val="008417E8"/>
    <w:rsid w:val="0084219D"/>
    <w:rsid w:val="0085747A"/>
    <w:rsid w:val="00870DF2"/>
    <w:rsid w:val="00872028"/>
    <w:rsid w:val="0087665E"/>
    <w:rsid w:val="00891194"/>
    <w:rsid w:val="00895A37"/>
    <w:rsid w:val="008A07C8"/>
    <w:rsid w:val="008A4514"/>
    <w:rsid w:val="008B6DD1"/>
    <w:rsid w:val="008C44EB"/>
    <w:rsid w:val="008C4D98"/>
    <w:rsid w:val="008C75B8"/>
    <w:rsid w:val="008E7477"/>
    <w:rsid w:val="008F43A4"/>
    <w:rsid w:val="008F458D"/>
    <w:rsid w:val="008F6CD6"/>
    <w:rsid w:val="008F776F"/>
    <w:rsid w:val="009055FD"/>
    <w:rsid w:val="00905BE7"/>
    <w:rsid w:val="009165C6"/>
    <w:rsid w:val="00926D9E"/>
    <w:rsid w:val="009439AE"/>
    <w:rsid w:val="009456FE"/>
    <w:rsid w:val="00946654"/>
    <w:rsid w:val="00951F4A"/>
    <w:rsid w:val="00956695"/>
    <w:rsid w:val="00961964"/>
    <w:rsid w:val="00972F31"/>
    <w:rsid w:val="00976B66"/>
    <w:rsid w:val="00980754"/>
    <w:rsid w:val="0098154C"/>
    <w:rsid w:val="00982663"/>
    <w:rsid w:val="009840FD"/>
    <w:rsid w:val="009852A3"/>
    <w:rsid w:val="009917FF"/>
    <w:rsid w:val="009927D2"/>
    <w:rsid w:val="009964D2"/>
    <w:rsid w:val="009D3B7F"/>
    <w:rsid w:val="009E2F31"/>
    <w:rsid w:val="009E3B19"/>
    <w:rsid w:val="009E48E7"/>
    <w:rsid w:val="009E4EE2"/>
    <w:rsid w:val="009E79D2"/>
    <w:rsid w:val="009F5211"/>
    <w:rsid w:val="009F7B4B"/>
    <w:rsid w:val="00A046FA"/>
    <w:rsid w:val="00A11170"/>
    <w:rsid w:val="00A44BD5"/>
    <w:rsid w:val="00A466DD"/>
    <w:rsid w:val="00A47216"/>
    <w:rsid w:val="00A62F6E"/>
    <w:rsid w:val="00A64DB2"/>
    <w:rsid w:val="00A65E31"/>
    <w:rsid w:val="00A74ADB"/>
    <w:rsid w:val="00A97911"/>
    <w:rsid w:val="00AA01A0"/>
    <w:rsid w:val="00AA7B41"/>
    <w:rsid w:val="00AB3271"/>
    <w:rsid w:val="00AC0416"/>
    <w:rsid w:val="00AC61E5"/>
    <w:rsid w:val="00AC68E8"/>
    <w:rsid w:val="00AF136F"/>
    <w:rsid w:val="00AF74C6"/>
    <w:rsid w:val="00B01FBF"/>
    <w:rsid w:val="00B025B9"/>
    <w:rsid w:val="00B039B1"/>
    <w:rsid w:val="00B04407"/>
    <w:rsid w:val="00B23858"/>
    <w:rsid w:val="00B47091"/>
    <w:rsid w:val="00B56BEB"/>
    <w:rsid w:val="00B57E2C"/>
    <w:rsid w:val="00B63324"/>
    <w:rsid w:val="00B652DC"/>
    <w:rsid w:val="00B67636"/>
    <w:rsid w:val="00B7385C"/>
    <w:rsid w:val="00B83367"/>
    <w:rsid w:val="00B8511E"/>
    <w:rsid w:val="00B870D8"/>
    <w:rsid w:val="00B87E24"/>
    <w:rsid w:val="00B95B75"/>
    <w:rsid w:val="00B96509"/>
    <w:rsid w:val="00BA1068"/>
    <w:rsid w:val="00BA2FDB"/>
    <w:rsid w:val="00BA64BF"/>
    <w:rsid w:val="00BA6F30"/>
    <w:rsid w:val="00BC12D2"/>
    <w:rsid w:val="00BC1A80"/>
    <w:rsid w:val="00BC401A"/>
    <w:rsid w:val="00BE388C"/>
    <w:rsid w:val="00BE42A2"/>
    <w:rsid w:val="00BE486D"/>
    <w:rsid w:val="00BE5613"/>
    <w:rsid w:val="00BF042B"/>
    <w:rsid w:val="00C00D54"/>
    <w:rsid w:val="00C033C4"/>
    <w:rsid w:val="00C106DC"/>
    <w:rsid w:val="00C12275"/>
    <w:rsid w:val="00C1727C"/>
    <w:rsid w:val="00C2163A"/>
    <w:rsid w:val="00C24018"/>
    <w:rsid w:val="00C25063"/>
    <w:rsid w:val="00C26B28"/>
    <w:rsid w:val="00C3593E"/>
    <w:rsid w:val="00C472F7"/>
    <w:rsid w:val="00C5438D"/>
    <w:rsid w:val="00C55367"/>
    <w:rsid w:val="00C6022A"/>
    <w:rsid w:val="00C63A7A"/>
    <w:rsid w:val="00C93C2E"/>
    <w:rsid w:val="00CA0B79"/>
    <w:rsid w:val="00CA4030"/>
    <w:rsid w:val="00CA546C"/>
    <w:rsid w:val="00CA72FF"/>
    <w:rsid w:val="00CB34F5"/>
    <w:rsid w:val="00CB6D14"/>
    <w:rsid w:val="00CC402C"/>
    <w:rsid w:val="00CD35F8"/>
    <w:rsid w:val="00CD52A6"/>
    <w:rsid w:val="00CD7623"/>
    <w:rsid w:val="00CE49E9"/>
    <w:rsid w:val="00CF5D41"/>
    <w:rsid w:val="00CF67A6"/>
    <w:rsid w:val="00D00049"/>
    <w:rsid w:val="00D010E4"/>
    <w:rsid w:val="00D27BF3"/>
    <w:rsid w:val="00D34196"/>
    <w:rsid w:val="00D449D3"/>
    <w:rsid w:val="00D47C8D"/>
    <w:rsid w:val="00D47D8C"/>
    <w:rsid w:val="00D501E0"/>
    <w:rsid w:val="00D502A1"/>
    <w:rsid w:val="00D53B1E"/>
    <w:rsid w:val="00D65B43"/>
    <w:rsid w:val="00D71DFF"/>
    <w:rsid w:val="00D72D6E"/>
    <w:rsid w:val="00D81DFE"/>
    <w:rsid w:val="00D90CBD"/>
    <w:rsid w:val="00DA4141"/>
    <w:rsid w:val="00DA7939"/>
    <w:rsid w:val="00DA7DE0"/>
    <w:rsid w:val="00DB1768"/>
    <w:rsid w:val="00DC2DC2"/>
    <w:rsid w:val="00DD35EC"/>
    <w:rsid w:val="00DD69EA"/>
    <w:rsid w:val="00E10A4A"/>
    <w:rsid w:val="00E116D8"/>
    <w:rsid w:val="00E2160B"/>
    <w:rsid w:val="00E23748"/>
    <w:rsid w:val="00E25867"/>
    <w:rsid w:val="00E44545"/>
    <w:rsid w:val="00E4772E"/>
    <w:rsid w:val="00E53A81"/>
    <w:rsid w:val="00E577A9"/>
    <w:rsid w:val="00E75FEC"/>
    <w:rsid w:val="00E76B73"/>
    <w:rsid w:val="00E7732B"/>
    <w:rsid w:val="00E82F3B"/>
    <w:rsid w:val="00E91F4C"/>
    <w:rsid w:val="00E95B5D"/>
    <w:rsid w:val="00EA1877"/>
    <w:rsid w:val="00EB1534"/>
    <w:rsid w:val="00EB3FCE"/>
    <w:rsid w:val="00EB4BC6"/>
    <w:rsid w:val="00EC0D53"/>
    <w:rsid w:val="00EC3C94"/>
    <w:rsid w:val="00EC5C09"/>
    <w:rsid w:val="00ED76C7"/>
    <w:rsid w:val="00EE24CA"/>
    <w:rsid w:val="00EE3A06"/>
    <w:rsid w:val="00EE3FCE"/>
    <w:rsid w:val="00EF37E7"/>
    <w:rsid w:val="00EF7BC6"/>
    <w:rsid w:val="00F149D0"/>
    <w:rsid w:val="00F2641C"/>
    <w:rsid w:val="00F30898"/>
    <w:rsid w:val="00F36B17"/>
    <w:rsid w:val="00F64BAF"/>
    <w:rsid w:val="00F66F34"/>
    <w:rsid w:val="00F72270"/>
    <w:rsid w:val="00F758CB"/>
    <w:rsid w:val="00F8218A"/>
    <w:rsid w:val="00F833DF"/>
    <w:rsid w:val="00F85289"/>
    <w:rsid w:val="00FA11F4"/>
    <w:rsid w:val="00FA3462"/>
    <w:rsid w:val="00FB01EB"/>
    <w:rsid w:val="00FB097F"/>
    <w:rsid w:val="00FB4D10"/>
    <w:rsid w:val="00FB653B"/>
    <w:rsid w:val="00FC2EAD"/>
    <w:rsid w:val="00FC35FA"/>
    <w:rsid w:val="00FD5FF1"/>
    <w:rsid w:val="00FF5E27"/>
    <w:rsid w:val="01974836"/>
    <w:rsid w:val="019A9E7B"/>
    <w:rsid w:val="01FCF2FD"/>
    <w:rsid w:val="02831244"/>
    <w:rsid w:val="02FC1604"/>
    <w:rsid w:val="041CC787"/>
    <w:rsid w:val="04467517"/>
    <w:rsid w:val="0459F929"/>
    <w:rsid w:val="04EF7D0B"/>
    <w:rsid w:val="053664BF"/>
    <w:rsid w:val="069265FF"/>
    <w:rsid w:val="06AD4D66"/>
    <w:rsid w:val="07546849"/>
    <w:rsid w:val="077B5983"/>
    <w:rsid w:val="07C0857B"/>
    <w:rsid w:val="086DB5B6"/>
    <w:rsid w:val="08FB8F9C"/>
    <w:rsid w:val="0924EE8F"/>
    <w:rsid w:val="0A8EC1B0"/>
    <w:rsid w:val="0A908656"/>
    <w:rsid w:val="0AD19F8C"/>
    <w:rsid w:val="0B371FF0"/>
    <w:rsid w:val="0B3AECAC"/>
    <w:rsid w:val="0E00DB6F"/>
    <w:rsid w:val="0F95A8E7"/>
    <w:rsid w:val="0FC333BC"/>
    <w:rsid w:val="1192A445"/>
    <w:rsid w:val="12B9F396"/>
    <w:rsid w:val="12CD1F6A"/>
    <w:rsid w:val="12F2D910"/>
    <w:rsid w:val="132D829A"/>
    <w:rsid w:val="13D17067"/>
    <w:rsid w:val="150FB0F6"/>
    <w:rsid w:val="1671D3FF"/>
    <w:rsid w:val="16C27EA5"/>
    <w:rsid w:val="16C62E4F"/>
    <w:rsid w:val="182DDE72"/>
    <w:rsid w:val="1882584B"/>
    <w:rsid w:val="188D94BD"/>
    <w:rsid w:val="18DF39C3"/>
    <w:rsid w:val="195CF2E1"/>
    <w:rsid w:val="1A1E28AC"/>
    <w:rsid w:val="1AF7C723"/>
    <w:rsid w:val="1C9664A3"/>
    <w:rsid w:val="1D2E8583"/>
    <w:rsid w:val="1D7FA447"/>
    <w:rsid w:val="1E10AB16"/>
    <w:rsid w:val="1E3A228A"/>
    <w:rsid w:val="1EC36ABE"/>
    <w:rsid w:val="1F452D06"/>
    <w:rsid w:val="1F8EA000"/>
    <w:rsid w:val="1FD5F2EB"/>
    <w:rsid w:val="1FF76C7A"/>
    <w:rsid w:val="1FFC96A5"/>
    <w:rsid w:val="20D4B16B"/>
    <w:rsid w:val="212A9475"/>
    <w:rsid w:val="213297D3"/>
    <w:rsid w:val="21659D74"/>
    <w:rsid w:val="233053D9"/>
    <w:rsid w:val="23C50AF2"/>
    <w:rsid w:val="2402A685"/>
    <w:rsid w:val="24C4DE4F"/>
    <w:rsid w:val="24EAB0AF"/>
    <w:rsid w:val="257D09A9"/>
    <w:rsid w:val="26192D97"/>
    <w:rsid w:val="26BF7A12"/>
    <w:rsid w:val="273B47CF"/>
    <w:rsid w:val="27AA381B"/>
    <w:rsid w:val="286F15FB"/>
    <w:rsid w:val="28987C15"/>
    <w:rsid w:val="28D4A5A8"/>
    <w:rsid w:val="296B0E24"/>
    <w:rsid w:val="2A606DB8"/>
    <w:rsid w:val="2A947B29"/>
    <w:rsid w:val="2B0ED6CF"/>
    <w:rsid w:val="2B0EE70C"/>
    <w:rsid w:val="2C1683D6"/>
    <w:rsid w:val="2CB1A8D4"/>
    <w:rsid w:val="2D00EA99"/>
    <w:rsid w:val="2D36346E"/>
    <w:rsid w:val="2DA4B8F6"/>
    <w:rsid w:val="2E4D7935"/>
    <w:rsid w:val="2FE2582F"/>
    <w:rsid w:val="3129EDDC"/>
    <w:rsid w:val="31C7A75B"/>
    <w:rsid w:val="32830E8F"/>
    <w:rsid w:val="336780FD"/>
    <w:rsid w:val="33A5EAA0"/>
    <w:rsid w:val="34F8BB6A"/>
    <w:rsid w:val="358F67C9"/>
    <w:rsid w:val="366994F3"/>
    <w:rsid w:val="3763FE65"/>
    <w:rsid w:val="37A19BE1"/>
    <w:rsid w:val="3831C5BE"/>
    <w:rsid w:val="39CE951A"/>
    <w:rsid w:val="3A152C24"/>
    <w:rsid w:val="3AAE29CA"/>
    <w:rsid w:val="3B8B0C9E"/>
    <w:rsid w:val="3BD11474"/>
    <w:rsid w:val="3BD4F9E0"/>
    <w:rsid w:val="3CEA3565"/>
    <w:rsid w:val="3CF5395F"/>
    <w:rsid w:val="3D1A8455"/>
    <w:rsid w:val="3DC6ADE2"/>
    <w:rsid w:val="3E409087"/>
    <w:rsid w:val="3E4B70C1"/>
    <w:rsid w:val="3EC81444"/>
    <w:rsid w:val="3F4104B4"/>
    <w:rsid w:val="3F5509B3"/>
    <w:rsid w:val="403524AB"/>
    <w:rsid w:val="4079271E"/>
    <w:rsid w:val="41824ACC"/>
    <w:rsid w:val="42DF5486"/>
    <w:rsid w:val="437732EC"/>
    <w:rsid w:val="443D2580"/>
    <w:rsid w:val="4485FF7C"/>
    <w:rsid w:val="44BAB245"/>
    <w:rsid w:val="45329F99"/>
    <w:rsid w:val="46821AF4"/>
    <w:rsid w:val="477944CF"/>
    <w:rsid w:val="490C8818"/>
    <w:rsid w:val="4A06E107"/>
    <w:rsid w:val="4A3C18CA"/>
    <w:rsid w:val="4A68BDFE"/>
    <w:rsid w:val="4A8BFD36"/>
    <w:rsid w:val="4C9475EB"/>
    <w:rsid w:val="4C9AB7EF"/>
    <w:rsid w:val="4D2F685A"/>
    <w:rsid w:val="4E5543CE"/>
    <w:rsid w:val="4F3C2F21"/>
    <w:rsid w:val="4FA3E72C"/>
    <w:rsid w:val="506E2A08"/>
    <w:rsid w:val="508BD143"/>
    <w:rsid w:val="5169E57E"/>
    <w:rsid w:val="51EA8A8B"/>
    <w:rsid w:val="51FC9E45"/>
    <w:rsid w:val="52F7D40C"/>
    <w:rsid w:val="536963D6"/>
    <w:rsid w:val="54161172"/>
    <w:rsid w:val="542332BD"/>
    <w:rsid w:val="55500061"/>
    <w:rsid w:val="55AB70A5"/>
    <w:rsid w:val="560AB3C5"/>
    <w:rsid w:val="567493F6"/>
    <w:rsid w:val="58984628"/>
    <w:rsid w:val="594E1520"/>
    <w:rsid w:val="596774F2"/>
    <w:rsid w:val="59A44732"/>
    <w:rsid w:val="59E36C19"/>
    <w:rsid w:val="5A7C2281"/>
    <w:rsid w:val="5B721344"/>
    <w:rsid w:val="5BD6A95D"/>
    <w:rsid w:val="5C1AB229"/>
    <w:rsid w:val="5C57A9A7"/>
    <w:rsid w:val="5CB281DA"/>
    <w:rsid w:val="5D95613E"/>
    <w:rsid w:val="5E4E523B"/>
    <w:rsid w:val="5E510C5D"/>
    <w:rsid w:val="5E57333C"/>
    <w:rsid w:val="5E6A46BC"/>
    <w:rsid w:val="5E77B855"/>
    <w:rsid w:val="5EAA457D"/>
    <w:rsid w:val="5F7D8B00"/>
    <w:rsid w:val="5FCB108A"/>
    <w:rsid w:val="5FEA229C"/>
    <w:rsid w:val="6047E6DE"/>
    <w:rsid w:val="60941FCE"/>
    <w:rsid w:val="60F610D2"/>
    <w:rsid w:val="6166E0EB"/>
    <w:rsid w:val="6230043C"/>
    <w:rsid w:val="623E17B6"/>
    <w:rsid w:val="6265EA68"/>
    <w:rsid w:val="628DFA92"/>
    <w:rsid w:val="6291E133"/>
    <w:rsid w:val="62A31C0A"/>
    <w:rsid w:val="62D77A32"/>
    <w:rsid w:val="62E75841"/>
    <w:rsid w:val="6567A4FE"/>
    <w:rsid w:val="65CA871D"/>
    <w:rsid w:val="6602999A"/>
    <w:rsid w:val="661CF5A1"/>
    <w:rsid w:val="665755A8"/>
    <w:rsid w:val="6798996A"/>
    <w:rsid w:val="67BEE86D"/>
    <w:rsid w:val="67D6226F"/>
    <w:rsid w:val="6BCD40B3"/>
    <w:rsid w:val="6C7781ED"/>
    <w:rsid w:val="6D5B202A"/>
    <w:rsid w:val="6DDB4A01"/>
    <w:rsid w:val="6E975905"/>
    <w:rsid w:val="6EBC21C8"/>
    <w:rsid w:val="70840D7C"/>
    <w:rsid w:val="71044716"/>
    <w:rsid w:val="711EB1C7"/>
    <w:rsid w:val="719038C5"/>
    <w:rsid w:val="71936F09"/>
    <w:rsid w:val="71B22B40"/>
    <w:rsid w:val="7202EE24"/>
    <w:rsid w:val="72364DF5"/>
    <w:rsid w:val="7245908E"/>
    <w:rsid w:val="7246AEB5"/>
    <w:rsid w:val="72896136"/>
    <w:rsid w:val="7294999A"/>
    <w:rsid w:val="729817F2"/>
    <w:rsid w:val="72C66236"/>
    <w:rsid w:val="72D99941"/>
    <w:rsid w:val="7360A2DE"/>
    <w:rsid w:val="73A5EA22"/>
    <w:rsid w:val="74209ED7"/>
    <w:rsid w:val="742F3815"/>
    <w:rsid w:val="743BE7D8"/>
    <w:rsid w:val="7443D55E"/>
    <w:rsid w:val="7541BA83"/>
    <w:rsid w:val="7579D9B3"/>
    <w:rsid w:val="75C07B12"/>
    <w:rsid w:val="75DFA5BF"/>
    <w:rsid w:val="76BA4055"/>
    <w:rsid w:val="76D539B2"/>
    <w:rsid w:val="770CFE4C"/>
    <w:rsid w:val="771A178D"/>
    <w:rsid w:val="772B4E19"/>
    <w:rsid w:val="777B7620"/>
    <w:rsid w:val="77A7E6C2"/>
    <w:rsid w:val="7825D508"/>
    <w:rsid w:val="783CABEB"/>
    <w:rsid w:val="78A3F2D7"/>
    <w:rsid w:val="79F3B217"/>
    <w:rsid w:val="7B29AFE8"/>
    <w:rsid w:val="7BA6D9D5"/>
    <w:rsid w:val="7C4EE743"/>
    <w:rsid w:val="7D2AABDB"/>
    <w:rsid w:val="7EC7F911"/>
    <w:rsid w:val="7F25C1A6"/>
    <w:rsid w:val="7FC4F7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85306E4"/>
  <w15:docId w15:val="{DA52A808-BFCF-4052-B653-65896560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514"/>
    <w:pPr>
      <w:spacing w:after="0" w:line="240" w:lineRule="auto"/>
    </w:pPr>
    <w:rPr>
      <w:rFonts w:ascii="Times New Roman" w:eastAsia="Times New Roman" w:hAnsi="Times New Roman" w:cs="Times New Roman"/>
      <w:kern w:val="0"/>
      <w:sz w:val="24"/>
      <w:szCs w:val="24"/>
      <w:lang w:val="sq-A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A4514"/>
    <w:pPr>
      <w:tabs>
        <w:tab w:val="center" w:pos="4680"/>
        <w:tab w:val="right" w:pos="9360"/>
      </w:tabs>
    </w:pPr>
    <w:rPr>
      <w:rFonts w:ascii="Calibri" w:eastAsia="Calibri" w:hAnsi="Calibri"/>
      <w:sz w:val="22"/>
      <w:szCs w:val="22"/>
      <w:lang w:val="en-US"/>
    </w:rPr>
  </w:style>
  <w:style w:type="character" w:customStyle="1" w:styleId="HeaderChar">
    <w:name w:val="Header Char"/>
    <w:basedOn w:val="DefaultParagraphFont"/>
    <w:link w:val="Header"/>
    <w:rsid w:val="008A4514"/>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8A4514"/>
    <w:pPr>
      <w:tabs>
        <w:tab w:val="center" w:pos="4680"/>
        <w:tab w:val="right" w:pos="9360"/>
      </w:tabs>
    </w:pPr>
    <w:rPr>
      <w:rFonts w:ascii="Calibri" w:eastAsia="Calibri" w:hAnsi="Calibri"/>
      <w:sz w:val="22"/>
      <w:szCs w:val="22"/>
      <w:lang w:val="en-US"/>
    </w:rPr>
  </w:style>
  <w:style w:type="character" w:customStyle="1" w:styleId="FooterChar">
    <w:name w:val="Footer Char"/>
    <w:basedOn w:val="DefaultParagraphFont"/>
    <w:link w:val="Footer"/>
    <w:uiPriority w:val="99"/>
    <w:rsid w:val="008A4514"/>
    <w:rPr>
      <w:rFonts w:ascii="Calibri" w:eastAsia="Calibri" w:hAnsi="Calibri" w:cs="Times New Roman"/>
      <w:kern w:val="0"/>
      <w:lang w:val="en-US"/>
      <w14:ligatures w14:val="none"/>
    </w:rPr>
  </w:style>
  <w:style w:type="character" w:styleId="Hyperlink">
    <w:name w:val="Hyperlink"/>
    <w:uiPriority w:val="99"/>
    <w:unhideWhenUsed/>
    <w:rsid w:val="008A4514"/>
    <w:rPr>
      <w:color w:val="0563C1"/>
      <w:u w:val="single"/>
    </w:rPr>
  </w:style>
  <w:style w:type="paragraph" w:styleId="ListParagraph">
    <w:name w:val="List Paragraph"/>
    <w:basedOn w:val="Normal"/>
    <w:uiPriority w:val="34"/>
    <w:qFormat/>
    <w:rsid w:val="008A4514"/>
    <w:pPr>
      <w:ind w:left="720"/>
      <w:contextualSpacing/>
    </w:pPr>
  </w:style>
  <w:style w:type="paragraph" w:styleId="NoSpacing">
    <w:name w:val="No Spacing"/>
    <w:uiPriority w:val="1"/>
    <w:qFormat/>
    <w:rsid w:val="008A4514"/>
    <w:pPr>
      <w:spacing w:after="0" w:line="240" w:lineRule="auto"/>
    </w:pPr>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DA7939"/>
    <w:rPr>
      <w:sz w:val="16"/>
      <w:szCs w:val="16"/>
    </w:rPr>
  </w:style>
  <w:style w:type="paragraph" w:styleId="CommentText">
    <w:name w:val="annotation text"/>
    <w:basedOn w:val="Normal"/>
    <w:link w:val="CommentTextChar"/>
    <w:uiPriority w:val="99"/>
    <w:unhideWhenUsed/>
    <w:rsid w:val="00DA7939"/>
    <w:rPr>
      <w:sz w:val="20"/>
      <w:szCs w:val="20"/>
    </w:rPr>
  </w:style>
  <w:style w:type="character" w:customStyle="1" w:styleId="CommentTextChar">
    <w:name w:val="Comment Text Char"/>
    <w:basedOn w:val="DefaultParagraphFont"/>
    <w:link w:val="CommentText"/>
    <w:uiPriority w:val="99"/>
    <w:rsid w:val="00DA7939"/>
    <w:rPr>
      <w:rFonts w:ascii="Times New Roman" w:eastAsia="Times New Roman" w:hAnsi="Times New Roman" w:cs="Times New Roman"/>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DA7939"/>
    <w:rPr>
      <w:b/>
      <w:bCs/>
    </w:rPr>
  </w:style>
  <w:style w:type="character" w:customStyle="1" w:styleId="CommentSubjectChar">
    <w:name w:val="Comment Subject Char"/>
    <w:basedOn w:val="CommentTextChar"/>
    <w:link w:val="CommentSubject"/>
    <w:uiPriority w:val="99"/>
    <w:semiHidden/>
    <w:rsid w:val="00DA7939"/>
    <w:rPr>
      <w:rFonts w:ascii="Times New Roman" w:eastAsia="Times New Roman" w:hAnsi="Times New Roman" w:cs="Times New Roman"/>
      <w:b/>
      <w:bCs/>
      <w:kern w:val="0"/>
      <w:sz w:val="20"/>
      <w:szCs w:val="20"/>
      <w:lang w:val="sq-AL"/>
      <w14:ligatures w14:val="none"/>
    </w:rPr>
  </w:style>
  <w:style w:type="paragraph" w:styleId="BalloonText">
    <w:name w:val="Balloon Text"/>
    <w:basedOn w:val="Normal"/>
    <w:link w:val="BalloonTextChar"/>
    <w:uiPriority w:val="99"/>
    <w:semiHidden/>
    <w:unhideWhenUsed/>
    <w:rsid w:val="00DA79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939"/>
    <w:rPr>
      <w:rFonts w:ascii="Segoe UI" w:eastAsia="Times New Roman" w:hAnsi="Segoe UI" w:cs="Segoe UI"/>
      <w:kern w:val="0"/>
      <w:sz w:val="18"/>
      <w:szCs w:val="18"/>
      <w:lang w:val="sq-AL"/>
      <w14:ligatures w14:val="none"/>
    </w:rPr>
  </w:style>
  <w:style w:type="table" w:styleId="TableGrid">
    <w:name w:val="Table Grid"/>
    <w:basedOn w:val="TableNormal"/>
    <w:uiPriority w:val="59"/>
    <w:rsid w:val="00EE24C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EE24CA"/>
    <w:pPr>
      <w:spacing w:after="0" w:line="240" w:lineRule="auto"/>
    </w:pPr>
    <w:rPr>
      <w:rFonts w:ascii="Times New Roman" w:eastAsia="Calibri" w:hAnsi="Times New Roman"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856E0"/>
    <w:rPr>
      <w:color w:val="605E5C"/>
      <w:shd w:val="clear" w:color="auto" w:fill="E1DFDD"/>
    </w:rPr>
  </w:style>
  <w:style w:type="paragraph" w:styleId="Revision">
    <w:name w:val="Revision"/>
    <w:hidden/>
    <w:uiPriority w:val="99"/>
    <w:semiHidden/>
    <w:rsid w:val="008417E8"/>
    <w:pPr>
      <w:spacing w:after="0" w:line="240" w:lineRule="auto"/>
    </w:pPr>
    <w:rPr>
      <w:rFonts w:ascii="Times New Roman" w:eastAsia="Times New Roman" w:hAnsi="Times New Roman" w:cs="Times New Roman"/>
      <w:kern w:val="0"/>
      <w:sz w:val="24"/>
      <w:szCs w:val="24"/>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454643">
      <w:bodyDiv w:val="1"/>
      <w:marLeft w:val="0"/>
      <w:marRight w:val="0"/>
      <w:marTop w:val="0"/>
      <w:marBottom w:val="0"/>
      <w:divBdr>
        <w:top w:val="none" w:sz="0" w:space="0" w:color="auto"/>
        <w:left w:val="none" w:sz="0" w:space="0" w:color="auto"/>
        <w:bottom w:val="none" w:sz="0" w:space="0" w:color="auto"/>
        <w:right w:val="none" w:sz="0" w:space="0" w:color="auto"/>
      </w:divBdr>
    </w:div>
    <w:div w:id="1875728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83AA1E0E5994C87A5EBE921E58CD3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204</Nr_x002e__x0020_akti>
    <Data_x0020_e_x0020_Krijimit xmlns="0e656187-b300-4fb0-8bf4-3a50f872073c">2024-05-09T14:09:48Z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2024-05-09T00:00:00Z</Date_x0020_protokolli>
    <Titulli xmlns="0e656187-b300-4fb0-8bf4-3a50f872073c">Për procedurat e punësimit, emërimit, pezullimit, lirimit dhe të disiplinës për profesionistët e shkencave mjeksore teknike në institucionet shëndetësore publike në Republikën e Shqipërisë nëpërmjet platformës elektronike</Titulli>
    <Modifikuesi xmlns="0e656187-b300-4fb0-8bf4-3a50f872073c">entela.suli</Modifikuesi>
    <Nr_x002e__x0020_prot_x0020_QBZ xmlns="0e656187-b300-4fb0-8bf4-3a50f872073c">818/1</Nr_x002e__x0020_prot_x0020_QBZ>
    <Data_x0020_e_x0020_Modifikimit xmlns="0e656187-b300-4fb0-8bf4-3a50f872073c">2024-05-13T10:57:17Z</Data_x0020_e_x0020_Modifikimit>
    <Dekretuar xmlns="0e656187-b300-4fb0-8bf4-3a50f872073c">false</Dekretuar>
    <Data xmlns="0e656187-b300-4fb0-8bf4-3a50f872073c">2024-04-09T00:00:00Z</Data>
    <Nr_x002e__x0020_protokolli_x0020_i_x0020_aktit xmlns="0e656187-b300-4fb0-8bf4-3a50f872073c">1723/1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88E4B-6B4F-4C40-A681-1815C016AD86}">
  <ds:schemaRefs>
    <ds:schemaRef ds:uri="http://schemas.microsoft.com/sharepoint/v3/contenttype/forms"/>
  </ds:schemaRefs>
</ds:datastoreItem>
</file>

<file path=customXml/itemProps2.xml><?xml version="1.0" encoding="utf-8"?>
<ds:datastoreItem xmlns:ds="http://schemas.openxmlformats.org/officeDocument/2006/customXml" ds:itemID="{2912BF30-E961-403E-B656-D3DA50DD9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CBF6917-412A-4ACE-9C30-EEC331E5AB36}">
  <ds:schemaRefs>
    <ds:schemaRef ds:uri="http://schemas.microsoft.com/office/2006/documentManagement/types"/>
    <ds:schemaRef ds:uri="0e656187-b300-4fb0-8bf4-3a50f872073c"/>
    <ds:schemaRef ds:uri="http://purl.org/dc/elements/1.1/"/>
    <ds:schemaRef ds:uri="http://schemas.openxmlformats.org/package/2006/metadata/core-properties"/>
    <ds:schemaRef ds:uri="http://www.w3.org/XML/1998/namespace"/>
    <ds:schemaRef ds:uri="http://purl.org/dc/term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28A51938-5E17-484A-88A6-1148EDBCE93D}">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263</TotalTime>
  <Pages>9</Pages>
  <Words>4242</Words>
  <Characters>24184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punësimit, emërimit, pezullimit, lirimit dhe të disiplinës për profesionistët e shkencave mjeksore teknike në institucionet shëndetësore publike në Republikën e Shqipërisë nëpërmjet platformës elektronike</dc:title>
  <dc:creator>PC Paradhoma</dc:creator>
  <cp:lastModifiedBy>Fjora Cahani</cp:lastModifiedBy>
  <cp:revision>31</cp:revision>
  <cp:lastPrinted>2024-04-02T08:40:00Z</cp:lastPrinted>
  <dcterms:created xsi:type="dcterms:W3CDTF">2024-03-10T17:40:00Z</dcterms:created>
  <dcterms:modified xsi:type="dcterms:W3CDTF">2024-05-13T12:06:00Z</dcterms:modified>
</cp:coreProperties>
</file>