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A61" w:rsidRPr="000D7426" w:rsidRDefault="00082A61" w:rsidP="00082A61">
      <w:pPr>
        <w:pStyle w:val="Akti"/>
        <w:keepNext w:val="0"/>
      </w:pPr>
      <w:bookmarkStart w:id="0" w:name="_GoBack"/>
      <w:bookmarkEnd w:id="0"/>
      <w:r>
        <w:t>UDHËZI</w:t>
      </w:r>
      <w:r w:rsidRPr="000D7426">
        <w:t>M</w:t>
      </w:r>
    </w:p>
    <w:p w:rsidR="00082A61" w:rsidRPr="000D7426" w:rsidRDefault="00082A61" w:rsidP="00082A61">
      <w:pPr>
        <w:pStyle w:val="NumriData"/>
        <w:keepNext w:val="0"/>
      </w:pPr>
      <w:r>
        <w:t>Nr.6,</w:t>
      </w:r>
      <w:r w:rsidRPr="000D7426">
        <w:t xml:space="preserve"> datë</w:t>
      </w:r>
      <w:r>
        <w:t xml:space="preserve"> 26</w:t>
      </w:r>
      <w:r w:rsidRPr="000D7426">
        <w:t>.11.2004</w:t>
      </w:r>
    </w:p>
    <w:p w:rsidR="00082A61" w:rsidRPr="000D7426" w:rsidRDefault="00082A61" w:rsidP="00082A61">
      <w:pPr>
        <w:pStyle w:val="Paragrafi"/>
        <w:ind w:firstLine="0"/>
      </w:pPr>
    </w:p>
    <w:p w:rsidR="00082A61" w:rsidRPr="000D7426" w:rsidRDefault="00082A61" w:rsidP="00082A61">
      <w:pPr>
        <w:pStyle w:val="Titulli"/>
        <w:keepNext w:val="0"/>
      </w:pPr>
      <w:r w:rsidRPr="000D7426">
        <w:t>Për</w:t>
      </w:r>
      <w:r>
        <w:t xml:space="preserve"> </w:t>
      </w:r>
      <w:r w:rsidRPr="000D7426">
        <w:t>zbatimin e Vendimit</w:t>
      </w:r>
      <w:r>
        <w:t xml:space="preserve"> të Këshillit të Ministrave nr.544, datë 12.</w:t>
      </w:r>
      <w:r w:rsidRPr="000D7426">
        <w:t>8.2004 “Për miratimin e procedurës dhe të dokumentit të legalizimit të shtesave në ndërtime”</w:t>
      </w:r>
    </w:p>
    <w:p w:rsidR="00082A61" w:rsidRPr="00692096" w:rsidRDefault="00082A61" w:rsidP="00082A61">
      <w:pPr>
        <w:pStyle w:val="Paragrafi"/>
        <w:rPr>
          <w:sz w:val="14"/>
        </w:rPr>
      </w:pPr>
    </w:p>
    <w:p w:rsidR="00082A61" w:rsidRPr="000D7426" w:rsidRDefault="00082A61" w:rsidP="00082A61">
      <w:pPr>
        <w:pStyle w:val="Paragrafi"/>
      </w:pPr>
      <w:r w:rsidRPr="000D7426">
        <w:t>Në mbështetje të nenit 102 pika 4 të Kushtetu</w:t>
      </w:r>
      <w:r>
        <w:t>tës së Republikës të Shqipërisë dhe në zbatim të v</w:t>
      </w:r>
      <w:r w:rsidRPr="000D7426">
        <w:t>endimit</w:t>
      </w:r>
      <w:r>
        <w:t xml:space="preserve"> të Këshillit të Ministrave nr.544, datë 12.</w:t>
      </w:r>
      <w:r w:rsidRPr="000D7426">
        <w:t>8.2004 “Për miratimin e procedurës dhe të dokumentit të legaliz</w:t>
      </w:r>
      <w:r>
        <w:t>imit të shtesave në ndërtime”, M</w:t>
      </w:r>
      <w:r w:rsidRPr="000D7426">
        <w:t>inistri i Rregullimit të Territ</w:t>
      </w:r>
      <w:r>
        <w:t>orit dhe i Turizmit nxjerr këtë</w:t>
      </w:r>
    </w:p>
    <w:p w:rsidR="00082A61" w:rsidRPr="00692096" w:rsidRDefault="00082A61" w:rsidP="00082A61">
      <w:pPr>
        <w:pStyle w:val="Paragrafi"/>
        <w:rPr>
          <w:sz w:val="16"/>
        </w:rPr>
      </w:pPr>
    </w:p>
    <w:p w:rsidR="00082A61" w:rsidRPr="000D7426" w:rsidRDefault="00082A61" w:rsidP="00082A61">
      <w:pPr>
        <w:pStyle w:val="VENDOSI"/>
        <w:keepNext w:val="0"/>
      </w:pPr>
      <w:r w:rsidRPr="000D7426">
        <w:t>UDHËZIM:</w:t>
      </w:r>
    </w:p>
    <w:p w:rsidR="00082A61" w:rsidRPr="00692096" w:rsidRDefault="00082A61" w:rsidP="00082A61">
      <w:pPr>
        <w:pStyle w:val="Paragrafi"/>
        <w:rPr>
          <w:sz w:val="14"/>
        </w:rPr>
      </w:pPr>
    </w:p>
    <w:p w:rsidR="00082A61" w:rsidRPr="000D7426" w:rsidRDefault="00082A61" w:rsidP="00082A61">
      <w:pPr>
        <w:pStyle w:val="Paragrafi"/>
      </w:pPr>
      <w:r>
        <w:t>1. Në zbatim të pikës 1 të vendimit, njësia e urbanistikës e</w:t>
      </w:r>
      <w:r w:rsidRPr="000D7426">
        <w:t xml:space="preserve"> njësisë </w:t>
      </w:r>
      <w:r>
        <w:t>së qeverisjes vendore përkatëse</w:t>
      </w:r>
      <w:r w:rsidRPr="000D7426">
        <w:t xml:space="preserve"> pajis su</w:t>
      </w:r>
      <w:r>
        <w:t>bjektin juridik me formularin A</w:t>
      </w:r>
      <w:r w:rsidRPr="000D7426">
        <w:t xml:space="preserve"> “Kërkesa teknike”</w:t>
      </w:r>
      <w:r>
        <w:t>,</w:t>
      </w:r>
      <w:r w:rsidRPr="000D7426">
        <w:t xml:space="preserve"> kur vërteton se:</w:t>
      </w:r>
    </w:p>
    <w:p w:rsidR="00082A61" w:rsidRPr="000D7426" w:rsidRDefault="00082A61" w:rsidP="00082A61">
      <w:pPr>
        <w:pStyle w:val="Paragrafi"/>
      </w:pPr>
      <w:r w:rsidRPr="000D7426">
        <w:t xml:space="preserve">1.1. është paraqitur kërkesa për legalizim shtese brenda afatit të përcaktuar në pikën 1 të </w:t>
      </w:r>
      <w:r>
        <w:t>nenit 6 të ligjit nr.9209, datë 23.</w:t>
      </w:r>
      <w:r w:rsidRPr="000D7426">
        <w:t>3.2004 “Për lega</w:t>
      </w:r>
      <w:r>
        <w:t>lizimin e shtesave në ndërtime”;</w:t>
      </w:r>
    </w:p>
    <w:p w:rsidR="00082A61" w:rsidRPr="000D7426" w:rsidRDefault="00082A61" w:rsidP="00082A61">
      <w:pPr>
        <w:pStyle w:val="Paragrafi"/>
      </w:pPr>
      <w:r>
        <w:t>1.2. është depozituar proces</w:t>
      </w:r>
      <w:r w:rsidRPr="000D7426">
        <w:t>verbali i përfundimit të karabinasë sipas përcaktimit të p</w:t>
      </w:r>
      <w:r>
        <w:t>ikës 1 të nenit 2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 w:rsidRPr="000D7426">
        <w:t>Në rastet e ndërtimeve të përfunduara, sipas përcak</w:t>
      </w:r>
      <w:r>
        <w:t>timit të pikës 2 të nenit 5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 xml:space="preserve">3.2004, përfshihen edhe rastet kur vërtetohet se subjekti juridik ka depozituar kërkesën për leje shfrytëzimi brenda datës së hyrjes në fuqi të ligjit </w:t>
      </w:r>
      <w:r>
        <w:t>nr.9209,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>
        <w:t>2. Në zbatim të pikës 2 të vendimit, “S</w:t>
      </w:r>
      <w:r w:rsidRPr="000D7426">
        <w:t>ubjekt juridik i interesuar” është subjekti ndërtues në emër të të cilit është dhënë leja e ndërtimit.</w:t>
      </w:r>
    </w:p>
    <w:p w:rsidR="00082A61" w:rsidRPr="000D7426" w:rsidRDefault="00082A61" w:rsidP="00082A61">
      <w:pPr>
        <w:pStyle w:val="Paragrafi"/>
      </w:pPr>
      <w:r>
        <w:t>Subjekti j</w:t>
      </w:r>
      <w:r w:rsidRPr="000D7426">
        <w:t>uridik duhet të depozitojë brenda afatit të përca</w:t>
      </w:r>
      <w:r>
        <w:t>ktuar në pikën 2 të nenit 6 të l</w:t>
      </w:r>
      <w:r w:rsidRPr="000D7426">
        <w:t xml:space="preserve">igjit </w:t>
      </w:r>
      <w:r>
        <w:t>nr.</w:t>
      </w:r>
      <w:r w:rsidRPr="000D7426">
        <w:t>9209</w:t>
      </w:r>
      <w:r>
        <w:t>, datë 23.3.2004 këto dokumente</w:t>
      </w:r>
      <w:r w:rsidRPr="000D7426">
        <w:t>:</w:t>
      </w:r>
    </w:p>
    <w:p w:rsidR="00082A61" w:rsidRPr="000D7426" w:rsidRDefault="00082A61" w:rsidP="00082A61">
      <w:pPr>
        <w:pStyle w:val="Paragrafi"/>
      </w:pPr>
      <w:r>
        <w:t>2.1. Formularin A “Kërkesa t</w:t>
      </w:r>
      <w:r w:rsidRPr="000D7426">
        <w:t>eknike”. Ky formular duhet nënshkruar nga drejtuesi ligjor i subjektit dhe autorët e pro</w:t>
      </w:r>
      <w:r>
        <w:t>jektit, të cilët shprehen dakord</w:t>
      </w:r>
      <w:r w:rsidRPr="000D7426">
        <w:t xml:space="preserve"> me ndryshimet arkitektonike dhe konstruktive të objektit.</w:t>
      </w:r>
    </w:p>
    <w:p w:rsidR="00082A61" w:rsidRPr="000D7426" w:rsidRDefault="00082A61" w:rsidP="00082A61">
      <w:pPr>
        <w:pStyle w:val="Paragrafi"/>
      </w:pPr>
      <w:r w:rsidRPr="000D7426">
        <w:t>“Autorë të projektit të objektit”,</w:t>
      </w:r>
      <w:r>
        <w:t xml:space="preserve"> në kuptim të kësaj pike, janë arkitekti dhe k</w:t>
      </w:r>
      <w:r w:rsidRPr="000D7426">
        <w:t>onstruktori.</w:t>
      </w:r>
    </w:p>
    <w:p w:rsidR="00082A61" w:rsidRPr="000D7426" w:rsidRDefault="00082A61" w:rsidP="00082A61">
      <w:pPr>
        <w:pStyle w:val="Paragrafi"/>
      </w:pPr>
      <w:r>
        <w:t>2.2. Vendimin e KRRT–së për “Leje shesh ndërtimi” dhe “L</w:t>
      </w:r>
      <w:r w:rsidRPr="000D7426">
        <w:t>eje ndërtimi”.</w:t>
      </w:r>
    </w:p>
    <w:p w:rsidR="00082A61" w:rsidRPr="000D7426" w:rsidRDefault="00082A61" w:rsidP="00082A61">
      <w:pPr>
        <w:pStyle w:val="Paragrafi"/>
      </w:pPr>
      <w:r w:rsidRPr="000D7426">
        <w:t>2.3. Projektin e plotë teknik të objektit. Projekti duhet të përfshijë të gjithë sipërfaqen e ndërtimit, ku shtesa tej lejes së miratuar të evidentohet qartë dhe dukshëm.</w:t>
      </w:r>
    </w:p>
    <w:p w:rsidR="00082A61" w:rsidRPr="000D7426" w:rsidRDefault="00082A61" w:rsidP="00082A61">
      <w:pPr>
        <w:pStyle w:val="Paragrafi"/>
      </w:pPr>
      <w:r w:rsidRPr="000D7426">
        <w:t>2.4</w:t>
      </w:r>
      <w:r>
        <w:t>.</w:t>
      </w:r>
      <w:r w:rsidRPr="000D7426">
        <w:t xml:space="preserve"> Të dhënat e studimit gjeologo–inxhinjerik, të rifreskuar nga autori i studimit të mëparshëm.</w:t>
      </w:r>
    </w:p>
    <w:p w:rsidR="00082A61" w:rsidRPr="000D7426" w:rsidRDefault="00082A61" w:rsidP="00082A61">
      <w:pPr>
        <w:pStyle w:val="Paragrafi"/>
      </w:pPr>
      <w:r w:rsidRPr="000D7426">
        <w:t xml:space="preserve">2.5. Studimin sizmiologjik, në rastet kur leja e ndërtimit është dhënë për objekte deri në 8 kate dhe shtesa ka kaluar këtë lartësi. </w:t>
      </w:r>
    </w:p>
    <w:p w:rsidR="00082A61" w:rsidRPr="000D7426" w:rsidRDefault="00082A61" w:rsidP="00082A61">
      <w:pPr>
        <w:pStyle w:val="Paragrafi"/>
      </w:pPr>
      <w:r w:rsidRPr="000D7426">
        <w:t>2.6. Raportin e vlerësimit për anën teknike dhe konstruktive të ndërtesës ose të karabinasë, të hartuar nga dy konstruktorë, ku të paktën njëri të mos jetë autor i projektit konstruktiv të këtij objekti.</w:t>
      </w:r>
    </w:p>
    <w:p w:rsidR="00082A61" w:rsidRPr="000D7426" w:rsidRDefault="00082A61" w:rsidP="00082A61">
      <w:pPr>
        <w:pStyle w:val="Paragrafi"/>
      </w:pPr>
      <w:r w:rsidRPr="000D7426">
        <w:t>“Konstruktori”, në kuptim të kësaj pike</w:t>
      </w:r>
      <w:r>
        <w:t>, duhet të jetë i licenc</w:t>
      </w:r>
      <w:r w:rsidRPr="000D7426">
        <w:t>uar për projektim dhe kolaudim.</w:t>
      </w:r>
    </w:p>
    <w:p w:rsidR="00082A61" w:rsidRPr="000D7426" w:rsidRDefault="00082A61" w:rsidP="00082A61">
      <w:pPr>
        <w:pStyle w:val="Paragrafi"/>
      </w:pPr>
      <w:r w:rsidRPr="000D7426">
        <w:t>2.6.1. Në raportin e vlerësimit për anën teknike dhe konstruktive të ndërtesës ose të karabinasë, konstruktorë</w:t>
      </w:r>
      <w:r>
        <w:t>t shprehen</w:t>
      </w:r>
      <w:r w:rsidRPr="000D7426">
        <w:t xml:space="preserve"> edhe për zbatimin e funksioneve të mjediseve nën tokë të objektit, në përputhje me lejen e ndërtimit të miratuar.</w:t>
      </w:r>
    </w:p>
    <w:p w:rsidR="00082A61" w:rsidRPr="000D7426" w:rsidRDefault="00082A61" w:rsidP="00082A61">
      <w:pPr>
        <w:pStyle w:val="Paragrafi"/>
      </w:pPr>
      <w:r w:rsidRPr="000D7426">
        <w:t>2.6.2. Në rastet kur funksionet e mjediseve nën tokë të objektit nuk janë zbatuar në përputhje me lejen e ndërtimit të miratuar, autorët e proj</w:t>
      </w:r>
      <w:r>
        <w:t>ektit të objektit</w:t>
      </w:r>
      <w:r w:rsidRPr="000D7426">
        <w:t xml:space="preserve"> të argumentojnë me shkrim pazbatueshmërinë teknike të tyre.</w:t>
      </w:r>
    </w:p>
    <w:p w:rsidR="00082A61" w:rsidRPr="000D7426" w:rsidRDefault="00082A61" w:rsidP="00082A61">
      <w:pPr>
        <w:pStyle w:val="Paragrafi"/>
      </w:pPr>
      <w:r w:rsidRPr="000D7426">
        <w:t>Këtij argumentimi t’i bëhet oponenca nga Instituti i Ndërtimit.</w:t>
      </w:r>
    </w:p>
    <w:p w:rsidR="00082A61" w:rsidRPr="000D7426" w:rsidRDefault="00082A61" w:rsidP="00082A61">
      <w:pPr>
        <w:pStyle w:val="Paragrafi"/>
      </w:pPr>
      <w:r w:rsidRPr="000D7426">
        <w:t>2.7. Oponencën e raportit të vlerësimit për anën teknike dhe konstruktive të ndërtesës ose të karabinasë, të hartuar nga Instituti i Ndërtimit, sipas përcak</w:t>
      </w:r>
      <w:r>
        <w:t>timit të pikës 5 të nenit 2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 w:rsidRPr="000D7426">
        <w:t>2.7.1. Subjekti juridik kërkon përgatitjen e oponencës në Institutin e Ndërtimit. Bashkëlidhur kërkesës</w:t>
      </w:r>
      <w:r>
        <w:t>,</w:t>
      </w:r>
      <w:r w:rsidRPr="000D7426">
        <w:t xml:space="preserve"> subjekti ndërtues duhet të paraqesë:</w:t>
      </w:r>
    </w:p>
    <w:p w:rsidR="00082A61" w:rsidRPr="000D7426" w:rsidRDefault="00082A61" w:rsidP="00082A61">
      <w:pPr>
        <w:pStyle w:val="Paragrafi"/>
      </w:pPr>
      <w:r>
        <w:t>a) R</w:t>
      </w:r>
      <w:r w:rsidRPr="000D7426">
        <w:t xml:space="preserve">aportin e vlerësimit për anën teknike dhe konstruktive të ndërtesës ose të karabinasë, </w:t>
      </w:r>
      <w:r>
        <w:t>bashkëlidhur fotokopje të licencave të konstruktorëve;</w:t>
      </w:r>
    </w:p>
    <w:p w:rsidR="00082A61" w:rsidRPr="000D7426" w:rsidRDefault="00082A61" w:rsidP="00082A61">
      <w:pPr>
        <w:pStyle w:val="Paragrafi"/>
      </w:pPr>
      <w:r>
        <w:t>b) M</w:t>
      </w:r>
      <w:r w:rsidRPr="000D7426">
        <w:t>endimin e autorëve të projektit të objektit</w:t>
      </w:r>
      <w:r>
        <w:t>,</w:t>
      </w:r>
      <w:r w:rsidRPr="000D7426">
        <w:t xml:space="preserve"> sipas përcaktimit të bërë në pikën 2.6.2. të këtij </w:t>
      </w:r>
      <w:r w:rsidRPr="000D7426">
        <w:lastRenderedPageBreak/>
        <w:t>udhëzimi.</w:t>
      </w:r>
    </w:p>
    <w:p w:rsidR="00082A61" w:rsidRPr="000D7426" w:rsidRDefault="00082A61" w:rsidP="00082A61">
      <w:pPr>
        <w:pStyle w:val="Paragrafi"/>
      </w:pPr>
      <w:r w:rsidRPr="000D7426">
        <w:t>2.7.2. Instituti i Ndërtimit, me marrjen e kërkesës dhe pasi verifikon në terren objektin dhe zbatimin e projektit, i dërgon mendimin e tij subjektit kërkues brenda 30 ditëve nga data e paraqitjes së kërkesës.</w:t>
      </w:r>
    </w:p>
    <w:p w:rsidR="00082A61" w:rsidRPr="000D7426" w:rsidRDefault="00082A61" w:rsidP="00082A61">
      <w:pPr>
        <w:pStyle w:val="Paragrafi"/>
      </w:pPr>
      <w:r>
        <w:t>2.8. Formularin 3/1 të</w:t>
      </w:r>
      <w:r w:rsidRPr="000D7426">
        <w:t xml:space="preserve"> ligjit </w:t>
      </w:r>
      <w:r>
        <w:t>nr.</w:t>
      </w:r>
      <w:r w:rsidRPr="000D7426">
        <w:t>8405</w:t>
      </w:r>
      <w:r>
        <w:t>, datë 17.9.1998 “</w:t>
      </w:r>
      <w:r w:rsidRPr="000D7426">
        <w:t>Për urbanist</w:t>
      </w:r>
      <w:r>
        <w:t>i</w:t>
      </w:r>
      <w:r w:rsidRPr="000D7426">
        <w:t>kën”</w:t>
      </w:r>
      <w:r>
        <w:t>,</w:t>
      </w:r>
      <w:r w:rsidRPr="000D7426">
        <w:t xml:space="preserve"> të rifreskuar. Ky dokument vërteton se ndërtimi ose karabinaja nuk përbën rrezik për njerëzit dhe mjedisin në z</w:t>
      </w:r>
      <w:r>
        <w:t>batim të pikës 6 të nenit 2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 w:rsidRPr="000D7426">
        <w:t xml:space="preserve">2.9. Të shlyejë </w:t>
      </w:r>
      <w:r>
        <w:t>detyrimet, në zbatim të pikës 8 të nenit 2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 w:rsidRPr="000D7426">
        <w:t xml:space="preserve">2.9.1 Për llogaritjen e detyrimeve që subjekti kërkues duhet të paguajë për legalizimin e objektit, </w:t>
      </w:r>
      <w:r>
        <w:t>“vlera e investimit të shtesës”</w:t>
      </w:r>
      <w:r w:rsidRPr="000D7426">
        <w:t xml:space="preserve"> të llogaritet në bazë të kostos mesatare të ndërtimit të banesave, të përcaktuar në udhëzimin nr.1</w:t>
      </w:r>
      <w:r>
        <w:t>,</w:t>
      </w:r>
      <w:r w:rsidRPr="000D7426">
        <w:t xml:space="preserve"> datë 4.3.</w:t>
      </w:r>
      <w:r>
        <w:t>2004 të Këshillit të Ministrave “</w:t>
      </w:r>
      <w:r w:rsidRPr="000D7426">
        <w:t>Për miratimin e kostos mesatare të ndërtimit të banesave nga Enti Kombëtar i Banesave, të vlerës së tregut të lirë t</w:t>
      </w:r>
      <w:r>
        <w:t>ë banesave dhe të koficentit “K””</w:t>
      </w:r>
      <w:r w:rsidRPr="000D7426">
        <w:t>.</w:t>
      </w:r>
    </w:p>
    <w:p w:rsidR="00082A61" w:rsidRPr="000D7426" w:rsidRDefault="00082A61" w:rsidP="00082A61">
      <w:pPr>
        <w:pStyle w:val="Paragrafi"/>
      </w:pPr>
      <w:r w:rsidRPr="000D7426">
        <w:t>2.9.2. Në funksion të shkronjës “c” të pikës 8 të ne</w:t>
      </w:r>
      <w:r>
        <w:t>nit 2 të l</w:t>
      </w:r>
      <w:r w:rsidRPr="000D7426">
        <w:t xml:space="preserve">igjit </w:t>
      </w:r>
      <w:r>
        <w:t>nr.9209, date 23.</w:t>
      </w:r>
      <w:r w:rsidRPr="000D7426">
        <w:t>3.2004, kur funksionet e mjediseve nën tokë të objektit janë teknikisht të pazbatueshme, të vërtetuara nga autorët e projektit të</w:t>
      </w:r>
      <w:r>
        <w:t xml:space="preserve"> objektit dhe e konfirmuar nga i</w:t>
      </w:r>
      <w:r w:rsidRPr="000D7426">
        <w:t xml:space="preserve">nstituti që bën oponencën, për llogaritjen e vlerës së ndërtimit të sipërfaqes së miratuar si vend parkimi, veprohet </w:t>
      </w:r>
      <w:r>
        <w:t>si në pikën 2.9.1</w:t>
      </w:r>
      <w:r w:rsidRPr="000D7426">
        <w:t xml:space="preserve"> të këtij udhëzimi. </w:t>
      </w:r>
    </w:p>
    <w:p w:rsidR="00082A61" w:rsidRPr="000D7426" w:rsidRDefault="00082A61" w:rsidP="00082A61">
      <w:pPr>
        <w:pStyle w:val="Paragrafi"/>
      </w:pPr>
      <w:r w:rsidRPr="000D7426">
        <w:t xml:space="preserve">Përcaktimi i sipërfaqes së miratuar si vend parkimi është dhënë në lejen e ndërtimit të miratuar nga KRRT–ja. </w:t>
      </w:r>
    </w:p>
    <w:p w:rsidR="00082A61" w:rsidRPr="000D7426" w:rsidRDefault="00082A61" w:rsidP="00082A61">
      <w:pPr>
        <w:pStyle w:val="Paragrafi"/>
      </w:pPr>
      <w:r w:rsidRPr="000D7426">
        <w:t>2.</w:t>
      </w:r>
      <w:r>
        <w:t>9.3. Në zbatim të shkronjës “ç”</w:t>
      </w:r>
      <w:r w:rsidRPr="000D7426">
        <w:t xml:space="preserve"> të pikës 8 të ne</w:t>
      </w:r>
      <w:r>
        <w:t>nit 2 të l</w:t>
      </w:r>
      <w:r w:rsidRPr="000D7426">
        <w:t xml:space="preserve">igjit </w:t>
      </w:r>
      <w:r>
        <w:t>nr.</w:t>
      </w:r>
      <w:r w:rsidRPr="000D7426">
        <w:t>9029</w:t>
      </w:r>
      <w:r>
        <w:t>, datë 23.</w:t>
      </w:r>
      <w:r w:rsidRPr="000D7426">
        <w:t>3.2004, taksat të llogariten mbi vlerën e investimit të shtesës.</w:t>
      </w:r>
    </w:p>
    <w:p w:rsidR="00082A61" w:rsidRPr="000D7426" w:rsidRDefault="00082A61" w:rsidP="00082A61">
      <w:pPr>
        <w:pStyle w:val="Paragrafi"/>
      </w:pPr>
      <w:r w:rsidRPr="000D7426">
        <w:t>Taksat për marrjen e lejes s</w:t>
      </w:r>
      <w:r>
        <w:t>ë ndërtimit janë përcaktuar në l</w:t>
      </w:r>
      <w:r w:rsidRPr="000D7426">
        <w:t xml:space="preserve">igjin </w:t>
      </w:r>
      <w:r>
        <w:t>nr.</w:t>
      </w:r>
      <w:r w:rsidRPr="000D7426">
        <w:t>8405</w:t>
      </w:r>
      <w:r>
        <w:t>, datë 17.</w:t>
      </w:r>
      <w:r w:rsidRPr="000D7426">
        <w:t xml:space="preserve">9.1998 “Për </w:t>
      </w:r>
      <w:r>
        <w:t>urbanistikën” (neni 51) dhe në l</w:t>
      </w:r>
      <w:r w:rsidRPr="000D7426">
        <w:t xml:space="preserve">igjin </w:t>
      </w:r>
      <w:r>
        <w:t>nr.</w:t>
      </w:r>
      <w:r w:rsidRPr="000D7426">
        <w:t>8982</w:t>
      </w:r>
      <w:r>
        <w:t>,</w:t>
      </w:r>
      <w:r w:rsidRPr="000D7426">
        <w:t xml:space="preserve"> datë 12.12.2002 “Për sistemin e taksave vendore” (neni 16).</w:t>
      </w:r>
    </w:p>
    <w:p w:rsidR="00082A61" w:rsidRPr="000D7426" w:rsidRDefault="00082A61" w:rsidP="00082A61">
      <w:pPr>
        <w:pStyle w:val="Paragrafi"/>
      </w:pPr>
      <w:r w:rsidRPr="000D7426">
        <w:t>Në çdo rast, në llogaritjen e detyrimit që subjekti juridik duhet të shlyej</w:t>
      </w:r>
      <w:r>
        <w:t>ë</w:t>
      </w:r>
      <w:r w:rsidRPr="000D7426">
        <w:t xml:space="preserve"> për legalizimin e shtesës, taksat për marrjen e lejes së ndërtimit i shtohen vlerës së përcaktuar në shkronjat “a”, “b” dhe “c” të pikës 8 të neni</w:t>
      </w:r>
      <w:r>
        <w:t>t 2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 xml:space="preserve">3.2004. </w:t>
      </w:r>
    </w:p>
    <w:p w:rsidR="00082A61" w:rsidRPr="000D7426" w:rsidRDefault="00082A61" w:rsidP="00082A61">
      <w:pPr>
        <w:pStyle w:val="Paragrafi"/>
      </w:pPr>
      <w:r w:rsidRPr="000D7426">
        <w:t>2.10. Dokume</w:t>
      </w:r>
      <w:r>
        <w:t>nt të pronësisë të lëshuar nga zyra e r</w:t>
      </w:r>
      <w:r w:rsidRPr="000D7426">
        <w:t>egjistrimit të pasurive të paluajtshme në rastet kur ndërtimi ka zg</w:t>
      </w:r>
      <w:r>
        <w:t>jeruar sipërfaqen e saj, duke ce</w:t>
      </w:r>
      <w:r w:rsidRPr="000D7426">
        <w:t>nuar pronën kufitare.</w:t>
      </w:r>
    </w:p>
    <w:p w:rsidR="00082A61" w:rsidRPr="000D7426" w:rsidRDefault="00082A61" w:rsidP="00082A61">
      <w:pPr>
        <w:pStyle w:val="Paragrafi"/>
      </w:pPr>
      <w:r w:rsidRPr="000D7426">
        <w:t xml:space="preserve">Në kuptim të pikës 10 dhe 11 të nenit 2 të ligjit </w:t>
      </w:r>
      <w:r>
        <w:t>nr.</w:t>
      </w:r>
      <w:r w:rsidRPr="000D7426">
        <w:t>9209</w:t>
      </w:r>
      <w:r>
        <w:t>, datë 23.</w:t>
      </w:r>
      <w:r w:rsidRPr="000D7426">
        <w:t>3.200</w:t>
      </w:r>
      <w:r>
        <w:t>4, ndërtimi cenon drejtpërdrejt</w:t>
      </w:r>
      <w:r w:rsidRPr="000D7426">
        <w:t xml:space="preserve"> pronën kufitare (private apo publike) kur është vendosur mbi të.</w:t>
      </w:r>
    </w:p>
    <w:p w:rsidR="00082A61" w:rsidRPr="000D7426" w:rsidRDefault="00082A61" w:rsidP="00082A61">
      <w:pPr>
        <w:pStyle w:val="Paragrafi"/>
      </w:pPr>
      <w:r w:rsidRPr="000D7426">
        <w:t>2.11. Aktmarrëveshjen e zgjidhjes së konfliktit me pronarin ku</w:t>
      </w:r>
      <w:r>
        <w:t>fitar të pronës, kur ndërtimi ce</w:t>
      </w:r>
      <w:r w:rsidRPr="000D7426">
        <w:t>non tërthorazi pronën kufitare (kontrat</w:t>
      </w:r>
      <w:r>
        <w:t>ë shit</w:t>
      </w:r>
      <w:r w:rsidRPr="000D7426">
        <w:t>blerje, kontratë dhurimi, etj</w:t>
      </w:r>
      <w:r>
        <w:t>.</w:t>
      </w:r>
      <w:r w:rsidRPr="000D7426">
        <w:t>).</w:t>
      </w:r>
    </w:p>
    <w:p w:rsidR="00082A61" w:rsidRPr="000D7426" w:rsidRDefault="00082A61" w:rsidP="00082A61">
      <w:pPr>
        <w:pStyle w:val="Paragrafi"/>
      </w:pPr>
      <w:r w:rsidRPr="000D7426">
        <w:t>Në çdo rast</w:t>
      </w:r>
      <w:r>
        <w:t>,</w:t>
      </w:r>
      <w:r w:rsidRPr="000D7426">
        <w:t xml:space="preserve"> aktmarrëveshja, në kuptim të kësaj pike</w:t>
      </w:r>
      <w:r>
        <w:t>,</w:t>
      </w:r>
      <w:r w:rsidRPr="000D7426">
        <w:t xml:space="preserve"> duhet të jetë nënshkruar përpara noterit.</w:t>
      </w:r>
    </w:p>
    <w:p w:rsidR="00082A61" w:rsidRPr="000D7426" w:rsidRDefault="00082A61" w:rsidP="00082A61">
      <w:pPr>
        <w:pStyle w:val="Paragrafi"/>
      </w:pPr>
      <w:r>
        <w:t>Ndërtimi cenon tërthorazi pronën kufitare</w:t>
      </w:r>
      <w:r w:rsidRPr="000D7426">
        <w:t xml:space="preserve"> kur sipërfaqja nga kufiri i pronës nuk mund të shfrytëzohet në ruajtje të distancave urbane. </w:t>
      </w:r>
    </w:p>
    <w:p w:rsidR="00082A61" w:rsidRPr="000D7426" w:rsidRDefault="00082A61" w:rsidP="00082A61">
      <w:pPr>
        <w:pStyle w:val="Paragrafi"/>
      </w:pPr>
      <w:r w:rsidRPr="000D7426">
        <w:t>2.12. Kontratën e rifreskuar me pronarin e truallit në z</w:t>
      </w:r>
      <w:r>
        <w:t>batim të pikës 9 të nenit 2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 w:rsidRPr="000D7426">
        <w:t>2.13. Vërtet</w:t>
      </w:r>
      <w:r>
        <w:t>im nga Policia e Ndërtimit dhe n</w:t>
      </w:r>
      <w:r w:rsidRPr="000D7426">
        <w:t>jësia përkatës</w:t>
      </w:r>
      <w:r>
        <w:t>e vendore për shlyerjen apo mos</w:t>
      </w:r>
      <w:r w:rsidRPr="000D7426">
        <w:t>shlyerjen e gjobave.</w:t>
      </w:r>
    </w:p>
    <w:p w:rsidR="00082A61" w:rsidRPr="000D7426" w:rsidRDefault="00082A61" w:rsidP="00082A61">
      <w:pPr>
        <w:pStyle w:val="Paragrafi"/>
      </w:pPr>
      <w:r w:rsidRPr="000D7426">
        <w:t>Në zbatim t</w:t>
      </w:r>
      <w:r>
        <w:t>ë pikës 12 të nenit 8 të këtij l</w:t>
      </w:r>
      <w:r w:rsidRPr="000D7426">
        <w:t>igji, “me detyrime për ndryshime në objekt” do të kupto</w:t>
      </w:r>
      <w:r>
        <w:t>hen gjobat e vendosura si kundër</w:t>
      </w:r>
      <w:r w:rsidRPr="000D7426">
        <w:t>vajtje administrative, në rastet kur sipërfaqja dhe volum</w:t>
      </w:r>
      <w:r>
        <w:t>i</w:t>
      </w:r>
      <w:r w:rsidRPr="000D7426">
        <w:t xml:space="preserve"> i objektit është zmadhuar tej projektit të miratuar në lejen e ndërtimit dhe ndryshim i destinacionit të funksioneve të mjediseve nën tokë të objektit, përpara datës së hyrjes </w:t>
      </w:r>
      <w:r>
        <w:t>në fuqi të ligjit nr.9209,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 w:rsidRPr="000D7426">
        <w:t>Në këtë rast</w:t>
      </w:r>
      <w:r>
        <w:t>,</w:t>
      </w:r>
      <w:r w:rsidRPr="000D7426">
        <w:t xml:space="preserve"> kjo vlerë e gjobës së paguar, zbritet nga pagesa e detyrimeve të subjektit, të përcak</w:t>
      </w:r>
      <w:r>
        <w:t>tuara në pikën 8 të nenit 2 të l</w:t>
      </w:r>
      <w:r w:rsidRPr="000D7426">
        <w:t xml:space="preserve">igjit </w:t>
      </w:r>
      <w:r>
        <w:t>nr.</w:t>
      </w:r>
      <w:r w:rsidRPr="000D7426">
        <w:t>9209</w:t>
      </w:r>
      <w:r>
        <w:t>,datë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 w:rsidRPr="000D7426">
        <w:t>Kur subjekti ndërtues, për objektin që kërkon legalizim të shtesës, ka paguar vlerën e gjobave, ky i fundit kërkon në in</w:t>
      </w:r>
      <w:r>
        <w:t>stitucionin që e ka gjobitur, vë</w:t>
      </w:r>
      <w:r w:rsidRPr="000D7426">
        <w:t>rtetimin e vlerës së paguar.</w:t>
      </w:r>
    </w:p>
    <w:p w:rsidR="00082A61" w:rsidRPr="000D7426" w:rsidRDefault="00082A61" w:rsidP="00082A61">
      <w:pPr>
        <w:pStyle w:val="Paragrafi"/>
      </w:pPr>
      <w:r>
        <w:t>Në çdo rast,</w:t>
      </w:r>
      <w:r w:rsidRPr="000D7426">
        <w:t xml:space="preserve"> vlera e mbetur e arkëtuar ndahet sipas përcaktimit të </w:t>
      </w:r>
      <w:r>
        <w:t>nenit 3 të ligjit nr.9209,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>
        <w:t>2.14. Vërtetim nga dega e t</w:t>
      </w:r>
      <w:r w:rsidRPr="000D7426">
        <w:t xml:space="preserve">atimeve për shlyerjen e detyrimeve sipas përcaktimit të pikës 13 të </w:t>
      </w:r>
      <w:r>
        <w:t>nenit 2 të ligjit nr.9209,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>
        <w:t>3. Në zbatim të pikës 3 të v</w:t>
      </w:r>
      <w:r w:rsidRPr="000D7426">
        <w:t>endimit, për ndërtimet e papërfunduara ose karabina sip</w:t>
      </w:r>
      <w:r>
        <w:t>as përcaktimit të shkronjës “a” të pikë</w:t>
      </w:r>
      <w:r w:rsidRPr="000D7426">
        <w:t xml:space="preserve">s 3 të tij, njësia e urbanistikës kur vëren se ndërtimi apo karabinaja </w:t>
      </w:r>
      <w:r w:rsidRPr="000D7426">
        <w:lastRenderedPageBreak/>
        <w:t>është në përp</w:t>
      </w:r>
      <w:r>
        <w:t>uthje me kriteret e legalizimit</w:t>
      </w:r>
      <w:r w:rsidRPr="000D7426">
        <w:t xml:space="preserve"> dhe subjekti juridik ka plotësuar dokumentacionin dhe kërk</w:t>
      </w:r>
      <w:r>
        <w:t>esat e nenit 2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>3.2004, kërkesa e subjektit kal</w:t>
      </w:r>
      <w:r>
        <w:t>on për shqyrtim dhe miratim në k</w:t>
      </w:r>
      <w:r w:rsidRPr="000D7426">
        <w:t>ëshillin teknik, i cili vendos ta pa</w:t>
      </w:r>
      <w:r>
        <w:t>jisë me leje të re ndërtimi</w:t>
      </w:r>
      <w:r w:rsidRPr="000D7426">
        <w:t xml:space="preserve">, subjektin juridik. </w:t>
      </w:r>
    </w:p>
    <w:p w:rsidR="00082A61" w:rsidRPr="000D7426" w:rsidRDefault="00082A61" w:rsidP="00082A61">
      <w:pPr>
        <w:pStyle w:val="Paragrafi"/>
      </w:pPr>
      <w:r w:rsidRPr="000D7426">
        <w:t>Në këtë rast</w:t>
      </w:r>
      <w:r>
        <w:t>,</w:t>
      </w:r>
      <w:r w:rsidRPr="000D7426">
        <w:t xml:space="preserve"> </w:t>
      </w:r>
      <w:r>
        <w:t>procedura e zbadhjes së lejes së</w:t>
      </w:r>
      <w:r w:rsidRPr="000D7426">
        <w:t xml:space="preserve"> ndërtimit njehsohet me </w:t>
      </w:r>
      <w:r>
        <w:t>përcaktimin e nenit 49 të l</w:t>
      </w:r>
      <w:r w:rsidRPr="000D7426">
        <w:t xml:space="preserve">igji </w:t>
      </w:r>
      <w:r>
        <w:t>nr.</w:t>
      </w:r>
      <w:r w:rsidRPr="000D7426">
        <w:t>8405</w:t>
      </w:r>
      <w:r>
        <w:t>, datë 17.</w:t>
      </w:r>
      <w:r w:rsidRPr="000D7426">
        <w:t>9.1998 “Për urbanistikën”.</w:t>
      </w:r>
    </w:p>
    <w:p w:rsidR="00082A61" w:rsidRPr="000D7426" w:rsidRDefault="00082A61" w:rsidP="00082A61">
      <w:pPr>
        <w:pStyle w:val="Paragrafi"/>
      </w:pPr>
      <w:r w:rsidRPr="000D7426">
        <w:t xml:space="preserve">Për ndërtimet sipas përcaktimit të pikës 2 të nenit 5 të ligjit </w:t>
      </w:r>
      <w:r>
        <w:t>nr.</w:t>
      </w:r>
      <w:r w:rsidRPr="000D7426">
        <w:t>9209</w:t>
      </w:r>
      <w:r>
        <w:t>, datë 23.</w:t>
      </w:r>
      <w:r w:rsidRPr="000D7426">
        <w:t>3.2004 dhe shkronjës “b” të vendimit, lejet për leg</w:t>
      </w:r>
      <w:r>
        <w:t>alizimin e shtesave në ndërtime</w:t>
      </w:r>
      <w:r w:rsidRPr="000D7426">
        <w:t xml:space="preserve"> i jepen subjektit ndë</w:t>
      </w:r>
      <w:r>
        <w:t>rtues nga njësia e urbanistikës së n</w:t>
      </w:r>
      <w:r w:rsidRPr="000D7426">
        <w:t>jësisë së qeverisjes vendore.</w:t>
      </w:r>
    </w:p>
    <w:p w:rsidR="00082A61" w:rsidRPr="000D7426" w:rsidRDefault="00082A61" w:rsidP="00082A61">
      <w:pPr>
        <w:pStyle w:val="Paragrafi"/>
      </w:pPr>
      <w:r w:rsidRPr="000D7426">
        <w:t xml:space="preserve">Për ushtrimin </w:t>
      </w:r>
      <w:r>
        <w:t>e kompetencës së vendimmarrjes, n</w:t>
      </w:r>
      <w:r w:rsidRPr="000D7426">
        <w:t>jësia e urbanistikës të organizojë grupin e punës për:</w:t>
      </w:r>
    </w:p>
    <w:p w:rsidR="00082A61" w:rsidRPr="000D7426" w:rsidRDefault="00082A61" w:rsidP="00082A61">
      <w:pPr>
        <w:pStyle w:val="Paragrafi"/>
      </w:pPr>
      <w:r w:rsidRPr="000D7426">
        <w:t xml:space="preserve">3.1. verifikimin në terren të çdo ndërtimi, objekt i legalizimit të ligjit </w:t>
      </w:r>
      <w:r>
        <w:t>nr.</w:t>
      </w:r>
      <w:r w:rsidRPr="000D7426">
        <w:t>9209, datë 23</w:t>
      </w:r>
      <w:r>
        <w:t>.3.2004;</w:t>
      </w:r>
      <w:r w:rsidRPr="000D7426">
        <w:t xml:space="preserve"> </w:t>
      </w:r>
    </w:p>
    <w:p w:rsidR="00082A61" w:rsidRPr="000D7426" w:rsidRDefault="00082A61" w:rsidP="00082A61">
      <w:pPr>
        <w:pStyle w:val="Paragrafi"/>
      </w:pPr>
      <w:r w:rsidRPr="000D7426">
        <w:t>3.2. vërtetimin e përputhshmërisë me kriteret e legalizimit sipas përcaktimev</w:t>
      </w:r>
      <w:r>
        <w:t>e të bëra në pikat 2, 3, 4, 6 e 7 të nenit 2 të ligjit nr.9209, datë 23.3.2004;</w:t>
      </w:r>
    </w:p>
    <w:p w:rsidR="00082A61" w:rsidRPr="000D7426" w:rsidRDefault="00082A61" w:rsidP="00082A61">
      <w:pPr>
        <w:pStyle w:val="Paragrafi"/>
      </w:pPr>
      <w:r w:rsidRPr="000D7426">
        <w:t>Në fun</w:t>
      </w:r>
      <w:r>
        <w:t>ksion të pikës 7 të nenit 2 të l</w:t>
      </w:r>
      <w:r w:rsidRPr="000D7426">
        <w:t>igjit, kur ndërtesa ose karabinaja ndodhen pranë mon</w:t>
      </w:r>
      <w:r>
        <w:t>umenteve të kulturës, n</w:t>
      </w:r>
      <w:r w:rsidRPr="000D7426">
        <w:t xml:space="preserve">jësia e urbanistikës përcakton në përputhje me ligjin </w:t>
      </w:r>
      <w:r>
        <w:t>nr.9048, datë 2.4.</w:t>
      </w:r>
      <w:r w:rsidRPr="000D7426">
        <w:t xml:space="preserve">2003 “Për </w:t>
      </w:r>
      <w:r>
        <w:t>trashëgiminë kulturore”, nëse ce</w:t>
      </w:r>
      <w:r w:rsidRPr="000D7426">
        <w:t>nohen apo jo monumentet e kulturës.</w:t>
      </w:r>
    </w:p>
    <w:p w:rsidR="00082A61" w:rsidRPr="000D7426" w:rsidRDefault="00082A61" w:rsidP="00082A61">
      <w:pPr>
        <w:pStyle w:val="Paragrafi"/>
      </w:pPr>
      <w:r w:rsidRPr="000D7426">
        <w:t xml:space="preserve">3.3. përcaktimin e </w:t>
      </w:r>
      <w:r>
        <w:t>vlerës së investimit të shtesës;</w:t>
      </w:r>
    </w:p>
    <w:p w:rsidR="00082A61" w:rsidRPr="000D7426" w:rsidRDefault="00082A61" w:rsidP="00082A61">
      <w:pPr>
        <w:pStyle w:val="Paragrafi"/>
      </w:pPr>
      <w:r w:rsidRPr="000D7426">
        <w:t>3.4. llogaritjen e detyrimeve që duh</w:t>
      </w:r>
      <w:r>
        <w:t>et të paguajë subjekti ndërtues;</w:t>
      </w:r>
    </w:p>
    <w:p w:rsidR="00082A61" w:rsidRPr="000D7426" w:rsidRDefault="00082A61" w:rsidP="00082A61">
      <w:pPr>
        <w:pStyle w:val="Paragrafi"/>
      </w:pPr>
      <w:r w:rsidRPr="000D7426">
        <w:t>3.5. ndjekjen e procedurës së kalimit në pronësi private të sipërfaqes pronë publike të zënë, sipas përcakt</w:t>
      </w:r>
      <w:r>
        <w:t>imit të pikës 11 të nenit 2 të l</w:t>
      </w:r>
      <w:r w:rsidRPr="000D7426">
        <w:t xml:space="preserve">igjit </w:t>
      </w:r>
      <w:r>
        <w:t>nr.</w:t>
      </w:r>
      <w:r w:rsidRPr="000D7426">
        <w:t>9209</w:t>
      </w:r>
      <w:r>
        <w:t>, datë 23.</w:t>
      </w:r>
      <w:r w:rsidRPr="000D7426">
        <w:t>3.2004.</w:t>
      </w:r>
    </w:p>
    <w:p w:rsidR="00082A61" w:rsidRPr="000D7426" w:rsidRDefault="00082A61" w:rsidP="00082A61">
      <w:pPr>
        <w:pStyle w:val="Paragrafi"/>
      </w:pPr>
      <w:r w:rsidRPr="000D7426">
        <w:t>Në përbërje të këtij grupi, të jenë përfaqësues të strukturës tip të njësisë së urbanistikës, në përputhje me kriteret që ndërtimi ose karab</w:t>
      </w:r>
      <w:r>
        <w:t>inaja duhet të plotësojë për t’u</w:t>
      </w:r>
      <w:r w:rsidRPr="000D7426">
        <w:t xml:space="preserve"> legalizuar, sipas përcaktimit të nenit 24 të ligjit </w:t>
      </w:r>
      <w:r>
        <w:t>nr.</w:t>
      </w:r>
      <w:r w:rsidRPr="000D7426">
        <w:t>8405</w:t>
      </w:r>
      <w:r>
        <w:t>,</w:t>
      </w:r>
      <w:r w:rsidRPr="000D7426">
        <w:t xml:space="preserve"> datë 17.9.1998 “Për urbanistikën”.</w:t>
      </w:r>
    </w:p>
    <w:p w:rsidR="00082A61" w:rsidRPr="000D7426" w:rsidRDefault="00082A61" w:rsidP="00082A61">
      <w:pPr>
        <w:pStyle w:val="Paragrafi"/>
      </w:pPr>
      <w:r w:rsidRPr="000D7426">
        <w:t>Grupi i punës shqyrton dhe jep me shkrim men</w:t>
      </w:r>
      <w:r>
        <w:t>dimin e tij për ç</w:t>
      </w:r>
      <w:r w:rsidRPr="000D7426">
        <w:t xml:space="preserve">do ndërtim që kërkon pajisje me leje legalizimi </w:t>
      </w:r>
      <w:r>
        <w:t>të shtesës sipas formularit “B”</w:t>
      </w:r>
      <w:r w:rsidRPr="000D7426">
        <w:t xml:space="preserve"> “Legalizim shtese”.</w:t>
      </w:r>
    </w:p>
    <w:p w:rsidR="00082A61" w:rsidRPr="000D7426" w:rsidRDefault="00082A61" w:rsidP="00082A61">
      <w:pPr>
        <w:pStyle w:val="Paragrafi"/>
      </w:pPr>
      <w:r w:rsidRPr="000D7426">
        <w:t>Gjatë punës së tij, ky grup, në raste të veçanta, mund të kër</w:t>
      </w:r>
      <w:r>
        <w:t>kojë edhe mendimin e këshillit t</w:t>
      </w:r>
      <w:r w:rsidRPr="000D7426">
        <w:t>eknik.</w:t>
      </w:r>
    </w:p>
    <w:p w:rsidR="00082A61" w:rsidRPr="000D7426" w:rsidRDefault="00082A61" w:rsidP="00082A61">
      <w:pPr>
        <w:pStyle w:val="Paragrafi"/>
      </w:pPr>
      <w:r w:rsidRPr="000D7426">
        <w:t>4. Ky udhëzim hyn në fuqi pas botimi</w:t>
      </w:r>
      <w:r>
        <w:t>t në Fletoren Z</w:t>
      </w:r>
      <w:r w:rsidRPr="000D7426">
        <w:t>yrtare.</w:t>
      </w:r>
    </w:p>
    <w:p w:rsidR="00082A61" w:rsidRPr="000D7426" w:rsidRDefault="00082A61" w:rsidP="00082A61">
      <w:pPr>
        <w:pStyle w:val="Paragrafi"/>
      </w:pPr>
    </w:p>
    <w:p w:rsidR="00082A61" w:rsidRPr="000D7426" w:rsidRDefault="00082A61" w:rsidP="00082A61">
      <w:pPr>
        <w:pStyle w:val="Autoriteti"/>
        <w:keepNext w:val="0"/>
      </w:pPr>
      <w:r>
        <w:t>MINISTRI</w:t>
      </w:r>
    </w:p>
    <w:p w:rsidR="00082A61" w:rsidRPr="000D7426" w:rsidRDefault="00082A61" w:rsidP="00082A61">
      <w:pPr>
        <w:pStyle w:val="AutoritetiEmer"/>
      </w:pPr>
      <w:r>
        <w:t xml:space="preserve">Bashkim </w:t>
      </w:r>
      <w:r w:rsidRPr="000D7426">
        <w:t>Fino</w:t>
      </w:r>
    </w:p>
    <w:p w:rsidR="00A0784B" w:rsidRPr="003941D1" w:rsidRDefault="00A0784B" w:rsidP="003941D1">
      <w:pPr>
        <w:pStyle w:val="Paragrafi"/>
      </w:pPr>
    </w:p>
    <w:sectPr w:rsidR="00A0784B" w:rsidRPr="003941D1" w:rsidSect="00082A61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629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B1CE5">
      <w:r>
        <w:separator/>
      </w:r>
    </w:p>
  </w:endnote>
  <w:endnote w:type="continuationSeparator" w:id="0">
    <w:p w:rsidR="00000000" w:rsidRDefault="006B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A61" w:rsidRDefault="00082A61" w:rsidP="00082A6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2A61" w:rsidRDefault="00082A61" w:rsidP="00082A6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A61" w:rsidRPr="00DC76E2" w:rsidRDefault="00082A61" w:rsidP="00082A6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C76E2">
      <w:rPr>
        <w:rStyle w:val="PageNumber"/>
        <w:rFonts w:ascii="CG Times" w:hAnsi="CG Times"/>
        <w:sz w:val="22"/>
        <w:szCs w:val="22"/>
      </w:rPr>
      <w:fldChar w:fldCharType="begin"/>
    </w:r>
    <w:r w:rsidRPr="00DC76E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C76E2">
      <w:rPr>
        <w:rStyle w:val="PageNumber"/>
        <w:rFonts w:ascii="CG Times" w:hAnsi="CG Times"/>
        <w:sz w:val="22"/>
        <w:szCs w:val="22"/>
      </w:rPr>
      <w:fldChar w:fldCharType="separate"/>
    </w:r>
    <w:r w:rsidR="006B1CE5">
      <w:rPr>
        <w:rStyle w:val="PageNumber"/>
        <w:rFonts w:ascii="CG Times" w:hAnsi="CG Times"/>
        <w:noProof/>
        <w:sz w:val="22"/>
        <w:szCs w:val="22"/>
      </w:rPr>
      <w:t>6299</w:t>
    </w:r>
    <w:r w:rsidRPr="00DC76E2">
      <w:rPr>
        <w:rStyle w:val="PageNumber"/>
        <w:rFonts w:ascii="CG Times" w:hAnsi="CG Times"/>
        <w:sz w:val="22"/>
        <w:szCs w:val="22"/>
      </w:rPr>
      <w:fldChar w:fldCharType="end"/>
    </w:r>
  </w:p>
  <w:p w:rsidR="00082A61" w:rsidRDefault="00082A61" w:rsidP="00082A6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B1CE5">
      <w:r>
        <w:separator/>
      </w:r>
    </w:p>
  </w:footnote>
  <w:footnote w:type="continuationSeparator" w:id="0">
    <w:p w:rsidR="00000000" w:rsidRDefault="006B1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2A61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1CE5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9EF514-C618-47AE-AAB2-E91176B1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A61"/>
    <w:rPr>
      <w:rFonts w:eastAsia="SimSu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82A61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82A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82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